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E14C6" w14:textId="77777777" w:rsidR="002374CD" w:rsidRPr="00934DCE" w:rsidRDefault="002374CD" w:rsidP="002374CD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bookmarkStart w:id="0" w:name="OLE_LINK7"/>
      <w:r w:rsidRPr="00934DCE">
        <w:rPr>
          <w:rFonts w:ascii="Times New Roman" w:hAnsi="Times New Roman" w:cs="Times New Roman"/>
          <w:b/>
          <w:bCs/>
          <w:sz w:val="24"/>
          <w:szCs w:val="28"/>
        </w:rPr>
        <w:t xml:space="preserve">Mitochondria-Targeted MPDA </w:t>
      </w:r>
      <w:proofErr w:type="spellStart"/>
      <w:r w:rsidRPr="00934DCE">
        <w:rPr>
          <w:rFonts w:ascii="Times New Roman" w:hAnsi="Times New Roman" w:cs="Times New Roman"/>
          <w:b/>
          <w:bCs/>
          <w:sz w:val="24"/>
          <w:szCs w:val="28"/>
        </w:rPr>
        <w:t>Nanosystem</w:t>
      </w:r>
      <w:proofErr w:type="spellEnd"/>
      <w:r w:rsidRPr="00934DCE">
        <w:rPr>
          <w:rFonts w:ascii="Times New Roman" w:hAnsi="Times New Roman" w:cs="Times New Roman"/>
          <w:b/>
          <w:bCs/>
          <w:sz w:val="24"/>
          <w:szCs w:val="28"/>
        </w:rPr>
        <w:t xml:space="preserve"> Co-Delivering Evodiamine and IR820 for Chemo-Photothermal Therapy of Hepatocellular Carcinoma</w:t>
      </w:r>
    </w:p>
    <w:bookmarkEnd w:id="0"/>
    <w:p w14:paraId="46F40C52" w14:textId="77777777" w:rsidR="00B57BA2" w:rsidRPr="00934DCE" w:rsidRDefault="00B57BA2" w:rsidP="003212D7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EB08227" w14:textId="59730033" w:rsidR="003212D7" w:rsidRPr="00934DCE" w:rsidRDefault="003212D7" w:rsidP="003212D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34DCE">
        <w:rPr>
          <w:rFonts w:ascii="Times New Roman" w:hAnsi="Times New Roman" w:cs="Times New Roman"/>
          <w:sz w:val="24"/>
          <w:szCs w:val="24"/>
        </w:rPr>
        <w:t>Shasha Kong</w:t>
      </w:r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1,</w:t>
      </w:r>
      <w:proofErr w:type="gramStart"/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2,a</w:t>
      </w:r>
      <w:proofErr w:type="gramEnd"/>
      <w:r w:rsidRPr="00934DCE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OLE_LINK24"/>
      <w:r w:rsidRPr="00934DCE">
        <w:rPr>
          <w:rFonts w:ascii="Times New Roman" w:hAnsi="Times New Roman" w:cs="Times New Roman"/>
          <w:sz w:val="24"/>
          <w:szCs w:val="24"/>
        </w:rPr>
        <w:t>Yuling Liu</w:t>
      </w:r>
      <w:bookmarkEnd w:id="1"/>
      <w:proofErr w:type="gramStart"/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1,a</w:t>
      </w:r>
      <w:proofErr w:type="gramEnd"/>
      <w:r w:rsidRPr="00934DCE">
        <w:rPr>
          <w:rFonts w:ascii="Times New Roman" w:hAnsi="Times New Roman" w:cs="Times New Roman"/>
          <w:sz w:val="24"/>
          <w:szCs w:val="24"/>
        </w:rPr>
        <w:t>,</w:t>
      </w:r>
      <w:r w:rsidRPr="00934D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934DCE">
        <w:rPr>
          <w:rFonts w:ascii="Times New Roman" w:hAnsi="Times New Roman" w:cs="Times New Roman" w:hint="eastAsia"/>
          <w:sz w:val="24"/>
          <w:szCs w:val="24"/>
        </w:rPr>
        <w:t>R</w:t>
      </w:r>
      <w:r w:rsidRPr="00934DCE">
        <w:rPr>
          <w:rFonts w:ascii="Times New Roman" w:hAnsi="Times New Roman" w:cs="Times New Roman"/>
          <w:sz w:val="24"/>
          <w:szCs w:val="24"/>
        </w:rPr>
        <w:t>uying</w:t>
      </w:r>
      <w:proofErr w:type="spellEnd"/>
      <w:r w:rsidRPr="00934DCE">
        <w:rPr>
          <w:rFonts w:ascii="Times New Roman" w:hAnsi="Times New Roman" w:cs="Times New Roman"/>
          <w:sz w:val="24"/>
          <w:szCs w:val="24"/>
        </w:rPr>
        <w:t xml:space="preserve"> Tang</w:t>
      </w:r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934DCE">
        <w:rPr>
          <w:rFonts w:ascii="Times New Roman" w:hAnsi="Times New Roman" w:cs="Times New Roman"/>
          <w:sz w:val="24"/>
          <w:szCs w:val="24"/>
        </w:rPr>
        <w:t>, Hui Li</w:t>
      </w:r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934DCE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934DCE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934DCE">
        <w:rPr>
          <w:rFonts w:ascii="Times New Roman" w:hAnsi="Times New Roman" w:cs="Times New Roman"/>
          <w:sz w:val="24"/>
          <w:szCs w:val="24"/>
        </w:rPr>
        <w:t xml:space="preserve">, </w:t>
      </w:r>
      <w:r w:rsidRPr="00934DCE">
        <w:rPr>
          <w:rFonts w:ascii="Times New Roman" w:hAnsi="Times New Roman" w:cs="Times New Roman" w:hint="eastAsia"/>
          <w:sz w:val="24"/>
          <w:szCs w:val="24"/>
        </w:rPr>
        <w:t>Hongmei Lin</w:t>
      </w:r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934DCE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934DCE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934DCE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934DCE">
        <w:rPr>
          <w:rFonts w:ascii="Times New Roman" w:hAnsi="Times New Roman" w:cs="Times New Roman"/>
          <w:sz w:val="24"/>
          <w:szCs w:val="24"/>
        </w:rPr>
        <w:t>Longfei</w:t>
      </w:r>
      <w:proofErr w:type="spellEnd"/>
      <w:r w:rsidRPr="00934DCE">
        <w:rPr>
          <w:rFonts w:ascii="Times New Roman" w:hAnsi="Times New Roman" w:cs="Times New Roman"/>
          <w:sz w:val="24"/>
          <w:szCs w:val="24"/>
        </w:rPr>
        <w:t xml:space="preserve"> Lin</w:t>
      </w:r>
      <w:r w:rsidRPr="00934DCE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934DCE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4F719C75" w14:textId="77777777" w:rsidR="003212D7" w:rsidRPr="00934DCE" w:rsidRDefault="003212D7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59C96D40" w14:textId="1F710FA3" w:rsidR="003212D7" w:rsidRPr="00934DCE" w:rsidRDefault="003212D7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28DE90C2" w14:textId="12FEF353" w:rsidR="00990AAE" w:rsidRPr="00934DCE" w:rsidRDefault="00E91A36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55F3029B" wp14:editId="6446D019">
            <wp:extent cx="5069443" cy="4500000"/>
            <wp:effectExtent l="0" t="0" r="0" b="0"/>
            <wp:docPr id="14862504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9" cy="450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2964" w14:textId="49C2B1EF" w:rsidR="00E91A36" w:rsidRPr="00934DCE" w:rsidRDefault="00E91A36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>Figure S1. UV-</w:t>
      </w:r>
      <w:proofErr w:type="gramStart"/>
      <w:r w:rsidRPr="00934DCE">
        <w:rPr>
          <w:rFonts w:ascii="Times New Roman" w:eastAsia="SimSun" w:hAnsi="Times New Roman" w:cs="Times New Roman" w:hint="eastAsia"/>
          <w:sz w:val="24"/>
          <w:szCs w:val="24"/>
        </w:rPr>
        <w:t>Vis</w:t>
      </w:r>
      <w:proofErr w:type="gramEnd"/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absorption spectrum of the 0.01 - 0.05 mg/mL IR820 solution within the wavelength range of 300 - 1000 nm.</w:t>
      </w:r>
      <w:r w:rsidR="00130D71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70764927" w14:textId="143B720B" w:rsidR="00B55A48" w:rsidRPr="00934DCE" w:rsidRDefault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652541D5" w14:textId="77777777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7FDCF6E1" wp14:editId="5AF81869">
            <wp:extent cx="5274310" cy="4641850"/>
            <wp:effectExtent l="0" t="0" r="0" b="0"/>
            <wp:docPr id="1105897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7C71" w14:textId="765B6248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>Figure S2. The original Western blot images of mitochondrial damage-related proteins (ATP5A1, UCP2, PGC-1</w:t>
      </w:r>
      <w:r w:rsidRPr="00934DCE">
        <w:rPr>
          <w:rFonts w:ascii="Times New Roman" w:eastAsia="SimSun" w:hAnsi="Times New Roman" w:cs="Times New Roman"/>
          <w:sz w:val="24"/>
          <w:szCs w:val="24"/>
        </w:rPr>
        <w:t>α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). </w:t>
      </w:r>
    </w:p>
    <w:p w14:paraId="0DC1E2C1" w14:textId="77777777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6224C893" w14:textId="77777777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7ACD6BF4" wp14:editId="35B35A7D">
            <wp:extent cx="5274310" cy="4641850"/>
            <wp:effectExtent l="0" t="0" r="0" b="0"/>
            <wp:docPr id="16414322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8DAA" w14:textId="7B230E34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Figure S3. The original Western blot images of </w:t>
      </w:r>
      <w:r w:rsidRPr="00934DCE">
        <w:rPr>
          <w:rFonts w:ascii="Times New Roman" w:eastAsia="SimSun" w:hAnsi="Times New Roman" w:cs="Times New Roman"/>
          <w:sz w:val="24"/>
          <w:szCs w:val="24"/>
        </w:rPr>
        <w:t>oxidative stress marker GPX4 and autophagy-related proteins (LC3-II, PINK1)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</w:p>
    <w:p w14:paraId="135A7991" w14:textId="77777777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10F67C1B" w14:textId="77777777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5B03D5C6" w14:textId="77777777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3CA34826" wp14:editId="5F13B25E">
            <wp:extent cx="5274310" cy="6921500"/>
            <wp:effectExtent l="0" t="0" r="0" b="0"/>
            <wp:docPr id="520271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EF16" w14:textId="09544AC7" w:rsidR="00B55A48" w:rsidRPr="00934DCE" w:rsidRDefault="00B55A48" w:rsidP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Figure S4. The original Western blot images of </w:t>
      </w:r>
      <w:r w:rsidRPr="00934DCE">
        <w:rPr>
          <w:rFonts w:ascii="Times New Roman" w:eastAsia="SimSun" w:hAnsi="Times New Roman" w:cs="Times New Roman"/>
          <w:sz w:val="24"/>
          <w:szCs w:val="24"/>
        </w:rPr>
        <w:t>apoptosis-related proteins (Bax, Bcl-2, Cytochrome C, Cleaved Caspase-3)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</w:p>
    <w:p w14:paraId="4792C891" w14:textId="77777777" w:rsidR="00B55A48" w:rsidRPr="00934DCE" w:rsidRDefault="00B55A48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08680CBE" w14:textId="732E4744" w:rsidR="00990AAE" w:rsidRPr="00934DCE" w:rsidRDefault="00423863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018CD3F0" wp14:editId="191CDB73">
            <wp:extent cx="5274310" cy="4488180"/>
            <wp:effectExtent l="0" t="0" r="0" b="0"/>
            <wp:docPr id="1027922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D034" w14:textId="72435137" w:rsidR="00990AAE" w:rsidRPr="00934DCE" w:rsidRDefault="00990AAE" w:rsidP="007042FC">
      <w:pPr>
        <w:widowControl/>
        <w:rPr>
          <w:rFonts w:ascii="Times New Roman" w:eastAsia="SimSun" w:hAnsi="Times New Roman" w:cs="Times New Roman"/>
          <w:sz w:val="24"/>
          <w:szCs w:val="24"/>
          <w:lang w:val="it-IT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>Figure S</w:t>
      </w:r>
      <w:r w:rsidR="001D19B5" w:rsidRPr="00934DCE">
        <w:rPr>
          <w:rFonts w:ascii="Times New Roman" w:eastAsia="SimSun" w:hAnsi="Times New Roman" w:cs="Times New Roman" w:hint="eastAsia"/>
          <w:sz w:val="24"/>
          <w:szCs w:val="24"/>
        </w:rPr>
        <w:t>5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720E8F" w:rsidRPr="00934DCE">
        <w:rPr>
          <w:rFonts w:ascii="Times New Roman" w:eastAsia="SimSun" w:hAnsi="Times New Roman" w:cs="Times New Roman" w:hint="eastAsia"/>
          <w:sz w:val="24"/>
          <w:szCs w:val="24"/>
        </w:rPr>
        <w:t>Thermogravimetric analysis (TG</w:t>
      </w:r>
      <w:r w:rsidR="003C5C98" w:rsidRPr="00934DCE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="00720E8F" w:rsidRPr="00934DCE">
        <w:rPr>
          <w:rFonts w:ascii="Times New Roman" w:eastAsia="SimSun" w:hAnsi="Times New Roman" w:cs="Times New Roman" w:hint="eastAsia"/>
          <w:sz w:val="24"/>
          <w:szCs w:val="24"/>
        </w:rPr>
        <w:t>) of different nanoparticles.</w:t>
      </w:r>
      <w:r w:rsidR="007042FC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042FC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EVO-1</w:t>
      </w:r>
      <w:r w:rsidR="007042FC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 xml:space="preserve">, </w:t>
      </w:r>
      <w:r w:rsidR="007042FC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IR820/EVO@MPDA</w:t>
      </w:r>
      <w:r w:rsidR="007042FC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>;</w:t>
      </w:r>
      <w:r w:rsidR="007042FC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 EVO-2</w:t>
      </w:r>
      <w:r w:rsidR="007042FC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 xml:space="preserve">, </w:t>
      </w:r>
      <w:r w:rsidR="007042FC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IR820/EVO@MPDA-cRGD</w:t>
      </w:r>
      <w:r w:rsidR="007042FC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>;</w:t>
      </w:r>
      <w:r w:rsidR="007042FC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 EVO-3</w:t>
      </w:r>
      <w:r w:rsidR="007042FC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 xml:space="preserve">, </w:t>
      </w:r>
      <w:r w:rsidR="007042FC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IR820/EVO@MPDA-TPP/cRGD</w:t>
      </w:r>
      <w:r w:rsidR="007042FC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>.</w:t>
      </w:r>
    </w:p>
    <w:p w14:paraId="3193A57F" w14:textId="0840CB09" w:rsidR="00AE2CCA" w:rsidRPr="00934DCE" w:rsidRDefault="00AE2CCA">
      <w:pPr>
        <w:widowControl/>
        <w:jc w:val="left"/>
        <w:rPr>
          <w:rFonts w:ascii="Times New Roman" w:eastAsia="SimSun" w:hAnsi="Times New Roman" w:cs="Times New Roman"/>
          <w:sz w:val="24"/>
          <w:szCs w:val="24"/>
          <w:lang w:val="it-IT"/>
        </w:rPr>
      </w:pPr>
      <w:r w:rsidRPr="00934DCE">
        <w:rPr>
          <w:rFonts w:ascii="Times New Roman" w:eastAsia="SimSun" w:hAnsi="Times New Roman" w:cs="Times New Roman"/>
          <w:sz w:val="24"/>
          <w:szCs w:val="24"/>
          <w:lang w:val="it-IT"/>
        </w:rPr>
        <w:br w:type="page"/>
      </w:r>
    </w:p>
    <w:p w14:paraId="4DDAECC1" w14:textId="77777777" w:rsidR="00AE2CCA" w:rsidRPr="00934DCE" w:rsidRDefault="00AE2CCA" w:rsidP="00AE2CCA">
      <w:pPr>
        <w:widowControl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7FC9F5AF" wp14:editId="01E32A5F">
            <wp:extent cx="5274310" cy="3756660"/>
            <wp:effectExtent l="0" t="0" r="0" b="0"/>
            <wp:docPr id="10811833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974FD" w14:textId="53B768CB" w:rsidR="00AE2CCA" w:rsidRPr="00934DCE" w:rsidRDefault="00AE2CCA" w:rsidP="00AE2CCA">
      <w:pPr>
        <w:widowControl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Figure S6. </w:t>
      </w:r>
      <w:r w:rsidRPr="00934DCE">
        <w:rPr>
          <w:rFonts w:ascii="Times New Roman" w:eastAsia="SimSun" w:hAnsi="Times New Roman" w:cs="Times New Roman"/>
          <w:sz w:val="24"/>
          <w:szCs w:val="24"/>
        </w:rPr>
        <w:t>Viability of H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>uh-7</w:t>
      </w:r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cells after 24 h treatment with varying concentrations of MPDA, free EVO, IR820/EVO@MPDA (EVO-1), IR820/EVO@MPDA-</w:t>
      </w:r>
      <w:proofErr w:type="spellStart"/>
      <w:r w:rsidRPr="00934DCE">
        <w:rPr>
          <w:rFonts w:ascii="Times New Roman" w:eastAsia="SimSun" w:hAnsi="Times New Roman" w:cs="Times New Roman"/>
          <w:sz w:val="24"/>
          <w:szCs w:val="24"/>
        </w:rPr>
        <w:t>cRGD</w:t>
      </w:r>
      <w:proofErr w:type="spellEnd"/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(EVO-2), and IR820/EVO@MPDA-TPP/</w:t>
      </w:r>
      <w:proofErr w:type="spellStart"/>
      <w:r w:rsidRPr="00934DCE">
        <w:rPr>
          <w:rFonts w:ascii="Times New Roman" w:eastAsia="SimSun" w:hAnsi="Times New Roman" w:cs="Times New Roman"/>
          <w:sz w:val="24"/>
          <w:szCs w:val="24"/>
        </w:rPr>
        <w:t>cRGD</w:t>
      </w:r>
      <w:proofErr w:type="spellEnd"/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(EVO-3). Data </w:t>
      </w:r>
      <w:proofErr w:type="gramStart"/>
      <w:r w:rsidRPr="00934DCE">
        <w:rPr>
          <w:rFonts w:ascii="Times New Roman" w:eastAsia="SimSun" w:hAnsi="Times New Roman" w:cs="Times New Roman"/>
          <w:sz w:val="24"/>
          <w:szCs w:val="24"/>
        </w:rPr>
        <w:t>represent mean ±</w:t>
      </w:r>
      <w:proofErr w:type="gramEnd"/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SD (</w:t>
      </w:r>
      <w:r w:rsidRPr="00934DCE">
        <w:rPr>
          <w:rFonts w:ascii="Times New Roman" w:eastAsia="SimSun" w:hAnsi="Times New Roman" w:cs="Times New Roman"/>
          <w:i/>
          <w:iCs/>
          <w:sz w:val="24"/>
          <w:szCs w:val="24"/>
        </w:rPr>
        <w:t>n</w:t>
      </w:r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= 6).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934DCE">
        <w:rPr>
          <w:rFonts w:ascii="Times New Roman" w:eastAsia="SimSun" w:hAnsi="Times New Roman" w:cs="Times New Roman"/>
          <w:sz w:val="24"/>
          <w:szCs w:val="24"/>
        </w:rPr>
        <w:t>*p &lt; 0.05, **p &lt; 0.01, ***p &lt; 0.001 vs Con group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</w:p>
    <w:p w14:paraId="38B9E034" w14:textId="77777777" w:rsidR="00AE2CCA" w:rsidRPr="00934DCE" w:rsidRDefault="00AE2CCA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253FDF0E" w14:textId="1E5CD868" w:rsidR="00006A32" w:rsidRPr="00934DCE" w:rsidRDefault="00006A32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6AE6C9B9" w14:textId="455A96F8" w:rsidR="00006A32" w:rsidRPr="00934DCE" w:rsidRDefault="00961E57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5AED28D0" wp14:editId="4D47CDB7">
            <wp:extent cx="5264150" cy="4480903"/>
            <wp:effectExtent l="0" t="0" r="0" b="0"/>
            <wp:docPr id="500426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90" cy="44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4AB0" w14:textId="4649573D" w:rsidR="00B5350F" w:rsidRPr="00934DCE" w:rsidRDefault="00836546" w:rsidP="00ED222C">
      <w:pPr>
        <w:widowControl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>Figure S</w:t>
      </w:r>
      <w:r w:rsidR="00680DEB" w:rsidRPr="00934DCE">
        <w:rPr>
          <w:rFonts w:ascii="Times New Roman" w:eastAsia="SimSun" w:hAnsi="Times New Roman" w:cs="Times New Roman" w:hint="eastAsia"/>
          <w:sz w:val="24"/>
          <w:szCs w:val="24"/>
        </w:rPr>
        <w:t>7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ED222C" w:rsidRPr="00934DCE">
        <w:rPr>
          <w:rFonts w:ascii="Times New Roman" w:eastAsia="SimSun" w:hAnsi="Times New Roman" w:cs="Times New Roman"/>
          <w:sz w:val="24"/>
          <w:szCs w:val="28"/>
        </w:rPr>
        <w:t>The half-maximal inhibitory concentration (IC₅₀) values</w:t>
      </w:r>
      <w:r w:rsidR="00ED222C" w:rsidRPr="00934DCE">
        <w:rPr>
          <w:rFonts w:ascii="Times New Roman" w:eastAsia="SimSun" w:hAnsi="Times New Roman" w:cs="Times New Roman" w:hint="eastAsia"/>
          <w:sz w:val="24"/>
          <w:szCs w:val="28"/>
        </w:rPr>
        <w:t xml:space="preserve"> of</w:t>
      </w:r>
      <w:r w:rsidR="00ED222C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free EVO, IR820/EVO@MPDA (EVO-1), IR820/EVO@MPDA-</w:t>
      </w:r>
      <w:proofErr w:type="spellStart"/>
      <w:r w:rsidR="00ED222C" w:rsidRPr="00934DCE">
        <w:rPr>
          <w:rFonts w:ascii="Times New Roman" w:eastAsia="SimSun" w:hAnsi="Times New Roman" w:cs="Times New Roman" w:hint="eastAsia"/>
          <w:sz w:val="24"/>
          <w:szCs w:val="24"/>
        </w:rPr>
        <w:t>cRGD</w:t>
      </w:r>
      <w:proofErr w:type="spellEnd"/>
      <w:r w:rsidR="00ED222C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(EVO-2), and IR820/EVO@MPDA-TPP/</w:t>
      </w:r>
      <w:proofErr w:type="spellStart"/>
      <w:r w:rsidR="00ED222C" w:rsidRPr="00934DCE">
        <w:rPr>
          <w:rFonts w:ascii="Times New Roman" w:eastAsia="SimSun" w:hAnsi="Times New Roman" w:cs="Times New Roman" w:hint="eastAsia"/>
          <w:sz w:val="24"/>
          <w:szCs w:val="24"/>
        </w:rPr>
        <w:t>cRGD</w:t>
      </w:r>
      <w:proofErr w:type="spellEnd"/>
      <w:r w:rsidR="00ED222C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(EVO-3) after 24 hours treatment of HepG2 cells.</w:t>
      </w:r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Data </w:t>
      </w:r>
      <w:proofErr w:type="gramStart"/>
      <w:r w:rsidRPr="00934DCE">
        <w:rPr>
          <w:rFonts w:ascii="Times New Roman" w:eastAsia="SimSun" w:hAnsi="Times New Roman" w:cs="Times New Roman"/>
          <w:sz w:val="24"/>
          <w:szCs w:val="24"/>
        </w:rPr>
        <w:t>represent mean ±</w:t>
      </w:r>
      <w:proofErr w:type="gramEnd"/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SD (</w:t>
      </w:r>
      <w:r w:rsidRPr="00934DCE">
        <w:rPr>
          <w:rFonts w:ascii="Times New Roman" w:eastAsia="SimSun" w:hAnsi="Times New Roman" w:cs="Times New Roman"/>
          <w:i/>
          <w:iCs/>
          <w:sz w:val="24"/>
          <w:szCs w:val="24"/>
        </w:rPr>
        <w:t>n</w:t>
      </w:r>
      <w:r w:rsidRPr="00934DCE">
        <w:rPr>
          <w:rFonts w:ascii="Times New Roman" w:eastAsia="SimSun" w:hAnsi="Times New Roman" w:cs="Times New Roman"/>
          <w:sz w:val="24"/>
          <w:szCs w:val="24"/>
        </w:rPr>
        <w:t xml:space="preserve"> = 6).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6A15EEDC" w14:textId="77777777" w:rsidR="001A5483" w:rsidRPr="00934DCE" w:rsidRDefault="001A5483" w:rsidP="00ED222C">
      <w:pPr>
        <w:widowControl/>
        <w:rPr>
          <w:rFonts w:ascii="Times New Roman" w:eastAsia="SimSun" w:hAnsi="Times New Roman" w:cs="Times New Roman"/>
          <w:sz w:val="24"/>
          <w:szCs w:val="24"/>
        </w:rPr>
      </w:pPr>
    </w:p>
    <w:p w14:paraId="3308B045" w14:textId="6F5F1B49" w:rsidR="0094370C" w:rsidRPr="00934DCE" w:rsidRDefault="0094370C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3EBB0369" w14:textId="348CA57A" w:rsidR="002E5EFA" w:rsidRPr="00934DCE" w:rsidRDefault="00BC2EDA" w:rsidP="00BC2EDA">
      <w:pPr>
        <w:widowControl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noProof/>
        </w:rPr>
        <w:lastRenderedPageBreak/>
        <w:drawing>
          <wp:inline distT="0" distB="0" distL="0" distR="0" wp14:anchorId="6FB14CD0" wp14:editId="753A5724">
            <wp:extent cx="2950845" cy="2821940"/>
            <wp:effectExtent l="0" t="0" r="0" b="0"/>
            <wp:docPr id="11528403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19B0" w14:textId="17974AE0" w:rsidR="00BC2EDA" w:rsidRPr="00934DCE" w:rsidRDefault="00BC2EDA" w:rsidP="005F1C5E">
      <w:pPr>
        <w:widowControl/>
        <w:rPr>
          <w:rFonts w:ascii="Times New Roman" w:eastAsia="SimSun" w:hAnsi="Times New Roman" w:cs="Times New Roman"/>
          <w:sz w:val="24"/>
          <w:szCs w:val="24"/>
          <w:lang w:val="it-IT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t>Figure S</w:t>
      </w:r>
      <w:r w:rsidR="006171C2" w:rsidRPr="00934DCE">
        <w:rPr>
          <w:rFonts w:ascii="Times New Roman" w:eastAsia="SimSun" w:hAnsi="Times New Roman" w:cs="Times New Roman" w:hint="eastAsia"/>
          <w:sz w:val="24"/>
          <w:szCs w:val="24"/>
        </w:rPr>
        <w:t>8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5F1C5E" w:rsidRPr="00934DCE">
        <w:rPr>
          <w:rFonts w:ascii="Times New Roman" w:eastAsia="SimSun" w:hAnsi="Times New Roman" w:cs="Times New Roman"/>
          <w:sz w:val="24"/>
          <w:szCs w:val="24"/>
        </w:rPr>
        <w:t>Pearson’s correlation coefficient</w:t>
      </w:r>
      <w:r w:rsidR="005F1C5E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5F1C5E" w:rsidRPr="00934DCE">
        <w:rPr>
          <w:rFonts w:ascii="Times New Roman" w:eastAsia="SimSun" w:hAnsi="Times New Roman" w:cs="Times New Roman"/>
          <w:sz w:val="24"/>
          <w:szCs w:val="24"/>
        </w:rPr>
        <w:t>calculation performed by ImageJ software along the randomly selected lines in panel</w:t>
      </w:r>
      <w:r w:rsidR="00AB2384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AB2384" w:rsidRPr="00934DCE">
        <w:rPr>
          <w:rFonts w:ascii="Times New Roman" w:eastAsia="SimSun" w:hAnsi="Times New Roman" w:cs="Times New Roman"/>
          <w:sz w:val="24"/>
          <w:szCs w:val="24"/>
        </w:rPr>
        <w:t>Data represent mean ± SD (</w:t>
      </w:r>
      <w:r w:rsidR="00AB2384" w:rsidRPr="00934DCE">
        <w:rPr>
          <w:rFonts w:ascii="Times New Roman" w:eastAsia="SimSun" w:hAnsi="Times New Roman" w:cs="Times New Roman"/>
          <w:i/>
          <w:iCs/>
          <w:sz w:val="24"/>
          <w:szCs w:val="24"/>
        </w:rPr>
        <w:t>n</w:t>
      </w:r>
      <w:r w:rsidR="00AB2384" w:rsidRPr="00934DCE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="0077736C" w:rsidRPr="00934DCE">
        <w:rPr>
          <w:rFonts w:ascii="Times New Roman" w:eastAsia="SimSun" w:hAnsi="Times New Roman" w:cs="Times New Roman" w:hint="eastAsia"/>
          <w:sz w:val="24"/>
          <w:szCs w:val="24"/>
        </w:rPr>
        <w:t>3</w:t>
      </w:r>
      <w:r w:rsidR="00AB2384" w:rsidRPr="00934DCE">
        <w:rPr>
          <w:rFonts w:ascii="Times New Roman" w:eastAsia="SimSun" w:hAnsi="Times New Roman" w:cs="Times New Roman"/>
          <w:sz w:val="24"/>
          <w:szCs w:val="24"/>
        </w:rPr>
        <w:t>).</w:t>
      </w:r>
      <w:r w:rsidR="00AB2384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B2384" w:rsidRPr="00934DCE">
        <w:rPr>
          <w:rFonts w:ascii="Times New Roman" w:eastAsia="SimSun" w:hAnsi="Times New Roman" w:cs="Times New Roman"/>
          <w:sz w:val="24"/>
          <w:szCs w:val="24"/>
        </w:rPr>
        <w:t>*p &lt; 0.05, **p &lt; 0.01,</w:t>
      </w:r>
      <w:r w:rsidR="00BB3AC6" w:rsidRPr="00934DC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B2384" w:rsidRPr="00934DCE">
        <w:rPr>
          <w:rFonts w:ascii="Times New Roman" w:eastAsia="SimSun" w:hAnsi="Times New Roman" w:cs="Times New Roman"/>
          <w:sz w:val="24"/>
          <w:szCs w:val="24"/>
        </w:rPr>
        <w:t>vs Con group</w:t>
      </w:r>
      <w:r w:rsidR="00AB2384" w:rsidRPr="00934DCE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A021BE"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021BE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EVO-1</w:t>
      </w:r>
      <w:r w:rsidR="00A021BE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 xml:space="preserve">, </w:t>
      </w:r>
      <w:r w:rsidR="00A021BE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IR820/EVO@MPDA</w:t>
      </w:r>
      <w:r w:rsidR="00A021BE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>;</w:t>
      </w:r>
      <w:r w:rsidR="00A021BE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 </w:t>
      </w:r>
      <w:r w:rsidR="003D444B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EVO-2</w:t>
      </w:r>
      <w:r w:rsidR="003D444B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 xml:space="preserve">, </w:t>
      </w:r>
      <w:r w:rsidR="00A021BE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IR820/EVO@MPDA-cRGD</w:t>
      </w:r>
      <w:r w:rsidR="003D444B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>;</w:t>
      </w:r>
      <w:r w:rsidR="00A021BE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 </w:t>
      </w:r>
      <w:r w:rsidR="003D444B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EVO-3</w:t>
      </w:r>
      <w:r w:rsidR="003D444B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 xml:space="preserve">, </w:t>
      </w:r>
      <w:r w:rsidR="00A021BE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>IR820/EVO@MPDA-TPP/cRGD</w:t>
      </w:r>
      <w:r w:rsidR="003D444B" w:rsidRPr="00934DCE">
        <w:rPr>
          <w:rFonts w:ascii="Times New Roman" w:eastAsia="SimSun" w:hAnsi="Times New Roman" w:cs="Times New Roman" w:hint="eastAsia"/>
          <w:sz w:val="24"/>
          <w:szCs w:val="24"/>
          <w:lang w:val="it-IT"/>
        </w:rPr>
        <w:t>.</w:t>
      </w:r>
      <w:r w:rsidR="00A021BE" w:rsidRPr="00934DCE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 </w:t>
      </w:r>
    </w:p>
    <w:p w14:paraId="7451F67D" w14:textId="210EC439" w:rsidR="001A5483" w:rsidRPr="00934DCE" w:rsidRDefault="001A5483">
      <w:pPr>
        <w:widowControl/>
        <w:jc w:val="left"/>
        <w:rPr>
          <w:rFonts w:ascii="Times New Roman" w:eastAsia="SimSun" w:hAnsi="Times New Roman" w:cs="Times New Roman"/>
          <w:sz w:val="24"/>
          <w:szCs w:val="24"/>
          <w:lang w:val="it-IT"/>
        </w:rPr>
      </w:pPr>
      <w:r w:rsidRPr="00934DCE">
        <w:rPr>
          <w:rFonts w:ascii="Times New Roman" w:eastAsia="SimSun" w:hAnsi="Times New Roman" w:cs="Times New Roman"/>
          <w:sz w:val="24"/>
          <w:szCs w:val="24"/>
          <w:lang w:val="it-IT"/>
        </w:rPr>
        <w:br w:type="page"/>
      </w:r>
    </w:p>
    <w:p w14:paraId="226C0FC9" w14:textId="6B3085D4" w:rsidR="00990AAE" w:rsidRPr="00934DCE" w:rsidRDefault="00990AAE" w:rsidP="00990AAE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Table 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934DCE">
        <w:rPr>
          <w:rFonts w:ascii="Times New Roman" w:eastAsia="SimSun" w:hAnsi="Times New Roman" w:cs="Times New Roman"/>
          <w:sz w:val="24"/>
          <w:szCs w:val="24"/>
        </w:rPr>
        <w:t xml:space="preserve">1. 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The drug </w:t>
      </w:r>
      <w:r w:rsidRPr="00934DCE">
        <w:rPr>
          <w:rFonts w:ascii="Times New Roman" w:eastAsia="SimSun" w:hAnsi="Times New Roman" w:cs="Times New Roman"/>
          <w:sz w:val="24"/>
          <w:szCs w:val="24"/>
        </w:rPr>
        <w:t>encapsulation efficiency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(DEE) and drug loading capacity (DLC) of IR820 and EVO in different </w:t>
      </w:r>
      <w:proofErr w:type="spellStart"/>
      <w:r w:rsidRPr="00934DCE">
        <w:rPr>
          <w:rFonts w:ascii="Times New Roman" w:eastAsia="SimSun" w:hAnsi="Times New Roman" w:cs="Times New Roman" w:hint="eastAsia"/>
          <w:sz w:val="24"/>
          <w:szCs w:val="24"/>
        </w:rPr>
        <w:t>nanosystems</w:t>
      </w:r>
      <w:proofErr w:type="spellEnd"/>
      <w:r w:rsidRPr="00934DCE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tbl>
      <w:tblPr>
        <w:tblW w:w="8364" w:type="dxa"/>
        <w:tblLayout w:type="fixed"/>
        <w:tblLook w:val="04A0" w:firstRow="1" w:lastRow="0" w:firstColumn="1" w:lastColumn="0" w:noHBand="0" w:noVBand="1"/>
      </w:tblPr>
      <w:tblGrid>
        <w:gridCol w:w="3544"/>
        <w:gridCol w:w="1205"/>
        <w:gridCol w:w="1205"/>
        <w:gridCol w:w="1205"/>
        <w:gridCol w:w="1205"/>
      </w:tblGrid>
      <w:tr w:rsidR="00990AAE" w:rsidRPr="00934DCE" w14:paraId="4A2C26AD" w14:textId="77777777" w:rsidTr="007A1E1D">
        <w:trPr>
          <w:trHeight w:val="300"/>
        </w:trPr>
        <w:tc>
          <w:tcPr>
            <w:tcW w:w="3544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665DE" w14:textId="77777777" w:rsidR="00990AAE" w:rsidRPr="00934DCE" w:rsidRDefault="00990AAE" w:rsidP="007A1E1D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89EB2F0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IR820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(%)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B43915B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(%)</w:t>
            </w:r>
          </w:p>
        </w:tc>
      </w:tr>
      <w:tr w:rsidR="00990AAE" w:rsidRPr="00934DCE" w14:paraId="2C2FB911" w14:textId="77777777" w:rsidTr="007A1E1D">
        <w:trPr>
          <w:trHeight w:val="290"/>
        </w:trPr>
        <w:tc>
          <w:tcPr>
            <w:tcW w:w="354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1AD493CA" w14:textId="77777777" w:rsidR="00990AAE" w:rsidRPr="00934DCE" w:rsidRDefault="00990AAE" w:rsidP="007A1E1D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68367729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DEE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0C864460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DLC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15F9E09B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DEE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2E2A69F5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DLC</w:t>
            </w:r>
          </w:p>
        </w:tc>
      </w:tr>
      <w:tr w:rsidR="00990AAE" w:rsidRPr="00934DCE" w14:paraId="05EF90FC" w14:textId="77777777" w:rsidTr="007A1E1D">
        <w:trPr>
          <w:trHeight w:val="2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B8B94" w14:textId="77777777" w:rsidR="00990AAE" w:rsidRPr="00934DCE" w:rsidRDefault="00990AAE" w:rsidP="007A1E1D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IR820/EVO@MPDA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694C5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45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.0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6018B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5.4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5D8E8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35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.0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F2AF3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4.2</w:t>
            </w:r>
          </w:p>
        </w:tc>
      </w:tr>
      <w:tr w:rsidR="00990AAE" w:rsidRPr="00934DCE" w14:paraId="17CCC177" w14:textId="77777777" w:rsidTr="007A1E1D">
        <w:trPr>
          <w:trHeight w:val="28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9CBD1" w14:textId="77777777" w:rsidR="00990AAE" w:rsidRPr="00934DCE" w:rsidRDefault="00990AAE" w:rsidP="007A1E1D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IR820/EVO@MPDA-</w:t>
            </w:r>
            <w:proofErr w:type="spellStart"/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cRGD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CFA92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46.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5B796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5.6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0DBC5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34.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BEC16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4.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990AAE" w:rsidRPr="00934DCE" w14:paraId="52F9C344" w14:textId="77777777" w:rsidTr="007A1E1D">
        <w:trPr>
          <w:trHeight w:val="290"/>
        </w:trPr>
        <w:tc>
          <w:tcPr>
            <w:tcW w:w="354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2526B1EC" w14:textId="77777777" w:rsidR="00990AAE" w:rsidRPr="00934DCE" w:rsidRDefault="00990AAE" w:rsidP="007A1E1D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IR820/EVO@MPDA-TPP/</w:t>
            </w:r>
            <w:proofErr w:type="spellStart"/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cRGD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58846D58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41.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6B63B52A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.0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6B29F12F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38.3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43168BB0" w14:textId="77777777" w:rsidR="00990AAE" w:rsidRPr="00934DCE" w:rsidRDefault="00990AAE" w:rsidP="007A1E1D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4.6</w:t>
            </w:r>
          </w:p>
        </w:tc>
      </w:tr>
    </w:tbl>
    <w:p w14:paraId="3938E001" w14:textId="57BC904E" w:rsidR="00990AAE" w:rsidRPr="00934DCE" w:rsidRDefault="00990AAE">
      <w:pPr>
        <w:widowControl/>
        <w:jc w:val="left"/>
      </w:pPr>
      <w:r w:rsidRPr="00934DCE">
        <w:rPr>
          <w:rFonts w:hint="eastAsia"/>
        </w:rPr>
        <w:br w:type="page"/>
      </w:r>
    </w:p>
    <w:p w14:paraId="6DA03346" w14:textId="03EEDDC3" w:rsidR="00C95DCE" w:rsidRPr="00934DCE" w:rsidRDefault="00C95DCE" w:rsidP="00C95DCE">
      <w:pPr>
        <w:rPr>
          <w:rFonts w:ascii="Times New Roman" w:eastAsia="SimSun" w:hAnsi="Times New Roman" w:cs="Times New Roman"/>
          <w:sz w:val="24"/>
          <w:szCs w:val="28"/>
        </w:rPr>
      </w:pPr>
      <w:r w:rsidRPr="00934DCE">
        <w:rPr>
          <w:rFonts w:ascii="Times New Roman" w:eastAsia="SimSun" w:hAnsi="Times New Roman" w:cs="Times New Roman"/>
          <w:b/>
          <w:bCs/>
          <w:sz w:val="24"/>
          <w:szCs w:val="28"/>
        </w:rPr>
        <w:lastRenderedPageBreak/>
        <w:t xml:space="preserve">Table </w:t>
      </w:r>
      <w:r w:rsidRPr="00934DCE">
        <w:rPr>
          <w:rFonts w:ascii="Times New Roman" w:eastAsia="SimSun" w:hAnsi="Times New Roman" w:cs="Times New Roman" w:hint="eastAsia"/>
          <w:b/>
          <w:bCs/>
          <w:sz w:val="24"/>
          <w:szCs w:val="28"/>
        </w:rPr>
        <w:t>S2</w:t>
      </w:r>
      <w:r w:rsidRPr="00934DCE">
        <w:rPr>
          <w:rFonts w:ascii="Times New Roman" w:eastAsia="SimSun" w:hAnsi="Times New Roman" w:cs="Times New Roman"/>
          <w:b/>
          <w:bCs/>
          <w:sz w:val="24"/>
          <w:szCs w:val="28"/>
        </w:rPr>
        <w:t>.</w:t>
      </w:r>
      <w:r w:rsidRPr="00934DCE">
        <w:rPr>
          <w:rFonts w:ascii="Times New Roman" w:eastAsia="SimSun" w:hAnsi="Times New Roman" w:cs="Times New Roman"/>
          <w:sz w:val="24"/>
          <w:szCs w:val="28"/>
        </w:rPr>
        <w:t> Kinetic parameters of EVO release from IR820/EVO@MPDA-TPP/</w:t>
      </w:r>
      <w:proofErr w:type="spellStart"/>
      <w:r w:rsidRPr="00934DCE">
        <w:rPr>
          <w:rFonts w:ascii="Times New Roman" w:eastAsia="SimSun" w:hAnsi="Times New Roman" w:cs="Times New Roman"/>
          <w:sz w:val="24"/>
          <w:szCs w:val="28"/>
        </w:rPr>
        <w:t>cRGD</w:t>
      </w:r>
      <w:proofErr w:type="spellEnd"/>
      <w:r w:rsidRPr="00934DCE">
        <w:rPr>
          <w:rFonts w:ascii="Times New Roman" w:eastAsia="SimSun" w:hAnsi="Times New Roman" w:cs="Times New Roman"/>
          <w:sz w:val="24"/>
          <w:szCs w:val="28"/>
        </w:rPr>
        <w:t xml:space="preserve"> fitted to Higuchi and </w:t>
      </w:r>
      <w:r w:rsidRPr="00934DCE">
        <w:rPr>
          <w:rFonts w:ascii="Times New Roman" w:eastAsia="SimSun" w:hAnsi="Times New Roman" w:cs="Times New Roman" w:hint="eastAsia"/>
          <w:sz w:val="24"/>
          <w:szCs w:val="28"/>
        </w:rPr>
        <w:t>Ritger</w:t>
      </w:r>
      <w:r w:rsidRPr="00934DCE">
        <w:rPr>
          <w:rFonts w:ascii="Times New Roman" w:eastAsia="SimSun" w:hAnsi="Times New Roman" w:cs="Times New Roman"/>
          <w:sz w:val="24"/>
          <w:szCs w:val="28"/>
        </w:rPr>
        <w:t>-Peppas models.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2"/>
        <w:gridCol w:w="1647"/>
        <w:gridCol w:w="1892"/>
        <w:gridCol w:w="1656"/>
        <w:gridCol w:w="1675"/>
      </w:tblGrid>
      <w:tr w:rsidR="00C95DCE" w:rsidRPr="00934DCE" w14:paraId="5FC5FAEF" w14:textId="77777777" w:rsidTr="00692996">
        <w:tc>
          <w:tcPr>
            <w:tcW w:w="1704" w:type="dxa"/>
            <w:tcBorders>
              <w:top w:val="single" w:sz="8" w:space="0" w:color="auto"/>
              <w:bottom w:val="single" w:sz="8" w:space="0" w:color="auto"/>
            </w:tcBorders>
          </w:tcPr>
          <w:p w14:paraId="35DBE709" w14:textId="77777777" w:rsidR="00C95DCE" w:rsidRPr="00934DCE" w:rsidRDefault="00C95DCE" w:rsidP="00692996">
            <w:pPr>
              <w:widowControl/>
              <w:spacing w:line="375" w:lineRule="atLeast"/>
              <w:rPr>
                <w:rFonts w:ascii="Segoe UI" w:hAnsi="Segoe UI" w:cs="Segoe UI"/>
                <w:sz w:val="23"/>
                <w:szCs w:val="23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Condition</w:t>
            </w:r>
          </w:p>
        </w:tc>
        <w:tc>
          <w:tcPr>
            <w:tcW w:w="1704" w:type="dxa"/>
            <w:tcBorders>
              <w:top w:val="single" w:sz="8" w:space="0" w:color="auto"/>
              <w:bottom w:val="single" w:sz="8" w:space="0" w:color="auto"/>
            </w:tcBorders>
          </w:tcPr>
          <w:p w14:paraId="503B1F9B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Higuchi model </w:t>
            </w:r>
            <m:oMath>
              <m:sSup>
                <m:sSupPr>
                  <m:ctrlPr>
                    <w:rPr>
                      <w:rFonts w:ascii="Cambria Math" w:eastAsia="SimSun" w:hAnsi="Cambria Math" w:cs="Times New Roman"/>
                      <w:sz w:val="24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eastAsia="SimSun" w:hAnsi="Cambria Math" w:cs="Times New Roman"/>
                      <w:sz w:val="24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704" w:type="dxa"/>
            <w:tcBorders>
              <w:top w:val="single" w:sz="8" w:space="0" w:color="auto"/>
              <w:bottom w:val="single" w:sz="8" w:space="0" w:color="auto"/>
            </w:tcBorders>
          </w:tcPr>
          <w:p w14:paraId="07386743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Fitting curve equation</w:t>
            </w:r>
          </w:p>
        </w:tc>
        <w:tc>
          <w:tcPr>
            <w:tcW w:w="1705" w:type="dxa"/>
            <w:tcBorders>
              <w:top w:val="single" w:sz="8" w:space="0" w:color="auto"/>
              <w:bottom w:val="single" w:sz="8" w:space="0" w:color="auto"/>
            </w:tcBorders>
          </w:tcPr>
          <w:p w14:paraId="19DE22AD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 w:hint="eastAsia"/>
                <w:sz w:val="24"/>
                <w:szCs w:val="28"/>
              </w:rPr>
              <w:t>Ritger</w:t>
            </w: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-Peppas </w:t>
            </w:r>
            <m:oMath>
              <m:sSup>
                <m:sSupPr>
                  <m:ctrlPr>
                    <w:rPr>
                      <w:rFonts w:ascii="Cambria Math" w:eastAsia="SimSun" w:hAnsi="Cambria Math" w:cs="Times New Roman"/>
                      <w:sz w:val="24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eastAsia="SimSun" w:hAnsi="Cambria Math" w:cs="Times New Roman"/>
                      <w:sz w:val="24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705" w:type="dxa"/>
            <w:tcBorders>
              <w:top w:val="single" w:sz="8" w:space="0" w:color="auto"/>
              <w:bottom w:val="single" w:sz="8" w:space="0" w:color="auto"/>
            </w:tcBorders>
          </w:tcPr>
          <w:p w14:paraId="79E4F633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Fitting curve equation</w:t>
            </w:r>
          </w:p>
        </w:tc>
      </w:tr>
      <w:tr w:rsidR="00C95DCE" w:rsidRPr="00934DCE" w14:paraId="1F808659" w14:textId="77777777" w:rsidTr="00692996">
        <w:tc>
          <w:tcPr>
            <w:tcW w:w="1704" w:type="dxa"/>
            <w:tcBorders>
              <w:top w:val="single" w:sz="8" w:space="0" w:color="auto"/>
            </w:tcBorders>
          </w:tcPr>
          <w:p w14:paraId="49389F21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Without laser</w:t>
            </w:r>
          </w:p>
        </w:tc>
        <w:tc>
          <w:tcPr>
            <w:tcW w:w="1704" w:type="dxa"/>
            <w:tcBorders>
              <w:top w:val="single" w:sz="8" w:space="0" w:color="auto"/>
            </w:tcBorders>
          </w:tcPr>
          <w:p w14:paraId="1C3D9BF1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 w:hint="eastAsia"/>
                <w:sz w:val="24"/>
                <w:szCs w:val="28"/>
              </w:rPr>
              <w:t>0.917</w:t>
            </w:r>
          </w:p>
        </w:tc>
        <w:tc>
          <w:tcPr>
            <w:tcW w:w="1704" w:type="dxa"/>
            <w:tcBorders>
              <w:top w:val="single" w:sz="8" w:space="0" w:color="auto"/>
            </w:tcBorders>
          </w:tcPr>
          <w:p w14:paraId="0294360F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y=7.98x</w:t>
            </w:r>
            <w:r w:rsidRPr="00934DCE">
              <w:rPr>
                <w:rFonts w:ascii="Times New Roman" w:eastAsia="SimSun" w:hAnsi="Times New Roman" w:cs="Times New Roman"/>
                <w:sz w:val="24"/>
                <w:szCs w:val="28"/>
                <w:vertAlign w:val="superscript"/>
              </w:rPr>
              <w:t>1/2</w:t>
            </w: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+23.83</w:t>
            </w:r>
          </w:p>
        </w:tc>
        <w:tc>
          <w:tcPr>
            <w:tcW w:w="1705" w:type="dxa"/>
            <w:tcBorders>
              <w:top w:val="single" w:sz="8" w:space="0" w:color="auto"/>
            </w:tcBorders>
          </w:tcPr>
          <w:p w14:paraId="0AEA9832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 w:hint="eastAsia"/>
                <w:sz w:val="24"/>
                <w:szCs w:val="28"/>
              </w:rPr>
              <w:t>0.952</w:t>
            </w:r>
          </w:p>
        </w:tc>
        <w:tc>
          <w:tcPr>
            <w:tcW w:w="1705" w:type="dxa"/>
            <w:tcBorders>
              <w:top w:val="single" w:sz="8" w:space="0" w:color="auto"/>
            </w:tcBorders>
          </w:tcPr>
          <w:p w14:paraId="64DD793A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y=28.98x</w:t>
            </w:r>
            <w:r w:rsidRPr="00934DCE">
              <w:rPr>
                <w:rFonts w:ascii="Times New Roman" w:eastAsia="SimSun" w:hAnsi="Times New Roman" w:cs="Times New Roman"/>
                <w:sz w:val="24"/>
                <w:szCs w:val="28"/>
                <w:vertAlign w:val="superscript"/>
              </w:rPr>
              <w:t>0.25</w:t>
            </w:r>
          </w:p>
        </w:tc>
      </w:tr>
      <w:tr w:rsidR="00C95DCE" w:rsidRPr="00934DCE" w14:paraId="55C9722C" w14:textId="77777777" w:rsidTr="00692996">
        <w:tc>
          <w:tcPr>
            <w:tcW w:w="1704" w:type="dxa"/>
          </w:tcPr>
          <w:p w14:paraId="20AEB82F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 xml:space="preserve">With laser </w:t>
            </w:r>
          </w:p>
        </w:tc>
        <w:tc>
          <w:tcPr>
            <w:tcW w:w="1704" w:type="dxa"/>
          </w:tcPr>
          <w:p w14:paraId="69DCB139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 w:hint="eastAsia"/>
                <w:sz w:val="24"/>
                <w:szCs w:val="28"/>
              </w:rPr>
              <w:t>0.895</w:t>
            </w:r>
          </w:p>
        </w:tc>
        <w:tc>
          <w:tcPr>
            <w:tcW w:w="1704" w:type="dxa"/>
          </w:tcPr>
          <w:p w14:paraId="5287C2DB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y=7.52x</w:t>
            </w:r>
            <w:r w:rsidRPr="00934DCE">
              <w:rPr>
                <w:rFonts w:ascii="Times New Roman" w:eastAsia="SimSun" w:hAnsi="Times New Roman" w:cs="Times New Roman"/>
                <w:sz w:val="24"/>
                <w:szCs w:val="28"/>
                <w:vertAlign w:val="superscript"/>
              </w:rPr>
              <w:t>1/2</w:t>
            </w: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+34.63</w:t>
            </w:r>
          </w:p>
        </w:tc>
        <w:tc>
          <w:tcPr>
            <w:tcW w:w="1705" w:type="dxa"/>
          </w:tcPr>
          <w:p w14:paraId="3D4B1BA8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 w:hint="eastAsia"/>
                <w:sz w:val="24"/>
                <w:szCs w:val="28"/>
              </w:rPr>
              <w:t>0.967</w:t>
            </w:r>
          </w:p>
        </w:tc>
        <w:tc>
          <w:tcPr>
            <w:tcW w:w="1705" w:type="dxa"/>
          </w:tcPr>
          <w:p w14:paraId="0570DC8B" w14:textId="77777777" w:rsidR="00C95DCE" w:rsidRPr="00934DCE" w:rsidRDefault="00C95DCE" w:rsidP="00692996">
            <w:pPr>
              <w:rPr>
                <w:rFonts w:ascii="Times New Roman" w:eastAsia="SimSun" w:hAnsi="Times New Roman" w:cs="Times New Roman"/>
                <w:sz w:val="24"/>
                <w:szCs w:val="28"/>
              </w:rPr>
            </w:pPr>
            <w:r w:rsidRPr="00934DCE">
              <w:rPr>
                <w:rFonts w:ascii="Times New Roman" w:eastAsia="SimSun" w:hAnsi="Times New Roman" w:cs="Times New Roman"/>
                <w:sz w:val="24"/>
                <w:szCs w:val="28"/>
              </w:rPr>
              <w:t>y=38.74x</w:t>
            </w:r>
            <w:r w:rsidRPr="00934DCE">
              <w:rPr>
                <w:rFonts w:ascii="Times New Roman" w:eastAsia="SimSun" w:hAnsi="Times New Roman" w:cs="Times New Roman"/>
                <w:sz w:val="24"/>
                <w:szCs w:val="28"/>
                <w:vertAlign w:val="superscript"/>
              </w:rPr>
              <w:t>0.20</w:t>
            </w:r>
          </w:p>
        </w:tc>
      </w:tr>
    </w:tbl>
    <w:p w14:paraId="037FD430" w14:textId="58CA8299" w:rsidR="00C95DCE" w:rsidRPr="00934DCE" w:rsidRDefault="00C95DCE">
      <w:pPr>
        <w:widowControl/>
        <w:jc w:val="left"/>
      </w:pPr>
    </w:p>
    <w:p w14:paraId="6C00FB20" w14:textId="77777777" w:rsidR="00C95DCE" w:rsidRPr="00934DCE" w:rsidRDefault="00C95DCE">
      <w:pPr>
        <w:widowControl/>
        <w:jc w:val="left"/>
      </w:pPr>
      <w:r w:rsidRPr="00934DCE">
        <w:rPr>
          <w:rFonts w:hint="eastAsia"/>
        </w:rPr>
        <w:br w:type="page"/>
      </w:r>
    </w:p>
    <w:p w14:paraId="10991AC2" w14:textId="6801F486" w:rsidR="00626E23" w:rsidRPr="00934DCE" w:rsidRDefault="00990AAE" w:rsidP="00543E21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934DCE">
        <w:rPr>
          <w:rFonts w:ascii="Times New Roman" w:eastAsia="SimSun" w:hAnsi="Times New Roman" w:cs="Times New Roman" w:hint="eastAsia"/>
          <w:sz w:val="24"/>
          <w:szCs w:val="24"/>
        </w:rPr>
        <w:lastRenderedPageBreak/>
        <w:t>Table S</w:t>
      </w:r>
      <w:r w:rsidR="00C95DCE" w:rsidRPr="00934DCE">
        <w:rPr>
          <w:rFonts w:ascii="Times New Roman" w:eastAsia="SimSun" w:hAnsi="Times New Roman" w:cs="Times New Roman" w:hint="eastAsia"/>
          <w:sz w:val="24"/>
          <w:szCs w:val="24"/>
        </w:rPr>
        <w:t>3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934DCE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bookmarkStart w:id="2" w:name="_Hlk207360667"/>
      <w:r w:rsidRPr="00934DCE">
        <w:rPr>
          <w:rFonts w:ascii="Times New Roman" w:eastAsia="SimSun" w:hAnsi="Times New Roman" w:cs="Times New Roman"/>
          <w:sz w:val="24"/>
          <w:szCs w:val="24"/>
        </w:rPr>
        <w:t xml:space="preserve">tumor 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suppression </w:t>
      </w:r>
      <w:r w:rsidRPr="00934DCE">
        <w:rPr>
          <w:rFonts w:ascii="Times New Roman" w:eastAsia="SimSun" w:hAnsi="Times New Roman" w:cs="Times New Roman"/>
          <w:sz w:val="24"/>
          <w:szCs w:val="24"/>
        </w:rPr>
        <w:t xml:space="preserve">rates 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>(TSR)</w:t>
      </w:r>
      <w:bookmarkEnd w:id="2"/>
      <w:r w:rsidRPr="00934DC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934DCE">
        <w:rPr>
          <w:rFonts w:ascii="Times New Roman" w:eastAsia="SimSun" w:hAnsi="Times New Roman" w:cs="Times New Roman"/>
          <w:sz w:val="24"/>
          <w:szCs w:val="24"/>
        </w:rPr>
        <w:t>of different nanoparticles</w:t>
      </w:r>
      <w:r w:rsidRPr="00934DCE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tbl>
      <w:tblPr>
        <w:tblW w:w="8472" w:type="dxa"/>
        <w:tblLook w:val="04A0" w:firstRow="1" w:lastRow="0" w:firstColumn="1" w:lastColumn="0" w:noHBand="0" w:noVBand="1"/>
      </w:tblPr>
      <w:tblGrid>
        <w:gridCol w:w="4219"/>
        <w:gridCol w:w="1483"/>
        <w:gridCol w:w="2770"/>
      </w:tblGrid>
      <w:tr w:rsidR="00990AAE" w:rsidRPr="00934DCE" w14:paraId="31F0AE9E" w14:textId="0AAEFE17" w:rsidTr="00990AAE">
        <w:trPr>
          <w:trHeight w:val="290"/>
        </w:trPr>
        <w:tc>
          <w:tcPr>
            <w:tcW w:w="42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CA42C30" w14:textId="77777777" w:rsidR="00990AAE" w:rsidRPr="00934DCE" w:rsidRDefault="00990AAE" w:rsidP="00990AAE">
            <w:pPr>
              <w:widowControl/>
              <w:rPr>
                <w:rFonts w:ascii="DengXian" w:eastAsia="DengXian" w:hAnsi="DengXian" w:cs="SimSu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Group</w:t>
            </w:r>
          </w:p>
        </w:tc>
        <w:tc>
          <w:tcPr>
            <w:tcW w:w="14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140119E" w14:textId="1102E601" w:rsidR="00990AAE" w:rsidRPr="00934DCE" w:rsidRDefault="00990AAE" w:rsidP="00990AAE">
            <w:pPr>
              <w:widowControl/>
              <w:jc w:val="left"/>
              <w:rPr>
                <w:rFonts w:ascii="DengXian" w:eastAsia="DengXian" w:hAnsi="DengXian" w:cs="SimSun"/>
                <w:kern w:val="0"/>
                <w:szCs w:val="21"/>
                <w14:ligatures w14:val="none"/>
              </w:rPr>
            </w:pPr>
            <w:r w:rsidRPr="00934DCE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14:ligatures w14:val="none"/>
              </w:rPr>
              <w:t>Abbreviation</w:t>
            </w:r>
          </w:p>
        </w:tc>
        <w:tc>
          <w:tcPr>
            <w:tcW w:w="27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6566935" w14:textId="13DEE59A" w:rsidR="00990AAE" w:rsidRPr="00934DCE" w:rsidRDefault="00990AAE" w:rsidP="00990A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  <w14:ligatures w14:val="none"/>
              </w:rPr>
            </w:pP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 xml:space="preserve">TSR </w:t>
            </w:r>
            <w:r w:rsidRPr="00934DCE">
              <w:rPr>
                <w:rFonts w:ascii="SimSun" w:eastAsia="SimSun" w:hAnsi="SimSun" w:cs="SimSun" w:hint="eastAsia"/>
                <w:kern w:val="0"/>
                <w:sz w:val="24"/>
                <w:szCs w:val="24"/>
                <w14:ligatures w14:val="none"/>
              </w:rPr>
              <w:t>±</w:t>
            </w: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 xml:space="preserve"> SD </w:t>
            </w:r>
            <w:r w:rsidRPr="00934DCE">
              <w:rPr>
                <w:rFonts w:ascii="SimSun" w:eastAsia="SimSun" w:hAnsi="SimSun" w:cs="SimSun" w:hint="eastAsia"/>
                <w:kern w:val="0"/>
                <w:sz w:val="24"/>
                <w:szCs w:val="24"/>
                <w14:ligatures w14:val="none"/>
              </w:rPr>
              <w:t>(</w:t>
            </w:r>
            <w:r w:rsidRPr="00934DCE">
              <w:rPr>
                <w:rFonts w:ascii="Times New Roman" w:eastAsia="DengXian" w:hAnsi="Times New Roman" w:cs="Times New Roman"/>
                <w:kern w:val="0"/>
                <w:sz w:val="24"/>
                <w:szCs w:val="24"/>
                <w14:ligatures w14:val="none"/>
              </w:rPr>
              <w:t>%</w:t>
            </w:r>
            <w:r w:rsidRPr="00934DCE">
              <w:rPr>
                <w:rFonts w:ascii="SimSun" w:eastAsia="SimSun" w:hAnsi="SimSun" w:cs="SimSun" w:hint="eastAsia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990AAE" w:rsidRPr="00934DCE" w14:paraId="4F9BE9BC" w14:textId="6C0F0093" w:rsidTr="00990AAE">
        <w:trPr>
          <w:trHeight w:val="2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7C387" w14:textId="77777777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Con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513F9" w14:textId="723D520B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Con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5FE04" w14:textId="15C8C347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.00</w:t>
            </w: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934DCE">
              <w:rPr>
                <w:rFonts w:ascii="Symbol" w:eastAsia="SimSun" w:hAnsi="Symbol" w:cs="Times New Roman"/>
                <w:kern w:val="0"/>
                <w:sz w:val="24"/>
                <w:szCs w:val="24"/>
                <w14:ligatures w14:val="none"/>
              </w:rPr>
              <w:t>± 9.21</w:t>
            </w:r>
          </w:p>
        </w:tc>
      </w:tr>
      <w:tr w:rsidR="00990AAE" w:rsidRPr="00934DCE" w14:paraId="55FB8706" w14:textId="133EA79D" w:rsidTr="00990AAE">
        <w:trPr>
          <w:trHeight w:val="2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2A691" w14:textId="77777777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MPDA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CD748" w14:textId="65CCC2DF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MPDA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0E270" w14:textId="51F829D9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2.44 ± 10.11</w:t>
            </w:r>
          </w:p>
        </w:tc>
      </w:tr>
      <w:tr w:rsidR="00990AAE" w:rsidRPr="00934DCE" w14:paraId="75409F68" w14:textId="4DEBC990" w:rsidTr="00990AAE">
        <w:trPr>
          <w:trHeight w:val="33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7CEEB" w14:textId="77777777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9E0C4" w14:textId="35C9AC81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08236" w14:textId="386A465F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40.07 ± 7.70</w:t>
            </w:r>
          </w:p>
        </w:tc>
      </w:tr>
      <w:tr w:rsidR="00990AAE" w:rsidRPr="00934DCE" w14:paraId="586B51EB" w14:textId="4DB036D8" w:rsidTr="00990AAE">
        <w:trPr>
          <w:trHeight w:val="2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061AD" w14:textId="77777777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IR820/EVO@MPDA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FFE4B" w14:textId="6F94D6D6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-1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4E584" w14:textId="601A6A80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51.83 ± 7.43</w:t>
            </w:r>
          </w:p>
        </w:tc>
      </w:tr>
      <w:tr w:rsidR="00990AAE" w:rsidRPr="00934DCE" w14:paraId="46B68ED1" w14:textId="1455EC1F" w:rsidTr="00990AAE">
        <w:trPr>
          <w:trHeight w:val="2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299EF" w14:textId="771BA52E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IR820/</w:t>
            </w:r>
            <w:proofErr w:type="spellStart"/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EVO@MPDA+L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aser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83F70" w14:textId="2EE4EDB9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-1+L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01BC8" w14:textId="70748EFB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59.27 ± 7.90</w:t>
            </w:r>
          </w:p>
        </w:tc>
      </w:tr>
      <w:tr w:rsidR="00990AAE" w:rsidRPr="00934DCE" w14:paraId="4B4B2861" w14:textId="7F469C2C" w:rsidTr="00990AAE">
        <w:trPr>
          <w:trHeight w:val="2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1CDAD" w14:textId="77777777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IR820/EVO@MPDA-</w:t>
            </w:r>
            <w:proofErr w:type="spellStart"/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cRGD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C5950" w14:textId="7E6C6DE0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-2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23FFD" w14:textId="429E3542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66.79 ± 4.22</w:t>
            </w:r>
          </w:p>
        </w:tc>
      </w:tr>
      <w:tr w:rsidR="00990AAE" w:rsidRPr="00934DCE" w14:paraId="7153D594" w14:textId="4CBDBE6D" w:rsidTr="00990AAE">
        <w:trPr>
          <w:trHeight w:val="2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8F4AC" w14:textId="1AA00946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IR820/</w:t>
            </w:r>
            <w:proofErr w:type="spellStart"/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EVO@MPDA-cRGD+L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aser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F1F61" w14:textId="0695E872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-2+L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F3C8F" w14:textId="4A6E0B67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71.59 ± 4.88</w:t>
            </w:r>
          </w:p>
        </w:tc>
      </w:tr>
      <w:tr w:rsidR="00990AAE" w:rsidRPr="00934DCE" w14:paraId="5253044E" w14:textId="6302EF12" w:rsidTr="00990AAE">
        <w:trPr>
          <w:trHeight w:val="2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58D05" w14:textId="77777777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IR820/EVO@MPDA-TPP/</w:t>
            </w:r>
            <w:proofErr w:type="spellStart"/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cRGD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FD533" w14:textId="4BFEF4EE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-3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A7D6E" w14:textId="7AB853DE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77.33 ± 5.94</w:t>
            </w:r>
          </w:p>
        </w:tc>
      </w:tr>
      <w:tr w:rsidR="00990AAE" w:rsidRPr="00934DCE" w14:paraId="0CBD7C67" w14:textId="7BCA8A0C" w:rsidTr="00990AAE">
        <w:trPr>
          <w:trHeight w:val="290"/>
        </w:trPr>
        <w:tc>
          <w:tcPr>
            <w:tcW w:w="42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5D90B10" w14:textId="08907F80" w:rsidR="00990AAE" w:rsidRPr="00934DCE" w:rsidRDefault="00990AAE" w:rsidP="00990AAE">
            <w:pPr>
              <w:widowControl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IR820/EVO@MPDA-TPP/</w:t>
            </w:r>
            <w:proofErr w:type="spellStart"/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cRGD+L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aser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28A3FC8" w14:textId="2045E7C9" w:rsidR="00990AAE" w:rsidRPr="00934DCE" w:rsidRDefault="00990AAE" w:rsidP="00990AAE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EVO</w:t>
            </w:r>
            <w:r w:rsidRPr="00934DCE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14:ligatures w14:val="none"/>
              </w:rPr>
              <w:t>-3+L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41EEB32" w14:textId="0C76699B" w:rsidR="00990AAE" w:rsidRPr="00934DCE" w:rsidRDefault="00990AAE" w:rsidP="00990AA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34DCE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85.23 ± 4.47</w:t>
            </w:r>
          </w:p>
        </w:tc>
      </w:tr>
    </w:tbl>
    <w:p w14:paraId="4BF889A5" w14:textId="37BF858E" w:rsidR="00990AAE" w:rsidRPr="00934DCE" w:rsidRDefault="00990AAE"/>
    <w:p w14:paraId="17E14277" w14:textId="4F372E5B" w:rsidR="00626E23" w:rsidRPr="00934DCE" w:rsidRDefault="00626E23" w:rsidP="00006A32">
      <w:pPr>
        <w:widowControl/>
        <w:jc w:val="left"/>
      </w:pPr>
    </w:p>
    <w:sectPr w:rsidR="00626E23" w:rsidRPr="00934DCE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A388E" w14:textId="77777777" w:rsidR="00772084" w:rsidRDefault="00772084" w:rsidP="00626E23">
      <w:r>
        <w:separator/>
      </w:r>
    </w:p>
  </w:endnote>
  <w:endnote w:type="continuationSeparator" w:id="0">
    <w:p w14:paraId="5B537367" w14:textId="77777777" w:rsidR="00772084" w:rsidRDefault="00772084" w:rsidP="00626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7F46" w14:textId="77777777" w:rsidR="00BB3AC6" w:rsidRDefault="00BB3A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FD952" w14:textId="77777777" w:rsidR="00BB3AC6" w:rsidRDefault="00BB3A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369F6" w14:textId="77777777" w:rsidR="00BB3AC6" w:rsidRDefault="00BB3A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ECCDE" w14:textId="77777777" w:rsidR="00772084" w:rsidRDefault="00772084" w:rsidP="00626E23">
      <w:r>
        <w:separator/>
      </w:r>
    </w:p>
  </w:footnote>
  <w:footnote w:type="continuationSeparator" w:id="0">
    <w:p w14:paraId="6377D1C7" w14:textId="77777777" w:rsidR="00772084" w:rsidRDefault="00772084" w:rsidP="00626E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6989"/>
    <w:rsid w:val="00006A32"/>
    <w:rsid w:val="00040739"/>
    <w:rsid w:val="000D2659"/>
    <w:rsid w:val="000E7BB0"/>
    <w:rsid w:val="000F09E5"/>
    <w:rsid w:val="00130D71"/>
    <w:rsid w:val="001A5483"/>
    <w:rsid w:val="001D19B5"/>
    <w:rsid w:val="002374CD"/>
    <w:rsid w:val="002E231D"/>
    <w:rsid w:val="002E2951"/>
    <w:rsid w:val="002E5EFA"/>
    <w:rsid w:val="00300432"/>
    <w:rsid w:val="003212D7"/>
    <w:rsid w:val="003379F0"/>
    <w:rsid w:val="00371598"/>
    <w:rsid w:val="003901CC"/>
    <w:rsid w:val="003C5C98"/>
    <w:rsid w:val="003D08B3"/>
    <w:rsid w:val="003D444B"/>
    <w:rsid w:val="003D5ED1"/>
    <w:rsid w:val="00403F3A"/>
    <w:rsid w:val="00423863"/>
    <w:rsid w:val="004C43D4"/>
    <w:rsid w:val="004E4835"/>
    <w:rsid w:val="005116C0"/>
    <w:rsid w:val="00534C1C"/>
    <w:rsid w:val="00543E21"/>
    <w:rsid w:val="005636EA"/>
    <w:rsid w:val="005B0D17"/>
    <w:rsid w:val="005D066B"/>
    <w:rsid w:val="005E3C15"/>
    <w:rsid w:val="005F1C5E"/>
    <w:rsid w:val="006171C2"/>
    <w:rsid w:val="00624BA0"/>
    <w:rsid w:val="00626E23"/>
    <w:rsid w:val="00680DEB"/>
    <w:rsid w:val="006A03CE"/>
    <w:rsid w:val="006F1041"/>
    <w:rsid w:val="007042FC"/>
    <w:rsid w:val="00720E8F"/>
    <w:rsid w:val="007326EF"/>
    <w:rsid w:val="00772084"/>
    <w:rsid w:val="0077736C"/>
    <w:rsid w:val="0078784E"/>
    <w:rsid w:val="008321F6"/>
    <w:rsid w:val="00836546"/>
    <w:rsid w:val="008442D4"/>
    <w:rsid w:val="008D600E"/>
    <w:rsid w:val="008E0EF0"/>
    <w:rsid w:val="008F0AB2"/>
    <w:rsid w:val="008F4239"/>
    <w:rsid w:val="00934DCE"/>
    <w:rsid w:val="0094370C"/>
    <w:rsid w:val="00961E57"/>
    <w:rsid w:val="0096389E"/>
    <w:rsid w:val="00987F19"/>
    <w:rsid w:val="00990AAE"/>
    <w:rsid w:val="009D6B11"/>
    <w:rsid w:val="009E323B"/>
    <w:rsid w:val="00A021BE"/>
    <w:rsid w:val="00A16EB0"/>
    <w:rsid w:val="00A265E3"/>
    <w:rsid w:val="00AB2384"/>
    <w:rsid w:val="00AE2CCA"/>
    <w:rsid w:val="00B06E5A"/>
    <w:rsid w:val="00B10A64"/>
    <w:rsid w:val="00B5350F"/>
    <w:rsid w:val="00B55A48"/>
    <w:rsid w:val="00B57BA2"/>
    <w:rsid w:val="00BB3AC6"/>
    <w:rsid w:val="00BC2EDA"/>
    <w:rsid w:val="00BF36FE"/>
    <w:rsid w:val="00C26F5F"/>
    <w:rsid w:val="00C76335"/>
    <w:rsid w:val="00C95DCE"/>
    <w:rsid w:val="00CC0CEE"/>
    <w:rsid w:val="00CF492A"/>
    <w:rsid w:val="00D04965"/>
    <w:rsid w:val="00D053D5"/>
    <w:rsid w:val="00D42A9D"/>
    <w:rsid w:val="00D42C48"/>
    <w:rsid w:val="00D509A4"/>
    <w:rsid w:val="00E35427"/>
    <w:rsid w:val="00E47364"/>
    <w:rsid w:val="00E91A36"/>
    <w:rsid w:val="00EC0585"/>
    <w:rsid w:val="00ED222C"/>
    <w:rsid w:val="00F56989"/>
    <w:rsid w:val="00FB1DB9"/>
    <w:rsid w:val="00FC33A3"/>
    <w:rsid w:val="00FD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279DD"/>
  <w15:chartTrackingRefBased/>
  <w15:docId w15:val="{AE8EEF59-3B69-4942-A4A5-7528A8C0C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E23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698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69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98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698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698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698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98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98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98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98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9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9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989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989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989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989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989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989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5698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69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98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698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69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69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69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69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9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9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698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6E2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26E2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26E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26E23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12D7"/>
    <w:rPr>
      <w:color w:val="467886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212D7"/>
    <w:rPr>
      <w:vertAlign w:val="superscript"/>
    </w:rPr>
  </w:style>
  <w:style w:type="table" w:styleId="TableGrid">
    <w:name w:val="Table Grid"/>
    <w:basedOn w:val="TableNormal"/>
    <w:qFormat/>
    <w:rsid w:val="00C95DC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D81F0-D2FE-4EBC-B130-CDC17C952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12</Pages>
  <Words>411</Words>
  <Characters>2345</Characters>
  <Application>Microsoft Office Word</Application>
  <DocSecurity>0</DocSecurity>
  <Lines>19</Lines>
  <Paragraphs>5</Paragraphs>
  <ScaleCrop>false</ScaleCrop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沙沙 孔</dc:creator>
  <cp:keywords/>
  <dc:description/>
  <cp:lastModifiedBy>Parthiban, Harshavardhini</cp:lastModifiedBy>
  <cp:revision>64</cp:revision>
  <dcterms:created xsi:type="dcterms:W3CDTF">2025-08-23T12:49:00Z</dcterms:created>
  <dcterms:modified xsi:type="dcterms:W3CDTF">2026-05-18T07:45:00Z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712c21a8-bb09-4fb4-9549-0939a7892797</vt:lpwstr>
  </property>
  <property fmtid="{D5CDD505-2E9C-101B-9397-08002B2CF9AE}" pid="3" name="MSIP_Label_2bbab825-a111-45e4-86a1-18cee0005896_Enabled">
    <vt:lpwstr>true</vt:lpwstr>
  </property>
  <property fmtid="{D5CDD505-2E9C-101B-9397-08002B2CF9AE}" pid="4" name="MSIP_Label_2bbab825-a111-45e4-86a1-18cee0005896_SetDate">
    <vt:lpwstr>2026-05-12T05:45:29Z</vt:lpwstr>
  </property>
  <property fmtid="{D5CDD505-2E9C-101B-9397-08002B2CF9AE}" pid="5" name="MSIP_Label_2bbab825-a111-45e4-86a1-18cee0005896_Method">
    <vt:lpwstr>Standard</vt:lpwstr>
  </property>
  <property fmtid="{D5CDD505-2E9C-101B-9397-08002B2CF9AE}" pid="6" name="MSIP_Label_2bbab825-a111-45e4-86a1-18cee0005896_Name">
    <vt:lpwstr>2bbab825-a111-45e4-86a1-18cee0005896</vt:lpwstr>
  </property>
  <property fmtid="{D5CDD505-2E9C-101B-9397-08002B2CF9AE}" pid="7" name="MSIP_Label_2bbab825-a111-45e4-86a1-18cee0005896_SiteId">
    <vt:lpwstr>2567d566-604c-408a-8a60-55d0dc9d9d6b</vt:lpwstr>
  </property>
  <property fmtid="{D5CDD505-2E9C-101B-9397-08002B2CF9AE}" pid="8" name="MSIP_Label_2bbab825-a111-45e4-86a1-18cee0005896_ActionId">
    <vt:lpwstr>81f60715-ef87-4b58-95ad-a4aa7418685c</vt:lpwstr>
  </property>
  <property fmtid="{D5CDD505-2E9C-101B-9397-08002B2CF9AE}" pid="9" name="MSIP_Label_2bbab825-a111-45e4-86a1-18cee0005896_ContentBits">
    <vt:lpwstr>2</vt:lpwstr>
  </property>
  <property fmtid="{D5CDD505-2E9C-101B-9397-08002B2CF9AE}" pid="10" name="MSIP_Label_2bbab825-a111-45e4-86a1-18cee0005896_Tag">
    <vt:lpwstr>10, 3, 0, 1</vt:lpwstr>
  </property>
</Properties>
</file>