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4C83B" w14:textId="77777777" w:rsidR="006C44A6" w:rsidRPr="006C3170" w:rsidRDefault="006C44A6" w:rsidP="006818BB">
      <w:pPr>
        <w:pStyle w:val="Heading1"/>
      </w:pPr>
      <w:r>
        <w:t xml:space="preserve">Supplemental </w:t>
      </w:r>
      <w:r w:rsidRPr="2389A028">
        <w:t>Methods</w:t>
      </w:r>
    </w:p>
    <w:p w14:paraId="61223A07" w14:textId="77777777" w:rsidR="006C44A6" w:rsidRPr="00A1171B" w:rsidRDefault="006C44A6" w:rsidP="006818BB">
      <w:pPr>
        <w:pStyle w:val="Heading2"/>
      </w:pPr>
      <w:r w:rsidRPr="00A1171B">
        <w:t xml:space="preserve">Targeted </w:t>
      </w:r>
      <w:r>
        <w:t>L</w:t>
      </w:r>
      <w:r w:rsidRPr="00A1171B">
        <w:t xml:space="preserve">iterature </w:t>
      </w:r>
      <w:r>
        <w:t>R</w:t>
      </w:r>
      <w:r w:rsidRPr="00A1171B">
        <w:t>eview</w:t>
      </w:r>
    </w:p>
    <w:p w14:paraId="7918FA07" w14:textId="77777777" w:rsidR="006C44A6" w:rsidRPr="00A1171B" w:rsidRDefault="006C44A6" w:rsidP="006B7342">
      <w:r w:rsidRPr="2389A028">
        <w:t>A search of the Ovid database (which includes medical literature databases such as EMBASE and MEDLINE) was conducted.</w:t>
      </w:r>
      <w:r w:rsidRPr="2389A028">
        <w:rPr>
          <w:kern w:val="0"/>
          <w14:ligatures w14:val="none"/>
        </w:rPr>
        <w:t xml:space="preserve"> In total, 20 studies published between 2008 and 2021 were identified, including nine </w:t>
      </w:r>
      <w:r w:rsidRPr="2389A028">
        <w:t>DCE studies, three conjoint analyses, three Likert Scale surveys/questionnaires, two qualitative interview/focus group studies, two best-worst scaling case 1 studies, and one health-related quality of life questionnaire study (</w:t>
      </w:r>
      <w:r w:rsidRPr="00CA6E29">
        <w:rPr>
          <w:b/>
          <w:bCs/>
        </w:rPr>
        <w:t>Supplemental</w:t>
      </w:r>
      <w:r w:rsidRPr="006818BB">
        <w:t xml:space="preserve"> </w:t>
      </w:r>
      <w:r w:rsidRPr="2389A028">
        <w:rPr>
          <w:b/>
          <w:bCs/>
        </w:rPr>
        <w:t>Table 1</w:t>
      </w:r>
      <w:r w:rsidRPr="2389A028">
        <w:t>). These studies focused on age-related macular degeneration (AMD; n=11), glaucoma (n=7), geographic atrophy (GA; n=2), diabetic retinopathy (n=2), diabetic macular edema (n=1), and other retinal vascular disease (n=1).</w:t>
      </w:r>
    </w:p>
    <w:p w14:paraId="4E3CD66D" w14:textId="77777777" w:rsidR="006C44A6" w:rsidRPr="00A1171B" w:rsidRDefault="006C44A6" w:rsidP="006B7342">
      <w:r w:rsidRPr="00A1171B">
        <w:t>The following concepts were identified as attributes that may affect patient or physician preferences for treatments:</w:t>
      </w:r>
    </w:p>
    <w:p w14:paraId="0EFB056B" w14:textId="77777777" w:rsidR="006C44A6" w:rsidRPr="006B7342" w:rsidRDefault="006C44A6" w:rsidP="2389A028">
      <w:pPr>
        <w:pStyle w:val="ListParagraph"/>
        <w:numPr>
          <w:ilvl w:val="0"/>
          <w:numId w:val="4"/>
        </w:numPr>
        <w:rPr>
          <w:sz w:val="22"/>
        </w:rPr>
      </w:pPr>
      <w:r w:rsidRPr="2389A028">
        <w:rPr>
          <w:sz w:val="22"/>
        </w:rPr>
        <w:t>Benefits: Stabilization or improvement in visual functioning, quality of life measures (e.g., vision-dependent activities of daily living such as the ability to read, recognize facial expressions, or navigate around a room, social and emotional quality of life), delaying disease progression, and maintaining quality of vision for longer.</w:t>
      </w:r>
    </w:p>
    <w:p w14:paraId="4F0B89F9" w14:textId="77777777" w:rsidR="006C44A6" w:rsidRPr="006B7342" w:rsidRDefault="006C44A6" w:rsidP="00507ECF">
      <w:pPr>
        <w:pStyle w:val="ListParagraph"/>
        <w:numPr>
          <w:ilvl w:val="0"/>
          <w:numId w:val="4"/>
        </w:numPr>
        <w:rPr>
          <w:sz w:val="22"/>
        </w:rPr>
      </w:pPr>
      <w:r w:rsidRPr="006B7342">
        <w:rPr>
          <w:sz w:val="22"/>
        </w:rPr>
        <w:t xml:space="preserve">Risks: Treatment-related side effects, including side effects described in terms of severity (mild, moderate, </w:t>
      </w:r>
      <w:r>
        <w:rPr>
          <w:sz w:val="22"/>
        </w:rPr>
        <w:t xml:space="preserve">or </w:t>
      </w:r>
      <w:r w:rsidRPr="006B7342">
        <w:rPr>
          <w:sz w:val="22"/>
        </w:rPr>
        <w:t>severe) and specific side effects such as the risk of headache, tiredness, eye discomfort, sudden loss of vision, or post-operative complications.</w:t>
      </w:r>
    </w:p>
    <w:p w14:paraId="08B906D4" w14:textId="77777777" w:rsidR="006C44A6" w:rsidRPr="006B7342" w:rsidRDefault="006C44A6" w:rsidP="00507ECF">
      <w:pPr>
        <w:pStyle w:val="ListParagraph"/>
        <w:numPr>
          <w:ilvl w:val="0"/>
          <w:numId w:val="4"/>
        </w:numPr>
        <w:rPr>
          <w:sz w:val="22"/>
        </w:rPr>
      </w:pPr>
      <w:r w:rsidRPr="006B7342">
        <w:rPr>
          <w:sz w:val="22"/>
        </w:rPr>
        <w:t xml:space="preserve">Treatment characteristics: </w:t>
      </w:r>
      <w:r>
        <w:rPr>
          <w:sz w:val="22"/>
        </w:rPr>
        <w:t>A</w:t>
      </w:r>
      <w:r w:rsidRPr="006B7342">
        <w:rPr>
          <w:sz w:val="22"/>
        </w:rPr>
        <w:t>dministration</w:t>
      </w:r>
      <w:r>
        <w:rPr>
          <w:sz w:val="22"/>
        </w:rPr>
        <w:t xml:space="preserve"> mode</w:t>
      </w:r>
      <w:r w:rsidRPr="006B7342">
        <w:rPr>
          <w:sz w:val="22"/>
        </w:rPr>
        <w:t>, drug label approval status, and monitoring requirements.</w:t>
      </w:r>
    </w:p>
    <w:p w14:paraId="3D479FAC" w14:textId="77777777" w:rsidR="006C44A6" w:rsidRPr="006B7342" w:rsidRDefault="006C44A6" w:rsidP="2389A028">
      <w:pPr>
        <w:pStyle w:val="ListParagraph"/>
        <w:numPr>
          <w:ilvl w:val="0"/>
          <w:numId w:val="4"/>
        </w:numPr>
        <w:rPr>
          <w:sz w:val="22"/>
        </w:rPr>
      </w:pPr>
      <w:r w:rsidRPr="2389A028">
        <w:rPr>
          <w:sz w:val="22"/>
        </w:rPr>
        <w:t xml:space="preserve">Other measures: Financial concerns regarding annual out-of-pocket costs and </w:t>
      </w:r>
      <w:proofErr w:type="gramStart"/>
      <w:r w:rsidRPr="2389A028">
        <w:rPr>
          <w:sz w:val="22"/>
        </w:rPr>
        <w:t>cost</w:t>
      </w:r>
      <w:proofErr w:type="gramEnd"/>
      <w:r w:rsidRPr="2389A028">
        <w:rPr>
          <w:sz w:val="22"/>
        </w:rPr>
        <w:t xml:space="preserve"> of treatment to insurance company.</w:t>
      </w:r>
    </w:p>
    <w:p w14:paraId="7FC56D36" w14:textId="77777777" w:rsidR="006C44A6" w:rsidRPr="00A1171B" w:rsidRDefault="006C44A6" w:rsidP="006B7342">
      <w:r>
        <w:lastRenderedPageBreak/>
        <w:t>Because</w:t>
      </w:r>
      <w:r w:rsidRPr="00A1171B">
        <w:t xml:space="preserve"> most identified studies were not </w:t>
      </w:r>
      <w:r>
        <w:t>GA-</w:t>
      </w:r>
      <w:r w:rsidRPr="00A1171B">
        <w:t>specific, side effects associated with GA therapies were added to the qualitative interview guide.</w:t>
      </w:r>
      <w:r>
        <w:t xml:space="preserve"> As</w:t>
      </w:r>
      <w:r w:rsidRPr="00A1171B">
        <w:t xml:space="preserve"> no preference study explored gene therapy in ophthalmic conditions, this concept was also included.</w:t>
      </w:r>
    </w:p>
    <w:p w14:paraId="53FBA7C1" w14:textId="77777777" w:rsidR="006C44A6" w:rsidRPr="00A1171B" w:rsidRDefault="006C44A6" w:rsidP="00AF5A37">
      <w:pPr>
        <w:pStyle w:val="Heading2"/>
      </w:pPr>
      <w:r w:rsidRPr="00A1171B">
        <w:t xml:space="preserve">Qualitative </w:t>
      </w:r>
      <w:r>
        <w:t>I</w:t>
      </w:r>
      <w:r w:rsidRPr="00A1171B">
        <w:t>nterviews</w:t>
      </w:r>
    </w:p>
    <w:p w14:paraId="785F69C2" w14:textId="77777777" w:rsidR="006C44A6" w:rsidRPr="00A1171B" w:rsidRDefault="006C44A6" w:rsidP="006B7342">
      <w:r w:rsidRPr="00A1171B">
        <w:t xml:space="preserve">Qualitative interviews with </w:t>
      </w:r>
      <w:r>
        <w:t xml:space="preserve">15 </w:t>
      </w:r>
      <w:r w:rsidRPr="00A1171B">
        <w:t xml:space="preserve">retina specialists (RS) </w:t>
      </w:r>
      <w:r>
        <w:t xml:space="preserve">were conducted with a semi-structured interview guide that </w:t>
      </w:r>
      <w:r w:rsidRPr="00A1171B">
        <w:t xml:space="preserve">focused on the </w:t>
      </w:r>
      <w:r>
        <w:t xml:space="preserve">symptoms and </w:t>
      </w:r>
      <w:r w:rsidRPr="00A1171B">
        <w:t>diagnosis of GA, RS</w:t>
      </w:r>
      <w:r>
        <w:t>’</w:t>
      </w:r>
      <w:r w:rsidRPr="00A1171B">
        <w:t xml:space="preserve"> treatment experiences and perspectives regarding gene therapy, </w:t>
      </w:r>
      <w:r>
        <w:t xml:space="preserve">desired </w:t>
      </w:r>
      <w:r w:rsidRPr="00A1171B">
        <w:t xml:space="preserve">treatment benefits, </w:t>
      </w:r>
      <w:r>
        <w:t xml:space="preserve">treatment </w:t>
      </w:r>
      <w:r w:rsidRPr="00A1171B">
        <w:t>side effects</w:t>
      </w:r>
      <w:r>
        <w:t>,</w:t>
      </w:r>
      <w:r w:rsidRPr="00A1171B">
        <w:t xml:space="preserve"> </w:t>
      </w:r>
      <w:r>
        <w:t>non-clinical treatment features (e.g., intravitreal injection frequency)</w:t>
      </w:r>
      <w:r w:rsidRPr="00A1171B">
        <w:t>, and the trade</w:t>
      </w:r>
      <w:r>
        <w:t>-</w:t>
      </w:r>
      <w:r w:rsidRPr="00A1171B">
        <w:t xml:space="preserve">offs </w:t>
      </w:r>
      <w:r>
        <w:t>RS</w:t>
      </w:r>
      <w:r w:rsidRPr="00A1171B">
        <w:t xml:space="preserve"> would be willing to make </w:t>
      </w:r>
      <w:r w:rsidRPr="002C17AB">
        <w:t>between frequency of intravitreal injections and side effects</w:t>
      </w:r>
      <w:r w:rsidRPr="00A1171B">
        <w:t>.</w:t>
      </w:r>
    </w:p>
    <w:p w14:paraId="7F691EB9" w14:textId="77777777" w:rsidR="006C44A6" w:rsidRDefault="006C44A6" w:rsidP="00F8418E">
      <w:r w:rsidRPr="2389A028">
        <w:t xml:space="preserve">RS reported that the most bothersome symptoms of GA varied substantially between patients, with problems with reading (n=9; 60%) and seeing dark or blind spots (n=10; 67%) commonly reported. </w:t>
      </w:r>
      <w:r w:rsidRPr="2389A028">
        <w:rPr>
          <w:noProof/>
        </w:rPr>
        <w:t xml:space="preserve">All RS (n=15; 100%) noted that patients often experienced impacts on their daily activities, such as driving, engaging in hobbies (e.g., card games), paying bills, cooking, or using the computer. </w:t>
      </w:r>
      <w:r w:rsidRPr="2389A028">
        <w:t xml:space="preserve">Overall, RS considered the impact on the patients’ emotional or mental wellbeing as the most frequent and bothersome impacts of GA. </w:t>
      </w:r>
    </w:p>
    <w:p w14:paraId="7ECCAB18" w14:textId="77777777" w:rsidR="006C44A6" w:rsidRPr="00A1171B" w:rsidRDefault="006C44A6" w:rsidP="006B7342">
      <w:r w:rsidRPr="2389A028">
        <w:t>In terms of treatment attributes, RS ranked maintaining quality of vision and slowing progression of GA as the most important treatment benefits. They considered the risks of mild-to-moderate and transient uveitis (15%) or endophthalmitis (0.05% per injection) as acceptable. However, an increase in risk of progression to wet AMD was a concern. Although it was not specifically probed, five RS spontaneously raised a concern with any potential risk of retinal vasculitis. RS also considered the frequency of intravitreal injections as a relevant treatment attribute.</w:t>
      </w:r>
    </w:p>
    <w:p w14:paraId="0CCCBCB8" w14:textId="77777777" w:rsidR="006C44A6" w:rsidRPr="00376998" w:rsidRDefault="006C44A6" w:rsidP="006B7342">
      <w:pPr>
        <w:rPr>
          <w:lang w:val="en-GB"/>
        </w:rPr>
      </w:pPr>
      <w:r w:rsidRPr="530540F2">
        <w:rPr>
          <w:lang w:val="en-GB"/>
        </w:rPr>
        <w:t>Finally, RS generally viewed gene therapy positively and m</w:t>
      </w:r>
      <w:r w:rsidRPr="00376998">
        <w:rPr>
          <w:lang w:val="en-GB"/>
        </w:rPr>
        <w:t xml:space="preserve">ost were not concerned about the need for a </w:t>
      </w:r>
      <w:r>
        <w:rPr>
          <w:lang w:val="en-GB"/>
        </w:rPr>
        <w:t xml:space="preserve">concomitant </w:t>
      </w:r>
      <w:r w:rsidRPr="00376998">
        <w:rPr>
          <w:lang w:val="en-GB"/>
        </w:rPr>
        <w:t xml:space="preserve">20-day course of oral steroids. However, </w:t>
      </w:r>
      <w:r>
        <w:rPr>
          <w:lang w:val="en-GB"/>
        </w:rPr>
        <w:t>a minority noted they</w:t>
      </w:r>
      <w:r w:rsidRPr="00376998">
        <w:rPr>
          <w:lang w:val="en-GB"/>
        </w:rPr>
        <w:t xml:space="preserve"> would be cautious in </w:t>
      </w:r>
      <w:r w:rsidRPr="530540F2">
        <w:rPr>
          <w:lang w:val="en-GB"/>
        </w:rPr>
        <w:t>prescribing gene therapy to patients</w:t>
      </w:r>
      <w:r w:rsidRPr="00376998">
        <w:rPr>
          <w:lang w:val="en-GB"/>
        </w:rPr>
        <w:t xml:space="preserve"> who may be prone to risks from steroids.</w:t>
      </w:r>
    </w:p>
    <w:p w14:paraId="2570A235" w14:textId="77777777" w:rsidR="006C44A6" w:rsidRPr="00A1171B" w:rsidRDefault="006C44A6" w:rsidP="00AF5A37">
      <w:pPr>
        <w:pStyle w:val="Heading2"/>
      </w:pPr>
      <w:r w:rsidRPr="00A1171B">
        <w:lastRenderedPageBreak/>
        <w:t xml:space="preserve">Cognitive </w:t>
      </w:r>
      <w:r>
        <w:t>P</w:t>
      </w:r>
      <w:r w:rsidRPr="00A1171B">
        <w:t xml:space="preserve">ilot </w:t>
      </w:r>
      <w:r>
        <w:t>I</w:t>
      </w:r>
      <w:r w:rsidRPr="00A1171B">
        <w:t>nterviews</w:t>
      </w:r>
      <w:r>
        <w:t xml:space="preserve"> </w:t>
      </w:r>
    </w:p>
    <w:p w14:paraId="6D0B8A0B" w14:textId="77777777" w:rsidR="006C44A6" w:rsidRDefault="006C44A6" w:rsidP="006B7342">
      <w:r w:rsidRPr="00A1171B">
        <w:t xml:space="preserve">Cognitive pilot interviews with RS (n=5) confirmed that </w:t>
      </w:r>
      <w:r>
        <w:t xml:space="preserve">RS </w:t>
      </w:r>
      <w:r w:rsidRPr="00A1171B">
        <w:t xml:space="preserve">were willing and able to make trade-offs between treatment attributes and that no key </w:t>
      </w:r>
      <w:r>
        <w:t xml:space="preserve">treatment </w:t>
      </w:r>
      <w:r w:rsidRPr="00A1171B">
        <w:t>attributes were missing.</w:t>
      </w:r>
      <w:r>
        <w:t xml:space="preserve"> </w:t>
      </w:r>
      <w:r w:rsidRPr="00A1171B">
        <w:t xml:space="preserve">Key changes to the </w:t>
      </w:r>
      <w:r>
        <w:t>BB-</w:t>
      </w:r>
      <w:r w:rsidRPr="00A1171B">
        <w:t>DCE survey included:</w:t>
      </w:r>
      <w:r>
        <w:t xml:space="preserve"> a</w:t>
      </w:r>
      <w:r w:rsidRPr="00A1171B">
        <w:t xml:space="preserve">dding information on the patient’s visual acuity </w:t>
      </w:r>
      <w:r>
        <w:t xml:space="preserve">(VA) </w:t>
      </w:r>
      <w:r w:rsidRPr="00A1171B">
        <w:t xml:space="preserve">in both eyes (the eye with the GA lesion </w:t>
      </w:r>
      <w:r>
        <w:t xml:space="preserve">and </w:t>
      </w:r>
      <w:r w:rsidRPr="00A1171B">
        <w:t>the other eye) as part of the patient profile</w:t>
      </w:r>
      <w:r>
        <w:t xml:space="preserve"> as this was noted to impact treatment decision-making, s</w:t>
      </w:r>
      <w:r w:rsidRPr="00A1171B">
        <w:t xml:space="preserve">pecifying </w:t>
      </w:r>
      <w:r>
        <w:t>“</w:t>
      </w:r>
      <w:r w:rsidRPr="00A1171B">
        <w:t>gene therapy</w:t>
      </w:r>
      <w:r>
        <w:t>”</w:t>
      </w:r>
      <w:r w:rsidRPr="00A1171B">
        <w:t xml:space="preserve"> as </w:t>
      </w:r>
      <w:r>
        <w:t>the</w:t>
      </w:r>
      <w:r w:rsidRPr="00A1171B">
        <w:t xml:space="preserve"> one-time treatment</w:t>
      </w:r>
      <w:r>
        <w:t>, r</w:t>
      </w:r>
      <w:r w:rsidRPr="00A1171B">
        <w:t>evising “Reduction in the growth rate of linearized lesion size after 18 months” to the “Reduction in the growth rate of lesion size after 18 months”</w:t>
      </w:r>
      <w:r>
        <w:t xml:space="preserve"> for clarity, c</w:t>
      </w:r>
      <w:r w:rsidRPr="00A1171B">
        <w:t>hanging the “</w:t>
      </w:r>
      <w:r>
        <w:t>R</w:t>
      </w:r>
      <w:r w:rsidRPr="00A1171B">
        <w:t xml:space="preserve">isk of mild to moderate uveitis” to </w:t>
      </w:r>
      <w:r>
        <w:t xml:space="preserve">the </w:t>
      </w:r>
      <w:r w:rsidRPr="00A1171B">
        <w:t>“</w:t>
      </w:r>
      <w:r>
        <w:t>R</w:t>
      </w:r>
      <w:r w:rsidRPr="00A1171B">
        <w:t>isk of mild to moderate intraocular inflammation” to ensure RS did</w:t>
      </w:r>
      <w:r>
        <w:t xml:space="preserve"> no</w:t>
      </w:r>
      <w:r w:rsidRPr="00A1171B">
        <w:t>t consider retinal vasculitis within this risk</w:t>
      </w:r>
      <w:r>
        <w:t xml:space="preserve"> as this was a separate attribute, and r</w:t>
      </w:r>
      <w:r w:rsidRPr="00A1171B">
        <w:t>efining the wording and presentation format to optimize clinical accuracy and comprehension.</w:t>
      </w:r>
    </w:p>
    <w:p w14:paraId="6EBBAA13" w14:textId="77777777" w:rsidR="006C44A6" w:rsidRPr="0009147D" w:rsidRDefault="006C44A6" w:rsidP="00AF5A37">
      <w:pPr>
        <w:pStyle w:val="Heading2"/>
      </w:pPr>
      <w:r>
        <w:t>Data V</w:t>
      </w:r>
      <w:r w:rsidRPr="0009147D">
        <w:t xml:space="preserve">alidity </w:t>
      </w:r>
      <w:r>
        <w:t>A</w:t>
      </w:r>
      <w:r w:rsidRPr="0009147D">
        <w:t>ssessments</w:t>
      </w:r>
    </w:p>
    <w:p w14:paraId="30789244" w14:textId="77777777" w:rsidR="006C44A6" w:rsidRPr="00A1171B" w:rsidRDefault="006C44A6" w:rsidP="006B7342">
      <w:r w:rsidRPr="00A1171B">
        <w:t>Internal validity of the BB</w:t>
      </w:r>
      <w:r>
        <w:t>-DCE</w:t>
      </w:r>
      <w:r w:rsidRPr="00A1171B">
        <w:t xml:space="preserve"> data was assessed using</w:t>
      </w:r>
      <w:r>
        <w:t xml:space="preserve"> a repeated-choice task (</w:t>
      </w:r>
      <w:r w:rsidRPr="00A1171B">
        <w:t>stability test</w:t>
      </w:r>
      <w:r>
        <w:t>)</w:t>
      </w:r>
      <w:r w:rsidRPr="00A1171B">
        <w:t xml:space="preserve">, </w:t>
      </w:r>
      <w:r>
        <w:t xml:space="preserve">two </w:t>
      </w:r>
      <w:r w:rsidRPr="00A1171B">
        <w:t xml:space="preserve">dominance </w:t>
      </w:r>
      <w:r>
        <w:t>tasks</w:t>
      </w:r>
      <w:r w:rsidRPr="00A1171B">
        <w:t>, trade</w:t>
      </w:r>
      <w:r>
        <w:t>-</w:t>
      </w:r>
      <w:r w:rsidRPr="00A1171B">
        <w:t>off behavior</w:t>
      </w:r>
      <w:r>
        <w:t>,</w:t>
      </w:r>
      <w:r w:rsidRPr="00A1171B">
        <w:t xml:space="preserve"> serial nonparticipation</w:t>
      </w:r>
      <w:r>
        <w:t>,</w:t>
      </w:r>
      <w:r w:rsidRPr="00A1171B">
        <w:t xml:space="preserve"> and response time.</w:t>
      </w:r>
    </w:p>
    <w:p w14:paraId="1C8FFBD1" w14:textId="77777777" w:rsidR="006C44A6" w:rsidRPr="00A1171B" w:rsidRDefault="006C44A6" w:rsidP="006B7342">
      <w:r w:rsidRPr="2389A028">
        <w:t xml:space="preserve">In the repeated-choice task, the </w:t>
      </w:r>
      <w:proofErr w:type="gramStart"/>
      <w:r w:rsidRPr="2389A028">
        <w:t>third choice</w:t>
      </w:r>
      <w:proofErr w:type="gramEnd"/>
      <w:r w:rsidRPr="2389A028">
        <w:t xml:space="preserve"> task was repeated and the number of respondents making the same choice in the repeated task was used to assess choice stability.</w:t>
      </w:r>
    </w:p>
    <w:p w14:paraId="5ABC54D8" w14:textId="77777777" w:rsidR="006C44A6" w:rsidRPr="00A1171B" w:rsidRDefault="006C44A6" w:rsidP="006B7342">
      <w:r w:rsidRPr="2389A028">
        <w:t xml:space="preserve">Two dominance tasks presented choice tasks where one treatment option was superior to the alternative option on efficacy and risk attributes, while injection frequency was the same for both. RS passed the tests if they selected either the dominant treatment option as their first-best recommendation, or the “No treatment” option as their first-best recommendation and the dominant option as their second-best recommendation. Dominant decision-making was analyzed by counting the number of times an RS selected the option offering the better level for each attribute (for benefits and risks); an RS was deemed to have dominant decision-making when all choices were driven by only one attribute in all the </w:t>
      </w:r>
      <w:r w:rsidRPr="2389A028">
        <w:lastRenderedPageBreak/>
        <w:t>experimental tasks. This analysis was based on first-best choices and did not consider patient characteristics or injection frequency.</w:t>
      </w:r>
    </w:p>
    <w:p w14:paraId="060FCD18" w14:textId="77777777" w:rsidR="006C44A6" w:rsidRPr="00A1171B" w:rsidRDefault="006C44A6" w:rsidP="006B7342">
      <w:r w:rsidRPr="2389A028">
        <w:t>Serial nonparticipation was assessed by counting the number of times an RS selected the same first-best recommendation (“Treatment A” or “Treatment B”) in all experimental choice tasks. RS who selected the “No treatment” option for every choice task were not classified as serial nonparticipants, as opting out of every choice task could be a legitimate preference.</w:t>
      </w:r>
    </w:p>
    <w:p w14:paraId="273BD767" w14:textId="77777777" w:rsidR="006C44A6" w:rsidRDefault="006C44A6" w:rsidP="006B7342">
      <w:r w:rsidRPr="2389A028">
        <w:t>The time required by each RS to complete the practice task and the 12 experimental choice tasks in the BB-DCE survey was recorded; a response time of &lt;2 minutes (unless they systematically selected “No treatment”) was considered an indication of a potential lack of engagement.</w:t>
      </w:r>
    </w:p>
    <w:p w14:paraId="3DC36169" w14:textId="77777777" w:rsidR="006C44A6" w:rsidRPr="00A1171B" w:rsidRDefault="006C44A6" w:rsidP="006B7342">
      <w:r w:rsidRPr="2389A028">
        <w:t>Of the 198 RS who completed the BB-DCE, 32 RS were excluded from the main analyses because of lower data quality (</w:t>
      </w:r>
      <w:r w:rsidRPr="00665D87">
        <w:rPr>
          <w:b/>
          <w:bCs/>
        </w:rPr>
        <w:t>Supplemental</w:t>
      </w:r>
      <w:r w:rsidRPr="006818BB">
        <w:t xml:space="preserve"> </w:t>
      </w:r>
      <w:r w:rsidRPr="2389A028">
        <w:rPr>
          <w:b/>
          <w:bCs/>
        </w:rPr>
        <w:t>Figure 2</w:t>
      </w:r>
      <w:r w:rsidRPr="2389A028">
        <w:t>): failing both dominance tests (n=7), always choosing treatment A (n=1) or B (n=2), or completing all BB-DCE tasks in &lt;2 minutes unless they had systematically selected “No treatment” (n=28) (</w:t>
      </w:r>
      <w:r w:rsidRPr="00CA6E29">
        <w:rPr>
          <w:b/>
          <w:bCs/>
        </w:rPr>
        <w:t>Supplemental</w:t>
      </w:r>
      <w:r w:rsidRPr="006818BB">
        <w:t xml:space="preserve"> </w:t>
      </w:r>
      <w:r w:rsidRPr="2389A028">
        <w:rPr>
          <w:b/>
          <w:bCs/>
        </w:rPr>
        <w:t>Table 4</w:t>
      </w:r>
      <w:r w:rsidRPr="2389A028">
        <w:t xml:space="preserve">). </w:t>
      </w:r>
    </w:p>
    <w:p w14:paraId="0077C1C3" w14:textId="77777777" w:rsidR="00FA2A02" w:rsidRDefault="00FA2A02">
      <w:pPr>
        <w:spacing w:line="259" w:lineRule="auto"/>
        <w:rPr>
          <w:rFonts w:eastAsiaTheme="majorEastAsia" w:cstheme="majorBidi"/>
          <w:b/>
          <w:sz w:val="24"/>
          <w:szCs w:val="26"/>
        </w:rPr>
      </w:pPr>
      <w:r>
        <w:br w:type="page"/>
      </w:r>
    </w:p>
    <w:p w14:paraId="0B7CCE91" w14:textId="3F9CE130" w:rsidR="006C44A6" w:rsidRDefault="006C44A6" w:rsidP="00CC7349">
      <w:pPr>
        <w:pStyle w:val="Heading2"/>
      </w:pPr>
      <w:r>
        <w:lastRenderedPageBreak/>
        <w:t>Full survey</w:t>
      </w:r>
    </w:p>
    <w:p w14:paraId="349166D9" w14:textId="77777777" w:rsidR="00FA2A02" w:rsidRDefault="00FA2A02" w:rsidP="00FA2A02">
      <w:r>
        <w:rPr>
          <w:noProof/>
        </w:rPr>
        <w:drawing>
          <wp:inline distT="0" distB="0" distL="0" distR="0" wp14:anchorId="49236CD2" wp14:editId="6F1293E5">
            <wp:extent cx="5962650" cy="3352800"/>
            <wp:effectExtent l="0" t="0" r="0" b="0"/>
            <wp:docPr id="196981191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drawing>
          <wp:inline distT="0" distB="0" distL="0" distR="0" wp14:anchorId="36C0AFB4" wp14:editId="54E0B458">
            <wp:extent cx="5962650" cy="3352800"/>
            <wp:effectExtent l="0" t="0" r="0" b="0"/>
            <wp:docPr id="122020046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lastRenderedPageBreak/>
        <w:drawing>
          <wp:inline distT="0" distB="0" distL="0" distR="0" wp14:anchorId="2FBDC9BB" wp14:editId="1C611EA0">
            <wp:extent cx="5962650" cy="3352800"/>
            <wp:effectExtent l="0" t="0" r="0" b="0"/>
            <wp:docPr id="201112452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drawing>
          <wp:inline distT="0" distB="0" distL="0" distR="0" wp14:anchorId="1766358F" wp14:editId="47215CBB">
            <wp:extent cx="5962650" cy="3352800"/>
            <wp:effectExtent l="0" t="0" r="0" b="0"/>
            <wp:docPr id="118667088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lastRenderedPageBreak/>
        <w:drawing>
          <wp:inline distT="0" distB="0" distL="0" distR="0" wp14:anchorId="65EF4B19" wp14:editId="5042591A">
            <wp:extent cx="5962650" cy="3352800"/>
            <wp:effectExtent l="0" t="0" r="0" b="0"/>
            <wp:docPr id="104477422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drawing>
          <wp:inline distT="0" distB="0" distL="0" distR="0" wp14:anchorId="0FE88052" wp14:editId="658F94A4">
            <wp:extent cx="5962650" cy="3352800"/>
            <wp:effectExtent l="0" t="0" r="0" b="0"/>
            <wp:docPr id="61291100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lastRenderedPageBreak/>
        <w:drawing>
          <wp:inline distT="0" distB="0" distL="0" distR="0" wp14:anchorId="50464306" wp14:editId="1B6A18B3">
            <wp:extent cx="5962650" cy="3352800"/>
            <wp:effectExtent l="0" t="0" r="0" b="0"/>
            <wp:docPr id="1948463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drawing>
          <wp:inline distT="0" distB="0" distL="0" distR="0" wp14:anchorId="5FE58D31" wp14:editId="53FFE7BD">
            <wp:extent cx="5962650" cy="3352800"/>
            <wp:effectExtent l="0" t="0" r="0" b="0"/>
            <wp:docPr id="107495872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lastRenderedPageBreak/>
        <w:drawing>
          <wp:inline distT="0" distB="0" distL="0" distR="0" wp14:anchorId="680A67C4" wp14:editId="483C7FCE">
            <wp:extent cx="5962650" cy="3352800"/>
            <wp:effectExtent l="0" t="0" r="0" b="0"/>
            <wp:docPr id="154559219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drawing>
          <wp:inline distT="0" distB="0" distL="0" distR="0" wp14:anchorId="77782FFD" wp14:editId="6A332C6F">
            <wp:extent cx="5962650" cy="3352800"/>
            <wp:effectExtent l="0" t="0" r="0" b="0"/>
            <wp:docPr id="6772828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lastRenderedPageBreak/>
        <w:drawing>
          <wp:inline distT="0" distB="0" distL="0" distR="0" wp14:anchorId="245C1349" wp14:editId="3023D871">
            <wp:extent cx="5962650" cy="3352800"/>
            <wp:effectExtent l="0" t="0" r="0" b="0"/>
            <wp:docPr id="16466091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drawing>
          <wp:inline distT="0" distB="0" distL="0" distR="0" wp14:anchorId="29473F0F" wp14:editId="3548424A">
            <wp:extent cx="5962650" cy="3352800"/>
            <wp:effectExtent l="0" t="0" r="0" b="0"/>
            <wp:docPr id="179220003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lastRenderedPageBreak/>
        <w:drawing>
          <wp:inline distT="0" distB="0" distL="0" distR="0" wp14:anchorId="2EB24C18" wp14:editId="6EFB2F08">
            <wp:extent cx="5962650" cy="3352800"/>
            <wp:effectExtent l="0" t="0" r="0" b="0"/>
            <wp:docPr id="21876617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drawing>
          <wp:inline distT="0" distB="0" distL="0" distR="0" wp14:anchorId="5E7AF424" wp14:editId="211648FF">
            <wp:extent cx="5962650" cy="3352800"/>
            <wp:effectExtent l="0" t="0" r="0" b="0"/>
            <wp:docPr id="113377367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lastRenderedPageBreak/>
        <w:drawing>
          <wp:inline distT="0" distB="0" distL="0" distR="0" wp14:anchorId="28A64C8B" wp14:editId="405BE969">
            <wp:extent cx="5962650" cy="3352800"/>
            <wp:effectExtent l="0" t="0" r="0" b="0"/>
            <wp:docPr id="43601827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drawing>
          <wp:inline distT="0" distB="0" distL="0" distR="0" wp14:anchorId="56CCC578" wp14:editId="22EB850C">
            <wp:extent cx="5962650" cy="3352800"/>
            <wp:effectExtent l="0" t="0" r="0" b="0"/>
            <wp:docPr id="63435553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lastRenderedPageBreak/>
        <w:drawing>
          <wp:inline distT="0" distB="0" distL="0" distR="0" wp14:anchorId="5BF21648" wp14:editId="71E6161F">
            <wp:extent cx="5962650" cy="3352800"/>
            <wp:effectExtent l="0" t="0" r="0" b="0"/>
            <wp:docPr id="52996107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drawing>
          <wp:inline distT="0" distB="0" distL="0" distR="0" wp14:anchorId="4E34D84D" wp14:editId="0272319D">
            <wp:extent cx="5962650" cy="3352800"/>
            <wp:effectExtent l="0" t="0" r="0" b="0"/>
            <wp:docPr id="138927010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lastRenderedPageBreak/>
        <w:drawing>
          <wp:inline distT="0" distB="0" distL="0" distR="0" wp14:anchorId="283063E3" wp14:editId="35B52C53">
            <wp:extent cx="5962650" cy="3352800"/>
            <wp:effectExtent l="0" t="0" r="0" b="0"/>
            <wp:docPr id="26027105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drawing>
          <wp:inline distT="0" distB="0" distL="0" distR="0" wp14:anchorId="111FC5EE" wp14:editId="21939483">
            <wp:extent cx="5962650" cy="3352800"/>
            <wp:effectExtent l="0" t="0" r="0" b="0"/>
            <wp:docPr id="189799154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lastRenderedPageBreak/>
        <w:drawing>
          <wp:inline distT="0" distB="0" distL="0" distR="0" wp14:anchorId="0AE7BF61" wp14:editId="5557BA51">
            <wp:extent cx="5962650" cy="3352800"/>
            <wp:effectExtent l="0" t="0" r="0" b="0"/>
            <wp:docPr id="7344488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drawing>
          <wp:inline distT="0" distB="0" distL="0" distR="0" wp14:anchorId="2A54257A" wp14:editId="5CFF9DDB">
            <wp:extent cx="5962650" cy="3352800"/>
            <wp:effectExtent l="0" t="0" r="0" b="0"/>
            <wp:docPr id="11887879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lastRenderedPageBreak/>
        <w:drawing>
          <wp:inline distT="0" distB="0" distL="0" distR="0" wp14:anchorId="0AD05D92" wp14:editId="16DDFB55">
            <wp:extent cx="5962650" cy="3352800"/>
            <wp:effectExtent l="0" t="0" r="0" b="0"/>
            <wp:docPr id="34957723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drawing>
          <wp:inline distT="0" distB="0" distL="0" distR="0" wp14:anchorId="4DDEE324" wp14:editId="387FB8B6">
            <wp:extent cx="5962650" cy="3352800"/>
            <wp:effectExtent l="0" t="0" r="0" b="0"/>
            <wp:docPr id="60183815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lastRenderedPageBreak/>
        <w:drawing>
          <wp:inline distT="0" distB="0" distL="0" distR="0" wp14:anchorId="3708AE1C" wp14:editId="501B0AF2">
            <wp:extent cx="5962650" cy="3352800"/>
            <wp:effectExtent l="0" t="0" r="0" b="0"/>
            <wp:docPr id="193080806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drawing>
          <wp:inline distT="0" distB="0" distL="0" distR="0" wp14:anchorId="6716CCBA" wp14:editId="00296BD9">
            <wp:extent cx="5962650" cy="3352800"/>
            <wp:effectExtent l="0" t="0" r="0" b="0"/>
            <wp:docPr id="195742818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lastRenderedPageBreak/>
        <w:drawing>
          <wp:inline distT="0" distB="0" distL="0" distR="0" wp14:anchorId="014407C4" wp14:editId="6316E3AE">
            <wp:extent cx="5962650" cy="3352800"/>
            <wp:effectExtent l="0" t="0" r="0" b="0"/>
            <wp:docPr id="92333527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drawing>
          <wp:inline distT="0" distB="0" distL="0" distR="0" wp14:anchorId="26150BE4" wp14:editId="38F67C9A">
            <wp:extent cx="5962650" cy="3352800"/>
            <wp:effectExtent l="0" t="0" r="0" b="0"/>
            <wp:docPr id="100816455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lastRenderedPageBreak/>
        <w:drawing>
          <wp:inline distT="0" distB="0" distL="0" distR="0" wp14:anchorId="15ECCD1C" wp14:editId="0C050DFE">
            <wp:extent cx="5962650" cy="3352800"/>
            <wp:effectExtent l="0" t="0" r="0" b="0"/>
            <wp:docPr id="108550995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drawing>
          <wp:inline distT="0" distB="0" distL="0" distR="0" wp14:anchorId="6F352BEB" wp14:editId="65E2CD81">
            <wp:extent cx="5962650" cy="3352800"/>
            <wp:effectExtent l="0" t="0" r="0" b="0"/>
            <wp:docPr id="107191554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lastRenderedPageBreak/>
        <w:drawing>
          <wp:inline distT="0" distB="0" distL="0" distR="0" wp14:anchorId="48F2C6DF" wp14:editId="3C7C6A41">
            <wp:extent cx="5962650" cy="3352800"/>
            <wp:effectExtent l="0" t="0" r="0" b="0"/>
            <wp:docPr id="130082331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drawing>
          <wp:inline distT="0" distB="0" distL="0" distR="0" wp14:anchorId="17E22FB8" wp14:editId="0F654E60">
            <wp:extent cx="5962650" cy="3352800"/>
            <wp:effectExtent l="0" t="0" r="0" b="0"/>
            <wp:docPr id="123927747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lastRenderedPageBreak/>
        <w:drawing>
          <wp:inline distT="0" distB="0" distL="0" distR="0" wp14:anchorId="45C69E27" wp14:editId="590E29C5">
            <wp:extent cx="5962650" cy="3352800"/>
            <wp:effectExtent l="0" t="0" r="0" b="0"/>
            <wp:docPr id="121862914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drawing>
          <wp:inline distT="0" distB="0" distL="0" distR="0" wp14:anchorId="0603E915" wp14:editId="2115B6AF">
            <wp:extent cx="5962650" cy="3352800"/>
            <wp:effectExtent l="0" t="0" r="0" b="0"/>
            <wp:docPr id="179937268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lastRenderedPageBreak/>
        <w:drawing>
          <wp:inline distT="0" distB="0" distL="0" distR="0" wp14:anchorId="3CB26865" wp14:editId="051F6942">
            <wp:extent cx="5962650" cy="3352800"/>
            <wp:effectExtent l="0" t="0" r="0" b="0"/>
            <wp:docPr id="69232415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drawing>
          <wp:inline distT="0" distB="0" distL="0" distR="0" wp14:anchorId="12F6E26D" wp14:editId="58F9E051">
            <wp:extent cx="5962650" cy="3352800"/>
            <wp:effectExtent l="0" t="0" r="0" b="0"/>
            <wp:docPr id="157230762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lastRenderedPageBreak/>
        <w:drawing>
          <wp:inline distT="0" distB="0" distL="0" distR="0" wp14:anchorId="0B55998F" wp14:editId="7190BEF0">
            <wp:extent cx="5962650" cy="3352800"/>
            <wp:effectExtent l="0" t="0" r="0" b="0"/>
            <wp:docPr id="2600467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drawing>
          <wp:inline distT="0" distB="0" distL="0" distR="0" wp14:anchorId="48762F8B" wp14:editId="7CFC2E7F">
            <wp:extent cx="5962650" cy="3352800"/>
            <wp:effectExtent l="0" t="0" r="0" b="0"/>
            <wp:docPr id="139387845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lastRenderedPageBreak/>
        <w:drawing>
          <wp:inline distT="0" distB="0" distL="0" distR="0" wp14:anchorId="2C575589" wp14:editId="78AC1706">
            <wp:extent cx="5962650" cy="3352800"/>
            <wp:effectExtent l="0" t="0" r="0" b="0"/>
            <wp:docPr id="119993866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drawing>
          <wp:inline distT="0" distB="0" distL="0" distR="0" wp14:anchorId="1FFD2C59" wp14:editId="7DA68793">
            <wp:extent cx="5962650" cy="3352800"/>
            <wp:effectExtent l="0" t="0" r="0" b="0"/>
            <wp:docPr id="203361098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lastRenderedPageBreak/>
        <w:drawing>
          <wp:inline distT="0" distB="0" distL="0" distR="0" wp14:anchorId="2C2968A6" wp14:editId="15B28BB6">
            <wp:extent cx="5962650" cy="3352800"/>
            <wp:effectExtent l="0" t="0" r="0" b="0"/>
            <wp:docPr id="61036656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drawing>
          <wp:inline distT="0" distB="0" distL="0" distR="0" wp14:anchorId="65912F6D" wp14:editId="2ADDAFEB">
            <wp:extent cx="5962650" cy="3352800"/>
            <wp:effectExtent l="0" t="0" r="0" b="0"/>
            <wp:docPr id="74403535"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lastRenderedPageBreak/>
        <w:drawing>
          <wp:inline distT="0" distB="0" distL="0" distR="0" wp14:anchorId="4A70C834" wp14:editId="1D88F9A3">
            <wp:extent cx="5962650" cy="3352800"/>
            <wp:effectExtent l="0" t="0" r="0" b="0"/>
            <wp:docPr id="84292874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drawing>
          <wp:inline distT="0" distB="0" distL="0" distR="0" wp14:anchorId="6F947AD8" wp14:editId="56DAA8C2">
            <wp:extent cx="5962650" cy="3352800"/>
            <wp:effectExtent l="0" t="0" r="0" b="0"/>
            <wp:docPr id="33575385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lastRenderedPageBreak/>
        <w:drawing>
          <wp:inline distT="0" distB="0" distL="0" distR="0" wp14:anchorId="764147F8" wp14:editId="2EA04DEF">
            <wp:extent cx="5962650" cy="3352800"/>
            <wp:effectExtent l="0" t="0" r="0" b="0"/>
            <wp:docPr id="45794848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drawing>
          <wp:inline distT="0" distB="0" distL="0" distR="0" wp14:anchorId="71F71941" wp14:editId="286E6834">
            <wp:extent cx="5962650" cy="3352800"/>
            <wp:effectExtent l="0" t="0" r="0" b="0"/>
            <wp:docPr id="935821967"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lastRenderedPageBreak/>
        <w:drawing>
          <wp:inline distT="0" distB="0" distL="0" distR="0" wp14:anchorId="5ED83192" wp14:editId="51864E15">
            <wp:extent cx="5962650" cy="3352800"/>
            <wp:effectExtent l="0" t="0" r="0" b="0"/>
            <wp:docPr id="87787021"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drawing>
          <wp:inline distT="0" distB="0" distL="0" distR="0" wp14:anchorId="41F1AD4C" wp14:editId="6F921985">
            <wp:extent cx="5962650" cy="3352800"/>
            <wp:effectExtent l="0" t="0" r="0" b="0"/>
            <wp:docPr id="107949240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lastRenderedPageBreak/>
        <w:drawing>
          <wp:inline distT="0" distB="0" distL="0" distR="0" wp14:anchorId="52E9E625" wp14:editId="722F09C2">
            <wp:extent cx="5962650" cy="3352800"/>
            <wp:effectExtent l="0" t="0" r="0" b="0"/>
            <wp:docPr id="175663815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drawing>
          <wp:inline distT="0" distB="0" distL="0" distR="0" wp14:anchorId="11963C09" wp14:editId="4B89CFC1">
            <wp:extent cx="5962650" cy="3352800"/>
            <wp:effectExtent l="0" t="0" r="0" b="0"/>
            <wp:docPr id="68215928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lastRenderedPageBreak/>
        <w:drawing>
          <wp:inline distT="0" distB="0" distL="0" distR="0" wp14:anchorId="00F3F895" wp14:editId="6CBAB388">
            <wp:extent cx="5962650" cy="3352800"/>
            <wp:effectExtent l="0" t="0" r="0" b="0"/>
            <wp:docPr id="93310318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drawing>
          <wp:inline distT="0" distB="0" distL="0" distR="0" wp14:anchorId="0EDB1701" wp14:editId="249E6CA5">
            <wp:extent cx="5962650" cy="3352800"/>
            <wp:effectExtent l="0" t="0" r="0" b="0"/>
            <wp:docPr id="153144230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lastRenderedPageBreak/>
        <w:drawing>
          <wp:inline distT="0" distB="0" distL="0" distR="0" wp14:anchorId="69C1C134" wp14:editId="491DCE94">
            <wp:extent cx="5962650" cy="3352800"/>
            <wp:effectExtent l="0" t="0" r="0" b="0"/>
            <wp:docPr id="17355703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drawing>
          <wp:inline distT="0" distB="0" distL="0" distR="0" wp14:anchorId="178AEE77" wp14:editId="55331AF8">
            <wp:extent cx="5962650" cy="3352800"/>
            <wp:effectExtent l="0" t="0" r="0" b="0"/>
            <wp:docPr id="117252883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lastRenderedPageBreak/>
        <w:drawing>
          <wp:inline distT="0" distB="0" distL="0" distR="0" wp14:anchorId="21000BF9" wp14:editId="19D82541">
            <wp:extent cx="5962650" cy="3352800"/>
            <wp:effectExtent l="0" t="0" r="0" b="0"/>
            <wp:docPr id="73557079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drawing>
          <wp:inline distT="0" distB="0" distL="0" distR="0" wp14:anchorId="1419E145" wp14:editId="0E61B395">
            <wp:extent cx="5962650" cy="3352800"/>
            <wp:effectExtent l="0" t="0" r="0" b="0"/>
            <wp:docPr id="82838555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lastRenderedPageBreak/>
        <w:drawing>
          <wp:inline distT="0" distB="0" distL="0" distR="0" wp14:anchorId="1F347F23" wp14:editId="692D6AA9">
            <wp:extent cx="5962650" cy="3352800"/>
            <wp:effectExtent l="0" t="0" r="0" b="0"/>
            <wp:docPr id="1396338923"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noProof/>
        </w:rPr>
        <w:drawing>
          <wp:inline distT="0" distB="0" distL="0" distR="0" wp14:anchorId="20E3E36B" wp14:editId="311E0EE0">
            <wp:extent cx="5962650" cy="3352800"/>
            <wp:effectExtent l="0" t="0" r="0" b="0"/>
            <wp:docPr id="159800359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p>
    <w:p w14:paraId="78C83B21" w14:textId="77777777" w:rsidR="00FA2A02" w:rsidRDefault="00FA2A02">
      <w:pPr>
        <w:spacing w:line="259" w:lineRule="auto"/>
        <w:rPr>
          <w:rFonts w:eastAsiaTheme="majorEastAsia" w:cstheme="majorBidi"/>
          <w:b/>
          <w:sz w:val="24"/>
          <w:szCs w:val="26"/>
        </w:rPr>
      </w:pPr>
      <w:r>
        <w:br w:type="page"/>
      </w:r>
    </w:p>
    <w:p w14:paraId="078FBE90" w14:textId="0D5108B8" w:rsidR="006C44A6" w:rsidRPr="00A1171B" w:rsidRDefault="006C44A6" w:rsidP="00AF5A37">
      <w:pPr>
        <w:pStyle w:val="Heading2"/>
      </w:pPr>
      <w:r w:rsidRPr="00A1171B">
        <w:lastRenderedPageBreak/>
        <w:t>Statistical Analyses</w:t>
      </w:r>
    </w:p>
    <w:p w14:paraId="308E4FBD" w14:textId="77777777" w:rsidR="006C44A6" w:rsidRPr="00A1171B" w:rsidRDefault="006C44A6" w:rsidP="006519E1">
      <w:pPr>
        <w:pStyle w:val="Heading3"/>
      </w:pPr>
      <w:r w:rsidRPr="00A1171B">
        <w:t>BB</w:t>
      </w:r>
      <w:r>
        <w:t>-DCE</w:t>
      </w:r>
    </w:p>
    <w:p w14:paraId="5E95CCB1" w14:textId="77777777" w:rsidR="006C44A6" w:rsidRPr="00A1171B" w:rsidRDefault="006C44A6" w:rsidP="006B7342">
      <w:r w:rsidRPr="00A1171B">
        <w:t>BB</w:t>
      </w:r>
      <w:r>
        <w:t>-DCE</w:t>
      </w:r>
      <w:r w:rsidRPr="00A1171B">
        <w:t xml:space="preserve"> data w</w:t>
      </w:r>
      <w:r>
        <w:t>ere</w:t>
      </w:r>
      <w:r w:rsidRPr="00A1171B">
        <w:t xml:space="preserve"> analyzed within the random utility maximization framework,</w:t>
      </w:r>
      <w:r w:rsidRPr="00A1171B">
        <w:fldChar w:fldCharType="begin"/>
      </w:r>
      <w:r>
        <w:instrText xml:space="preserve"> ADDIN EN.CITE &lt;EndNote&gt;&lt;Cite&gt;&lt;Author&gt;Marschak&lt;/Author&gt;&lt;Year&gt;1974&lt;/Year&gt;&lt;RecNum&gt;45&lt;/RecNum&gt;&lt;DisplayText&gt;&lt;style face="superscript"&gt;38,39&lt;/style&gt;&lt;/DisplayText&gt;&lt;record&gt;&lt;rec-number&gt;45&lt;/rec-number&gt;&lt;foreign-keys&gt;&lt;key app="EN" db-id="trttaxv5rfa2r6e595kv09t0adzs2pfvtsee" timestamp="1731253659"&gt;45&lt;/key&gt;&lt;/foreign-keys&gt;&lt;ref-type name="Book Section"&gt;5&lt;/ref-type&gt;&lt;contributors&gt;&lt;authors&gt;&lt;author&gt;Marschak, Jacob&lt;/author&gt;&lt;/authors&gt;&lt;secondary-authors&gt;&lt;author&gt;Marschak, Jacob&lt;/author&gt;&lt;/secondary-authors&gt;&lt;/contributors&gt;&lt;titles&gt;&lt;title&gt;Binary-choice constraints and random utility indicators (1960)&lt;/title&gt;&lt;secondary-title&gt;Economic Information, Decision, and Prediction: Selected Essays: Volume I Part I Economics of Decision&lt;/secondary-title&gt;&lt;/titles&gt;&lt;pages&gt;218-239&lt;/pages&gt;&lt;dates&gt;&lt;year&gt;1974&lt;/year&gt;&lt;pub-dates&gt;&lt;date&gt;1974//&lt;/date&gt;&lt;/pub-dates&gt;&lt;/dates&gt;&lt;pub-location&gt;Dordrecht&lt;/pub-location&gt;&lt;publisher&gt;Springer Netherlands&lt;/publisher&gt;&lt;isbn&gt;978-94-010-9276-0&lt;/isbn&gt;&lt;urls&gt;&lt;related-urls&gt;&lt;url&gt;https://doi.org/10.1007/978-94-010-9276-0_9&lt;/url&gt;&lt;/related-urls&gt;&lt;/urls&gt;&lt;electronic-resource-num&gt;10.1007/978-94-010-9276-0_9&lt;/electronic-resource-num&gt;&lt;/record&gt;&lt;/Cite&gt;&lt;Cite&gt;&lt;Author&gt;Thurstone&lt;/Author&gt;&lt;Year&gt;1927&lt;/Year&gt;&lt;RecNum&gt;30&lt;/RecNum&gt;&lt;record&gt;&lt;rec-number&gt;30&lt;/rec-number&gt;&lt;foreign-keys&gt;&lt;key app="EN" db-id="d0r509ze6tp2e8e59whpzwag2p9adtdt99a5" timestamp="1737976408"&gt;30&lt;/key&gt;&lt;/foreign-keys&gt;&lt;ref-type name="Journal Article"&gt;17&lt;/ref-type&gt;&lt;contributors&gt;&lt;authors&gt;&lt;author&gt;Thurstone, L. L.&lt;/author&gt;&lt;/authors&gt;&lt;/contributors&gt;&lt;titles&gt;&lt;title&gt;A law of comparative judgment&lt;/title&gt;&lt;secondary-title&gt;Psychol Rev&lt;/secondary-title&gt;&lt;/titles&gt;&lt;periodical&gt;&lt;full-title&gt;Psychol Rev&lt;/full-title&gt;&lt;/periodical&gt;&lt;pages&gt;273-286&lt;/pages&gt;&lt;volume&gt;34&lt;/volume&gt;&lt;number&gt;4&lt;/number&gt;&lt;keywords&gt;&lt;keyword&gt;*Judgment&lt;/keyword&gt;&lt;keyword&gt;Values&lt;/keyword&gt;&lt;/keywords&gt;&lt;dates&gt;&lt;year&gt;1927&lt;/year&gt;&lt;/dates&gt;&lt;pub-location&gt;US&lt;/pub-location&gt;&lt;publisher&gt;Psychological Review Company&lt;/publisher&gt;&lt;isbn&gt;1939-1471(Electronic),0033-295X(Print)&lt;/isbn&gt;&lt;urls&gt;&lt;/urls&gt;&lt;electronic-resource-num&gt;10.1037/h0070288&lt;/electronic-resource-num&gt;&lt;/record&gt;&lt;/Cite&gt;&lt;/EndNote&gt;</w:instrText>
      </w:r>
      <w:r w:rsidRPr="00A1171B">
        <w:fldChar w:fldCharType="separate"/>
      </w:r>
      <w:r w:rsidRPr="00293541">
        <w:rPr>
          <w:noProof/>
          <w:vertAlign w:val="superscript"/>
        </w:rPr>
        <w:t>38,39</w:t>
      </w:r>
      <w:r w:rsidRPr="00A1171B">
        <w:fldChar w:fldCharType="end"/>
      </w:r>
      <w:r w:rsidRPr="00A1171B">
        <w:t xml:space="preserve"> which assumed that participant n chooses </w:t>
      </w:r>
      <w:r>
        <w:t xml:space="preserve">the most preferred </w:t>
      </w:r>
      <w:r w:rsidRPr="00A1171B">
        <w:t xml:space="preserve">alternative j </w:t>
      </w:r>
      <m:oMath>
        <m:r>
          <m:rPr>
            <m:sty m:val="p"/>
          </m:rPr>
          <w:rPr>
            <w:rFonts w:ascii="Cambria Math" w:hAnsi="Cambria Math"/>
          </w:rPr>
          <m:t>∈</m:t>
        </m:r>
        <m:r>
          <w:rPr>
            <w:rFonts w:ascii="Cambria Math" w:hAnsi="Cambria Math"/>
          </w:rPr>
          <m:t>C</m:t>
        </m:r>
      </m:oMath>
      <w:r w:rsidRPr="00A1171B">
        <w:t xml:space="preserve"> in task t such </w:t>
      </w:r>
      <w:r w:rsidRPr="00B04F34">
        <w:rPr>
          <w:rFonts w:eastAsia="Times New Roman"/>
        </w:rPr>
        <w:t xml:space="preserve">that </w:t>
      </w:r>
      <w:r w:rsidRPr="00A1171B">
        <w:t>utility is maximized.</w:t>
      </w:r>
    </w:p>
    <w:tbl>
      <w:tblPr>
        <w:tblStyle w:val="TableGridLight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21"/>
        <w:gridCol w:w="539"/>
      </w:tblGrid>
      <w:tr w:rsidR="006C44A6" w:rsidRPr="00A1171B" w14:paraId="4063F635" w14:textId="77777777">
        <w:tc>
          <w:tcPr>
            <w:tcW w:w="4712" w:type="pct"/>
          </w:tcPr>
          <w:p w14:paraId="33DA83A2" w14:textId="77777777" w:rsidR="006C44A6" w:rsidRPr="00A1171B" w:rsidRDefault="00000000" w:rsidP="00AF5A37">
            <w:pPr>
              <w:rPr>
                <w:rFonts w:eastAsia="Calibri Light"/>
              </w:rPr>
            </w:pPr>
            <m:oMathPara>
              <m:oMathParaPr>
                <m:jc m:val="center"/>
              </m:oMathParaPr>
              <m:oMath>
                <m:sSubSup>
                  <m:sSubSupPr>
                    <m:ctrlPr>
                      <w:rPr>
                        <w:rFonts w:ascii="Cambria Math" w:eastAsia="Calibri Light" w:hAnsi="Cambria Math"/>
                      </w:rPr>
                    </m:ctrlPr>
                  </m:sSubSupPr>
                  <m:e>
                    <m:r>
                      <w:rPr>
                        <w:rFonts w:ascii="Cambria Math" w:eastAsia="Calibri Light" w:hAnsi="Cambria Math"/>
                      </w:rPr>
                      <m:t>u</m:t>
                    </m:r>
                  </m:e>
                  <m:sub>
                    <m:r>
                      <w:rPr>
                        <w:rFonts w:ascii="Cambria Math" w:eastAsia="Calibri Light" w:hAnsi="Cambria Math"/>
                      </w:rPr>
                      <m:t>nt(j</m:t>
                    </m:r>
                    <m:r>
                      <m:rPr>
                        <m:sty m:val="p"/>
                      </m:rPr>
                      <w:rPr>
                        <w:rFonts w:ascii="Cambria Math" w:eastAsia="Calibri Light" w:hAnsi="Cambria Math"/>
                      </w:rPr>
                      <m:t>∈</m:t>
                    </m:r>
                    <m:r>
                      <w:rPr>
                        <w:rFonts w:ascii="Cambria Math" w:eastAsia="Calibri Light" w:hAnsi="Cambria Math"/>
                      </w:rPr>
                      <m:t>C)</m:t>
                    </m:r>
                  </m:sub>
                  <m:sup>
                    <m:r>
                      <w:rPr>
                        <w:rFonts w:ascii="Cambria Math" w:eastAsia="Calibri Light" w:hAnsi="Cambria Math"/>
                      </w:rPr>
                      <m:t>first</m:t>
                    </m:r>
                  </m:sup>
                </m:sSubSup>
                <m:r>
                  <m:rPr>
                    <m:sty m:val="p"/>
                  </m:rPr>
                  <w:rPr>
                    <w:rFonts w:ascii="Cambria Math" w:eastAsia="Calibri Light" w:hAnsi="Cambria Math"/>
                  </w:rPr>
                  <m:t>=</m:t>
                </m:r>
                <m:r>
                  <w:rPr>
                    <w:rFonts w:ascii="Cambria Math" w:eastAsia="Calibri Light" w:hAnsi="Cambria Math"/>
                  </w:rPr>
                  <m:t>v</m:t>
                </m:r>
                <m:d>
                  <m:dPr>
                    <m:ctrlPr>
                      <w:rPr>
                        <w:rFonts w:ascii="Cambria Math" w:eastAsia="Calibri Light" w:hAnsi="Cambria Math"/>
                      </w:rPr>
                    </m:ctrlPr>
                  </m:dPr>
                  <m:e>
                    <m:sSub>
                      <m:sSubPr>
                        <m:ctrlPr>
                          <w:rPr>
                            <w:rFonts w:ascii="Cambria Math" w:eastAsia="Calibri Light" w:hAnsi="Cambria Math"/>
                            <w:b/>
                          </w:rPr>
                        </m:ctrlPr>
                      </m:sSubPr>
                      <m:e>
                        <m:r>
                          <m:rPr>
                            <m:sty m:val="bi"/>
                          </m:rPr>
                          <w:rPr>
                            <w:rFonts w:ascii="Cambria Math" w:eastAsia="Calibri Light" w:hAnsi="Cambria Math"/>
                          </w:rPr>
                          <m:t>x</m:t>
                        </m:r>
                      </m:e>
                      <m:sub>
                        <m:r>
                          <w:rPr>
                            <w:rFonts w:ascii="Cambria Math" w:eastAsia="Calibri Light" w:hAnsi="Cambria Math"/>
                          </w:rPr>
                          <m:t>ntj</m:t>
                        </m:r>
                      </m:sub>
                    </m:sSub>
                  </m:e>
                </m:d>
                <m:r>
                  <m:rPr>
                    <m:sty m:val="p"/>
                  </m:rPr>
                  <w:rPr>
                    <w:rFonts w:ascii="Cambria Math" w:eastAsia="Calibri Light" w:hAnsi="Cambria Math"/>
                  </w:rPr>
                  <m:t>+</m:t>
                </m:r>
                <m:sSub>
                  <m:sSubPr>
                    <m:ctrlPr>
                      <w:rPr>
                        <w:rFonts w:ascii="Cambria Math" w:eastAsia="Calibri Light" w:hAnsi="Cambria Math"/>
                      </w:rPr>
                    </m:ctrlPr>
                  </m:sSubPr>
                  <m:e>
                    <m:r>
                      <w:rPr>
                        <w:rFonts w:ascii="Cambria Math" w:eastAsia="Calibri Light" w:hAnsi="Cambria Math"/>
                      </w:rPr>
                      <m:t>ε</m:t>
                    </m:r>
                  </m:e>
                  <m:sub>
                    <m:r>
                      <w:rPr>
                        <w:rFonts w:ascii="Cambria Math" w:eastAsia="Calibri Light" w:hAnsi="Cambria Math"/>
                      </w:rPr>
                      <m:t>ntj</m:t>
                    </m:r>
                  </m:sub>
                </m:sSub>
              </m:oMath>
            </m:oMathPara>
          </w:p>
        </w:tc>
        <w:tc>
          <w:tcPr>
            <w:tcW w:w="288" w:type="pct"/>
            <w:vAlign w:val="center"/>
          </w:tcPr>
          <w:p w14:paraId="60F8B5D1" w14:textId="77777777" w:rsidR="006C44A6" w:rsidRPr="00A1171B" w:rsidRDefault="006C44A6" w:rsidP="00AF5A37">
            <w:pPr>
              <w:rPr>
                <w:rFonts w:eastAsia="MS Mincho"/>
              </w:rPr>
            </w:pPr>
          </w:p>
        </w:tc>
      </w:tr>
    </w:tbl>
    <w:p w14:paraId="55E91C94" w14:textId="77777777" w:rsidR="006C44A6" w:rsidRPr="00A1171B" w:rsidRDefault="006C44A6" w:rsidP="00AF5A37">
      <w:r w:rsidRPr="2389A028">
        <w:t xml:space="preserve">where </w:t>
      </w:r>
      <m:oMath>
        <m:sSub>
          <m:sSubPr>
            <m:ctrlPr>
              <w:rPr>
                <w:rFonts w:ascii="Cambria Math" w:hAnsi="Cambria Math"/>
                <w:i/>
              </w:rPr>
            </m:ctrlPr>
          </m:sSubPr>
          <m:e>
            <m:r>
              <w:rPr>
                <w:rFonts w:ascii="Cambria Math" w:hAnsi="Cambria Math"/>
              </w:rPr>
              <m:t>ε</m:t>
            </m:r>
          </m:e>
          <m:sub>
            <m:r>
              <w:rPr>
                <w:rFonts w:ascii="Cambria Math" w:hAnsi="Cambria Math"/>
              </w:rPr>
              <m:t>ntj</m:t>
            </m:r>
          </m:sub>
        </m:sSub>
      </m:oMath>
      <w:r w:rsidRPr="2389A028">
        <w:t xml:space="preserve"> is a random error following an extreme value type I distribution, and </w:t>
      </w:r>
      <m:oMath>
        <m:r>
          <w:rPr>
            <w:rFonts w:ascii="Cambria Math" w:hAnsi="Cambria Math"/>
          </w:rPr>
          <m:t>v</m:t>
        </m:r>
        <m:d>
          <m:dPr>
            <m:ctrlPr>
              <w:rPr>
                <w:rFonts w:ascii="Cambria Math" w:hAnsi="Cambria Math"/>
                <w:i/>
              </w:rPr>
            </m:ctrlPr>
          </m:dPr>
          <m:e>
            <m:sSub>
              <m:sSubPr>
                <m:ctrlPr>
                  <w:rPr>
                    <w:rFonts w:ascii="Cambria Math" w:hAnsi="Cambria Math"/>
                    <w:b/>
                    <w:i/>
                  </w:rPr>
                </m:ctrlPr>
              </m:sSubPr>
              <m:e>
                <m:r>
                  <m:rPr>
                    <m:sty m:val="bi"/>
                  </m:rPr>
                  <w:rPr>
                    <w:rFonts w:ascii="Cambria Math" w:hAnsi="Cambria Math"/>
                  </w:rPr>
                  <m:t>x</m:t>
                </m:r>
              </m:e>
              <m:sub>
                <m:r>
                  <w:rPr>
                    <w:rFonts w:ascii="Cambria Math" w:hAnsi="Cambria Math"/>
                  </w:rPr>
                  <m:t>jnt</m:t>
                </m:r>
              </m:sub>
            </m:sSub>
          </m:e>
        </m:d>
      </m:oMath>
      <w:r w:rsidRPr="2389A028">
        <w:t xml:space="preserve"> is the systematic/observable utility component. </w:t>
      </w:r>
      <w:bookmarkStart w:id="0" w:name="_Average_Preferences"/>
      <w:bookmarkEnd w:id="0"/>
      <w:r w:rsidRPr="2389A028">
        <w:t>The probability of choosing the alternative becomes:</w:t>
      </w:r>
    </w:p>
    <w:p w14:paraId="6AFA44FC" w14:textId="77777777" w:rsidR="006C44A6" w:rsidRPr="00A1171B" w:rsidRDefault="00000000" w:rsidP="00AF5A37">
      <m:oMathPara>
        <m:oMath>
          <m:sSubSup>
            <m:sSubSupPr>
              <m:ctrlPr>
                <w:rPr>
                  <w:rFonts w:ascii="Cambria Math" w:hAnsi="Cambria Math"/>
                  <w:bCs/>
                </w:rPr>
              </m:ctrlPr>
            </m:sSubSupPr>
            <m:e>
              <m:r>
                <w:rPr>
                  <w:rFonts w:ascii="Cambria Math" w:hAnsi="Cambria Math"/>
                </w:rPr>
                <m:t>P</m:t>
              </m:r>
            </m:e>
            <m:sub>
              <m:r>
                <w:rPr>
                  <w:rFonts w:ascii="Cambria Math" w:hAnsi="Cambria Math"/>
                </w:rPr>
                <m:t>j</m:t>
              </m:r>
            </m:sub>
            <m:sup>
              <m:r>
                <w:rPr>
                  <w:rFonts w:ascii="Cambria Math" w:hAnsi="Cambria Math"/>
                </w:rPr>
                <m:t>first</m:t>
              </m:r>
            </m:sup>
          </m:sSubSup>
          <m:r>
            <m:rPr>
              <m:sty m:val="b"/>
            </m:rP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w:rPr>
                          <w:rFonts w:ascii="Cambria Math" w:hAnsi="Cambria Math"/>
                        </w:rPr>
                        <m:t>v</m:t>
                      </m:r>
                      <m:d>
                        <m:dPr>
                          <m:ctrlPr>
                            <w:rPr>
                              <w:rFonts w:ascii="Cambria Math" w:hAnsi="Cambria Math"/>
                            </w:rPr>
                          </m:ctrlPr>
                        </m:dPr>
                        <m:e>
                          <m:sSub>
                            <m:sSubPr>
                              <m:ctrlPr>
                                <w:rPr>
                                  <w:rFonts w:ascii="Cambria Math" w:hAnsi="Cambria Math"/>
                                </w:rPr>
                              </m:ctrlPr>
                            </m:sSubPr>
                            <m:e>
                              <m:r>
                                <m:rPr>
                                  <m:sty m:val="bi"/>
                                </m:rPr>
                                <w:rPr>
                                  <w:rFonts w:ascii="Cambria Math" w:hAnsi="Cambria Math"/>
                                </w:rPr>
                                <m:t>x</m:t>
                              </m:r>
                            </m:e>
                            <m:sub>
                              <m:r>
                                <w:rPr>
                                  <w:rFonts w:ascii="Cambria Math" w:hAnsi="Cambria Math"/>
                                </w:rPr>
                                <m:t>jnt</m:t>
                              </m:r>
                            </m:sub>
                          </m:sSub>
                        </m:e>
                      </m:d>
                    </m:e>
                  </m:d>
                </m:e>
              </m:func>
            </m:num>
            <m:den>
              <m:nary>
                <m:naryPr>
                  <m:chr m:val="∑"/>
                  <m:limLoc m:val="subSup"/>
                  <m:supHide m:val="1"/>
                  <m:ctrlPr>
                    <w:rPr>
                      <w:rFonts w:ascii="Cambria Math" w:hAnsi="Cambria Math"/>
                    </w:rPr>
                  </m:ctrlPr>
                </m:naryPr>
                <m:sub>
                  <m:r>
                    <m:rPr>
                      <m:sty m:val="p"/>
                    </m:rPr>
                    <w:rPr>
                      <w:rFonts w:ascii="Cambria Math" w:hAnsi="Cambria Math"/>
                    </w:rPr>
                    <m:t>j∈C</m:t>
                  </m:r>
                </m:sub>
                <m:sup/>
                <m:e>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w:rPr>
                              <w:rFonts w:ascii="Cambria Math" w:hAnsi="Cambria Math"/>
                            </w:rPr>
                            <m:t>v</m:t>
                          </m:r>
                          <m:d>
                            <m:dPr>
                              <m:ctrlPr>
                                <w:rPr>
                                  <w:rFonts w:ascii="Cambria Math" w:hAnsi="Cambria Math"/>
                                </w:rPr>
                              </m:ctrlPr>
                            </m:dPr>
                            <m:e>
                              <m:sSub>
                                <m:sSubPr>
                                  <m:ctrlPr>
                                    <w:rPr>
                                      <w:rFonts w:ascii="Cambria Math" w:hAnsi="Cambria Math"/>
                                    </w:rPr>
                                  </m:ctrlPr>
                                </m:sSubPr>
                                <m:e>
                                  <m:r>
                                    <m:rPr>
                                      <m:sty m:val="bi"/>
                                    </m:rPr>
                                    <w:rPr>
                                      <w:rFonts w:ascii="Cambria Math" w:hAnsi="Cambria Math"/>
                                    </w:rPr>
                                    <m:t>x</m:t>
                                  </m:r>
                                </m:e>
                                <m:sub>
                                  <m:r>
                                    <w:rPr>
                                      <w:rFonts w:ascii="Cambria Math" w:hAnsi="Cambria Math"/>
                                    </w:rPr>
                                    <m:t>jnt</m:t>
                                  </m:r>
                                </m:sub>
                              </m:sSub>
                            </m:e>
                          </m:d>
                        </m:e>
                      </m:d>
                    </m:e>
                  </m:func>
                </m:e>
              </m:nary>
            </m:den>
          </m:f>
        </m:oMath>
      </m:oMathPara>
    </w:p>
    <w:p w14:paraId="1E3574FB" w14:textId="77777777" w:rsidR="006C44A6" w:rsidRPr="00A1171B" w:rsidRDefault="006C44A6" w:rsidP="00AF5A37">
      <w:r w:rsidRPr="2389A028">
        <w:t xml:space="preserve">Similarly, it was assumed that the participant then chooses the second most preferred alternative among the remaining ones. </w:t>
      </w:r>
      <w:proofErr w:type="gramStart"/>
      <w:r w:rsidRPr="2389A028">
        <w:t>Therefore</w:t>
      </w:r>
      <w:proofErr w:type="gramEnd"/>
      <w:r w:rsidRPr="2389A028">
        <w:t xml:space="preserve"> the probability of choosing this alternative is</w:t>
      </w:r>
    </w:p>
    <w:p w14:paraId="03D5775C" w14:textId="77777777" w:rsidR="006C44A6" w:rsidRPr="00A1171B" w:rsidRDefault="00000000" w:rsidP="00AF5A37">
      <m:oMathPara>
        <m:oMath>
          <m:sSubSup>
            <m:sSubSupPr>
              <m:ctrlPr>
                <w:rPr>
                  <w:rFonts w:ascii="Cambria Math" w:hAnsi="Cambria Math"/>
                  <w:bCs/>
                </w:rPr>
              </m:ctrlPr>
            </m:sSubSupPr>
            <m:e>
              <m:r>
                <w:rPr>
                  <w:rFonts w:ascii="Cambria Math" w:hAnsi="Cambria Math"/>
                </w:rPr>
                <m:t>P</m:t>
              </m:r>
            </m:e>
            <m:sub>
              <m:r>
                <w:rPr>
                  <w:rFonts w:ascii="Cambria Math" w:hAnsi="Cambria Math"/>
                </w:rPr>
                <m:t>i</m:t>
              </m:r>
            </m:sub>
            <m:sup>
              <m:r>
                <w:rPr>
                  <w:rFonts w:ascii="Cambria Math" w:hAnsi="Cambria Math"/>
                </w:rPr>
                <m:t>second</m:t>
              </m:r>
            </m:sup>
          </m:sSubSup>
          <m:r>
            <m:rPr>
              <m:sty m:val="b"/>
            </m:rP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w:rPr>
                          <w:rFonts w:ascii="Cambria Math" w:hAnsi="Cambria Math"/>
                        </w:rPr>
                        <m:t>v</m:t>
                      </m:r>
                      <m:d>
                        <m:dPr>
                          <m:ctrlPr>
                            <w:rPr>
                              <w:rFonts w:ascii="Cambria Math" w:hAnsi="Cambria Math"/>
                            </w:rPr>
                          </m:ctrlPr>
                        </m:dPr>
                        <m:e>
                          <m:sSub>
                            <m:sSubPr>
                              <m:ctrlPr>
                                <w:rPr>
                                  <w:rFonts w:ascii="Cambria Math" w:hAnsi="Cambria Math"/>
                                </w:rPr>
                              </m:ctrlPr>
                            </m:sSubPr>
                            <m:e>
                              <m:r>
                                <m:rPr>
                                  <m:sty m:val="bi"/>
                                </m:rPr>
                                <w:rPr>
                                  <w:rFonts w:ascii="Cambria Math" w:hAnsi="Cambria Math"/>
                                </w:rPr>
                                <m:t>x</m:t>
                              </m:r>
                            </m:e>
                            <m:sub>
                              <m:r>
                                <w:rPr>
                                  <w:rFonts w:ascii="Cambria Math" w:hAnsi="Cambria Math"/>
                                </w:rPr>
                                <m:t>int</m:t>
                              </m:r>
                            </m:sub>
                          </m:sSub>
                        </m:e>
                      </m:d>
                    </m:e>
                  </m:d>
                </m:e>
              </m:func>
            </m:num>
            <m:den>
              <m:nary>
                <m:naryPr>
                  <m:chr m:val="∑"/>
                  <m:limLoc m:val="subSup"/>
                  <m:supHide m:val="1"/>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j</m:t>
                  </m:r>
                </m:sub>
                <m:sup/>
                <m:e>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w:rPr>
                              <w:rFonts w:ascii="Cambria Math" w:hAnsi="Cambria Math"/>
                            </w:rPr>
                            <m:t>v</m:t>
                          </m:r>
                          <m:d>
                            <m:dPr>
                              <m:ctrlPr>
                                <w:rPr>
                                  <w:rFonts w:ascii="Cambria Math" w:hAnsi="Cambria Math"/>
                                </w:rPr>
                              </m:ctrlPr>
                            </m:dPr>
                            <m:e>
                              <m:sSub>
                                <m:sSubPr>
                                  <m:ctrlPr>
                                    <w:rPr>
                                      <w:rFonts w:ascii="Cambria Math" w:hAnsi="Cambria Math"/>
                                    </w:rPr>
                                  </m:ctrlPr>
                                </m:sSubPr>
                                <m:e>
                                  <m:r>
                                    <m:rPr>
                                      <m:sty m:val="bi"/>
                                    </m:rPr>
                                    <w:rPr>
                                      <w:rFonts w:ascii="Cambria Math" w:hAnsi="Cambria Math"/>
                                    </w:rPr>
                                    <m:t>x</m:t>
                                  </m:r>
                                </m:e>
                                <m:sub>
                                  <m:r>
                                    <w:rPr>
                                      <w:rFonts w:ascii="Cambria Math" w:hAnsi="Cambria Math"/>
                                    </w:rPr>
                                    <m:t>int</m:t>
                                  </m:r>
                                </m:sub>
                              </m:sSub>
                            </m:e>
                          </m:d>
                        </m:e>
                      </m:d>
                    </m:e>
                  </m:func>
                </m:e>
              </m:nary>
            </m:den>
          </m:f>
        </m:oMath>
      </m:oMathPara>
    </w:p>
    <w:p w14:paraId="2F50C469" w14:textId="77777777" w:rsidR="006C44A6" w:rsidRPr="00A1171B" w:rsidRDefault="006C44A6" w:rsidP="00AF5A37">
      <w:r w:rsidRPr="00A1171B">
        <w:t>The joint probability of a given choice sequence is given by</w:t>
      </w:r>
    </w:p>
    <w:p w14:paraId="488BCEA1" w14:textId="77777777" w:rsidR="006C44A6" w:rsidRPr="00A1171B" w:rsidRDefault="00000000" w:rsidP="00AF5A37">
      <m:oMathPara>
        <m:oMath>
          <m:sSubSup>
            <m:sSubSupPr>
              <m:ctrlPr>
                <w:rPr>
                  <w:rFonts w:ascii="Cambria Math" w:hAnsi="Cambria Math"/>
                  <w:bCs/>
                </w:rPr>
              </m:ctrlPr>
            </m:sSubSupPr>
            <m:e>
              <m:r>
                <w:rPr>
                  <w:rFonts w:ascii="Cambria Math" w:hAnsi="Cambria Math"/>
                </w:rPr>
                <m:t>P</m:t>
              </m:r>
            </m:e>
            <m:sub>
              <m:r>
                <w:rPr>
                  <w:rFonts w:ascii="Cambria Math" w:hAnsi="Cambria Math"/>
                </w:rPr>
                <m:t>j</m:t>
              </m:r>
            </m:sub>
            <m:sup>
              <m:r>
                <w:rPr>
                  <w:rFonts w:ascii="Cambria Math" w:hAnsi="Cambria Math"/>
                </w:rPr>
                <m:t>ranking</m:t>
              </m:r>
            </m:sup>
          </m:sSubSup>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j</m:t>
              </m:r>
            </m:sub>
            <m:sup>
              <m:r>
                <w:rPr>
                  <w:rFonts w:ascii="Cambria Math" w:hAnsi="Cambria Math"/>
                </w:rPr>
                <m:t>first</m:t>
              </m:r>
            </m:sup>
          </m:sSubSup>
          <m:sSubSup>
            <m:sSubSupPr>
              <m:ctrlPr>
                <w:rPr>
                  <w:rFonts w:ascii="Cambria Math" w:hAnsi="Cambria Math"/>
                  <w:bCs/>
                </w:rPr>
              </m:ctrlPr>
            </m:sSubSupPr>
            <m:e>
              <m:r>
                <w:rPr>
                  <w:rFonts w:ascii="Cambria Math" w:hAnsi="Cambria Math"/>
                </w:rPr>
                <m:t>P</m:t>
              </m:r>
            </m:e>
            <m:sub>
              <m:r>
                <w:rPr>
                  <w:rFonts w:ascii="Cambria Math" w:hAnsi="Cambria Math"/>
                </w:rPr>
                <m:t>i</m:t>
              </m:r>
            </m:sub>
            <m:sup>
              <m:r>
                <w:rPr>
                  <w:rFonts w:ascii="Cambria Math" w:hAnsi="Cambria Math"/>
                </w:rPr>
                <m:t>second</m:t>
              </m:r>
            </m:sup>
          </m:sSubSup>
        </m:oMath>
      </m:oMathPara>
    </w:p>
    <w:p w14:paraId="3682D234" w14:textId="77777777" w:rsidR="006C44A6" w:rsidRPr="00A1171B" w:rsidRDefault="006C44A6" w:rsidP="006519E1">
      <w:pPr>
        <w:pStyle w:val="Heading3"/>
      </w:pPr>
      <w:r w:rsidRPr="00A1171B">
        <w:t>Relative attribute importance (RAI)</w:t>
      </w:r>
    </w:p>
    <w:p w14:paraId="53C6D4F4" w14:textId="023E45DA" w:rsidR="006C44A6" w:rsidRPr="00A1171B" w:rsidRDefault="006C44A6" w:rsidP="006B7342">
      <w:r w:rsidRPr="2389A028">
        <w:t>RAI was calculated for the overall patient sample as well as for each of the six patient profiles (based on the location of the lesion and VA in the eye being considered for treatment and VA in the other eye [</w:t>
      </w:r>
      <w:r w:rsidRPr="00CA6E29">
        <w:rPr>
          <w:b/>
          <w:bCs/>
        </w:rPr>
        <w:t>Supplemental</w:t>
      </w:r>
      <w:r w:rsidRPr="006818BB">
        <w:t xml:space="preserve"> </w:t>
      </w:r>
      <w:r w:rsidRPr="2389A028">
        <w:rPr>
          <w:b/>
          <w:bCs/>
        </w:rPr>
        <w:t xml:space="preserve">Table </w:t>
      </w:r>
      <w:r w:rsidR="00395EF1">
        <w:rPr>
          <w:b/>
          <w:bCs/>
        </w:rPr>
        <w:t>2</w:t>
      </w:r>
      <w:r w:rsidRPr="2389A028">
        <w:t>]).</w:t>
      </w:r>
    </w:p>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29"/>
        <w:gridCol w:w="631"/>
      </w:tblGrid>
      <w:tr w:rsidR="006C44A6" w:rsidRPr="00A1171B" w14:paraId="7D27377F" w14:textId="77777777">
        <w:tc>
          <w:tcPr>
            <w:tcW w:w="4663" w:type="pct"/>
            <w:vAlign w:val="center"/>
          </w:tcPr>
          <w:p w14:paraId="0DE47A19" w14:textId="77777777" w:rsidR="006C44A6" w:rsidRPr="00A1171B" w:rsidRDefault="00000000" w:rsidP="00AF5A37">
            <m:oMathPara>
              <m:oMathParaPr>
                <m:jc m:val="center"/>
              </m:oMathParaPr>
              <m:oMath>
                <m:sSub>
                  <m:sSubPr>
                    <m:ctrlPr>
                      <w:rPr>
                        <w:rFonts w:ascii="Cambria Math" w:hAnsi="Cambria Math"/>
                      </w:rPr>
                    </m:ctrlPr>
                  </m:sSubPr>
                  <m:e>
                    <m:r>
                      <m:rPr>
                        <m:sty m:val="p"/>
                      </m:rPr>
                      <w:rPr>
                        <w:rFonts w:ascii="Cambria Math" w:hAnsi="Cambria Math"/>
                      </w:rPr>
                      <m:t>RAI</m:t>
                    </m:r>
                  </m:e>
                  <m:sub>
                    <m:r>
                      <w:rPr>
                        <w:rFonts w:ascii="Cambria Math" w:hAnsi="Cambria Math"/>
                      </w:rPr>
                      <m:t>k</m:t>
                    </m:r>
                  </m:sub>
                </m:sSub>
                <m:r>
                  <m:rPr>
                    <m:sty m:val="p"/>
                  </m:rPr>
                  <w:rPr>
                    <w:rFonts w:ascii="Cambria Math" w:hAnsi="Cambria Math"/>
                  </w:rPr>
                  <m:t>=100×</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β</m:t>
                            </m:r>
                          </m:e>
                        </m:acc>
                      </m:e>
                      <m:sub>
                        <m:r>
                          <w:rPr>
                            <w:rFonts w:ascii="Cambria Math" w:hAnsi="Cambria Math"/>
                          </w:rPr>
                          <m:t>k</m:t>
                        </m:r>
                      </m:sub>
                      <m:sup>
                        <m:r>
                          <m:rPr>
                            <m:sty m:val="p"/>
                          </m:rPr>
                          <w:rPr>
                            <w:rFonts w:ascii="Cambria Math" w:hAnsi="Cambria Math"/>
                          </w:rPr>
                          <m:t>max</m:t>
                        </m:r>
                      </m:sup>
                    </m:sSubSup>
                    <m:r>
                      <m:rPr>
                        <m:sty m:val="p"/>
                      </m:rPr>
                      <w:rPr>
                        <w:rFonts w:ascii="Cambria Math" w:hAnsi="Cambria Math"/>
                      </w:rPr>
                      <m:t>-</m:t>
                    </m:r>
                    <m:sSubSup>
                      <m:sSubSupPr>
                        <m:ctrlPr>
                          <w:rPr>
                            <w:rFonts w:ascii="Cambria Math" w:hAnsi="Cambria Math"/>
                          </w:rPr>
                        </m:ctrlPr>
                      </m:sSubSupPr>
                      <m:e>
                        <m:acc>
                          <m:accPr>
                            <m:ctrlPr>
                              <w:rPr>
                                <w:rFonts w:ascii="Cambria Math" w:hAnsi="Cambria Math"/>
                                <w:i/>
                              </w:rPr>
                            </m:ctrlPr>
                          </m:accPr>
                          <m:e>
                            <m:r>
                              <w:rPr>
                                <w:rFonts w:ascii="Cambria Math" w:hAnsi="Cambria Math"/>
                              </w:rPr>
                              <m:t>β</m:t>
                            </m:r>
                          </m:e>
                        </m:acc>
                      </m:e>
                      <m:sub>
                        <m:r>
                          <w:rPr>
                            <w:rFonts w:ascii="Cambria Math" w:hAnsi="Cambria Math"/>
                          </w:rPr>
                          <m:t>k</m:t>
                        </m:r>
                      </m:sub>
                      <m:sup>
                        <m:r>
                          <m:rPr>
                            <m:sty m:val="p"/>
                          </m:rPr>
                          <w:rPr>
                            <w:rFonts w:ascii="Cambria Math" w:hAnsi="Cambria Math"/>
                          </w:rPr>
                          <m:t>min</m:t>
                        </m:r>
                      </m:sup>
                    </m:sSubSup>
                  </m:num>
                  <m:den>
                    <m:nary>
                      <m:naryPr>
                        <m:chr m:val="∑"/>
                        <m:limLoc m:val="subSup"/>
                        <m:supHide m:val="1"/>
                        <m:ctrlPr>
                          <w:rPr>
                            <w:rFonts w:ascii="Cambria Math" w:hAnsi="Cambria Math"/>
                          </w:rPr>
                        </m:ctrlPr>
                      </m:naryPr>
                      <m:sub>
                        <m:r>
                          <w:rPr>
                            <w:rFonts w:ascii="Cambria Math" w:hAnsi="Cambria Math"/>
                          </w:rPr>
                          <m:t>k∈</m:t>
                        </m:r>
                        <m:d>
                          <m:dPr>
                            <m:begChr m:val="["/>
                            <m:endChr m:val="]"/>
                            <m:ctrlPr>
                              <w:rPr>
                                <w:rFonts w:ascii="Cambria Math" w:hAnsi="Cambria Math"/>
                                <w:i/>
                              </w:rPr>
                            </m:ctrlPr>
                          </m:dPr>
                          <m:e>
                            <m:r>
                              <w:rPr>
                                <w:rFonts w:ascii="Cambria Math" w:hAnsi="Cambria Math"/>
                              </w:rPr>
                              <m:t>1;K</m:t>
                            </m:r>
                          </m:e>
                        </m:d>
                      </m:sub>
                      <m:sup/>
                      <m:e>
                        <m:d>
                          <m:dPr>
                            <m:ctrlPr>
                              <w:rPr>
                                <w:rFonts w:ascii="Cambria Math" w:hAnsi="Cambria Math"/>
                                <w:i/>
                              </w:rPr>
                            </m:ctrlPr>
                          </m:dPr>
                          <m:e>
                            <m:sSubSup>
                              <m:sSubSupPr>
                                <m:ctrlPr>
                                  <w:rPr>
                                    <w:rFonts w:ascii="Cambria Math" w:hAnsi="Cambria Math"/>
                                  </w:rPr>
                                </m:ctrlPr>
                              </m:sSubSupPr>
                              <m:e>
                                <m:acc>
                                  <m:accPr>
                                    <m:ctrlPr>
                                      <w:rPr>
                                        <w:rFonts w:ascii="Cambria Math" w:hAnsi="Cambria Math"/>
                                        <w:i/>
                                      </w:rPr>
                                    </m:ctrlPr>
                                  </m:accPr>
                                  <m:e>
                                    <m:r>
                                      <w:rPr>
                                        <w:rFonts w:ascii="Cambria Math" w:hAnsi="Cambria Math"/>
                                      </w:rPr>
                                      <m:t>β</m:t>
                                    </m:r>
                                  </m:e>
                                </m:acc>
                              </m:e>
                              <m:sub>
                                <m:r>
                                  <w:rPr>
                                    <w:rFonts w:ascii="Cambria Math" w:hAnsi="Cambria Math"/>
                                  </w:rPr>
                                  <m:t>k</m:t>
                                </m:r>
                              </m:sub>
                              <m:sup>
                                <m:r>
                                  <m:rPr>
                                    <m:sty m:val="p"/>
                                  </m:rPr>
                                  <w:rPr>
                                    <w:rFonts w:ascii="Cambria Math" w:hAnsi="Cambria Math"/>
                                  </w:rPr>
                                  <m:t>max</m:t>
                                </m:r>
                              </m:sup>
                            </m:sSubSup>
                            <m:r>
                              <m:rPr>
                                <m:sty m:val="p"/>
                              </m:rPr>
                              <w:rPr>
                                <w:rFonts w:ascii="Cambria Math" w:hAnsi="Cambria Math"/>
                              </w:rPr>
                              <m:t>-</m:t>
                            </m:r>
                            <m:sSubSup>
                              <m:sSubSupPr>
                                <m:ctrlPr>
                                  <w:rPr>
                                    <w:rFonts w:ascii="Cambria Math" w:hAnsi="Cambria Math"/>
                                  </w:rPr>
                                </m:ctrlPr>
                              </m:sSubSupPr>
                              <m:e>
                                <m:acc>
                                  <m:accPr>
                                    <m:ctrlPr>
                                      <w:rPr>
                                        <w:rFonts w:ascii="Cambria Math" w:hAnsi="Cambria Math"/>
                                        <w:i/>
                                      </w:rPr>
                                    </m:ctrlPr>
                                  </m:accPr>
                                  <m:e>
                                    <m:r>
                                      <w:rPr>
                                        <w:rFonts w:ascii="Cambria Math" w:hAnsi="Cambria Math"/>
                                      </w:rPr>
                                      <m:t>β</m:t>
                                    </m:r>
                                  </m:e>
                                </m:acc>
                              </m:e>
                              <m:sub>
                                <m:r>
                                  <w:rPr>
                                    <w:rFonts w:ascii="Cambria Math" w:hAnsi="Cambria Math"/>
                                  </w:rPr>
                                  <m:t>k</m:t>
                                </m:r>
                              </m:sub>
                              <m:sup>
                                <m:r>
                                  <m:rPr>
                                    <m:sty m:val="p"/>
                                  </m:rPr>
                                  <w:rPr>
                                    <w:rFonts w:ascii="Cambria Math" w:hAnsi="Cambria Math"/>
                                  </w:rPr>
                                  <m:t>min</m:t>
                                </m:r>
                              </m:sup>
                            </m:sSubSup>
                          </m:e>
                        </m:d>
                      </m:e>
                    </m:nary>
                  </m:den>
                </m:f>
              </m:oMath>
            </m:oMathPara>
          </w:p>
        </w:tc>
        <w:tc>
          <w:tcPr>
            <w:tcW w:w="337" w:type="pct"/>
            <w:vAlign w:val="center"/>
          </w:tcPr>
          <w:p w14:paraId="112CC250" w14:textId="77777777" w:rsidR="006C44A6" w:rsidRPr="00A1171B" w:rsidRDefault="006C44A6" w:rsidP="00AF5A37"/>
        </w:tc>
      </w:tr>
    </w:tbl>
    <w:p w14:paraId="64890B6E" w14:textId="77777777" w:rsidR="006C44A6" w:rsidRPr="00A1171B" w:rsidRDefault="006C44A6" w:rsidP="00AF5A37">
      <w:pPr>
        <w:rPr>
          <w:rFonts w:eastAsia="Batang"/>
          <w:iCs/>
        </w:rPr>
      </w:pPr>
      <w:r w:rsidRPr="00A1171B">
        <w:lastRenderedPageBreak/>
        <w:t>where (</w:t>
      </w:r>
      <m:oMath>
        <m:sSubSup>
          <m:sSubSupPr>
            <m:ctrlPr>
              <w:rPr>
                <w:rFonts w:ascii="Cambria Math" w:hAnsi="Cambria Math"/>
              </w:rPr>
            </m:ctrlPr>
          </m:sSubSupPr>
          <m:e>
            <m:acc>
              <m:accPr>
                <m:ctrlPr>
                  <w:rPr>
                    <w:rFonts w:ascii="Cambria Math" w:hAnsi="Cambria Math"/>
                    <w:i/>
                    <w:iCs/>
                  </w:rPr>
                </m:ctrlPr>
              </m:accPr>
              <m:e>
                <m:r>
                  <w:rPr>
                    <w:rFonts w:ascii="Cambria Math" w:hAnsi="Cambria Math"/>
                  </w:rPr>
                  <m:t>β</m:t>
                </m:r>
              </m:e>
            </m:acc>
          </m:e>
          <m:sub>
            <m:r>
              <w:rPr>
                <w:rFonts w:ascii="Cambria Math" w:hAnsi="Cambria Math"/>
              </w:rPr>
              <m:t>k</m:t>
            </m:r>
          </m:sub>
          <m:sup>
            <m:r>
              <m:rPr>
                <m:sty m:val="p"/>
              </m:rPr>
              <w:rPr>
                <w:rFonts w:ascii="Cambria Math" w:hAnsi="Cambria Math"/>
              </w:rPr>
              <m:t>max</m:t>
            </m:r>
          </m:sup>
        </m:sSubSup>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β</m:t>
                </m:r>
              </m:e>
            </m:acc>
          </m:e>
          <m:sub>
            <m:r>
              <w:rPr>
                <w:rFonts w:ascii="Cambria Math" w:hAnsi="Cambria Math"/>
              </w:rPr>
              <m:t>k</m:t>
            </m:r>
          </m:sub>
          <m:sup>
            <m:r>
              <m:rPr>
                <m:sty m:val="p"/>
              </m:rPr>
              <w:rPr>
                <w:rFonts w:ascii="Cambria Math" w:hAnsi="Cambria Math"/>
              </w:rPr>
              <m:t>min</m:t>
            </m:r>
          </m:sup>
        </m:sSubSup>
      </m:oMath>
      <w:r w:rsidRPr="00A1171B">
        <w:t xml:space="preserve">) corresponds to the largest change in utility obtained when moving from the worst (least desirable) to best (most desirable) level of the </w:t>
      </w:r>
      <m:oMath>
        <m:r>
          <w:rPr>
            <w:rFonts w:ascii="Cambria Math" w:hAnsi="Cambria Math"/>
          </w:rPr>
          <m:t>k</m:t>
        </m:r>
      </m:oMath>
      <w:r w:rsidRPr="00A1171B">
        <w:rPr>
          <w:vertAlign w:val="superscript"/>
        </w:rPr>
        <w:t>th</w:t>
      </w:r>
      <w:r w:rsidRPr="00A1171B">
        <w:t xml:space="preserve"> attribute. If the worst level was also the reference category for the dummy coding of the effects, then </w:t>
      </w:r>
      <m:oMath>
        <m:sSubSup>
          <m:sSubSupPr>
            <m:ctrlPr>
              <w:rPr>
                <w:rFonts w:ascii="Cambria Math" w:hAnsi="Cambria Math"/>
              </w:rPr>
            </m:ctrlPr>
          </m:sSubSupPr>
          <m:e>
            <m:acc>
              <m:accPr>
                <m:ctrlPr>
                  <w:rPr>
                    <w:rFonts w:ascii="Cambria Math" w:hAnsi="Cambria Math"/>
                  </w:rPr>
                </m:ctrlPr>
              </m:accPr>
              <m:e>
                <m:r>
                  <w:rPr>
                    <w:rFonts w:ascii="Cambria Math" w:hAnsi="Cambria Math"/>
                  </w:rPr>
                  <m:t>β</m:t>
                </m:r>
              </m:e>
            </m:acc>
          </m:e>
          <m:sub>
            <m:r>
              <w:rPr>
                <w:rFonts w:ascii="Cambria Math" w:hAnsi="Cambria Math"/>
              </w:rPr>
              <m:t>k</m:t>
            </m:r>
          </m:sub>
          <m:sup>
            <m:r>
              <m:rPr>
                <m:sty m:val="p"/>
              </m:rPr>
              <w:rPr>
                <w:rFonts w:ascii="Cambria Math" w:hAnsi="Cambria Math"/>
              </w:rPr>
              <m:t>min</m:t>
            </m:r>
          </m:sup>
        </m:sSubSup>
        <m:r>
          <w:rPr>
            <w:rFonts w:ascii="Cambria Math" w:hAnsi="Cambria Math"/>
          </w:rPr>
          <m:t>=0</m:t>
        </m:r>
      </m:oMath>
      <w:r w:rsidRPr="00A1171B">
        <w:rPr>
          <w:rFonts w:eastAsia="Batang"/>
          <w:iCs/>
        </w:rPr>
        <w:t>.</w:t>
      </w:r>
      <w:r>
        <w:rPr>
          <w:rFonts w:eastAsia="Batang"/>
          <w:iCs/>
        </w:rPr>
        <w:t xml:space="preserve"> The standard error (SE) and 95% confidence interval (CI) were obtained with the Krinsky–Robb procedure, a parametric bootstrapping procedure, using 10,000 draws.</w:t>
      </w:r>
    </w:p>
    <w:p w14:paraId="78886462" w14:textId="77777777" w:rsidR="006C44A6" w:rsidRPr="00C2018A" w:rsidRDefault="006C44A6" w:rsidP="00C2018A">
      <w:pPr>
        <w:pStyle w:val="Heading3"/>
      </w:pPr>
      <w:r w:rsidRPr="00C2018A">
        <w:t>Simultaneous maximum acceptable risk threshold (SMART) curves</w:t>
      </w:r>
    </w:p>
    <w:p w14:paraId="237FF33F" w14:textId="77777777" w:rsidR="006C44A6" w:rsidRPr="009A6C59" w:rsidRDefault="006C44A6" w:rsidP="006B7342">
      <w:r w:rsidRPr="00A1171B">
        <w:t>SMART curves were calculated for varying levels of the “Risk of mild to moderate uveitis within 18 months” and the “Risk of progressing to wet AMD within 18 months”.</w:t>
      </w:r>
      <w:r>
        <w:t xml:space="preserve"> </w:t>
      </w:r>
      <w:r w:rsidRPr="00A1171B">
        <w:t xml:space="preserve">SMART curves were generated for three injection </w:t>
      </w:r>
      <w:r w:rsidRPr="009A6C59">
        <w:t>frequencies (one-time, every other month, every month) with two efficacy levels (10% or 35% reduction in the growth of lesion after 18 months) and a fixed risk for retinal vasculitis (0.01%).</w:t>
      </w:r>
    </w:p>
    <w:p w14:paraId="7EA3843C" w14:textId="77777777" w:rsidR="006C44A6" w:rsidRPr="00CC7349" w:rsidRDefault="006C44A6" w:rsidP="00CC7349">
      <w:r w:rsidRPr="00CC7349">
        <w:t>The range of values from 1 to 100 for the risk of mild-to-moderate uveitis was defined by increments of 0.2, resulting in a total of 496 unique values.</w:t>
      </w:r>
    </w:p>
    <w:p w14:paraId="6214F585" w14:textId="77777777" w:rsidR="006C44A6" w:rsidRPr="009F3F69" w:rsidRDefault="006C44A6" w:rsidP="00CC7349">
      <w:pPr>
        <w:pStyle w:val="ListParagraph"/>
        <w:numPr>
          <w:ilvl w:val="0"/>
          <w:numId w:val="2"/>
        </w:numPr>
        <w:rPr>
          <w:sz w:val="22"/>
        </w:rPr>
      </w:pPr>
      <w:r w:rsidRPr="009F3F69">
        <w:rPr>
          <w:sz w:val="22"/>
        </w:rPr>
        <w:t>The SMART analysis determined the values for the risk of wet AMD such that the difference in utility between treatment risks (</w:t>
      </w:r>
      <w:r>
        <w:t xml:space="preserve">mild-to-moderate </w:t>
      </w:r>
      <w:r w:rsidRPr="009F3F69">
        <w:rPr>
          <w:sz w:val="22"/>
        </w:rPr>
        <w:t xml:space="preserve">uveitis, wet AMD, </w:t>
      </w:r>
      <w:r>
        <w:rPr>
          <w:sz w:val="22"/>
        </w:rPr>
        <w:t xml:space="preserve">and </w:t>
      </w:r>
      <w:r w:rsidRPr="009F3F69">
        <w:rPr>
          <w:sz w:val="22"/>
        </w:rPr>
        <w:t>retinal vasculitis) and other attributes (reduction in the growth rate of lesion</w:t>
      </w:r>
      <w:r>
        <w:rPr>
          <w:sz w:val="22"/>
        </w:rPr>
        <w:t xml:space="preserve"> and</w:t>
      </w:r>
      <w:r w:rsidRPr="009F3F69">
        <w:rPr>
          <w:sz w:val="22"/>
        </w:rPr>
        <w:t xml:space="preserve"> frequency of intravitreal injection) was null.</w:t>
      </w:r>
    </w:p>
    <w:p w14:paraId="591BD5BE" w14:textId="77777777" w:rsidR="006C44A6" w:rsidRPr="009F3F69" w:rsidRDefault="006C44A6" w:rsidP="00CC7349">
      <w:pPr>
        <w:pStyle w:val="ListParagraph"/>
        <w:numPr>
          <w:ilvl w:val="0"/>
          <w:numId w:val="2"/>
        </w:numPr>
        <w:rPr>
          <w:sz w:val="22"/>
        </w:rPr>
      </w:pPr>
      <w:r w:rsidRPr="009F3F69">
        <w:rPr>
          <w:sz w:val="22"/>
        </w:rPr>
        <w:t>A mixed-logit model (MXL) was selected as the source model</w:t>
      </w:r>
      <w:r>
        <w:rPr>
          <w:sz w:val="22"/>
        </w:rPr>
        <w:t>,</w:t>
      </w:r>
      <w:r w:rsidRPr="009F3F69">
        <w:rPr>
          <w:sz w:val="22"/>
        </w:rPr>
        <w:t xml:space="preserve"> and the Krinsky</w:t>
      </w:r>
      <w:r>
        <w:rPr>
          <w:sz w:val="22"/>
        </w:rPr>
        <w:t>–</w:t>
      </w:r>
      <w:r w:rsidRPr="009F3F69">
        <w:rPr>
          <w:sz w:val="22"/>
        </w:rPr>
        <w:t>Robb method was used to simulate the uncertainty around the utility estimates, computing 1</w:t>
      </w:r>
      <w:r>
        <w:rPr>
          <w:sz w:val="22"/>
        </w:rPr>
        <w:t>,</w:t>
      </w:r>
      <w:r w:rsidRPr="009F3F69">
        <w:rPr>
          <w:sz w:val="22"/>
        </w:rPr>
        <w:t>000 sets of utility estimates.</w:t>
      </w:r>
    </w:p>
    <w:p w14:paraId="1BE3BF7B" w14:textId="77777777" w:rsidR="006C44A6" w:rsidRPr="009F3F69" w:rsidRDefault="006C44A6" w:rsidP="00CC7349">
      <w:pPr>
        <w:pStyle w:val="ListParagraph"/>
        <w:numPr>
          <w:ilvl w:val="0"/>
          <w:numId w:val="2"/>
        </w:numPr>
        <w:rPr>
          <w:sz w:val="22"/>
        </w:rPr>
      </w:pPr>
      <w:r w:rsidRPr="009F3F69">
        <w:rPr>
          <w:sz w:val="22"/>
        </w:rPr>
        <w:t>A SMART analysis was run for both scenarios (10% and 35% lesion growth rate reduction), set of utility estimates (n=1</w:t>
      </w:r>
      <w:r>
        <w:rPr>
          <w:sz w:val="22"/>
        </w:rPr>
        <w:t>,</w:t>
      </w:r>
      <w:r w:rsidRPr="009F3F69">
        <w:rPr>
          <w:sz w:val="22"/>
        </w:rPr>
        <w:t>000), and uveitis value (n=496).</w:t>
      </w:r>
    </w:p>
    <w:p w14:paraId="0B3582EA" w14:textId="77777777" w:rsidR="006C44A6" w:rsidRPr="009F3F69" w:rsidRDefault="006C44A6" w:rsidP="00CC7349">
      <w:pPr>
        <w:pStyle w:val="ListParagraph"/>
        <w:numPr>
          <w:ilvl w:val="0"/>
          <w:numId w:val="2"/>
        </w:numPr>
        <w:rPr>
          <w:sz w:val="22"/>
        </w:rPr>
      </w:pPr>
      <w:r w:rsidRPr="009F3F69">
        <w:rPr>
          <w:sz w:val="22"/>
        </w:rPr>
        <w:t>For each uveitis value in every scenario, a distribution of values for the marginal rate of substitution was obtained (i.e.</w:t>
      </w:r>
      <w:r>
        <w:rPr>
          <w:sz w:val="22"/>
        </w:rPr>
        <w:t>,</w:t>
      </w:r>
      <w:r w:rsidRPr="009F3F69">
        <w:rPr>
          <w:sz w:val="22"/>
        </w:rPr>
        <w:t xml:space="preserve"> one per set of utility estimates). This distribution was used to </w:t>
      </w:r>
      <w:r w:rsidRPr="009F3F69">
        <w:rPr>
          <w:sz w:val="22"/>
        </w:rPr>
        <w:lastRenderedPageBreak/>
        <w:t xml:space="preserve">compute the </w:t>
      </w:r>
      <w:r>
        <w:rPr>
          <w:sz w:val="22"/>
        </w:rPr>
        <w:t>SE</w:t>
      </w:r>
      <w:r w:rsidRPr="009F3F69">
        <w:rPr>
          <w:sz w:val="22"/>
        </w:rPr>
        <w:t>, lower bound of 95% CI (obtained as 2.5</w:t>
      </w:r>
      <w:r w:rsidRPr="0045734C">
        <w:rPr>
          <w:sz w:val="22"/>
        </w:rPr>
        <w:t>th</w:t>
      </w:r>
      <w:r w:rsidRPr="009F3F69">
        <w:rPr>
          <w:sz w:val="22"/>
        </w:rPr>
        <w:t xml:space="preserve"> percentile of distribution), and upper bound of 95% CI (obtained as 97.5</w:t>
      </w:r>
      <w:r w:rsidRPr="0045734C">
        <w:rPr>
          <w:sz w:val="22"/>
        </w:rPr>
        <w:t>th</w:t>
      </w:r>
      <w:r w:rsidRPr="009F3F69">
        <w:rPr>
          <w:sz w:val="22"/>
        </w:rPr>
        <w:t xml:space="preserve"> percentile of distribution).</w:t>
      </w:r>
    </w:p>
    <w:p w14:paraId="1EEC0B73" w14:textId="77777777" w:rsidR="006C44A6" w:rsidRDefault="006C44A6" w:rsidP="006519E1">
      <w:pPr>
        <w:pStyle w:val="Heading3"/>
      </w:pPr>
      <w:r>
        <w:t>Model specification and estimation</w:t>
      </w:r>
    </w:p>
    <w:p w14:paraId="607FF658" w14:textId="77777777" w:rsidR="006C44A6" w:rsidRDefault="006C44A6" w:rsidP="008C63DF">
      <w:r w:rsidRPr="2389A028">
        <w:t xml:space="preserve">The model estimated the linear effect of a 1% increase in lesion growth rate reduction, 1% decrease in the risk of mild-to-moderate uveitis, and 1% in the risk of progressing to wet AMD, as the underlying assumption of linearity was supported by the data. However, this hypothesis was not verified for the risk of retinal vasculitis, and the model estimated a non-linear (quadratic) effect of a 0.01% risk decrease. The model also estimated the effect of categorical changes in injection frequency from every month (reference) to every other month and </w:t>
      </w:r>
      <w:proofErr w:type="gramStart"/>
      <w:r w:rsidRPr="2389A028">
        <w:t>one-time, and</w:t>
      </w:r>
      <w:proofErr w:type="gramEnd"/>
      <w:r w:rsidRPr="2389A028">
        <w:t xml:space="preserve"> included a constant term capturing preference for the “No treatment” option relative to “Treatment A”</w:t>
      </w:r>
      <w:proofErr w:type="gramStart"/>
      <w:r w:rsidRPr="2389A028">
        <w:t>/“</w:t>
      </w:r>
      <w:proofErr w:type="gramEnd"/>
      <w:r w:rsidRPr="2389A028">
        <w:t xml:space="preserve">Treatment B”. Inter-individual variability in sensitivity to attribute changes was captured by allowing the effects to be normally distributed with diagonal covariance. The choice data </w:t>
      </w:r>
      <w:proofErr w:type="gramStart"/>
      <w:r w:rsidRPr="2389A028">
        <w:t>were</w:t>
      </w:r>
      <w:proofErr w:type="gramEnd"/>
      <w:r w:rsidRPr="2389A028">
        <w:t xml:space="preserve"> used to estimate the </w:t>
      </w:r>
      <w:proofErr w:type="gramStart"/>
      <w:r w:rsidRPr="2389A028">
        <w:t>mean</w:t>
      </w:r>
      <w:proofErr w:type="gramEnd"/>
      <w:r w:rsidRPr="2389A028">
        <w:t xml:space="preserve"> and SD of these distributions. The model was estimated with the Apollo package (version 0.3.3) from R software (version 4.4) using 1,000 modified Latin hypercube sampling draws.</w:t>
      </w:r>
      <w:r>
        <w:fldChar w:fldCharType="begin"/>
      </w:r>
      <w:r>
        <w:instrText xml:space="preserve"> ADDIN EN.CITE &lt;EndNote&gt;&lt;Cite&gt;&lt;Author&gt;Hess&lt;/Author&gt;&lt;Year&gt;2006&lt;/Year&gt;&lt;RecNum&gt;31&lt;/RecNum&gt;&lt;DisplayText&gt;&lt;style face="superscript"&gt;40&lt;/style&gt;&lt;/DisplayText&gt;&lt;record&gt;&lt;rec-number&gt;31&lt;/rec-number&gt;&lt;foreign-keys&gt;&lt;key app="EN" db-id="d0r509ze6tp2e8e59whpzwag2p9adtdt99a5" timestamp="1737976408"&gt;31&lt;/key&gt;&lt;/foreign-keys&gt;&lt;ref-type name="Journal Article"&gt;17&lt;/ref-type&gt;&lt;contributors&gt;&lt;authors&gt;&lt;author&gt;Hess, Stephane&lt;/author&gt;&lt;author&gt;Train, Kenneth E.&lt;/author&gt;&lt;author&gt;Polak, John W.&lt;/author&gt;&lt;/authors&gt;&lt;/contributors&gt;&lt;titles&gt;&lt;title&gt;On the use of a Modified Latin Hypercube Sampling (MLHS) method in the estimation of a mixed logit model for vehicle choice&lt;/title&gt;&lt;secondary-title&gt;Transp Res B: Methodol&lt;/secondary-title&gt;&lt;/titles&gt;&lt;periodical&gt;&lt;full-title&gt;Transp Res B: Methodol&lt;/full-title&gt;&lt;/periodical&gt;&lt;pages&gt;147-163&lt;/pages&gt;&lt;volume&gt;40&lt;/volume&gt;&lt;number&gt;2&lt;/number&gt;&lt;section&gt;147&lt;/section&gt;&lt;dates&gt;&lt;year&gt;2006&lt;/year&gt;&lt;/dates&gt;&lt;isbn&gt;01912615&lt;/isbn&gt;&lt;urls&gt;&lt;/urls&gt;&lt;electronic-resource-num&gt;10.1016/j.trb.2004.10.005&lt;/electronic-resource-num&gt;&lt;/record&gt;&lt;/Cite&gt;&lt;/EndNote&gt;</w:instrText>
      </w:r>
      <w:r>
        <w:fldChar w:fldCharType="separate"/>
      </w:r>
      <w:r w:rsidRPr="00293541">
        <w:rPr>
          <w:noProof/>
          <w:vertAlign w:val="superscript"/>
        </w:rPr>
        <w:t>40</w:t>
      </w:r>
      <w:r>
        <w:fldChar w:fldCharType="end"/>
      </w:r>
      <w:r w:rsidRPr="2389A028">
        <w:t xml:space="preserve"> The effect of each patient profile on utilities was captured by adding interaction effects to the model. The patient profile was first effect-coded (a mean-centering procedure for categorical variables). This effect-coded variable was then interacted with the main utility parameters of the model to capture the average deviation of each profile from the overall sample.</w:t>
      </w:r>
    </w:p>
    <w:p w14:paraId="281A7752" w14:textId="77777777" w:rsidR="006C44A6" w:rsidRPr="00A1171B" w:rsidRDefault="006C44A6" w:rsidP="006519E1">
      <w:pPr>
        <w:pStyle w:val="Heading3"/>
      </w:pPr>
      <w:r w:rsidRPr="00A1171B">
        <w:t>Subgroup analyses</w:t>
      </w:r>
    </w:p>
    <w:p w14:paraId="1A60471A" w14:textId="77777777" w:rsidR="006C44A6" w:rsidRPr="00A1171B" w:rsidRDefault="006C44A6" w:rsidP="006B7342">
      <w:r w:rsidRPr="2389A028">
        <w:t>Subgroup analyses were conducted to evaluate the effect of differences in the following demographics and clinical experience characteristics on RS treatment preferences: gender, age, clinical practice setting, practice location, number of years practicing medicine, number of patients with GA managed in the previous year, experience in prescribing C3 or C5 inhibitors (</w:t>
      </w:r>
      <w:proofErr w:type="spellStart"/>
      <w:r w:rsidRPr="2389A028">
        <w:t>pegcetacoplan</w:t>
      </w:r>
      <w:proofErr w:type="spellEnd"/>
      <w:r w:rsidRPr="2389A028">
        <w:t xml:space="preserve"> and </w:t>
      </w:r>
      <w:proofErr w:type="spellStart"/>
      <w:r w:rsidRPr="2389A028">
        <w:t>avacincaptad</w:t>
      </w:r>
      <w:proofErr w:type="spellEnd"/>
      <w:r w:rsidRPr="2389A028">
        <w:t xml:space="preserve"> pegol) for patients with GA, and risk tolerance. Only characteristics with </w:t>
      </w:r>
      <w:r w:rsidRPr="2389A028">
        <w:rPr>
          <w:rFonts w:cs="Times New Roman"/>
        </w:rPr>
        <w:t>≥</w:t>
      </w:r>
      <w:r w:rsidRPr="2389A028">
        <w:t>30 RS per category were included in the analysis, so some groups were combined.</w:t>
      </w:r>
    </w:p>
    <w:p w14:paraId="7A9480C4" w14:textId="77777777" w:rsidR="006C44A6" w:rsidRDefault="006C44A6" w:rsidP="00665D87">
      <w:r w:rsidRPr="2389A028">
        <w:lastRenderedPageBreak/>
        <w:t>The model was re-estimated for each characteristic after adding the interaction effects between the levels of that characteristic. The additional interaction effects were used to capture subgroup departures from average sensitivities to changes in the attributes. The overall effect of each characteristic on treatment preferences was evaluated with likelihood ratio test comparing the statistical performance of the models with and without the additional interaction effects</w:t>
      </w:r>
      <w:r>
        <w:t>.</w:t>
      </w:r>
    </w:p>
    <w:p w14:paraId="33B8C031" w14:textId="77777777" w:rsidR="00F203D8" w:rsidRDefault="00F203D8" w:rsidP="00831A89">
      <w:pPr>
        <w:spacing w:line="259" w:lineRule="auto"/>
        <w:sectPr w:rsidR="00F203D8" w:rsidSect="00F203D8">
          <w:footerReference w:type="default" r:id="rId69"/>
          <w:pgSz w:w="12240" w:h="15840"/>
          <w:pgMar w:top="1440" w:right="1440" w:bottom="1440" w:left="1440" w:header="720" w:footer="720" w:gutter="0"/>
          <w:cols w:space="720"/>
          <w:docGrid w:linePitch="360"/>
        </w:sectPr>
      </w:pPr>
    </w:p>
    <w:p w14:paraId="63C9D73F" w14:textId="34827065" w:rsidR="006507C0" w:rsidRPr="00A1171B" w:rsidRDefault="00051993" w:rsidP="00831A89">
      <w:pPr>
        <w:spacing w:line="259" w:lineRule="auto"/>
      </w:pPr>
      <w:r w:rsidRPr="00A1171B">
        <w:lastRenderedPageBreak/>
        <w:t xml:space="preserve"> </w:t>
      </w:r>
      <w:r w:rsidR="005A323A">
        <w:rPr>
          <w:noProof/>
        </w:rPr>
        <w:drawing>
          <wp:inline distT="0" distB="0" distL="0" distR="0" wp14:anchorId="6756137D" wp14:editId="20344BD8">
            <wp:extent cx="8121015" cy="3120815"/>
            <wp:effectExtent l="0" t="0" r="0" b="0"/>
            <wp:docPr id="745944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141776" cy="3128793"/>
                    </a:xfrm>
                    <a:prstGeom prst="rect">
                      <a:avLst/>
                    </a:prstGeom>
                    <a:noFill/>
                  </pic:spPr>
                </pic:pic>
              </a:graphicData>
            </a:graphic>
          </wp:inline>
        </w:drawing>
      </w:r>
    </w:p>
    <w:p w14:paraId="047F49B5" w14:textId="54F40F95" w:rsidR="004E2C4E" w:rsidRDefault="006818BB" w:rsidP="00AF5A37">
      <w:pPr>
        <w:pStyle w:val="Heading2"/>
      </w:pPr>
      <w:r>
        <w:t xml:space="preserve">Supplemental </w:t>
      </w:r>
      <w:r w:rsidR="00051993" w:rsidRPr="2389A028">
        <w:t xml:space="preserve">Figure 1. </w:t>
      </w:r>
      <w:r w:rsidR="009E2FEC" w:rsidRPr="2389A028">
        <w:t xml:space="preserve">Overall </w:t>
      </w:r>
      <w:r w:rsidR="00977534" w:rsidRPr="2389A028">
        <w:t>S</w:t>
      </w:r>
      <w:r w:rsidR="00051993" w:rsidRPr="2389A028">
        <w:t xml:space="preserve">tudy </w:t>
      </w:r>
      <w:r w:rsidR="00977534" w:rsidRPr="2389A028">
        <w:t>D</w:t>
      </w:r>
      <w:r w:rsidR="00051993" w:rsidRPr="2389A028">
        <w:t xml:space="preserve">esign </w:t>
      </w:r>
    </w:p>
    <w:p w14:paraId="49FD23A6" w14:textId="3F4EC7C9" w:rsidR="00577B9F" w:rsidRDefault="00577B9F" w:rsidP="005A323A">
      <w:pPr>
        <w:spacing w:after="0"/>
      </w:pPr>
      <w:r>
        <w:t xml:space="preserve">*Input from </w:t>
      </w:r>
      <w:r w:rsidR="001F0DCF">
        <w:t xml:space="preserve">an </w:t>
      </w:r>
      <w:r>
        <w:t xml:space="preserve">external RS </w:t>
      </w:r>
      <w:r w:rsidR="001F0DCF">
        <w:t>(K</w:t>
      </w:r>
      <w:r w:rsidR="00983528">
        <w:t xml:space="preserve">arl </w:t>
      </w:r>
      <w:r w:rsidR="001F0DCF">
        <w:t>C</w:t>
      </w:r>
      <w:r w:rsidR="00983528">
        <w:t>saky</w:t>
      </w:r>
      <w:r w:rsidR="001F0DCF">
        <w:t xml:space="preserve">) </w:t>
      </w:r>
      <w:r>
        <w:t>and internal clinical experts.</w:t>
      </w:r>
    </w:p>
    <w:p w14:paraId="7171FB06" w14:textId="7F5BBC72" w:rsidR="006C44A6" w:rsidRDefault="00983528" w:rsidP="00E71CD5">
      <w:r w:rsidRPr="00C975F7">
        <w:rPr>
          <w:b/>
          <w:bCs/>
        </w:rPr>
        <w:t>Abbreviation</w:t>
      </w:r>
      <w:r>
        <w:rPr>
          <w:b/>
          <w:bCs/>
        </w:rPr>
        <w:t>s</w:t>
      </w:r>
      <w:r w:rsidRPr="00C975F7">
        <w:rPr>
          <w:b/>
          <w:bCs/>
        </w:rPr>
        <w:t xml:space="preserve">: </w:t>
      </w:r>
      <w:r w:rsidR="00E71CD5" w:rsidRPr="00A1171B">
        <w:t>RS</w:t>
      </w:r>
      <w:r>
        <w:t xml:space="preserve">, </w:t>
      </w:r>
      <w:r w:rsidR="00E71CD5" w:rsidRPr="00A1171B">
        <w:t>retina specialists</w:t>
      </w:r>
      <w:r w:rsidR="004D7D23">
        <w:t>.</w:t>
      </w:r>
    </w:p>
    <w:p w14:paraId="7D596210" w14:textId="77777777" w:rsidR="006C44A6" w:rsidRDefault="006C44A6">
      <w:pPr>
        <w:spacing w:line="259" w:lineRule="auto"/>
      </w:pPr>
      <w:r>
        <w:br w:type="page"/>
      </w:r>
    </w:p>
    <w:p w14:paraId="0B9D27E6" w14:textId="77777777" w:rsidR="006C44A6" w:rsidRPr="00A1171B" w:rsidRDefault="006C44A6" w:rsidP="00AF5A37">
      <w:r>
        <w:rPr>
          <w:noProof/>
        </w:rPr>
        <w:lastRenderedPageBreak/>
        <w:drawing>
          <wp:inline distT="0" distB="0" distL="0" distR="0" wp14:anchorId="76808F02" wp14:editId="3CFB2CAC">
            <wp:extent cx="3806696" cy="3739589"/>
            <wp:effectExtent l="0" t="0" r="3810" b="0"/>
            <wp:docPr id="934572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2844" cy="3745628"/>
                    </a:xfrm>
                    <a:prstGeom prst="rect">
                      <a:avLst/>
                    </a:prstGeom>
                    <a:noFill/>
                  </pic:spPr>
                </pic:pic>
              </a:graphicData>
            </a:graphic>
          </wp:inline>
        </w:drawing>
      </w:r>
    </w:p>
    <w:p w14:paraId="27105210" w14:textId="77777777" w:rsidR="006C44A6" w:rsidRPr="00A1171B" w:rsidRDefault="006C44A6" w:rsidP="00AF5A37">
      <w:pPr>
        <w:pStyle w:val="Heading2"/>
      </w:pPr>
      <w:r>
        <w:t xml:space="preserve">Supplemental </w:t>
      </w:r>
      <w:r w:rsidRPr="2389A028">
        <w:t>Figure 2. RS Disposition</w:t>
      </w:r>
    </w:p>
    <w:p w14:paraId="3828E96F" w14:textId="77777777" w:rsidR="006C44A6" w:rsidRDefault="006C44A6" w:rsidP="00AF5A37">
      <w:r w:rsidRPr="00C975F7">
        <w:rPr>
          <w:b/>
          <w:bCs/>
        </w:rPr>
        <w:t xml:space="preserve">Abbreviations: </w:t>
      </w:r>
      <w:r w:rsidRPr="000B41A9">
        <w:t>BB-DCE</w:t>
      </w:r>
      <w:r>
        <w:t>, best-best discrete choice experiment;</w:t>
      </w:r>
      <w:r w:rsidRPr="00A1171B">
        <w:t xml:space="preserve"> RS</w:t>
      </w:r>
      <w:r>
        <w:t>,</w:t>
      </w:r>
      <w:r w:rsidRPr="00A1171B">
        <w:t xml:space="preserve"> retina specialists</w:t>
      </w:r>
      <w:r>
        <w:t>.</w:t>
      </w:r>
    </w:p>
    <w:p w14:paraId="149014F4" w14:textId="521BEA4E" w:rsidR="006C44A6" w:rsidRDefault="006C44A6" w:rsidP="002F6A18">
      <w:proofErr w:type="spellStart"/>
      <w:r w:rsidRPr="2389A028">
        <w:rPr>
          <w:vertAlign w:val="superscript"/>
        </w:rPr>
        <w:t>a</w:t>
      </w:r>
      <w:r w:rsidRPr="2389A028">
        <w:t>Timeouts</w:t>
      </w:r>
      <w:proofErr w:type="spellEnd"/>
      <w:r w:rsidRPr="2389A028">
        <w:t xml:space="preserve"> represent RS who closed the survey without completing it and did not open it again before recruitment was complete.</w:t>
      </w:r>
      <w:r>
        <w:br/>
      </w:r>
      <w:proofErr w:type="spellStart"/>
      <w:r w:rsidRPr="2389A028">
        <w:rPr>
          <w:vertAlign w:val="superscript"/>
        </w:rPr>
        <w:t>b</w:t>
      </w:r>
      <w:r w:rsidRPr="2389A028">
        <w:t>Thirty</w:t>
      </w:r>
      <w:proofErr w:type="spellEnd"/>
      <w:r w:rsidRPr="2389A028">
        <w:t>-two RS were excluded because of failing both dominance tests (n=7), always choosing treatment A (n=1) or B (n=2), or completing all BB-DCE tasks in &lt;2 minutes unless they had systematically opted out (n=28). Some participants fell into more than one of these categories.</w:t>
      </w:r>
    </w:p>
    <w:p w14:paraId="1A7260F8" w14:textId="7BA500C7" w:rsidR="000B5E5A" w:rsidRDefault="000B5E5A" w:rsidP="00D82335">
      <w:r w:rsidRPr="004D7D23">
        <w:rPr>
          <w:noProof/>
        </w:rPr>
        <w:lastRenderedPageBreak/>
        <w:t xml:space="preserve"> </w:t>
      </w:r>
      <w:r w:rsidR="005A49CC" w:rsidRPr="005A49CC">
        <w:rPr>
          <w:noProof/>
        </w:rPr>
        <w:drawing>
          <wp:inline distT="0" distB="0" distL="0" distR="0" wp14:anchorId="041BDCB1" wp14:editId="2CDAFBC5">
            <wp:extent cx="8229600" cy="4546600"/>
            <wp:effectExtent l="0" t="0" r="0" b="6350"/>
            <wp:docPr id="1945895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95201" name=""/>
                    <pic:cNvPicPr/>
                  </pic:nvPicPr>
                  <pic:blipFill>
                    <a:blip r:embed="rId72"/>
                    <a:stretch>
                      <a:fillRect/>
                    </a:stretch>
                  </pic:blipFill>
                  <pic:spPr>
                    <a:xfrm>
                      <a:off x="0" y="0"/>
                      <a:ext cx="8229600" cy="4546600"/>
                    </a:xfrm>
                    <a:prstGeom prst="rect">
                      <a:avLst/>
                    </a:prstGeom>
                  </pic:spPr>
                </pic:pic>
              </a:graphicData>
            </a:graphic>
          </wp:inline>
        </w:drawing>
      </w:r>
    </w:p>
    <w:p w14:paraId="30FEBFAB" w14:textId="77777777" w:rsidR="000B5E5A" w:rsidRPr="00A1171B" w:rsidRDefault="000B5E5A" w:rsidP="00D82335">
      <w:pPr>
        <w:pStyle w:val="Heading2"/>
      </w:pPr>
      <w:r>
        <w:lastRenderedPageBreak/>
        <w:t xml:space="preserve">Supplemental </w:t>
      </w:r>
      <w:r w:rsidRPr="2389A028">
        <w:t>Figure 3. RS Preferences, Overall and by Patient Profile (MXL Model)</w:t>
      </w:r>
    </w:p>
    <w:p w14:paraId="380BD817" w14:textId="13F89864" w:rsidR="000B5E5A" w:rsidRDefault="000B5E5A" w:rsidP="00D82335">
      <w:r w:rsidRPr="2389A028">
        <w:t>Preference estimates for each treatment attribute. The larger the impact on utility (vertical distance), the more influential the attribute is on decision-making; 95% CI ranges are shown only for the overall sample. For patients with an EF lesion and 20/200 VA in the other eye, despite an apparent preference for injection every other month vs. one-time, the utility difference between both was not significantly different from zero (p=0.166; two-sided z-test).</w:t>
      </w:r>
    </w:p>
    <w:p w14:paraId="396DC372" w14:textId="77777777" w:rsidR="000B5E5A" w:rsidRDefault="000B5E5A" w:rsidP="00D82335">
      <w:r w:rsidRPr="00C975F7">
        <w:rPr>
          <w:b/>
          <w:bCs/>
        </w:rPr>
        <w:t xml:space="preserve">Abbreviations: </w:t>
      </w:r>
      <w:r w:rsidRPr="2389A028">
        <w:t>AMD</w:t>
      </w:r>
      <w:r>
        <w:t xml:space="preserve"> =</w:t>
      </w:r>
      <w:r w:rsidRPr="2389A028">
        <w:t xml:space="preserve"> age-related macular degeneration</w:t>
      </w:r>
      <w:r>
        <w:t xml:space="preserve">; </w:t>
      </w:r>
      <w:r w:rsidRPr="2389A028">
        <w:t>CI</w:t>
      </w:r>
      <w:r>
        <w:t xml:space="preserve"> =</w:t>
      </w:r>
      <w:r w:rsidRPr="2389A028">
        <w:t xml:space="preserve"> confidence interval; EF</w:t>
      </w:r>
      <w:r>
        <w:t xml:space="preserve"> =</w:t>
      </w:r>
      <w:r w:rsidRPr="2389A028">
        <w:t xml:space="preserve"> extrafoveal; FT</w:t>
      </w:r>
      <w:r>
        <w:t xml:space="preserve"> =</w:t>
      </w:r>
      <w:r w:rsidRPr="2389A028">
        <w:t xml:space="preserve"> foveal threatening; MXL</w:t>
      </w:r>
      <w:r>
        <w:t xml:space="preserve"> =</w:t>
      </w:r>
      <w:r w:rsidRPr="2389A028">
        <w:t xml:space="preserve"> </w:t>
      </w:r>
      <w:proofErr w:type="gramStart"/>
      <w:r w:rsidRPr="2389A028">
        <w:t>mixed-logit</w:t>
      </w:r>
      <w:proofErr w:type="gramEnd"/>
      <w:r w:rsidRPr="2389A028">
        <w:t>; NFT</w:t>
      </w:r>
      <w:r>
        <w:t xml:space="preserve"> = </w:t>
      </w:r>
      <w:r w:rsidRPr="2389A028">
        <w:t>non-foveal threatening; RS</w:t>
      </w:r>
      <w:r>
        <w:t xml:space="preserve"> =</w:t>
      </w:r>
      <w:r w:rsidRPr="2389A028">
        <w:t xml:space="preserve"> retina specialist; VA</w:t>
      </w:r>
      <w:r>
        <w:t xml:space="preserve"> =</w:t>
      </w:r>
      <w:r w:rsidRPr="2389A028">
        <w:t xml:space="preserve"> visual acuity</w:t>
      </w:r>
      <w:r>
        <w:t>.</w:t>
      </w:r>
    </w:p>
    <w:p w14:paraId="42EFC521" w14:textId="77777777" w:rsidR="000B5E5A" w:rsidRDefault="000B5E5A" w:rsidP="00BD1F33">
      <w:proofErr w:type="spellStart"/>
      <w:r w:rsidRPr="00663741">
        <w:rPr>
          <w:vertAlign w:val="superscript"/>
        </w:rPr>
        <w:t>a</w:t>
      </w:r>
      <w:r w:rsidRPr="000C6F71">
        <w:t>Positive</w:t>
      </w:r>
      <w:proofErr w:type="spellEnd"/>
      <w:r w:rsidRPr="000C6F71">
        <w:t xml:space="preserve"> utilit</w:t>
      </w:r>
      <w:r>
        <w:t xml:space="preserve">ies </w:t>
      </w:r>
      <w:r w:rsidRPr="000C6F71">
        <w:t>denote preference for the Treatment A or Treatment B options, and negative utilit</w:t>
      </w:r>
      <w:r>
        <w:t xml:space="preserve">ies </w:t>
      </w:r>
      <w:r w:rsidRPr="000C6F71">
        <w:t xml:space="preserve">denote preference for the </w:t>
      </w:r>
      <w:r>
        <w:t>N</w:t>
      </w:r>
      <w:r w:rsidRPr="000C6F71">
        <w:t>o treatment option</w:t>
      </w:r>
      <w:r>
        <w:t>.</w:t>
      </w:r>
    </w:p>
    <w:p w14:paraId="2412C6A7" w14:textId="39D92FD4" w:rsidR="000B5E5A" w:rsidRDefault="000B5E5A">
      <w:pPr>
        <w:spacing w:line="259" w:lineRule="auto"/>
      </w:pPr>
      <w:r>
        <w:br w:type="page"/>
      </w:r>
    </w:p>
    <w:p w14:paraId="651F3680" w14:textId="77777777" w:rsidR="000B5E5A" w:rsidRPr="00F21B76" w:rsidRDefault="000B5E5A" w:rsidP="00FB7F87">
      <w:pPr>
        <w:pStyle w:val="Heading2"/>
      </w:pPr>
      <w:r w:rsidRPr="004D7D23">
        <w:rPr>
          <w:noProof/>
        </w:rPr>
        <w:lastRenderedPageBreak/>
        <w:t xml:space="preserve"> </w:t>
      </w:r>
      <w:r w:rsidRPr="004D7D23">
        <w:rPr>
          <w:noProof/>
        </w:rPr>
        <w:drawing>
          <wp:inline distT="0" distB="0" distL="0" distR="0" wp14:anchorId="2CE0B92A" wp14:editId="442C4FD5">
            <wp:extent cx="8229600" cy="3710305"/>
            <wp:effectExtent l="0" t="0" r="0" b="4445"/>
            <wp:docPr id="1980539287" name="Picture 1" descr="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539287" name="Picture 1" descr="A graph of a line&#10;&#10;AI-generated content may be incorrect."/>
                    <pic:cNvPicPr/>
                  </pic:nvPicPr>
                  <pic:blipFill>
                    <a:blip r:embed="rId73"/>
                    <a:stretch>
                      <a:fillRect/>
                    </a:stretch>
                  </pic:blipFill>
                  <pic:spPr>
                    <a:xfrm>
                      <a:off x="0" y="0"/>
                      <a:ext cx="8229600" cy="3710305"/>
                    </a:xfrm>
                    <a:prstGeom prst="rect">
                      <a:avLst/>
                    </a:prstGeom>
                  </pic:spPr>
                </pic:pic>
              </a:graphicData>
            </a:graphic>
          </wp:inline>
        </w:drawing>
      </w:r>
      <w:r w:rsidRPr="00E9526F" w:rsidDel="00E17492">
        <w:t xml:space="preserve"> </w:t>
      </w:r>
      <w:r>
        <w:t xml:space="preserve">Supplemental </w:t>
      </w:r>
      <w:r w:rsidRPr="2389A028">
        <w:t>Figure 4. Minimum Acceptable Benefit of Growth Rate Reduction in Exchange for Changes in Other Attributes</w:t>
      </w:r>
    </w:p>
    <w:p w14:paraId="797ACBF3" w14:textId="77777777" w:rsidR="000B5E5A" w:rsidRDefault="000B5E5A" w:rsidP="00F21B76">
      <w:r>
        <w:t xml:space="preserve">Numerical values are provided in </w:t>
      </w:r>
      <w:r w:rsidRPr="003E5E67">
        <w:rPr>
          <w:b/>
          <w:bCs/>
        </w:rPr>
        <w:t>Supplemental</w:t>
      </w:r>
      <w:r w:rsidRPr="006818BB">
        <w:t xml:space="preserve"> </w:t>
      </w:r>
      <w:r w:rsidRPr="00E5433F">
        <w:rPr>
          <w:b/>
          <w:bCs/>
        </w:rPr>
        <w:t>Table 11</w:t>
      </w:r>
      <w:r>
        <w:t>.</w:t>
      </w:r>
    </w:p>
    <w:p w14:paraId="76EF285A" w14:textId="77777777" w:rsidR="000B5E5A" w:rsidRDefault="000B5E5A" w:rsidP="00F21B76">
      <w:r w:rsidRPr="00C975F7">
        <w:rPr>
          <w:b/>
          <w:bCs/>
        </w:rPr>
        <w:t xml:space="preserve">Abbreviations: </w:t>
      </w:r>
      <w:proofErr w:type="gramStart"/>
      <w:r>
        <w:t>AMD  =</w:t>
      </w:r>
      <w:proofErr w:type="gramEnd"/>
      <w:r>
        <w:t xml:space="preserve"> age-related macular degeneration; CI = confidence interval.</w:t>
      </w:r>
    </w:p>
    <w:p w14:paraId="4FEC074B" w14:textId="77777777" w:rsidR="000B5E5A" w:rsidRDefault="000B5E5A" w:rsidP="00F21B76"/>
    <w:p w14:paraId="75DD90DD" w14:textId="77777777" w:rsidR="000B5E5A" w:rsidRPr="00A1171B" w:rsidRDefault="000B5E5A" w:rsidP="00C17EA3">
      <w:pPr>
        <w:pStyle w:val="Heading2"/>
      </w:pPr>
      <w:r>
        <w:rPr>
          <w:noProof/>
        </w:rPr>
        <w:lastRenderedPageBreak/>
        <w:drawing>
          <wp:inline distT="0" distB="0" distL="0" distR="0" wp14:anchorId="3B2375F2" wp14:editId="5A708953">
            <wp:extent cx="8229600" cy="3879215"/>
            <wp:effectExtent l="0" t="0" r="0" b="6985"/>
            <wp:docPr id="1057098251" name="Picture 1" descr="A diagram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98251" name="Picture 1" descr="A diagram of different colored squares&#10;&#10;AI-generated content may be incorrec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229600" cy="3879215"/>
                    </a:xfrm>
                    <a:prstGeom prst="rect">
                      <a:avLst/>
                    </a:prstGeom>
                    <a:noFill/>
                    <a:ln>
                      <a:noFill/>
                    </a:ln>
                  </pic:spPr>
                </pic:pic>
              </a:graphicData>
            </a:graphic>
          </wp:inline>
        </w:drawing>
      </w:r>
      <w:r w:rsidRPr="006818BB">
        <w:t xml:space="preserve"> </w:t>
      </w:r>
      <w:r>
        <w:t xml:space="preserve">Supplemental </w:t>
      </w:r>
      <w:r w:rsidRPr="2389A028">
        <w:t>Figure 5. Preference Heterogeneity (RAI by RS Subgroups)</w:t>
      </w:r>
    </w:p>
    <w:p w14:paraId="500B5E01" w14:textId="77777777" w:rsidR="000B5E5A" w:rsidRPr="009132EB" w:rsidRDefault="000B5E5A" w:rsidP="00C17EA3">
      <w:r w:rsidRPr="2389A028">
        <w:t xml:space="preserve">Four RS responded “prefer not to say” to the gender question; their data were treated as not available (missing) and excluded from analysis in the IMXL model. Answers to some variables were not mutually exclusive so they were </w:t>
      </w:r>
      <w:proofErr w:type="gramStart"/>
      <w:r w:rsidRPr="2389A028">
        <w:t>recoded</w:t>
      </w:r>
      <w:proofErr w:type="gramEnd"/>
      <w:r w:rsidRPr="2389A028">
        <w:t xml:space="preserve"> as follows for statistical modelling. For practice location, suburban and rural were merged to obtain a bigger group; RS responding both urban and rural/suburban were reallocated </w:t>
      </w:r>
      <w:proofErr w:type="gramStart"/>
      <w:r w:rsidRPr="2389A028">
        <w:t>to</w:t>
      </w:r>
      <w:proofErr w:type="gramEnd"/>
      <w:r w:rsidRPr="2389A028">
        <w:t xml:space="preserve"> rural/suburban only. For practice setting, RS </w:t>
      </w:r>
      <w:proofErr w:type="gramStart"/>
      <w:r w:rsidRPr="2389A028">
        <w:t>responding</w:t>
      </w:r>
      <w:proofErr w:type="gramEnd"/>
      <w:r w:rsidRPr="2389A028">
        <w:t xml:space="preserve"> both multidisciplinary ophthalmology and either teaching hospital or standalone </w:t>
      </w:r>
      <w:r w:rsidRPr="2389A028">
        <w:lastRenderedPageBreak/>
        <w:t xml:space="preserve">ophthalmic were recoded as multidisciplinary ophthalmology; RS </w:t>
      </w:r>
      <w:proofErr w:type="gramStart"/>
      <w:r w:rsidRPr="2389A028">
        <w:t>responding</w:t>
      </w:r>
      <w:proofErr w:type="gramEnd"/>
      <w:r w:rsidRPr="2389A028">
        <w:t xml:space="preserve"> both teaching hospital and standalone ophthalmic were </w:t>
      </w:r>
      <w:proofErr w:type="gramStart"/>
      <w:r w:rsidRPr="2389A028">
        <w:t>recoded</w:t>
      </w:r>
      <w:proofErr w:type="gramEnd"/>
      <w:r w:rsidRPr="2389A028">
        <w:t xml:space="preserve"> as teaching hospital.</w:t>
      </w:r>
    </w:p>
    <w:p w14:paraId="5F221F9B" w14:textId="77777777" w:rsidR="000B5E5A" w:rsidRDefault="000B5E5A" w:rsidP="00C17EA3">
      <w:r w:rsidRPr="00C975F7">
        <w:rPr>
          <w:b/>
          <w:bCs/>
        </w:rPr>
        <w:t xml:space="preserve">Abbreviations: </w:t>
      </w:r>
      <w:r w:rsidRPr="2389A028">
        <w:t>AMD</w:t>
      </w:r>
      <w:r>
        <w:t xml:space="preserve"> =</w:t>
      </w:r>
      <w:r w:rsidRPr="2389A028">
        <w:t xml:space="preserve"> age-related macular degeneration; GA</w:t>
      </w:r>
      <w:r>
        <w:t xml:space="preserve"> =</w:t>
      </w:r>
      <w:r w:rsidRPr="2389A028">
        <w:t xml:space="preserve"> geographic atrophy; IMXL</w:t>
      </w:r>
      <w:r>
        <w:t xml:space="preserve"> =</w:t>
      </w:r>
      <w:r w:rsidRPr="2389A028">
        <w:t xml:space="preserve"> interacted </w:t>
      </w:r>
      <w:proofErr w:type="gramStart"/>
      <w:r w:rsidRPr="2389A028">
        <w:t>mixed-logit</w:t>
      </w:r>
      <w:proofErr w:type="gramEnd"/>
      <w:r w:rsidRPr="2389A028">
        <w:t>; RAI</w:t>
      </w:r>
      <w:r>
        <w:t xml:space="preserve"> = </w:t>
      </w:r>
      <w:r w:rsidRPr="2389A028">
        <w:t>relative attribute importance; RS</w:t>
      </w:r>
      <w:r>
        <w:t xml:space="preserve"> =</w:t>
      </w:r>
      <w:r w:rsidRPr="2389A028">
        <w:t xml:space="preserve"> retina specialist</w:t>
      </w:r>
      <w:r>
        <w:t>.</w:t>
      </w:r>
    </w:p>
    <w:p w14:paraId="5C0CB23A" w14:textId="2A5108C6" w:rsidR="000B5E5A" w:rsidRDefault="000B5E5A">
      <w:pPr>
        <w:spacing w:line="259" w:lineRule="auto"/>
      </w:pPr>
      <w:r>
        <w:br w:type="page"/>
      </w:r>
    </w:p>
    <w:p w14:paraId="4D4597F5" w14:textId="77777777" w:rsidR="00F203D8" w:rsidRDefault="00F203D8" w:rsidP="006B7DA6">
      <w:pPr>
        <w:pStyle w:val="Heading2"/>
        <w:sectPr w:rsidR="00F203D8" w:rsidSect="00084134">
          <w:pgSz w:w="15840" w:h="12240" w:orient="landscape"/>
          <w:pgMar w:top="1440" w:right="1440" w:bottom="1440" w:left="1440" w:header="720" w:footer="720" w:gutter="0"/>
          <w:cols w:space="720"/>
          <w:docGrid w:linePitch="360"/>
        </w:sectPr>
      </w:pPr>
      <w:bookmarkStart w:id="1" w:name="_Hlk188879368"/>
    </w:p>
    <w:p w14:paraId="37875A5F" w14:textId="77777777" w:rsidR="000B5E5A" w:rsidRPr="00A1171B" w:rsidRDefault="000B5E5A" w:rsidP="006B7DA6">
      <w:pPr>
        <w:pStyle w:val="Heading2"/>
      </w:pPr>
      <w:r>
        <w:lastRenderedPageBreak/>
        <w:t xml:space="preserve">Supplemental </w:t>
      </w:r>
      <w:r w:rsidRPr="2389A028">
        <w:t>Table 1. TLR Findings</w:t>
      </w:r>
    </w:p>
    <w:tbl>
      <w:tblPr>
        <w:tblStyle w:val="TableGrid"/>
        <w:tblW w:w="9356" w:type="dxa"/>
        <w:tblBorders>
          <w:left w:val="none" w:sz="0" w:space="0" w:color="auto"/>
          <w:right w:val="none" w:sz="0" w:space="0" w:color="auto"/>
          <w:insideV w:val="none" w:sz="0" w:space="0" w:color="auto"/>
        </w:tblBorders>
        <w:tblLook w:val="04A0" w:firstRow="1" w:lastRow="0" w:firstColumn="1" w:lastColumn="0" w:noHBand="0" w:noVBand="1"/>
      </w:tblPr>
      <w:tblGrid>
        <w:gridCol w:w="1613"/>
        <w:gridCol w:w="1109"/>
        <w:gridCol w:w="1116"/>
        <w:gridCol w:w="3108"/>
        <w:gridCol w:w="2410"/>
      </w:tblGrid>
      <w:tr w:rsidR="000B5E5A" w:rsidRPr="008868CE" w14:paraId="1521BC88" w14:textId="77777777" w:rsidTr="2389A028">
        <w:tc>
          <w:tcPr>
            <w:tcW w:w="1613" w:type="dxa"/>
            <w:vAlign w:val="center"/>
          </w:tcPr>
          <w:p w14:paraId="5EA2CCFF" w14:textId="58297995" w:rsidR="000B5E5A" w:rsidRPr="008868CE" w:rsidRDefault="000B5E5A" w:rsidP="000F6494">
            <w:pPr>
              <w:spacing w:line="276" w:lineRule="auto"/>
              <w:rPr>
                <w:rFonts w:cs="Times New Roman"/>
                <w:noProof/>
              </w:rPr>
            </w:pPr>
            <w:r w:rsidRPr="008868CE">
              <w:rPr>
                <w:rFonts w:cs="Times New Roman"/>
                <w:noProof/>
              </w:rPr>
              <w:t xml:space="preserve">First Author, </w:t>
            </w:r>
            <w:r>
              <w:rPr>
                <w:rFonts w:cs="Times New Roman"/>
                <w:noProof/>
              </w:rPr>
              <w:t>y</w:t>
            </w:r>
            <w:r w:rsidRPr="008868CE">
              <w:rPr>
                <w:rFonts w:cs="Times New Roman"/>
                <w:noProof/>
              </w:rPr>
              <w:t>ear</w:t>
            </w:r>
            <w:r w:rsidR="00F54D39" w:rsidRPr="00F54D39">
              <w:rPr>
                <w:rFonts w:cs="Times New Roman"/>
                <w:noProof/>
                <w:vertAlign w:val="superscript"/>
              </w:rPr>
              <w:t>a</w:t>
            </w:r>
          </w:p>
        </w:tc>
        <w:tc>
          <w:tcPr>
            <w:tcW w:w="1109" w:type="dxa"/>
            <w:vAlign w:val="center"/>
          </w:tcPr>
          <w:p w14:paraId="269F2E5A" w14:textId="77777777" w:rsidR="000B5E5A" w:rsidRPr="008868CE" w:rsidRDefault="000B5E5A" w:rsidP="00CD3DEA">
            <w:pPr>
              <w:spacing w:line="276" w:lineRule="auto"/>
              <w:jc w:val="center"/>
              <w:rPr>
                <w:rFonts w:cs="Times New Roman"/>
                <w:noProof/>
              </w:rPr>
            </w:pPr>
            <w:r w:rsidRPr="008868CE">
              <w:rPr>
                <w:rFonts w:cs="Times New Roman"/>
                <w:noProof/>
              </w:rPr>
              <w:t>Country</w:t>
            </w:r>
          </w:p>
        </w:tc>
        <w:tc>
          <w:tcPr>
            <w:tcW w:w="1116" w:type="dxa"/>
          </w:tcPr>
          <w:p w14:paraId="43C1F2C2" w14:textId="77777777" w:rsidR="000B5E5A" w:rsidRPr="008868CE" w:rsidRDefault="000B5E5A">
            <w:pPr>
              <w:spacing w:line="276" w:lineRule="auto"/>
              <w:jc w:val="center"/>
              <w:rPr>
                <w:rFonts w:cs="Times New Roman"/>
                <w:noProof/>
                <w:vertAlign w:val="superscript"/>
              </w:rPr>
            </w:pPr>
            <w:r w:rsidRPr="008868CE">
              <w:rPr>
                <w:rFonts w:cs="Times New Roman"/>
                <w:noProof/>
              </w:rPr>
              <w:t xml:space="preserve">Sample </w:t>
            </w:r>
            <w:r>
              <w:rPr>
                <w:rFonts w:cs="Times New Roman"/>
                <w:noProof/>
              </w:rPr>
              <w:t>s</w:t>
            </w:r>
            <w:r w:rsidRPr="008868CE">
              <w:rPr>
                <w:rFonts w:cs="Times New Roman"/>
                <w:noProof/>
              </w:rPr>
              <w:t>ize</w:t>
            </w:r>
          </w:p>
        </w:tc>
        <w:tc>
          <w:tcPr>
            <w:tcW w:w="3108" w:type="dxa"/>
          </w:tcPr>
          <w:p w14:paraId="028AE1EF" w14:textId="77777777" w:rsidR="000B5E5A" w:rsidRPr="008868CE" w:rsidRDefault="000B5E5A">
            <w:pPr>
              <w:spacing w:line="276" w:lineRule="auto"/>
              <w:jc w:val="center"/>
              <w:rPr>
                <w:rFonts w:cs="Times New Roman"/>
                <w:noProof/>
              </w:rPr>
            </w:pPr>
            <w:r w:rsidRPr="008868CE">
              <w:rPr>
                <w:rFonts w:cs="Times New Roman"/>
                <w:noProof/>
              </w:rPr>
              <w:t xml:space="preserve">Sample </w:t>
            </w:r>
            <w:r>
              <w:rPr>
                <w:rFonts w:cs="Times New Roman"/>
                <w:noProof/>
              </w:rPr>
              <w:t>c</w:t>
            </w:r>
            <w:r w:rsidRPr="008868CE">
              <w:rPr>
                <w:rFonts w:cs="Times New Roman"/>
                <w:noProof/>
              </w:rPr>
              <w:t>haracteristics</w:t>
            </w:r>
          </w:p>
        </w:tc>
        <w:tc>
          <w:tcPr>
            <w:tcW w:w="2410" w:type="dxa"/>
          </w:tcPr>
          <w:p w14:paraId="250A3F0E" w14:textId="77777777" w:rsidR="000B5E5A" w:rsidRPr="008868CE" w:rsidRDefault="000B5E5A">
            <w:pPr>
              <w:spacing w:line="276" w:lineRule="auto"/>
              <w:jc w:val="center"/>
              <w:rPr>
                <w:rFonts w:cs="Times New Roman"/>
                <w:noProof/>
              </w:rPr>
            </w:pPr>
            <w:r w:rsidRPr="008868CE">
              <w:rPr>
                <w:rFonts w:cs="Times New Roman"/>
                <w:noProof/>
              </w:rPr>
              <w:t xml:space="preserve">Study </w:t>
            </w:r>
            <w:r>
              <w:rPr>
                <w:rFonts w:cs="Times New Roman"/>
                <w:noProof/>
              </w:rPr>
              <w:t>t</w:t>
            </w:r>
            <w:r w:rsidRPr="008868CE">
              <w:rPr>
                <w:rFonts w:cs="Times New Roman"/>
                <w:noProof/>
              </w:rPr>
              <w:t>ype</w:t>
            </w:r>
          </w:p>
        </w:tc>
      </w:tr>
      <w:tr w:rsidR="000B5E5A" w:rsidRPr="008868CE" w14:paraId="103D242E" w14:textId="77777777" w:rsidTr="2389A028">
        <w:tc>
          <w:tcPr>
            <w:tcW w:w="1613" w:type="dxa"/>
          </w:tcPr>
          <w:p w14:paraId="4A4A599D" w14:textId="764D7B8A" w:rsidR="000B5E5A" w:rsidRPr="008868CE" w:rsidRDefault="000B5E5A">
            <w:pPr>
              <w:spacing w:line="276" w:lineRule="auto"/>
              <w:rPr>
                <w:rFonts w:cs="Times New Roman"/>
                <w:noProof/>
              </w:rPr>
            </w:pPr>
            <w:r w:rsidRPr="00FE0231">
              <w:rPr>
                <w:rFonts w:eastAsiaTheme="minorEastAsia" w:cs="Times New Roman"/>
                <w:kern w:val="24"/>
              </w:rPr>
              <w:t>Carlton, 2019</w:t>
            </w:r>
            <w:r w:rsidR="001B6D82" w:rsidRPr="0034678A">
              <w:rPr>
                <w:rFonts w:eastAsiaTheme="minorEastAsia" w:cs="Times New Roman"/>
                <w:kern w:val="24"/>
                <w:vertAlign w:val="superscript"/>
              </w:rPr>
              <w:t>7</w:t>
            </w:r>
          </w:p>
        </w:tc>
        <w:tc>
          <w:tcPr>
            <w:tcW w:w="1109" w:type="dxa"/>
          </w:tcPr>
          <w:p w14:paraId="215CBC52" w14:textId="77777777" w:rsidR="000B5E5A" w:rsidRPr="008868CE" w:rsidRDefault="000B5E5A">
            <w:pPr>
              <w:spacing w:line="276" w:lineRule="auto"/>
              <w:jc w:val="center"/>
              <w:rPr>
                <w:rFonts w:cs="Times New Roman"/>
                <w:noProof/>
              </w:rPr>
            </w:pPr>
            <w:r w:rsidRPr="00FE0231">
              <w:rPr>
                <w:rFonts w:cs="Times New Roman"/>
                <w:kern w:val="24"/>
              </w:rPr>
              <w:t>UK</w:t>
            </w:r>
          </w:p>
        </w:tc>
        <w:tc>
          <w:tcPr>
            <w:tcW w:w="1116" w:type="dxa"/>
          </w:tcPr>
          <w:p w14:paraId="7DB158EC" w14:textId="77777777" w:rsidR="000B5E5A" w:rsidRPr="008868CE" w:rsidRDefault="000B5E5A">
            <w:pPr>
              <w:spacing w:line="276" w:lineRule="auto"/>
              <w:jc w:val="center"/>
              <w:rPr>
                <w:rFonts w:cs="Times New Roman"/>
                <w:noProof/>
              </w:rPr>
            </w:pPr>
            <w:r w:rsidRPr="00FE0231">
              <w:rPr>
                <w:rFonts w:cs="Times New Roman"/>
                <w:kern w:val="24"/>
              </w:rPr>
              <w:t>N=9</w:t>
            </w:r>
          </w:p>
        </w:tc>
        <w:tc>
          <w:tcPr>
            <w:tcW w:w="3108" w:type="dxa"/>
          </w:tcPr>
          <w:p w14:paraId="17AD4C59" w14:textId="77777777" w:rsidR="000B5E5A" w:rsidRPr="008868CE" w:rsidRDefault="000B5E5A">
            <w:pPr>
              <w:spacing w:line="276" w:lineRule="auto"/>
              <w:jc w:val="center"/>
              <w:rPr>
                <w:rFonts w:cs="Times New Roman"/>
                <w:noProof/>
              </w:rPr>
            </w:pPr>
            <w:r w:rsidRPr="00FE0231">
              <w:rPr>
                <w:rFonts w:cs="Times New Roman"/>
                <w:kern w:val="24"/>
              </w:rPr>
              <w:t>GA</w:t>
            </w:r>
          </w:p>
        </w:tc>
        <w:tc>
          <w:tcPr>
            <w:tcW w:w="2410" w:type="dxa"/>
          </w:tcPr>
          <w:p w14:paraId="6E56BA7C" w14:textId="77777777" w:rsidR="000B5E5A" w:rsidRPr="008868CE" w:rsidRDefault="000B5E5A">
            <w:pPr>
              <w:spacing w:line="276" w:lineRule="auto"/>
              <w:jc w:val="center"/>
              <w:rPr>
                <w:rFonts w:cs="Times New Roman"/>
                <w:noProof/>
              </w:rPr>
            </w:pPr>
            <w:r w:rsidRPr="00FE0231">
              <w:rPr>
                <w:rFonts w:cs="Times New Roman"/>
                <w:kern w:val="24"/>
              </w:rPr>
              <w:t>Two focus groups sorted by visual acuity</w:t>
            </w:r>
          </w:p>
        </w:tc>
      </w:tr>
      <w:tr w:rsidR="000B5E5A" w:rsidRPr="008868CE" w14:paraId="406369B3" w14:textId="77777777" w:rsidTr="2389A028">
        <w:tc>
          <w:tcPr>
            <w:tcW w:w="1613" w:type="dxa"/>
          </w:tcPr>
          <w:p w14:paraId="14A1B961" w14:textId="0454570E" w:rsidR="000B5E5A" w:rsidRPr="008868CE" w:rsidRDefault="000B5E5A">
            <w:pPr>
              <w:spacing w:line="276" w:lineRule="auto"/>
              <w:rPr>
                <w:rFonts w:cs="Times New Roman"/>
                <w:noProof/>
              </w:rPr>
            </w:pPr>
            <w:r w:rsidRPr="00FE0231">
              <w:rPr>
                <w:rFonts w:eastAsiaTheme="minorEastAsia" w:cs="Times New Roman"/>
                <w:kern w:val="24"/>
              </w:rPr>
              <w:t>McCloud, 2014</w:t>
            </w:r>
            <w:r w:rsidR="00050B6D" w:rsidRPr="0034678A">
              <w:rPr>
                <w:rFonts w:eastAsiaTheme="minorEastAsia" w:cs="Times New Roman"/>
                <w:kern w:val="24"/>
                <w:vertAlign w:val="superscript"/>
              </w:rPr>
              <w:t>25</w:t>
            </w:r>
          </w:p>
        </w:tc>
        <w:tc>
          <w:tcPr>
            <w:tcW w:w="1109" w:type="dxa"/>
          </w:tcPr>
          <w:p w14:paraId="1B51685A" w14:textId="77777777" w:rsidR="000B5E5A" w:rsidRPr="008868CE" w:rsidRDefault="000B5E5A">
            <w:pPr>
              <w:spacing w:line="276" w:lineRule="auto"/>
              <w:jc w:val="center"/>
              <w:rPr>
                <w:rFonts w:cs="Times New Roman"/>
                <w:noProof/>
              </w:rPr>
            </w:pPr>
            <w:r w:rsidRPr="00FE0231">
              <w:rPr>
                <w:rFonts w:cs="Times New Roman"/>
                <w:kern w:val="24"/>
              </w:rPr>
              <w:t>Australia</w:t>
            </w:r>
          </w:p>
        </w:tc>
        <w:tc>
          <w:tcPr>
            <w:tcW w:w="1116" w:type="dxa"/>
          </w:tcPr>
          <w:p w14:paraId="1D1CFB52" w14:textId="77777777" w:rsidR="000B5E5A" w:rsidRPr="008868CE" w:rsidRDefault="000B5E5A">
            <w:pPr>
              <w:spacing w:line="276" w:lineRule="auto"/>
              <w:jc w:val="center"/>
              <w:rPr>
                <w:rFonts w:cs="Times New Roman"/>
                <w:noProof/>
              </w:rPr>
            </w:pPr>
            <w:r w:rsidRPr="00FE0231">
              <w:rPr>
                <w:rFonts w:cs="Times New Roman"/>
                <w:kern w:val="24"/>
              </w:rPr>
              <w:t>N=34</w:t>
            </w:r>
          </w:p>
        </w:tc>
        <w:tc>
          <w:tcPr>
            <w:tcW w:w="3108" w:type="dxa"/>
          </w:tcPr>
          <w:p w14:paraId="7BE23C39" w14:textId="77777777" w:rsidR="000B5E5A" w:rsidRPr="00FE0231" w:rsidRDefault="000B5E5A">
            <w:pPr>
              <w:pStyle w:val="NormalWeb"/>
              <w:spacing w:before="0" w:beforeAutospacing="0" w:after="0" w:afterAutospacing="0"/>
              <w:jc w:val="center"/>
              <w:textAlignment w:val="top"/>
              <w:rPr>
                <w:sz w:val="22"/>
                <w:szCs w:val="22"/>
                <w:lang w:val="pt-PT"/>
              </w:rPr>
            </w:pPr>
            <w:r w:rsidRPr="00FE0231">
              <w:rPr>
                <w:kern w:val="24"/>
                <w:sz w:val="22"/>
                <w:szCs w:val="22"/>
                <w:lang w:val="pt-BR"/>
              </w:rPr>
              <w:t>AMD</w:t>
            </w:r>
          </w:p>
          <w:p w14:paraId="312D42D4" w14:textId="77777777" w:rsidR="000B5E5A" w:rsidRPr="00FE0231" w:rsidRDefault="000B5E5A">
            <w:pPr>
              <w:pStyle w:val="NormalWeb"/>
              <w:spacing w:before="0" w:beforeAutospacing="0" w:after="0" w:afterAutospacing="0"/>
              <w:jc w:val="center"/>
              <w:textAlignment w:val="top"/>
              <w:rPr>
                <w:sz w:val="22"/>
                <w:szCs w:val="22"/>
                <w:lang w:val="pt-PT"/>
              </w:rPr>
            </w:pPr>
            <w:r>
              <w:rPr>
                <w:kern w:val="24"/>
                <w:sz w:val="22"/>
                <w:szCs w:val="22"/>
                <w:lang w:val="pt-BR"/>
              </w:rPr>
              <w:t>GA</w:t>
            </w:r>
            <w:r w:rsidRPr="00FE0231">
              <w:rPr>
                <w:kern w:val="24"/>
                <w:sz w:val="22"/>
                <w:szCs w:val="22"/>
                <w:lang w:val="pt-BR"/>
              </w:rPr>
              <w:t>: n=6 (17.6%)</w:t>
            </w:r>
          </w:p>
          <w:p w14:paraId="30699D0D" w14:textId="77777777" w:rsidR="000B5E5A" w:rsidRPr="00FE0231" w:rsidRDefault="000B5E5A">
            <w:pPr>
              <w:spacing w:line="276" w:lineRule="auto"/>
              <w:jc w:val="center"/>
              <w:rPr>
                <w:rFonts w:cs="Times New Roman"/>
                <w:noProof/>
                <w:lang w:val="pt-PT"/>
              </w:rPr>
            </w:pPr>
            <w:proofErr w:type="spellStart"/>
            <w:r>
              <w:rPr>
                <w:rFonts w:cs="Times New Roman"/>
                <w:kern w:val="24"/>
                <w:lang w:val="pt-BR"/>
              </w:rPr>
              <w:t>Wet</w:t>
            </w:r>
            <w:proofErr w:type="spellEnd"/>
            <w:r>
              <w:rPr>
                <w:rFonts w:cs="Times New Roman"/>
                <w:kern w:val="24"/>
                <w:lang w:val="pt-BR"/>
              </w:rPr>
              <w:t xml:space="preserve"> AMD</w:t>
            </w:r>
            <w:r w:rsidRPr="00FE0231">
              <w:rPr>
                <w:rFonts w:cs="Times New Roman"/>
                <w:kern w:val="24"/>
                <w:lang w:val="pt-BR"/>
              </w:rPr>
              <w:t>: n=28 (82.4%)</w:t>
            </w:r>
          </w:p>
        </w:tc>
        <w:tc>
          <w:tcPr>
            <w:tcW w:w="2410" w:type="dxa"/>
          </w:tcPr>
          <w:p w14:paraId="5EBAD3FD" w14:textId="77777777" w:rsidR="000B5E5A" w:rsidRPr="008868CE" w:rsidRDefault="000B5E5A" w:rsidP="2389A028">
            <w:pPr>
              <w:spacing w:line="276" w:lineRule="auto"/>
              <w:jc w:val="center"/>
              <w:rPr>
                <w:rFonts w:cs="Times New Roman"/>
                <w:noProof/>
              </w:rPr>
            </w:pPr>
            <w:r w:rsidRPr="2389A028">
              <w:rPr>
                <w:rFonts w:cs="Times New Roman"/>
              </w:rPr>
              <w:t xml:space="preserve">Focus groups of three to five participants; and single, in-depth, </w:t>
            </w:r>
            <w:proofErr w:type="spellStart"/>
            <w:r w:rsidRPr="2389A028">
              <w:rPr>
                <w:rFonts w:cs="Times New Roman"/>
              </w:rPr>
              <w:t>semistructured</w:t>
            </w:r>
            <w:proofErr w:type="spellEnd"/>
            <w:r w:rsidRPr="2389A028">
              <w:rPr>
                <w:rFonts w:cs="Times New Roman"/>
              </w:rPr>
              <w:t xml:space="preserve"> interviews</w:t>
            </w:r>
          </w:p>
        </w:tc>
      </w:tr>
      <w:tr w:rsidR="000B5E5A" w:rsidRPr="008868CE" w14:paraId="76E1F2D5" w14:textId="77777777" w:rsidTr="2389A028">
        <w:tc>
          <w:tcPr>
            <w:tcW w:w="1613" w:type="dxa"/>
          </w:tcPr>
          <w:p w14:paraId="40DADB3C" w14:textId="1614FECD" w:rsidR="000B5E5A" w:rsidRPr="008868CE" w:rsidRDefault="000B5E5A">
            <w:pPr>
              <w:spacing w:line="276" w:lineRule="auto"/>
              <w:rPr>
                <w:rFonts w:cs="Times New Roman"/>
                <w:noProof/>
              </w:rPr>
            </w:pPr>
            <w:r w:rsidRPr="00FE0231">
              <w:rPr>
                <w:rFonts w:eastAsiaTheme="minorEastAsia" w:cs="Times New Roman"/>
                <w:kern w:val="24"/>
              </w:rPr>
              <w:t>Danner, 2016</w:t>
            </w:r>
            <w:r w:rsidR="00050B6D" w:rsidRPr="0034678A">
              <w:rPr>
                <w:rFonts w:eastAsiaTheme="minorEastAsia" w:cs="Times New Roman"/>
                <w:kern w:val="24"/>
                <w:vertAlign w:val="superscript"/>
              </w:rPr>
              <w:t>26</w:t>
            </w:r>
          </w:p>
        </w:tc>
        <w:tc>
          <w:tcPr>
            <w:tcW w:w="1109" w:type="dxa"/>
          </w:tcPr>
          <w:p w14:paraId="27195328" w14:textId="77777777" w:rsidR="000B5E5A" w:rsidRPr="008868CE" w:rsidRDefault="000B5E5A">
            <w:pPr>
              <w:spacing w:line="276" w:lineRule="auto"/>
              <w:jc w:val="center"/>
              <w:rPr>
                <w:rFonts w:cs="Times New Roman"/>
                <w:noProof/>
              </w:rPr>
            </w:pPr>
            <w:r w:rsidRPr="00FE0231">
              <w:rPr>
                <w:rFonts w:cs="Times New Roman"/>
                <w:kern w:val="24"/>
              </w:rPr>
              <w:t>Germany</w:t>
            </w:r>
          </w:p>
        </w:tc>
        <w:tc>
          <w:tcPr>
            <w:tcW w:w="1116" w:type="dxa"/>
          </w:tcPr>
          <w:p w14:paraId="1197EE84" w14:textId="77777777" w:rsidR="000B5E5A" w:rsidRPr="008868CE" w:rsidRDefault="000B5E5A">
            <w:pPr>
              <w:spacing w:line="276" w:lineRule="auto"/>
              <w:jc w:val="center"/>
              <w:rPr>
                <w:rFonts w:cs="Times New Roman"/>
                <w:noProof/>
              </w:rPr>
            </w:pPr>
            <w:r w:rsidRPr="00FE0231">
              <w:rPr>
                <w:rFonts w:cs="Times New Roman"/>
                <w:kern w:val="24"/>
              </w:rPr>
              <w:t>N=86</w:t>
            </w:r>
          </w:p>
        </w:tc>
        <w:tc>
          <w:tcPr>
            <w:tcW w:w="3108" w:type="dxa"/>
          </w:tcPr>
          <w:p w14:paraId="0CA5EE49" w14:textId="77777777" w:rsidR="000B5E5A" w:rsidRPr="00FE0231" w:rsidRDefault="000B5E5A">
            <w:pPr>
              <w:pStyle w:val="NormalWeb"/>
              <w:spacing w:before="0" w:beforeAutospacing="0" w:after="0" w:afterAutospacing="0"/>
              <w:jc w:val="center"/>
              <w:rPr>
                <w:noProof/>
                <w:lang w:val="pt-PT"/>
              </w:rPr>
            </w:pPr>
            <w:proofErr w:type="spellStart"/>
            <w:r w:rsidRPr="00FE0231">
              <w:rPr>
                <w:kern w:val="24"/>
                <w:sz w:val="22"/>
                <w:szCs w:val="22"/>
                <w:lang w:val="pt-BR"/>
              </w:rPr>
              <w:t>Wet</w:t>
            </w:r>
            <w:proofErr w:type="spellEnd"/>
            <w:r w:rsidRPr="00FE0231">
              <w:rPr>
                <w:kern w:val="24"/>
                <w:sz w:val="22"/>
                <w:szCs w:val="22"/>
                <w:lang w:val="pt-BR"/>
              </w:rPr>
              <w:t xml:space="preserve"> AMD</w:t>
            </w:r>
          </w:p>
        </w:tc>
        <w:tc>
          <w:tcPr>
            <w:tcW w:w="2410" w:type="dxa"/>
          </w:tcPr>
          <w:p w14:paraId="54B32010" w14:textId="77777777" w:rsidR="000B5E5A" w:rsidRPr="008868CE" w:rsidRDefault="000B5E5A" w:rsidP="2389A028">
            <w:pPr>
              <w:spacing w:line="276" w:lineRule="auto"/>
              <w:jc w:val="center"/>
              <w:rPr>
                <w:rFonts w:cs="Times New Roman"/>
                <w:noProof/>
              </w:rPr>
            </w:pPr>
            <w:r w:rsidRPr="2389A028">
              <w:rPr>
                <w:rFonts w:cs="Times New Roman"/>
                <w:kern w:val="24"/>
              </w:rPr>
              <w:t>AHP in interview setting with additional qualitative insights</w:t>
            </w:r>
          </w:p>
        </w:tc>
      </w:tr>
      <w:tr w:rsidR="000B5E5A" w:rsidRPr="008868CE" w14:paraId="0175813D" w14:textId="77777777" w:rsidTr="2389A028">
        <w:tc>
          <w:tcPr>
            <w:tcW w:w="1613" w:type="dxa"/>
          </w:tcPr>
          <w:p w14:paraId="552DBA3B" w14:textId="31D4BE46" w:rsidR="000B5E5A" w:rsidRPr="008868CE" w:rsidRDefault="000B5E5A">
            <w:pPr>
              <w:spacing w:line="276" w:lineRule="auto"/>
              <w:rPr>
                <w:rFonts w:cs="Times New Roman"/>
                <w:noProof/>
              </w:rPr>
            </w:pPr>
            <w:r w:rsidRPr="00FE0231">
              <w:rPr>
                <w:rFonts w:eastAsiaTheme="minorEastAsia" w:cs="Times New Roman"/>
                <w:kern w:val="24"/>
              </w:rPr>
              <w:t>Gallego-</w:t>
            </w:r>
            <w:proofErr w:type="spellStart"/>
            <w:r w:rsidRPr="00FE0231">
              <w:rPr>
                <w:rFonts w:eastAsiaTheme="minorEastAsia" w:cs="Times New Roman"/>
                <w:kern w:val="24"/>
              </w:rPr>
              <w:t>Pinazo</w:t>
            </w:r>
            <w:proofErr w:type="spellEnd"/>
            <w:r w:rsidRPr="00FE0231">
              <w:rPr>
                <w:rFonts w:eastAsiaTheme="minorEastAsia" w:cs="Times New Roman"/>
                <w:kern w:val="24"/>
              </w:rPr>
              <w:t>, 2021</w:t>
            </w:r>
            <w:r w:rsidR="00050B6D" w:rsidRPr="0034678A">
              <w:rPr>
                <w:rFonts w:eastAsiaTheme="minorEastAsia" w:cs="Times New Roman"/>
                <w:kern w:val="24"/>
                <w:vertAlign w:val="superscript"/>
              </w:rPr>
              <w:t>27</w:t>
            </w:r>
          </w:p>
        </w:tc>
        <w:tc>
          <w:tcPr>
            <w:tcW w:w="1109" w:type="dxa"/>
          </w:tcPr>
          <w:p w14:paraId="564E5627" w14:textId="77777777" w:rsidR="000B5E5A" w:rsidRPr="008868CE" w:rsidRDefault="000B5E5A">
            <w:pPr>
              <w:spacing w:line="276" w:lineRule="auto"/>
              <w:jc w:val="center"/>
              <w:rPr>
                <w:rFonts w:cs="Times New Roman"/>
                <w:noProof/>
              </w:rPr>
            </w:pPr>
            <w:r w:rsidRPr="00FE0231">
              <w:rPr>
                <w:rFonts w:cs="Times New Roman"/>
                <w:kern w:val="24"/>
              </w:rPr>
              <w:t>Spain</w:t>
            </w:r>
          </w:p>
        </w:tc>
        <w:tc>
          <w:tcPr>
            <w:tcW w:w="1116" w:type="dxa"/>
          </w:tcPr>
          <w:p w14:paraId="164C0584" w14:textId="77777777" w:rsidR="000B5E5A" w:rsidRPr="00FE0231" w:rsidRDefault="000B5E5A">
            <w:pPr>
              <w:pStyle w:val="NormalWeb"/>
              <w:spacing w:before="0" w:beforeAutospacing="0" w:after="0" w:afterAutospacing="0"/>
              <w:jc w:val="center"/>
              <w:rPr>
                <w:sz w:val="22"/>
                <w:szCs w:val="22"/>
              </w:rPr>
            </w:pPr>
            <w:r w:rsidRPr="00FE0231">
              <w:rPr>
                <w:kern w:val="24"/>
                <w:sz w:val="22"/>
                <w:szCs w:val="22"/>
                <w:lang w:val="en-US"/>
              </w:rPr>
              <w:t>Patients: N=110</w:t>
            </w:r>
          </w:p>
          <w:p w14:paraId="7D7C4947" w14:textId="77777777" w:rsidR="000B5E5A" w:rsidRPr="00FE0231" w:rsidRDefault="000B5E5A">
            <w:pPr>
              <w:spacing w:line="276" w:lineRule="auto"/>
              <w:jc w:val="center"/>
              <w:rPr>
                <w:rFonts w:cs="Times New Roman"/>
                <w:kern w:val="24"/>
              </w:rPr>
            </w:pPr>
            <w:r w:rsidRPr="00FE0231">
              <w:rPr>
                <w:rFonts w:cs="Times New Roman"/>
                <w:kern w:val="24"/>
              </w:rPr>
              <w:t>RS:</w:t>
            </w:r>
            <w:r w:rsidRPr="00FE0231">
              <w:rPr>
                <w:rFonts w:cs="Times New Roman"/>
                <w:kern w:val="24"/>
              </w:rPr>
              <w:br/>
              <w:t>N=66</w:t>
            </w:r>
          </w:p>
        </w:tc>
        <w:tc>
          <w:tcPr>
            <w:tcW w:w="3108" w:type="dxa"/>
          </w:tcPr>
          <w:p w14:paraId="24142F11" w14:textId="77777777" w:rsidR="000B5E5A" w:rsidRPr="00FE0231" w:rsidRDefault="000B5E5A">
            <w:pPr>
              <w:pStyle w:val="NormalWeb"/>
              <w:spacing w:before="0" w:beforeAutospacing="0" w:after="0" w:afterAutospacing="0"/>
              <w:jc w:val="center"/>
              <w:rPr>
                <w:noProof/>
                <w:lang w:val="pt-PT"/>
              </w:rPr>
            </w:pPr>
            <w:proofErr w:type="spellStart"/>
            <w:r>
              <w:rPr>
                <w:kern w:val="24"/>
                <w:sz w:val="22"/>
                <w:szCs w:val="22"/>
                <w:lang w:val="pt-PT"/>
              </w:rPr>
              <w:t>Wet</w:t>
            </w:r>
            <w:proofErr w:type="spellEnd"/>
            <w:r w:rsidRPr="00FE0231">
              <w:rPr>
                <w:kern w:val="24"/>
                <w:sz w:val="22"/>
                <w:szCs w:val="22"/>
                <w:lang w:val="pt-PT"/>
              </w:rPr>
              <w:t xml:space="preserve"> AMD</w:t>
            </w:r>
          </w:p>
        </w:tc>
        <w:tc>
          <w:tcPr>
            <w:tcW w:w="2410" w:type="dxa"/>
          </w:tcPr>
          <w:p w14:paraId="355E65D6" w14:textId="77777777" w:rsidR="000B5E5A" w:rsidRPr="008868CE" w:rsidRDefault="000B5E5A">
            <w:pPr>
              <w:spacing w:line="276" w:lineRule="auto"/>
              <w:jc w:val="center"/>
              <w:rPr>
                <w:rFonts w:cs="Times New Roman"/>
                <w:noProof/>
              </w:rPr>
            </w:pPr>
            <w:r w:rsidRPr="00FE0231">
              <w:rPr>
                <w:rFonts w:cs="Times New Roman"/>
                <w:kern w:val="24"/>
              </w:rPr>
              <w:t>DCE</w:t>
            </w:r>
          </w:p>
        </w:tc>
      </w:tr>
      <w:tr w:rsidR="000B5E5A" w:rsidRPr="008868CE" w14:paraId="69C0B67D" w14:textId="77777777" w:rsidTr="2389A028">
        <w:tc>
          <w:tcPr>
            <w:tcW w:w="1613" w:type="dxa"/>
          </w:tcPr>
          <w:p w14:paraId="13EBA102" w14:textId="34F9641D" w:rsidR="000B5E5A" w:rsidRPr="008868CE" w:rsidRDefault="000B5E5A">
            <w:pPr>
              <w:spacing w:line="276" w:lineRule="auto"/>
              <w:rPr>
                <w:rFonts w:cs="Times New Roman"/>
                <w:noProof/>
              </w:rPr>
            </w:pPr>
            <w:r w:rsidRPr="00FE0231">
              <w:rPr>
                <w:rFonts w:eastAsiaTheme="minorEastAsia" w:cs="Times New Roman"/>
                <w:kern w:val="24"/>
              </w:rPr>
              <w:t>Droege, 2014</w:t>
            </w:r>
            <w:r w:rsidR="00050B6D" w:rsidRPr="0034678A">
              <w:rPr>
                <w:rFonts w:eastAsiaTheme="minorEastAsia" w:cs="Times New Roman"/>
                <w:kern w:val="24"/>
                <w:vertAlign w:val="superscript"/>
              </w:rPr>
              <w:t>28</w:t>
            </w:r>
          </w:p>
        </w:tc>
        <w:tc>
          <w:tcPr>
            <w:tcW w:w="1109" w:type="dxa"/>
          </w:tcPr>
          <w:p w14:paraId="518C84C5" w14:textId="77777777" w:rsidR="000B5E5A" w:rsidRPr="008868CE" w:rsidRDefault="000B5E5A">
            <w:pPr>
              <w:spacing w:line="276" w:lineRule="auto"/>
              <w:jc w:val="center"/>
              <w:rPr>
                <w:rFonts w:cs="Times New Roman"/>
                <w:noProof/>
              </w:rPr>
            </w:pPr>
            <w:r w:rsidRPr="00FE0231">
              <w:rPr>
                <w:rFonts w:cs="Times New Roman"/>
                <w:kern w:val="24"/>
              </w:rPr>
              <w:t>Germany</w:t>
            </w:r>
          </w:p>
        </w:tc>
        <w:tc>
          <w:tcPr>
            <w:tcW w:w="1116" w:type="dxa"/>
          </w:tcPr>
          <w:p w14:paraId="16CE6401" w14:textId="77777777" w:rsidR="000B5E5A" w:rsidRPr="008868CE" w:rsidRDefault="000B5E5A">
            <w:pPr>
              <w:spacing w:line="276" w:lineRule="auto"/>
              <w:jc w:val="center"/>
              <w:rPr>
                <w:rFonts w:cs="Times New Roman"/>
                <w:noProof/>
              </w:rPr>
            </w:pPr>
            <w:r w:rsidRPr="00FE0231">
              <w:rPr>
                <w:rFonts w:cs="Times New Roman"/>
                <w:kern w:val="24"/>
              </w:rPr>
              <w:t>N=200</w:t>
            </w:r>
          </w:p>
        </w:tc>
        <w:tc>
          <w:tcPr>
            <w:tcW w:w="3108" w:type="dxa"/>
          </w:tcPr>
          <w:p w14:paraId="06DF41D9" w14:textId="77777777" w:rsidR="000B5E5A" w:rsidRPr="00FE0231" w:rsidRDefault="000B5E5A">
            <w:pPr>
              <w:pStyle w:val="NormalWeb"/>
              <w:spacing w:before="0" w:beforeAutospacing="0" w:after="0" w:afterAutospacing="0"/>
              <w:jc w:val="center"/>
              <w:rPr>
                <w:noProof/>
                <w:lang w:val="pt-PT"/>
              </w:rPr>
            </w:pPr>
            <w:r w:rsidRPr="00FE0231">
              <w:rPr>
                <w:kern w:val="24"/>
                <w:sz w:val="22"/>
                <w:szCs w:val="22"/>
                <w:lang w:val="nl-NL"/>
              </w:rPr>
              <w:t>Wet AMD</w:t>
            </w:r>
          </w:p>
        </w:tc>
        <w:tc>
          <w:tcPr>
            <w:tcW w:w="2410" w:type="dxa"/>
          </w:tcPr>
          <w:p w14:paraId="3DEDE03F" w14:textId="77777777" w:rsidR="000B5E5A" w:rsidRPr="008868CE" w:rsidRDefault="000B5E5A">
            <w:pPr>
              <w:spacing w:line="276" w:lineRule="auto"/>
              <w:jc w:val="center"/>
              <w:rPr>
                <w:rFonts w:cs="Times New Roman"/>
                <w:noProof/>
              </w:rPr>
            </w:pPr>
            <w:r w:rsidRPr="00FE0231">
              <w:rPr>
                <w:rFonts w:cs="Times New Roman"/>
                <w:kern w:val="24"/>
              </w:rPr>
              <w:t>14-item preference questionnaire</w:t>
            </w:r>
          </w:p>
        </w:tc>
      </w:tr>
      <w:tr w:rsidR="000B5E5A" w:rsidRPr="008868CE" w14:paraId="70B6ACA8" w14:textId="77777777" w:rsidTr="2389A028">
        <w:tc>
          <w:tcPr>
            <w:tcW w:w="1613" w:type="dxa"/>
          </w:tcPr>
          <w:p w14:paraId="2125BEF1" w14:textId="4D15CEA9" w:rsidR="000B5E5A" w:rsidRPr="008868CE" w:rsidRDefault="000B5E5A">
            <w:pPr>
              <w:spacing w:line="276" w:lineRule="auto"/>
              <w:rPr>
                <w:rFonts w:cs="Times New Roman"/>
                <w:noProof/>
              </w:rPr>
            </w:pPr>
            <w:r w:rsidRPr="00FE0231">
              <w:rPr>
                <w:rFonts w:eastAsiaTheme="minorEastAsia" w:cs="Times New Roman"/>
                <w:kern w:val="24"/>
              </w:rPr>
              <w:t>Bhagat, 2020</w:t>
            </w:r>
            <w:r w:rsidR="00050B6D" w:rsidRPr="0034678A">
              <w:rPr>
                <w:rFonts w:eastAsiaTheme="minorEastAsia" w:cs="Times New Roman"/>
                <w:kern w:val="24"/>
                <w:vertAlign w:val="superscript"/>
              </w:rPr>
              <w:t>29</w:t>
            </w:r>
          </w:p>
        </w:tc>
        <w:tc>
          <w:tcPr>
            <w:tcW w:w="1109" w:type="dxa"/>
          </w:tcPr>
          <w:p w14:paraId="401ADBBF" w14:textId="77777777" w:rsidR="000B5E5A" w:rsidRPr="008868CE" w:rsidRDefault="000B5E5A">
            <w:pPr>
              <w:spacing w:line="276" w:lineRule="auto"/>
              <w:jc w:val="center"/>
              <w:rPr>
                <w:rFonts w:cs="Times New Roman"/>
                <w:noProof/>
              </w:rPr>
            </w:pPr>
            <w:r w:rsidRPr="00FE0231">
              <w:rPr>
                <w:rFonts w:cs="Times New Roman"/>
                <w:kern w:val="24"/>
              </w:rPr>
              <w:t>US</w:t>
            </w:r>
          </w:p>
        </w:tc>
        <w:tc>
          <w:tcPr>
            <w:tcW w:w="1116" w:type="dxa"/>
          </w:tcPr>
          <w:p w14:paraId="616D1111" w14:textId="77777777" w:rsidR="000B5E5A" w:rsidRPr="008868CE" w:rsidRDefault="000B5E5A">
            <w:pPr>
              <w:spacing w:line="276" w:lineRule="auto"/>
              <w:jc w:val="center"/>
              <w:rPr>
                <w:rFonts w:cs="Times New Roman"/>
                <w:noProof/>
              </w:rPr>
            </w:pPr>
            <w:r w:rsidRPr="00FE0231">
              <w:rPr>
                <w:rFonts w:cs="Times New Roman"/>
                <w:kern w:val="24"/>
              </w:rPr>
              <w:t>N=300</w:t>
            </w:r>
          </w:p>
        </w:tc>
        <w:tc>
          <w:tcPr>
            <w:tcW w:w="3108" w:type="dxa"/>
          </w:tcPr>
          <w:p w14:paraId="30349B7C" w14:textId="77777777" w:rsidR="000B5E5A" w:rsidRPr="00FE0231" w:rsidRDefault="000B5E5A">
            <w:pPr>
              <w:pStyle w:val="NormalWeb"/>
              <w:spacing w:before="0" w:beforeAutospacing="0" w:after="0" w:afterAutospacing="0"/>
              <w:jc w:val="center"/>
              <w:rPr>
                <w:noProof/>
                <w:lang w:val="pt-PT"/>
              </w:rPr>
            </w:pPr>
            <w:proofErr w:type="spellStart"/>
            <w:r w:rsidRPr="00FE0231">
              <w:rPr>
                <w:kern w:val="24"/>
                <w:sz w:val="22"/>
                <w:szCs w:val="22"/>
                <w:lang w:val="pt-PT"/>
              </w:rPr>
              <w:t>Wet</w:t>
            </w:r>
            <w:proofErr w:type="spellEnd"/>
            <w:r w:rsidRPr="00FE0231">
              <w:rPr>
                <w:kern w:val="24"/>
                <w:sz w:val="22"/>
                <w:szCs w:val="22"/>
                <w:lang w:val="pt-PT"/>
              </w:rPr>
              <w:t xml:space="preserve"> AMD, DME</w:t>
            </w:r>
          </w:p>
        </w:tc>
        <w:tc>
          <w:tcPr>
            <w:tcW w:w="2410" w:type="dxa"/>
          </w:tcPr>
          <w:p w14:paraId="6D3DA382" w14:textId="77777777" w:rsidR="000B5E5A" w:rsidRPr="008868CE" w:rsidRDefault="000B5E5A">
            <w:pPr>
              <w:spacing w:line="276" w:lineRule="auto"/>
              <w:jc w:val="center"/>
              <w:rPr>
                <w:rFonts w:cs="Times New Roman"/>
                <w:noProof/>
              </w:rPr>
            </w:pPr>
            <w:r w:rsidRPr="00FE0231">
              <w:rPr>
                <w:rFonts w:cs="Times New Roman"/>
                <w:kern w:val="24"/>
              </w:rPr>
              <w:t>DCE</w:t>
            </w:r>
          </w:p>
        </w:tc>
      </w:tr>
      <w:tr w:rsidR="000B5E5A" w:rsidRPr="008868CE" w14:paraId="0EFEC72D" w14:textId="77777777" w:rsidTr="2389A028">
        <w:tc>
          <w:tcPr>
            <w:tcW w:w="1613" w:type="dxa"/>
          </w:tcPr>
          <w:p w14:paraId="2B0AA1BE" w14:textId="3D41F603" w:rsidR="000B5E5A" w:rsidRPr="008868CE" w:rsidRDefault="000B5E5A">
            <w:pPr>
              <w:spacing w:line="276" w:lineRule="auto"/>
              <w:rPr>
                <w:rFonts w:cs="Times New Roman"/>
                <w:noProof/>
              </w:rPr>
            </w:pPr>
            <w:r w:rsidRPr="00FE0231">
              <w:rPr>
                <w:rFonts w:eastAsiaTheme="minorEastAsia" w:cs="Times New Roman"/>
                <w:kern w:val="24"/>
              </w:rPr>
              <w:t>Jacobs, 2021</w:t>
            </w:r>
            <w:r w:rsidR="00050B6D" w:rsidRPr="0034678A">
              <w:rPr>
                <w:rFonts w:eastAsiaTheme="minorEastAsia" w:cs="Times New Roman"/>
                <w:kern w:val="24"/>
                <w:vertAlign w:val="superscript"/>
              </w:rPr>
              <w:t>30</w:t>
            </w:r>
          </w:p>
        </w:tc>
        <w:tc>
          <w:tcPr>
            <w:tcW w:w="1109" w:type="dxa"/>
          </w:tcPr>
          <w:p w14:paraId="51EBC17A" w14:textId="77777777" w:rsidR="000B5E5A" w:rsidRPr="008868CE" w:rsidRDefault="000B5E5A">
            <w:pPr>
              <w:spacing w:line="276" w:lineRule="auto"/>
              <w:jc w:val="center"/>
              <w:rPr>
                <w:rFonts w:cs="Times New Roman"/>
                <w:noProof/>
              </w:rPr>
            </w:pPr>
            <w:r w:rsidRPr="00FE0231">
              <w:rPr>
                <w:rFonts w:cs="Times New Roman"/>
                <w:kern w:val="24"/>
              </w:rPr>
              <w:t>US</w:t>
            </w:r>
          </w:p>
        </w:tc>
        <w:tc>
          <w:tcPr>
            <w:tcW w:w="1116" w:type="dxa"/>
          </w:tcPr>
          <w:p w14:paraId="5C6A3BC9" w14:textId="77777777" w:rsidR="000B5E5A" w:rsidRPr="008868CE" w:rsidRDefault="000B5E5A">
            <w:pPr>
              <w:spacing w:line="276" w:lineRule="auto"/>
              <w:jc w:val="center"/>
              <w:rPr>
                <w:rFonts w:cs="Times New Roman"/>
                <w:noProof/>
              </w:rPr>
            </w:pPr>
            <w:r w:rsidRPr="00FE0231">
              <w:rPr>
                <w:rFonts w:cs="Times New Roman"/>
                <w:kern w:val="24"/>
              </w:rPr>
              <w:t>N=54</w:t>
            </w:r>
          </w:p>
        </w:tc>
        <w:tc>
          <w:tcPr>
            <w:tcW w:w="3108" w:type="dxa"/>
          </w:tcPr>
          <w:p w14:paraId="72847F62" w14:textId="77777777" w:rsidR="000B5E5A" w:rsidRPr="00FE0231" w:rsidRDefault="000B5E5A">
            <w:pPr>
              <w:pStyle w:val="NormalWeb"/>
              <w:spacing w:before="0" w:beforeAutospacing="0" w:after="0" w:afterAutospacing="0"/>
              <w:jc w:val="center"/>
              <w:rPr>
                <w:sz w:val="22"/>
                <w:szCs w:val="22"/>
              </w:rPr>
            </w:pPr>
            <w:r w:rsidRPr="00FE0231">
              <w:rPr>
                <w:kern w:val="24"/>
                <w:sz w:val="22"/>
                <w:szCs w:val="22"/>
                <w:lang w:val="en-US"/>
              </w:rPr>
              <w:t>AMD, Diabetic retinopathy</w:t>
            </w:r>
          </w:p>
          <w:p w14:paraId="6017CBFC" w14:textId="77777777" w:rsidR="000B5E5A" w:rsidRPr="00FE0231" w:rsidRDefault="000B5E5A">
            <w:pPr>
              <w:pStyle w:val="NormalWeb"/>
              <w:spacing w:before="0" w:beforeAutospacing="0" w:after="0" w:afterAutospacing="0"/>
              <w:jc w:val="center"/>
              <w:rPr>
                <w:sz w:val="22"/>
                <w:szCs w:val="22"/>
              </w:rPr>
            </w:pPr>
            <w:r w:rsidRPr="00FE0231">
              <w:rPr>
                <w:kern w:val="24"/>
                <w:sz w:val="22"/>
                <w:szCs w:val="22"/>
                <w:lang w:val="en-US"/>
              </w:rPr>
              <w:t>Retinal vein occlusion, Retinal detachment, Macular edema</w:t>
            </w:r>
          </w:p>
          <w:p w14:paraId="0BF96648" w14:textId="77777777" w:rsidR="000B5E5A" w:rsidRPr="003113D0" w:rsidRDefault="000B5E5A">
            <w:pPr>
              <w:pStyle w:val="NormalWeb"/>
              <w:spacing w:before="0" w:beforeAutospacing="0" w:after="0" w:afterAutospacing="0"/>
              <w:jc w:val="center"/>
              <w:rPr>
                <w:noProof/>
              </w:rPr>
            </w:pPr>
            <w:r w:rsidRPr="00FE0231">
              <w:rPr>
                <w:kern w:val="24"/>
                <w:sz w:val="22"/>
                <w:szCs w:val="22"/>
                <w:lang w:val="en-US"/>
              </w:rPr>
              <w:t>Glaucoma, Other retinal vascular disease</w:t>
            </w:r>
          </w:p>
        </w:tc>
        <w:tc>
          <w:tcPr>
            <w:tcW w:w="2410" w:type="dxa"/>
          </w:tcPr>
          <w:p w14:paraId="79D58290" w14:textId="77777777" w:rsidR="000B5E5A" w:rsidRPr="008868CE" w:rsidRDefault="000B5E5A">
            <w:pPr>
              <w:spacing w:line="276" w:lineRule="auto"/>
              <w:jc w:val="center"/>
              <w:rPr>
                <w:rFonts w:cs="Times New Roman"/>
                <w:noProof/>
              </w:rPr>
            </w:pPr>
            <w:r w:rsidRPr="00FE0231">
              <w:rPr>
                <w:rFonts w:cs="Times New Roman"/>
                <w:kern w:val="24"/>
              </w:rPr>
              <w:t>Questionnaire using</w:t>
            </w:r>
            <w:r>
              <w:rPr>
                <w:rFonts w:cs="Times New Roman"/>
                <w:kern w:val="24"/>
              </w:rPr>
              <w:br/>
            </w:r>
            <w:r w:rsidRPr="00FE0231">
              <w:rPr>
                <w:rFonts w:cs="Times New Roman"/>
                <w:kern w:val="24"/>
              </w:rPr>
              <w:t>5-level Likert-style questions</w:t>
            </w:r>
          </w:p>
        </w:tc>
      </w:tr>
      <w:tr w:rsidR="000B5E5A" w:rsidRPr="008868CE" w14:paraId="4F8926E8" w14:textId="77777777" w:rsidTr="2389A028">
        <w:tc>
          <w:tcPr>
            <w:tcW w:w="1613" w:type="dxa"/>
          </w:tcPr>
          <w:p w14:paraId="5F2BBC5F" w14:textId="6B27F7D1" w:rsidR="000B5E5A" w:rsidRPr="008868CE" w:rsidRDefault="000B5E5A">
            <w:pPr>
              <w:spacing w:line="276" w:lineRule="auto"/>
              <w:rPr>
                <w:rFonts w:cs="Times New Roman"/>
                <w:noProof/>
              </w:rPr>
            </w:pPr>
            <w:r w:rsidRPr="00FE0231">
              <w:rPr>
                <w:rFonts w:eastAsiaTheme="minorEastAsia" w:cs="Times New Roman"/>
                <w:kern w:val="24"/>
              </w:rPr>
              <w:t>Fenwick, 2021</w:t>
            </w:r>
            <w:r w:rsidR="0034678A" w:rsidRPr="00A2424B">
              <w:rPr>
                <w:rFonts w:eastAsiaTheme="minorEastAsia" w:cs="Times New Roman"/>
                <w:kern w:val="24"/>
                <w:vertAlign w:val="superscript"/>
              </w:rPr>
              <w:t>3</w:t>
            </w:r>
            <w:r w:rsidR="0034678A">
              <w:rPr>
                <w:rFonts w:eastAsiaTheme="minorEastAsia" w:cs="Times New Roman"/>
                <w:kern w:val="24"/>
                <w:vertAlign w:val="superscript"/>
              </w:rPr>
              <w:t>1</w:t>
            </w:r>
          </w:p>
        </w:tc>
        <w:tc>
          <w:tcPr>
            <w:tcW w:w="1109" w:type="dxa"/>
          </w:tcPr>
          <w:p w14:paraId="2BE67D1A" w14:textId="77777777" w:rsidR="000B5E5A" w:rsidRPr="008868CE" w:rsidRDefault="000B5E5A">
            <w:pPr>
              <w:spacing w:line="276" w:lineRule="auto"/>
              <w:jc w:val="center"/>
              <w:rPr>
                <w:rFonts w:cs="Times New Roman"/>
                <w:noProof/>
              </w:rPr>
            </w:pPr>
            <w:r w:rsidRPr="00FE0231">
              <w:rPr>
                <w:rFonts w:cs="Times New Roman"/>
                <w:kern w:val="24"/>
              </w:rPr>
              <w:t>Singapore</w:t>
            </w:r>
          </w:p>
        </w:tc>
        <w:tc>
          <w:tcPr>
            <w:tcW w:w="1116" w:type="dxa"/>
          </w:tcPr>
          <w:p w14:paraId="445A1A33" w14:textId="77777777" w:rsidR="000B5E5A" w:rsidRPr="008868CE" w:rsidRDefault="000B5E5A">
            <w:pPr>
              <w:spacing w:line="276" w:lineRule="auto"/>
              <w:jc w:val="center"/>
              <w:rPr>
                <w:rFonts w:cs="Times New Roman"/>
                <w:noProof/>
              </w:rPr>
            </w:pPr>
            <w:r w:rsidRPr="00FE0231">
              <w:rPr>
                <w:rFonts w:cs="Times New Roman"/>
                <w:kern w:val="24"/>
              </w:rPr>
              <w:t>N=304</w:t>
            </w:r>
          </w:p>
        </w:tc>
        <w:tc>
          <w:tcPr>
            <w:tcW w:w="3108" w:type="dxa"/>
          </w:tcPr>
          <w:p w14:paraId="4FABE281" w14:textId="77777777" w:rsidR="000B5E5A" w:rsidRPr="008868CE" w:rsidRDefault="000B5E5A">
            <w:pPr>
              <w:spacing w:line="276" w:lineRule="auto"/>
              <w:jc w:val="center"/>
              <w:rPr>
                <w:rFonts w:cs="Times New Roman"/>
                <w:noProof/>
              </w:rPr>
            </w:pPr>
            <w:r w:rsidRPr="00FE0231">
              <w:rPr>
                <w:rFonts w:cs="Times New Roman"/>
                <w:kern w:val="24"/>
              </w:rPr>
              <w:t>Primary Open Angle Glaucoma, Normal Tension Glaucoma, Angle Closure Glaucoma</w:t>
            </w:r>
          </w:p>
        </w:tc>
        <w:tc>
          <w:tcPr>
            <w:tcW w:w="2410" w:type="dxa"/>
          </w:tcPr>
          <w:p w14:paraId="101D4FC0" w14:textId="77777777" w:rsidR="000B5E5A" w:rsidRPr="008868CE" w:rsidRDefault="000B5E5A">
            <w:pPr>
              <w:spacing w:line="276" w:lineRule="auto"/>
              <w:jc w:val="center"/>
              <w:rPr>
                <w:rFonts w:cs="Times New Roman"/>
                <w:noProof/>
              </w:rPr>
            </w:pPr>
            <w:r w:rsidRPr="00FE0231">
              <w:rPr>
                <w:rFonts w:cs="Times New Roman"/>
                <w:kern w:val="24"/>
              </w:rPr>
              <w:t>DCE</w:t>
            </w:r>
          </w:p>
        </w:tc>
      </w:tr>
      <w:tr w:rsidR="000B5E5A" w:rsidRPr="008868CE" w14:paraId="73882F04" w14:textId="77777777" w:rsidTr="2389A028">
        <w:tc>
          <w:tcPr>
            <w:tcW w:w="1613" w:type="dxa"/>
          </w:tcPr>
          <w:p w14:paraId="5BA667EC" w14:textId="0EE7AC99" w:rsidR="000B5E5A" w:rsidRPr="008868CE" w:rsidRDefault="000B5E5A">
            <w:pPr>
              <w:spacing w:line="276" w:lineRule="auto"/>
              <w:rPr>
                <w:rFonts w:cs="Times New Roman"/>
                <w:noProof/>
              </w:rPr>
            </w:pPr>
            <w:r w:rsidRPr="00FE0231">
              <w:rPr>
                <w:rFonts w:eastAsiaTheme="minorEastAsia" w:cs="Times New Roman"/>
                <w:kern w:val="24"/>
              </w:rPr>
              <w:t>Aspinall, 2008</w:t>
            </w:r>
            <w:r w:rsidR="0034678A" w:rsidRPr="00A2424B">
              <w:rPr>
                <w:rFonts w:eastAsiaTheme="minorEastAsia" w:cs="Times New Roman"/>
                <w:kern w:val="24"/>
                <w:vertAlign w:val="superscript"/>
              </w:rPr>
              <w:t>3</w:t>
            </w:r>
            <w:r w:rsidR="0034678A">
              <w:rPr>
                <w:rFonts w:eastAsiaTheme="minorEastAsia" w:cs="Times New Roman"/>
                <w:kern w:val="24"/>
                <w:vertAlign w:val="superscript"/>
              </w:rPr>
              <w:t>2</w:t>
            </w:r>
          </w:p>
        </w:tc>
        <w:tc>
          <w:tcPr>
            <w:tcW w:w="1109" w:type="dxa"/>
          </w:tcPr>
          <w:p w14:paraId="19EDBA2E" w14:textId="77777777" w:rsidR="000B5E5A" w:rsidRPr="008868CE" w:rsidRDefault="000B5E5A">
            <w:pPr>
              <w:spacing w:line="276" w:lineRule="auto"/>
              <w:jc w:val="center"/>
              <w:rPr>
                <w:rFonts w:cs="Times New Roman"/>
                <w:noProof/>
              </w:rPr>
            </w:pPr>
            <w:r w:rsidRPr="00FE0231">
              <w:rPr>
                <w:rFonts w:cs="Times New Roman"/>
                <w:kern w:val="24"/>
              </w:rPr>
              <w:t>UK</w:t>
            </w:r>
          </w:p>
        </w:tc>
        <w:tc>
          <w:tcPr>
            <w:tcW w:w="1116" w:type="dxa"/>
          </w:tcPr>
          <w:p w14:paraId="500C2A56" w14:textId="77777777" w:rsidR="000B5E5A" w:rsidRPr="008868CE" w:rsidRDefault="000B5E5A">
            <w:pPr>
              <w:spacing w:line="276" w:lineRule="auto"/>
              <w:jc w:val="center"/>
              <w:rPr>
                <w:rFonts w:cs="Times New Roman"/>
                <w:noProof/>
              </w:rPr>
            </w:pPr>
            <w:r w:rsidRPr="00FE0231">
              <w:rPr>
                <w:rFonts w:cs="Times New Roman"/>
                <w:kern w:val="24"/>
              </w:rPr>
              <w:t>N=72</w:t>
            </w:r>
          </w:p>
        </w:tc>
        <w:tc>
          <w:tcPr>
            <w:tcW w:w="3108" w:type="dxa"/>
          </w:tcPr>
          <w:p w14:paraId="7DC104D9" w14:textId="77777777" w:rsidR="000B5E5A" w:rsidRPr="008868CE" w:rsidRDefault="000B5E5A" w:rsidP="2389A028">
            <w:pPr>
              <w:spacing w:line="276" w:lineRule="auto"/>
              <w:jc w:val="center"/>
              <w:rPr>
                <w:rFonts w:cs="Times New Roman"/>
                <w:noProof/>
              </w:rPr>
            </w:pPr>
            <w:r w:rsidRPr="2389A028">
              <w:rPr>
                <w:rFonts w:cs="Times New Roman"/>
              </w:rPr>
              <w:t xml:space="preserve">Glaucoma diagnosis categories: Primary Open Angle Glaucoma, Normal Tension Glaucoma, Angle Closure Glaucoma, </w:t>
            </w:r>
            <w:proofErr w:type="spellStart"/>
            <w:r w:rsidRPr="2389A028">
              <w:rPr>
                <w:rFonts w:cs="Times New Roman"/>
              </w:rPr>
              <w:t>Pseudoexfoliative</w:t>
            </w:r>
            <w:proofErr w:type="spellEnd"/>
            <w:r w:rsidRPr="2389A028">
              <w:rPr>
                <w:rFonts w:cs="Times New Roman"/>
              </w:rPr>
              <w:t xml:space="preserve"> syndrome</w:t>
            </w:r>
          </w:p>
        </w:tc>
        <w:tc>
          <w:tcPr>
            <w:tcW w:w="2410" w:type="dxa"/>
          </w:tcPr>
          <w:p w14:paraId="70E3F057" w14:textId="77777777" w:rsidR="000B5E5A" w:rsidRPr="008868CE" w:rsidRDefault="000B5E5A">
            <w:pPr>
              <w:spacing w:line="276" w:lineRule="auto"/>
              <w:jc w:val="center"/>
              <w:rPr>
                <w:rFonts w:cs="Times New Roman"/>
                <w:noProof/>
              </w:rPr>
            </w:pPr>
            <w:r w:rsidRPr="00FE0231">
              <w:rPr>
                <w:rFonts w:cs="Times New Roman"/>
                <w:kern w:val="24"/>
              </w:rPr>
              <w:t>Questionnaire: EQ-5D, time trade-off, and choice-based conjoint analysis</w:t>
            </w:r>
          </w:p>
        </w:tc>
      </w:tr>
      <w:tr w:rsidR="000B5E5A" w:rsidRPr="008868CE" w14:paraId="3301C15E" w14:textId="77777777" w:rsidTr="2389A028">
        <w:tc>
          <w:tcPr>
            <w:tcW w:w="1613" w:type="dxa"/>
          </w:tcPr>
          <w:p w14:paraId="4A809E92" w14:textId="0815127C" w:rsidR="000B5E5A" w:rsidRPr="008868CE" w:rsidRDefault="000B5E5A">
            <w:pPr>
              <w:spacing w:line="276" w:lineRule="auto"/>
              <w:rPr>
                <w:rFonts w:cs="Times New Roman"/>
                <w:noProof/>
              </w:rPr>
            </w:pPr>
            <w:r w:rsidRPr="00FE0231">
              <w:rPr>
                <w:rFonts w:eastAsiaTheme="minorEastAsia" w:cs="Times New Roman"/>
                <w:kern w:val="24"/>
              </w:rPr>
              <w:t>Yu, 2015</w:t>
            </w:r>
            <w:r w:rsidR="0034678A" w:rsidRPr="00A2424B">
              <w:rPr>
                <w:rFonts w:eastAsiaTheme="minorEastAsia" w:cs="Times New Roman"/>
                <w:kern w:val="24"/>
                <w:vertAlign w:val="superscript"/>
              </w:rPr>
              <w:t>3</w:t>
            </w:r>
            <w:r w:rsidR="0034678A">
              <w:rPr>
                <w:rFonts w:eastAsiaTheme="minorEastAsia" w:cs="Times New Roman"/>
                <w:kern w:val="24"/>
                <w:vertAlign w:val="superscript"/>
              </w:rPr>
              <w:t>3</w:t>
            </w:r>
          </w:p>
        </w:tc>
        <w:tc>
          <w:tcPr>
            <w:tcW w:w="1109" w:type="dxa"/>
          </w:tcPr>
          <w:p w14:paraId="43501317" w14:textId="77777777" w:rsidR="000B5E5A" w:rsidRPr="008868CE" w:rsidRDefault="000B5E5A">
            <w:pPr>
              <w:spacing w:line="276" w:lineRule="auto"/>
              <w:jc w:val="center"/>
              <w:rPr>
                <w:rFonts w:cs="Times New Roman"/>
                <w:noProof/>
              </w:rPr>
            </w:pPr>
            <w:r w:rsidRPr="00FE0231">
              <w:rPr>
                <w:rFonts w:cs="Times New Roman"/>
                <w:kern w:val="24"/>
              </w:rPr>
              <w:t>US</w:t>
            </w:r>
          </w:p>
        </w:tc>
        <w:tc>
          <w:tcPr>
            <w:tcW w:w="1116" w:type="dxa"/>
          </w:tcPr>
          <w:p w14:paraId="71F94134" w14:textId="77777777" w:rsidR="000B5E5A" w:rsidRPr="008868CE" w:rsidRDefault="000B5E5A">
            <w:pPr>
              <w:spacing w:line="276" w:lineRule="auto"/>
              <w:jc w:val="center"/>
              <w:rPr>
                <w:rFonts w:cs="Times New Roman"/>
                <w:noProof/>
              </w:rPr>
            </w:pPr>
            <w:r w:rsidRPr="00FE0231">
              <w:rPr>
                <w:rFonts w:cs="Times New Roman"/>
                <w:kern w:val="24"/>
              </w:rPr>
              <w:t>N=182</w:t>
            </w:r>
          </w:p>
        </w:tc>
        <w:tc>
          <w:tcPr>
            <w:tcW w:w="3108" w:type="dxa"/>
          </w:tcPr>
          <w:p w14:paraId="02475EA8" w14:textId="77777777" w:rsidR="000B5E5A" w:rsidRPr="008868CE" w:rsidRDefault="000B5E5A">
            <w:pPr>
              <w:spacing w:line="276" w:lineRule="auto"/>
              <w:jc w:val="center"/>
              <w:rPr>
                <w:rFonts w:cs="Times New Roman"/>
                <w:noProof/>
              </w:rPr>
            </w:pPr>
            <w:r w:rsidRPr="00FE0231">
              <w:rPr>
                <w:rFonts w:cs="Times New Roman"/>
                <w:kern w:val="24"/>
              </w:rPr>
              <w:t>Noninfectious uveitis</w:t>
            </w:r>
          </w:p>
        </w:tc>
        <w:tc>
          <w:tcPr>
            <w:tcW w:w="2410" w:type="dxa"/>
          </w:tcPr>
          <w:p w14:paraId="070702C4" w14:textId="77777777" w:rsidR="000B5E5A" w:rsidRPr="008868CE" w:rsidRDefault="000B5E5A">
            <w:pPr>
              <w:spacing w:line="276" w:lineRule="auto"/>
              <w:jc w:val="center"/>
              <w:rPr>
                <w:rFonts w:cs="Times New Roman"/>
                <w:noProof/>
              </w:rPr>
            </w:pPr>
            <w:r w:rsidRPr="00FE0231">
              <w:rPr>
                <w:rFonts w:cs="Times New Roman"/>
                <w:kern w:val="24"/>
              </w:rPr>
              <w:t>BWS case 1</w:t>
            </w:r>
          </w:p>
        </w:tc>
      </w:tr>
      <w:tr w:rsidR="000B5E5A" w:rsidRPr="008868CE" w14:paraId="4B3974A6" w14:textId="77777777" w:rsidTr="2389A028">
        <w:tc>
          <w:tcPr>
            <w:tcW w:w="1613" w:type="dxa"/>
          </w:tcPr>
          <w:p w14:paraId="65640B67" w14:textId="447F74F6" w:rsidR="000B5E5A" w:rsidRPr="008868CE" w:rsidRDefault="000B5E5A">
            <w:pPr>
              <w:spacing w:line="276" w:lineRule="auto"/>
              <w:rPr>
                <w:rFonts w:cs="Times New Roman"/>
                <w:noProof/>
              </w:rPr>
            </w:pPr>
            <w:r w:rsidRPr="00FE0231">
              <w:rPr>
                <w:rFonts w:eastAsiaTheme="minorEastAsia" w:cs="Times New Roman"/>
                <w:kern w:val="24"/>
              </w:rPr>
              <w:t>Li, 20</w:t>
            </w:r>
            <w:r w:rsidR="00850AE3">
              <w:rPr>
                <w:rFonts w:eastAsiaTheme="minorEastAsia" w:cs="Times New Roman"/>
                <w:kern w:val="24"/>
              </w:rPr>
              <w:t>20</w:t>
            </w:r>
            <w:r w:rsidR="0034678A" w:rsidRPr="00A2424B">
              <w:rPr>
                <w:rFonts w:eastAsiaTheme="minorEastAsia" w:cs="Times New Roman"/>
                <w:kern w:val="24"/>
                <w:vertAlign w:val="superscript"/>
              </w:rPr>
              <w:t>3</w:t>
            </w:r>
            <w:r w:rsidR="0034678A">
              <w:rPr>
                <w:rFonts w:eastAsiaTheme="minorEastAsia" w:cs="Times New Roman"/>
                <w:kern w:val="24"/>
                <w:vertAlign w:val="superscript"/>
              </w:rPr>
              <w:t>4</w:t>
            </w:r>
          </w:p>
        </w:tc>
        <w:tc>
          <w:tcPr>
            <w:tcW w:w="1109" w:type="dxa"/>
          </w:tcPr>
          <w:p w14:paraId="4A165E53" w14:textId="77777777" w:rsidR="000B5E5A" w:rsidRPr="008868CE" w:rsidRDefault="000B5E5A">
            <w:pPr>
              <w:spacing w:line="276" w:lineRule="auto"/>
              <w:jc w:val="center"/>
              <w:rPr>
                <w:rFonts w:cs="Times New Roman"/>
                <w:noProof/>
              </w:rPr>
            </w:pPr>
            <w:r w:rsidRPr="00FE0231">
              <w:rPr>
                <w:rFonts w:cs="Times New Roman"/>
                <w:kern w:val="24"/>
              </w:rPr>
              <w:t>US</w:t>
            </w:r>
          </w:p>
        </w:tc>
        <w:tc>
          <w:tcPr>
            <w:tcW w:w="1116" w:type="dxa"/>
          </w:tcPr>
          <w:p w14:paraId="572D6786" w14:textId="77777777" w:rsidR="000B5E5A" w:rsidRPr="008868CE" w:rsidRDefault="000B5E5A">
            <w:pPr>
              <w:spacing w:line="276" w:lineRule="auto"/>
              <w:jc w:val="center"/>
              <w:rPr>
                <w:rFonts w:cs="Times New Roman"/>
                <w:noProof/>
              </w:rPr>
            </w:pPr>
            <w:r w:rsidRPr="00FE0231">
              <w:rPr>
                <w:rFonts w:cs="Times New Roman"/>
                <w:kern w:val="24"/>
              </w:rPr>
              <w:t>N=25</w:t>
            </w:r>
          </w:p>
        </w:tc>
        <w:tc>
          <w:tcPr>
            <w:tcW w:w="3108" w:type="dxa"/>
          </w:tcPr>
          <w:p w14:paraId="03E96390" w14:textId="77777777" w:rsidR="000B5E5A" w:rsidRPr="008868CE" w:rsidRDefault="000B5E5A">
            <w:pPr>
              <w:spacing w:line="276" w:lineRule="auto"/>
              <w:jc w:val="center"/>
              <w:rPr>
                <w:rFonts w:cs="Times New Roman"/>
                <w:noProof/>
              </w:rPr>
            </w:pPr>
            <w:r w:rsidRPr="00FE0231">
              <w:rPr>
                <w:rFonts w:cs="Times New Roman"/>
                <w:kern w:val="24"/>
              </w:rPr>
              <w:t>Glaucoma patients</w:t>
            </w:r>
          </w:p>
        </w:tc>
        <w:tc>
          <w:tcPr>
            <w:tcW w:w="2410" w:type="dxa"/>
          </w:tcPr>
          <w:p w14:paraId="2B9D43A9" w14:textId="77777777" w:rsidR="000B5E5A" w:rsidRPr="008868CE" w:rsidRDefault="000B5E5A" w:rsidP="2389A028">
            <w:pPr>
              <w:spacing w:line="276" w:lineRule="auto"/>
              <w:jc w:val="center"/>
              <w:rPr>
                <w:rFonts w:cs="Times New Roman"/>
                <w:noProof/>
              </w:rPr>
            </w:pPr>
            <w:r w:rsidRPr="2389A028">
              <w:rPr>
                <w:rFonts w:cs="Times New Roman"/>
              </w:rPr>
              <w:t xml:space="preserve">Identified important </w:t>
            </w:r>
            <w:proofErr w:type="gramStart"/>
            <w:r w:rsidRPr="2389A028">
              <w:rPr>
                <w:rFonts w:cs="Times New Roman"/>
              </w:rPr>
              <w:t>benefit</w:t>
            </w:r>
            <w:proofErr w:type="gramEnd"/>
            <w:r w:rsidRPr="2389A028">
              <w:rPr>
                <w:rFonts w:cs="Times New Roman"/>
              </w:rPr>
              <w:t xml:space="preserve"> and risk outcomes qualitatively, using </w:t>
            </w:r>
            <w:proofErr w:type="spellStart"/>
            <w:r w:rsidRPr="2389A028">
              <w:rPr>
                <w:rFonts w:cs="Times New Roman"/>
              </w:rPr>
              <w:t>semistructured</w:t>
            </w:r>
            <w:proofErr w:type="spellEnd"/>
            <w:r w:rsidRPr="2389A028">
              <w:rPr>
                <w:rFonts w:cs="Times New Roman"/>
              </w:rPr>
              <w:t>, one-on-one interviews</w:t>
            </w:r>
          </w:p>
        </w:tc>
      </w:tr>
      <w:tr w:rsidR="000B5E5A" w:rsidRPr="008868CE" w14:paraId="457DE22E" w14:textId="77777777" w:rsidTr="2389A028">
        <w:tc>
          <w:tcPr>
            <w:tcW w:w="1613" w:type="dxa"/>
          </w:tcPr>
          <w:p w14:paraId="763CDE5E" w14:textId="64748BFC" w:rsidR="000B5E5A" w:rsidRPr="008868CE" w:rsidRDefault="000B5E5A">
            <w:pPr>
              <w:spacing w:line="276" w:lineRule="auto"/>
              <w:rPr>
                <w:rFonts w:cs="Times New Roman"/>
                <w:noProof/>
              </w:rPr>
            </w:pPr>
            <w:r w:rsidRPr="00FE0231">
              <w:rPr>
                <w:rFonts w:eastAsiaTheme="minorEastAsia" w:cs="Times New Roman"/>
                <w:kern w:val="24"/>
              </w:rPr>
              <w:t>Le, 2019</w:t>
            </w:r>
            <w:r w:rsidR="0034678A" w:rsidRPr="00A2424B">
              <w:rPr>
                <w:rFonts w:eastAsiaTheme="minorEastAsia" w:cs="Times New Roman"/>
                <w:kern w:val="24"/>
                <w:vertAlign w:val="superscript"/>
              </w:rPr>
              <w:t>3</w:t>
            </w:r>
            <w:r w:rsidR="0034678A">
              <w:rPr>
                <w:rFonts w:eastAsiaTheme="minorEastAsia" w:cs="Times New Roman"/>
                <w:kern w:val="24"/>
                <w:vertAlign w:val="superscript"/>
              </w:rPr>
              <w:t>5</w:t>
            </w:r>
          </w:p>
        </w:tc>
        <w:tc>
          <w:tcPr>
            <w:tcW w:w="1109" w:type="dxa"/>
          </w:tcPr>
          <w:p w14:paraId="182BA2BA" w14:textId="77777777" w:rsidR="000B5E5A" w:rsidRPr="008868CE" w:rsidRDefault="000B5E5A">
            <w:pPr>
              <w:spacing w:line="276" w:lineRule="auto"/>
              <w:jc w:val="center"/>
              <w:rPr>
                <w:rFonts w:cs="Times New Roman"/>
                <w:noProof/>
              </w:rPr>
            </w:pPr>
            <w:r w:rsidRPr="00FE0231">
              <w:rPr>
                <w:rFonts w:cs="Times New Roman"/>
                <w:kern w:val="24"/>
              </w:rPr>
              <w:t>US</w:t>
            </w:r>
          </w:p>
        </w:tc>
        <w:tc>
          <w:tcPr>
            <w:tcW w:w="1116" w:type="dxa"/>
          </w:tcPr>
          <w:p w14:paraId="5D0E86AC" w14:textId="77777777" w:rsidR="000B5E5A" w:rsidRPr="008868CE" w:rsidRDefault="000B5E5A">
            <w:pPr>
              <w:spacing w:line="276" w:lineRule="auto"/>
              <w:jc w:val="center"/>
              <w:rPr>
                <w:rFonts w:cs="Times New Roman"/>
                <w:noProof/>
              </w:rPr>
            </w:pPr>
            <w:r w:rsidRPr="00FE0231">
              <w:rPr>
                <w:rFonts w:cs="Times New Roman"/>
                <w:kern w:val="24"/>
              </w:rPr>
              <w:t>N=274</w:t>
            </w:r>
          </w:p>
        </w:tc>
        <w:tc>
          <w:tcPr>
            <w:tcW w:w="3108" w:type="dxa"/>
          </w:tcPr>
          <w:p w14:paraId="11514ACE" w14:textId="77777777" w:rsidR="000B5E5A" w:rsidRPr="003113D0" w:rsidRDefault="000B5E5A" w:rsidP="004E7C41">
            <w:pPr>
              <w:pStyle w:val="NormalWeb"/>
              <w:spacing w:before="0" w:beforeAutospacing="0" w:after="0" w:afterAutospacing="0"/>
              <w:jc w:val="center"/>
              <w:rPr>
                <w:noProof/>
              </w:rPr>
            </w:pPr>
            <w:r w:rsidRPr="00FE0231">
              <w:rPr>
                <w:kern w:val="24"/>
                <w:sz w:val="22"/>
                <w:szCs w:val="22"/>
              </w:rPr>
              <w:t xml:space="preserve">Ocular hypertension and open-angle glaucoma, </w:t>
            </w:r>
            <w:proofErr w:type="gramStart"/>
            <w:r w:rsidRPr="00FE0231">
              <w:rPr>
                <w:kern w:val="24"/>
                <w:sz w:val="22"/>
                <w:szCs w:val="22"/>
              </w:rPr>
              <w:t>Newly</w:t>
            </w:r>
            <w:proofErr w:type="gramEnd"/>
            <w:r w:rsidRPr="00FE0231">
              <w:rPr>
                <w:kern w:val="24"/>
                <w:sz w:val="22"/>
                <w:szCs w:val="22"/>
              </w:rPr>
              <w:t xml:space="preserve"> diagnosed or suspected of having mild to moderate primary open-angle glaucoma</w:t>
            </w:r>
          </w:p>
        </w:tc>
        <w:tc>
          <w:tcPr>
            <w:tcW w:w="2410" w:type="dxa"/>
          </w:tcPr>
          <w:p w14:paraId="76AF7DE6" w14:textId="77777777" w:rsidR="000B5E5A" w:rsidRPr="008868CE" w:rsidRDefault="000B5E5A">
            <w:pPr>
              <w:spacing w:line="276" w:lineRule="auto"/>
              <w:jc w:val="center"/>
              <w:rPr>
                <w:rFonts w:cs="Times New Roman"/>
                <w:noProof/>
              </w:rPr>
            </w:pPr>
            <w:r w:rsidRPr="00FE0231">
              <w:rPr>
                <w:rFonts w:cs="Times New Roman"/>
                <w:kern w:val="24"/>
              </w:rPr>
              <w:t>BWS</w:t>
            </w:r>
          </w:p>
        </w:tc>
      </w:tr>
      <w:tr w:rsidR="000B5E5A" w:rsidRPr="008868CE" w14:paraId="3A25ADB3" w14:textId="77777777" w:rsidTr="2389A028">
        <w:tc>
          <w:tcPr>
            <w:tcW w:w="1613" w:type="dxa"/>
          </w:tcPr>
          <w:p w14:paraId="095AE1D8" w14:textId="5C77BB5D" w:rsidR="000B5E5A" w:rsidRPr="008868CE" w:rsidRDefault="000B5E5A">
            <w:pPr>
              <w:spacing w:line="276" w:lineRule="auto"/>
              <w:rPr>
                <w:rFonts w:cs="Times New Roman"/>
                <w:noProof/>
              </w:rPr>
            </w:pPr>
            <w:r w:rsidRPr="00FE0231">
              <w:rPr>
                <w:rFonts w:cs="Times New Roman"/>
                <w:kern w:val="24"/>
              </w:rPr>
              <w:lastRenderedPageBreak/>
              <w:t>Fenwick, 2020</w:t>
            </w:r>
            <w:r w:rsidR="0034678A" w:rsidRPr="00A2424B">
              <w:rPr>
                <w:rFonts w:eastAsiaTheme="minorEastAsia" w:cs="Times New Roman"/>
                <w:kern w:val="24"/>
                <w:vertAlign w:val="superscript"/>
              </w:rPr>
              <w:t>3</w:t>
            </w:r>
            <w:r w:rsidR="0034678A">
              <w:rPr>
                <w:rFonts w:eastAsiaTheme="minorEastAsia" w:cs="Times New Roman"/>
                <w:kern w:val="24"/>
                <w:vertAlign w:val="superscript"/>
              </w:rPr>
              <w:t>6</w:t>
            </w:r>
          </w:p>
        </w:tc>
        <w:tc>
          <w:tcPr>
            <w:tcW w:w="1109" w:type="dxa"/>
          </w:tcPr>
          <w:p w14:paraId="7E96DADB" w14:textId="77777777" w:rsidR="000B5E5A" w:rsidRPr="008868CE" w:rsidRDefault="000B5E5A">
            <w:pPr>
              <w:spacing w:line="276" w:lineRule="auto"/>
              <w:jc w:val="center"/>
              <w:rPr>
                <w:rFonts w:cs="Times New Roman"/>
                <w:noProof/>
              </w:rPr>
            </w:pPr>
            <w:r w:rsidRPr="00FE0231">
              <w:rPr>
                <w:rFonts w:cs="Times New Roman"/>
                <w:kern w:val="24"/>
              </w:rPr>
              <w:t>Australia</w:t>
            </w:r>
          </w:p>
        </w:tc>
        <w:tc>
          <w:tcPr>
            <w:tcW w:w="1116" w:type="dxa"/>
          </w:tcPr>
          <w:p w14:paraId="7C56F705" w14:textId="77777777" w:rsidR="000B5E5A" w:rsidRPr="008868CE" w:rsidRDefault="000B5E5A">
            <w:pPr>
              <w:spacing w:line="276" w:lineRule="auto"/>
              <w:jc w:val="center"/>
              <w:rPr>
                <w:rFonts w:cs="Times New Roman"/>
                <w:noProof/>
              </w:rPr>
            </w:pPr>
            <w:r w:rsidRPr="00FE0231">
              <w:rPr>
                <w:rFonts w:cs="Times New Roman"/>
                <w:kern w:val="24"/>
              </w:rPr>
              <w:t>N</w:t>
            </w:r>
            <w:r w:rsidRPr="008868CE">
              <w:rPr>
                <w:rFonts w:cs="Times New Roman"/>
                <w:kern w:val="24"/>
              </w:rPr>
              <w:t>=</w:t>
            </w:r>
            <w:r w:rsidRPr="00FE0231">
              <w:rPr>
                <w:rFonts w:cs="Times New Roman"/>
                <w:kern w:val="24"/>
              </w:rPr>
              <w:t>220</w:t>
            </w:r>
          </w:p>
        </w:tc>
        <w:tc>
          <w:tcPr>
            <w:tcW w:w="3108" w:type="dxa"/>
          </w:tcPr>
          <w:p w14:paraId="2F4F7793" w14:textId="77777777" w:rsidR="000B5E5A" w:rsidRPr="008868CE" w:rsidRDefault="000B5E5A">
            <w:pPr>
              <w:spacing w:line="276" w:lineRule="auto"/>
              <w:jc w:val="center"/>
              <w:rPr>
                <w:rFonts w:cs="Times New Roman"/>
                <w:noProof/>
              </w:rPr>
            </w:pPr>
            <w:r w:rsidRPr="00FE0231">
              <w:rPr>
                <w:rFonts w:cs="Times New Roman"/>
                <w:kern w:val="24"/>
              </w:rPr>
              <w:t>Diabetic Retinopathy</w:t>
            </w:r>
            <w:r>
              <w:rPr>
                <w:rFonts w:cs="Times New Roman"/>
                <w:kern w:val="24"/>
              </w:rPr>
              <w:t>–</w:t>
            </w:r>
            <w:r w:rsidRPr="00FE0231">
              <w:rPr>
                <w:rFonts w:cs="Times New Roman"/>
                <w:kern w:val="24"/>
              </w:rPr>
              <w:t>VTDR (severe non-proliferative DR, proliferative DR, and clinically significant macular edema) and associated vision impairment</w:t>
            </w:r>
          </w:p>
        </w:tc>
        <w:tc>
          <w:tcPr>
            <w:tcW w:w="2410" w:type="dxa"/>
          </w:tcPr>
          <w:p w14:paraId="16AB0684" w14:textId="77777777" w:rsidR="000B5E5A" w:rsidRPr="008868CE" w:rsidRDefault="000B5E5A">
            <w:pPr>
              <w:spacing w:line="276" w:lineRule="auto"/>
              <w:jc w:val="center"/>
              <w:rPr>
                <w:rFonts w:cs="Times New Roman"/>
                <w:noProof/>
              </w:rPr>
            </w:pPr>
            <w:r w:rsidRPr="00FE0231">
              <w:rPr>
                <w:rFonts w:cs="Times New Roman"/>
                <w:kern w:val="24"/>
              </w:rPr>
              <w:t>DCE</w:t>
            </w:r>
          </w:p>
        </w:tc>
      </w:tr>
      <w:tr w:rsidR="000B5E5A" w:rsidRPr="008868CE" w14:paraId="08EEBCDF" w14:textId="77777777" w:rsidTr="2389A028">
        <w:tc>
          <w:tcPr>
            <w:tcW w:w="1613" w:type="dxa"/>
          </w:tcPr>
          <w:p w14:paraId="52858B43" w14:textId="07E4B43C" w:rsidR="000B5E5A" w:rsidRPr="008868CE" w:rsidRDefault="000B5E5A">
            <w:pPr>
              <w:spacing w:line="276" w:lineRule="auto"/>
              <w:rPr>
                <w:rFonts w:cs="Times New Roman"/>
                <w:noProof/>
              </w:rPr>
            </w:pPr>
            <w:r w:rsidRPr="00FE0231">
              <w:rPr>
                <w:rFonts w:cs="Times New Roman"/>
                <w:kern w:val="24"/>
              </w:rPr>
              <w:t>Bhargava, 2006</w:t>
            </w:r>
            <w:r w:rsidR="0034678A" w:rsidRPr="00A2424B">
              <w:rPr>
                <w:rFonts w:eastAsiaTheme="minorEastAsia" w:cs="Times New Roman"/>
                <w:kern w:val="24"/>
                <w:vertAlign w:val="superscript"/>
              </w:rPr>
              <w:t>3</w:t>
            </w:r>
            <w:r w:rsidR="0034678A">
              <w:rPr>
                <w:rFonts w:eastAsiaTheme="minorEastAsia" w:cs="Times New Roman"/>
                <w:kern w:val="24"/>
                <w:vertAlign w:val="superscript"/>
              </w:rPr>
              <w:t>7</w:t>
            </w:r>
          </w:p>
        </w:tc>
        <w:tc>
          <w:tcPr>
            <w:tcW w:w="1109" w:type="dxa"/>
          </w:tcPr>
          <w:p w14:paraId="683C5E02" w14:textId="77777777" w:rsidR="000B5E5A" w:rsidRPr="008868CE" w:rsidRDefault="000B5E5A">
            <w:pPr>
              <w:spacing w:line="276" w:lineRule="auto"/>
              <w:jc w:val="center"/>
              <w:rPr>
                <w:rFonts w:cs="Times New Roman"/>
                <w:noProof/>
              </w:rPr>
            </w:pPr>
            <w:r w:rsidRPr="00FE0231">
              <w:rPr>
                <w:rFonts w:cs="Times New Roman"/>
                <w:kern w:val="24"/>
              </w:rPr>
              <w:t>UK</w:t>
            </w:r>
          </w:p>
        </w:tc>
        <w:tc>
          <w:tcPr>
            <w:tcW w:w="1116" w:type="dxa"/>
          </w:tcPr>
          <w:p w14:paraId="6EEF564E" w14:textId="77777777" w:rsidR="000B5E5A" w:rsidRPr="008868CE" w:rsidRDefault="000B5E5A">
            <w:pPr>
              <w:spacing w:line="276" w:lineRule="auto"/>
              <w:jc w:val="center"/>
              <w:rPr>
                <w:rFonts w:cs="Times New Roman"/>
                <w:noProof/>
              </w:rPr>
            </w:pPr>
            <w:r w:rsidRPr="00FE0231">
              <w:rPr>
                <w:rFonts w:cs="Times New Roman"/>
                <w:kern w:val="24"/>
              </w:rPr>
              <w:t>N</w:t>
            </w:r>
            <w:r w:rsidRPr="008868CE">
              <w:rPr>
                <w:rFonts w:cs="Times New Roman"/>
                <w:kern w:val="24"/>
              </w:rPr>
              <w:t>=</w:t>
            </w:r>
            <w:r w:rsidRPr="00FE0231">
              <w:rPr>
                <w:rFonts w:cs="Times New Roman"/>
                <w:kern w:val="24"/>
              </w:rPr>
              <w:t>82</w:t>
            </w:r>
          </w:p>
        </w:tc>
        <w:tc>
          <w:tcPr>
            <w:tcW w:w="3108" w:type="dxa"/>
          </w:tcPr>
          <w:p w14:paraId="6ECED788" w14:textId="77777777" w:rsidR="000B5E5A" w:rsidRPr="008868CE" w:rsidRDefault="000B5E5A">
            <w:pPr>
              <w:spacing w:line="276" w:lineRule="auto"/>
              <w:jc w:val="center"/>
              <w:rPr>
                <w:rFonts w:cs="Times New Roman"/>
                <w:noProof/>
              </w:rPr>
            </w:pPr>
            <w:r w:rsidRPr="00FE0231">
              <w:rPr>
                <w:rFonts w:cs="Times New Roman"/>
                <w:kern w:val="24"/>
              </w:rPr>
              <w:t>Glaucoma</w:t>
            </w:r>
          </w:p>
        </w:tc>
        <w:tc>
          <w:tcPr>
            <w:tcW w:w="2410" w:type="dxa"/>
          </w:tcPr>
          <w:p w14:paraId="102F7D83" w14:textId="77777777" w:rsidR="000B5E5A" w:rsidRPr="008868CE" w:rsidRDefault="000B5E5A">
            <w:pPr>
              <w:spacing w:line="276" w:lineRule="auto"/>
              <w:jc w:val="center"/>
              <w:rPr>
                <w:rFonts w:cs="Times New Roman"/>
                <w:noProof/>
              </w:rPr>
            </w:pPr>
            <w:r w:rsidRPr="00FE0231">
              <w:rPr>
                <w:rFonts w:cs="Times New Roman"/>
                <w:kern w:val="24"/>
              </w:rPr>
              <w:t>Conjoint analysis (ranking of scenarios)</w:t>
            </w:r>
          </w:p>
        </w:tc>
      </w:tr>
      <w:tr w:rsidR="000B5E5A" w:rsidRPr="008868CE" w14:paraId="1F1A6596" w14:textId="77777777" w:rsidTr="2389A028">
        <w:tc>
          <w:tcPr>
            <w:tcW w:w="1613" w:type="dxa"/>
          </w:tcPr>
          <w:p w14:paraId="49D065EB" w14:textId="16A85EBB" w:rsidR="000B5E5A" w:rsidRPr="008868CE" w:rsidRDefault="000B5E5A">
            <w:pPr>
              <w:spacing w:line="276" w:lineRule="auto"/>
              <w:rPr>
                <w:rFonts w:cs="Times New Roman"/>
                <w:noProof/>
              </w:rPr>
            </w:pPr>
            <w:r w:rsidRPr="00FE0231">
              <w:rPr>
                <w:rFonts w:cs="Times New Roman"/>
                <w:kern w:val="24"/>
              </w:rPr>
              <w:t>Danner, 2017</w:t>
            </w:r>
            <w:r w:rsidR="0034678A" w:rsidRPr="00A2424B">
              <w:rPr>
                <w:rFonts w:eastAsiaTheme="minorEastAsia" w:cs="Times New Roman"/>
                <w:kern w:val="24"/>
                <w:vertAlign w:val="superscript"/>
              </w:rPr>
              <w:t>3</w:t>
            </w:r>
            <w:r w:rsidR="0034678A">
              <w:rPr>
                <w:rFonts w:eastAsiaTheme="minorEastAsia" w:cs="Times New Roman"/>
                <w:kern w:val="24"/>
                <w:vertAlign w:val="superscript"/>
              </w:rPr>
              <w:t>8</w:t>
            </w:r>
          </w:p>
        </w:tc>
        <w:tc>
          <w:tcPr>
            <w:tcW w:w="1109" w:type="dxa"/>
          </w:tcPr>
          <w:p w14:paraId="5AE2B6F8" w14:textId="77777777" w:rsidR="000B5E5A" w:rsidRPr="008868CE" w:rsidRDefault="000B5E5A">
            <w:pPr>
              <w:spacing w:line="276" w:lineRule="auto"/>
              <w:jc w:val="center"/>
              <w:rPr>
                <w:rFonts w:cs="Times New Roman"/>
                <w:noProof/>
              </w:rPr>
            </w:pPr>
            <w:r w:rsidRPr="00FE0231">
              <w:rPr>
                <w:rFonts w:cs="Times New Roman"/>
                <w:kern w:val="24"/>
              </w:rPr>
              <w:t>Germany</w:t>
            </w:r>
          </w:p>
        </w:tc>
        <w:tc>
          <w:tcPr>
            <w:tcW w:w="1116" w:type="dxa"/>
          </w:tcPr>
          <w:p w14:paraId="469236B0" w14:textId="77777777" w:rsidR="000B5E5A" w:rsidRPr="008868CE" w:rsidRDefault="000B5E5A">
            <w:pPr>
              <w:spacing w:line="276" w:lineRule="auto"/>
              <w:jc w:val="center"/>
              <w:rPr>
                <w:rFonts w:cs="Times New Roman"/>
                <w:noProof/>
              </w:rPr>
            </w:pPr>
            <w:r w:rsidRPr="00FE0231">
              <w:rPr>
                <w:rFonts w:cs="Times New Roman"/>
                <w:kern w:val="24"/>
              </w:rPr>
              <w:t>N</w:t>
            </w:r>
            <w:r w:rsidRPr="008868CE">
              <w:rPr>
                <w:rFonts w:cs="Times New Roman"/>
                <w:kern w:val="24"/>
              </w:rPr>
              <w:t>=</w:t>
            </w:r>
            <w:r w:rsidRPr="00FE0231">
              <w:rPr>
                <w:rFonts w:cs="Times New Roman"/>
                <w:kern w:val="24"/>
              </w:rPr>
              <w:t>84</w:t>
            </w:r>
          </w:p>
        </w:tc>
        <w:tc>
          <w:tcPr>
            <w:tcW w:w="3108" w:type="dxa"/>
          </w:tcPr>
          <w:p w14:paraId="7248DBAC" w14:textId="77777777" w:rsidR="000B5E5A" w:rsidRPr="00FE0231" w:rsidRDefault="000B5E5A">
            <w:pPr>
              <w:spacing w:line="276" w:lineRule="auto"/>
              <w:jc w:val="center"/>
              <w:rPr>
                <w:rFonts w:cs="Times New Roman"/>
                <w:kern w:val="24"/>
                <w:lang w:val="nl-NL"/>
              </w:rPr>
            </w:pPr>
            <w:r w:rsidRPr="00FE0231">
              <w:rPr>
                <w:rFonts w:cs="Times New Roman"/>
                <w:kern w:val="24"/>
                <w:lang w:val="nl-NL"/>
              </w:rPr>
              <w:t>Wet AMD</w:t>
            </w:r>
          </w:p>
        </w:tc>
        <w:tc>
          <w:tcPr>
            <w:tcW w:w="2410" w:type="dxa"/>
          </w:tcPr>
          <w:p w14:paraId="7020383D" w14:textId="77777777" w:rsidR="000B5E5A" w:rsidRPr="008868CE" w:rsidRDefault="000B5E5A">
            <w:pPr>
              <w:spacing w:line="276" w:lineRule="auto"/>
              <w:jc w:val="center"/>
              <w:rPr>
                <w:rFonts w:cs="Times New Roman"/>
                <w:noProof/>
              </w:rPr>
            </w:pPr>
            <w:r w:rsidRPr="00FE0231">
              <w:rPr>
                <w:rFonts w:cs="Times New Roman"/>
                <w:kern w:val="24"/>
              </w:rPr>
              <w:t>AHP and DCE</w:t>
            </w:r>
          </w:p>
        </w:tc>
      </w:tr>
      <w:tr w:rsidR="000B5E5A" w:rsidRPr="008868CE" w14:paraId="00CE522D" w14:textId="77777777" w:rsidTr="2389A028">
        <w:tc>
          <w:tcPr>
            <w:tcW w:w="1613" w:type="dxa"/>
          </w:tcPr>
          <w:p w14:paraId="52B7F4D9" w14:textId="221EFB65" w:rsidR="000B5E5A" w:rsidRPr="008868CE" w:rsidRDefault="000B5E5A">
            <w:pPr>
              <w:spacing w:line="276" w:lineRule="auto"/>
              <w:rPr>
                <w:rFonts w:cs="Times New Roman"/>
                <w:noProof/>
              </w:rPr>
            </w:pPr>
            <w:r w:rsidRPr="00FE0231">
              <w:rPr>
                <w:rFonts w:cs="Times New Roman"/>
                <w:kern w:val="24"/>
              </w:rPr>
              <w:t>Baxter, 2016</w:t>
            </w:r>
            <w:r w:rsidR="0034678A" w:rsidRPr="00A2424B">
              <w:rPr>
                <w:rFonts w:eastAsiaTheme="minorEastAsia" w:cs="Times New Roman"/>
                <w:kern w:val="24"/>
                <w:vertAlign w:val="superscript"/>
              </w:rPr>
              <w:t>3</w:t>
            </w:r>
            <w:r w:rsidR="0034678A">
              <w:rPr>
                <w:rFonts w:eastAsiaTheme="minorEastAsia" w:cs="Times New Roman"/>
                <w:kern w:val="24"/>
                <w:vertAlign w:val="superscript"/>
              </w:rPr>
              <w:t>9</w:t>
            </w:r>
          </w:p>
        </w:tc>
        <w:tc>
          <w:tcPr>
            <w:tcW w:w="1109" w:type="dxa"/>
          </w:tcPr>
          <w:p w14:paraId="7638FC00" w14:textId="77777777" w:rsidR="000B5E5A" w:rsidRPr="008868CE" w:rsidRDefault="000B5E5A">
            <w:pPr>
              <w:spacing w:line="276" w:lineRule="auto"/>
              <w:jc w:val="center"/>
              <w:rPr>
                <w:rFonts w:cs="Times New Roman"/>
                <w:noProof/>
              </w:rPr>
            </w:pPr>
            <w:r w:rsidRPr="00FE0231">
              <w:rPr>
                <w:rFonts w:cs="Times New Roman"/>
                <w:kern w:val="24"/>
              </w:rPr>
              <w:t>UK</w:t>
            </w:r>
          </w:p>
        </w:tc>
        <w:tc>
          <w:tcPr>
            <w:tcW w:w="1116" w:type="dxa"/>
          </w:tcPr>
          <w:p w14:paraId="03287DAC" w14:textId="77777777" w:rsidR="000B5E5A" w:rsidRPr="008868CE" w:rsidRDefault="000B5E5A">
            <w:pPr>
              <w:spacing w:line="276" w:lineRule="auto"/>
              <w:jc w:val="center"/>
              <w:rPr>
                <w:rFonts w:cs="Times New Roman"/>
                <w:noProof/>
              </w:rPr>
            </w:pPr>
            <w:r w:rsidRPr="00FE0231">
              <w:rPr>
                <w:rFonts w:cs="Times New Roman"/>
                <w:kern w:val="24"/>
              </w:rPr>
              <w:t>N</w:t>
            </w:r>
            <w:r w:rsidRPr="008868CE">
              <w:rPr>
                <w:rFonts w:cs="Times New Roman"/>
                <w:kern w:val="24"/>
              </w:rPr>
              <w:t>=</w:t>
            </w:r>
            <w:r w:rsidRPr="00FE0231">
              <w:rPr>
                <w:rFonts w:cs="Times New Roman"/>
                <w:kern w:val="24"/>
              </w:rPr>
              <w:t>87</w:t>
            </w:r>
          </w:p>
        </w:tc>
        <w:tc>
          <w:tcPr>
            <w:tcW w:w="3108" w:type="dxa"/>
          </w:tcPr>
          <w:p w14:paraId="4369D1BA" w14:textId="77777777" w:rsidR="000B5E5A" w:rsidRPr="00FE0231" w:rsidRDefault="000B5E5A">
            <w:pPr>
              <w:spacing w:line="276" w:lineRule="auto"/>
              <w:jc w:val="center"/>
              <w:rPr>
                <w:rFonts w:cs="Times New Roman"/>
                <w:noProof/>
                <w:lang w:val="pt-PT"/>
              </w:rPr>
            </w:pPr>
            <w:r w:rsidRPr="00FE0231">
              <w:rPr>
                <w:rFonts w:cs="Times New Roman"/>
                <w:kern w:val="24"/>
                <w:lang w:val="nl-NL"/>
              </w:rPr>
              <w:t>Wet AMD</w:t>
            </w:r>
          </w:p>
        </w:tc>
        <w:tc>
          <w:tcPr>
            <w:tcW w:w="2410" w:type="dxa"/>
          </w:tcPr>
          <w:p w14:paraId="4D9FA6C9" w14:textId="77777777" w:rsidR="000B5E5A" w:rsidRPr="008868CE" w:rsidRDefault="000B5E5A">
            <w:pPr>
              <w:spacing w:line="276" w:lineRule="auto"/>
              <w:jc w:val="center"/>
              <w:rPr>
                <w:rFonts w:cs="Times New Roman"/>
                <w:noProof/>
              </w:rPr>
            </w:pPr>
            <w:r w:rsidRPr="00FE0231">
              <w:rPr>
                <w:rFonts w:cs="Times New Roman"/>
                <w:kern w:val="24"/>
              </w:rPr>
              <w:t>Conjoint analysis (ranking of scenarios)</w:t>
            </w:r>
          </w:p>
        </w:tc>
      </w:tr>
      <w:tr w:rsidR="000B5E5A" w:rsidRPr="008868CE" w14:paraId="75DDC825" w14:textId="77777777" w:rsidTr="2389A028">
        <w:tc>
          <w:tcPr>
            <w:tcW w:w="1613" w:type="dxa"/>
          </w:tcPr>
          <w:p w14:paraId="06334412" w14:textId="44207334" w:rsidR="000B5E5A" w:rsidRPr="008868CE" w:rsidRDefault="000B5E5A">
            <w:pPr>
              <w:spacing w:line="276" w:lineRule="auto"/>
              <w:rPr>
                <w:rFonts w:cs="Times New Roman"/>
                <w:noProof/>
              </w:rPr>
            </w:pPr>
            <w:r w:rsidRPr="00FE0231">
              <w:rPr>
                <w:rFonts w:cs="Times New Roman"/>
                <w:kern w:val="24"/>
              </w:rPr>
              <w:t>Joko, 2020</w:t>
            </w:r>
            <w:r w:rsidR="0034678A">
              <w:rPr>
                <w:rFonts w:eastAsiaTheme="minorEastAsia" w:cs="Times New Roman"/>
                <w:kern w:val="24"/>
                <w:vertAlign w:val="superscript"/>
              </w:rPr>
              <w:t>40</w:t>
            </w:r>
          </w:p>
        </w:tc>
        <w:tc>
          <w:tcPr>
            <w:tcW w:w="1109" w:type="dxa"/>
          </w:tcPr>
          <w:p w14:paraId="77C71119" w14:textId="77777777" w:rsidR="000B5E5A" w:rsidRPr="008868CE" w:rsidRDefault="000B5E5A">
            <w:pPr>
              <w:spacing w:line="276" w:lineRule="auto"/>
              <w:jc w:val="center"/>
              <w:rPr>
                <w:rFonts w:cs="Times New Roman"/>
                <w:noProof/>
              </w:rPr>
            </w:pPr>
            <w:r w:rsidRPr="00FE0231">
              <w:rPr>
                <w:rFonts w:cs="Times New Roman"/>
                <w:kern w:val="24"/>
              </w:rPr>
              <w:t>Japan</w:t>
            </w:r>
          </w:p>
        </w:tc>
        <w:tc>
          <w:tcPr>
            <w:tcW w:w="1116" w:type="dxa"/>
          </w:tcPr>
          <w:p w14:paraId="2AE7D803" w14:textId="77777777" w:rsidR="000B5E5A" w:rsidRPr="008868CE" w:rsidRDefault="000B5E5A">
            <w:pPr>
              <w:spacing w:line="276" w:lineRule="auto"/>
              <w:jc w:val="center"/>
              <w:rPr>
                <w:rFonts w:cs="Times New Roman"/>
                <w:noProof/>
              </w:rPr>
            </w:pPr>
            <w:r w:rsidRPr="00FE0231">
              <w:rPr>
                <w:rFonts w:cs="Times New Roman"/>
                <w:kern w:val="24"/>
              </w:rPr>
              <w:t>N</w:t>
            </w:r>
            <w:r w:rsidRPr="008868CE">
              <w:rPr>
                <w:rFonts w:cs="Times New Roman"/>
                <w:kern w:val="24"/>
              </w:rPr>
              <w:t>=</w:t>
            </w:r>
            <w:r w:rsidRPr="00FE0231">
              <w:rPr>
                <w:rFonts w:cs="Times New Roman"/>
                <w:kern w:val="24"/>
              </w:rPr>
              <w:t>120</w:t>
            </w:r>
          </w:p>
        </w:tc>
        <w:tc>
          <w:tcPr>
            <w:tcW w:w="3108" w:type="dxa"/>
          </w:tcPr>
          <w:p w14:paraId="1B56C348" w14:textId="77777777" w:rsidR="000B5E5A" w:rsidRPr="00FE0231" w:rsidRDefault="000B5E5A">
            <w:pPr>
              <w:spacing w:line="276" w:lineRule="auto"/>
              <w:jc w:val="center"/>
              <w:rPr>
                <w:rFonts w:cs="Times New Roman"/>
                <w:noProof/>
                <w:lang w:val="pt-PT"/>
              </w:rPr>
            </w:pPr>
            <w:r w:rsidRPr="00FE0231">
              <w:rPr>
                <w:rFonts w:cs="Times New Roman"/>
                <w:kern w:val="24"/>
                <w:lang w:val="nl-NL"/>
              </w:rPr>
              <w:t>Wet AMD</w:t>
            </w:r>
          </w:p>
        </w:tc>
        <w:tc>
          <w:tcPr>
            <w:tcW w:w="2410" w:type="dxa"/>
          </w:tcPr>
          <w:p w14:paraId="6A8E72FA" w14:textId="77777777" w:rsidR="000B5E5A" w:rsidRPr="008868CE" w:rsidRDefault="000B5E5A">
            <w:pPr>
              <w:spacing w:line="276" w:lineRule="auto"/>
              <w:jc w:val="center"/>
              <w:rPr>
                <w:rFonts w:cs="Times New Roman"/>
                <w:noProof/>
              </w:rPr>
            </w:pPr>
            <w:r w:rsidRPr="00FE0231">
              <w:rPr>
                <w:rFonts w:cs="Times New Roman"/>
                <w:kern w:val="24"/>
              </w:rPr>
              <w:t>DCE</w:t>
            </w:r>
          </w:p>
        </w:tc>
      </w:tr>
      <w:tr w:rsidR="000B5E5A" w:rsidRPr="008868CE" w14:paraId="13CC3D2A" w14:textId="77777777" w:rsidTr="2389A028">
        <w:tc>
          <w:tcPr>
            <w:tcW w:w="1613" w:type="dxa"/>
          </w:tcPr>
          <w:p w14:paraId="58541FC9" w14:textId="368CBF42" w:rsidR="000B5E5A" w:rsidRPr="008868CE" w:rsidRDefault="000B5E5A" w:rsidP="2389A028">
            <w:pPr>
              <w:spacing w:line="276" w:lineRule="auto"/>
              <w:rPr>
                <w:rFonts w:cs="Times New Roman"/>
                <w:noProof/>
              </w:rPr>
            </w:pPr>
            <w:proofErr w:type="spellStart"/>
            <w:r w:rsidRPr="2389A028">
              <w:rPr>
                <w:rFonts w:cs="Times New Roman"/>
              </w:rPr>
              <w:t>Vennedey</w:t>
            </w:r>
            <w:proofErr w:type="spellEnd"/>
            <w:r w:rsidRPr="2389A028">
              <w:rPr>
                <w:rFonts w:cs="Times New Roman"/>
              </w:rPr>
              <w:t>, 2016</w:t>
            </w:r>
            <w:r w:rsidR="0034678A">
              <w:rPr>
                <w:rFonts w:eastAsiaTheme="minorEastAsia" w:cs="Times New Roman"/>
                <w:kern w:val="24"/>
                <w:vertAlign w:val="superscript"/>
              </w:rPr>
              <w:t>41</w:t>
            </w:r>
          </w:p>
        </w:tc>
        <w:tc>
          <w:tcPr>
            <w:tcW w:w="1109" w:type="dxa"/>
          </w:tcPr>
          <w:p w14:paraId="2E545509" w14:textId="77777777" w:rsidR="000B5E5A" w:rsidRPr="008868CE" w:rsidRDefault="000B5E5A">
            <w:pPr>
              <w:spacing w:line="276" w:lineRule="auto"/>
              <w:jc w:val="center"/>
              <w:rPr>
                <w:rFonts w:cs="Times New Roman"/>
                <w:noProof/>
              </w:rPr>
            </w:pPr>
            <w:r w:rsidRPr="00FE0231">
              <w:rPr>
                <w:rFonts w:cs="Times New Roman"/>
                <w:kern w:val="24"/>
              </w:rPr>
              <w:t>Germany</w:t>
            </w:r>
          </w:p>
        </w:tc>
        <w:tc>
          <w:tcPr>
            <w:tcW w:w="1116" w:type="dxa"/>
          </w:tcPr>
          <w:p w14:paraId="744F0D23" w14:textId="77777777" w:rsidR="000B5E5A" w:rsidRPr="008868CE" w:rsidRDefault="000B5E5A">
            <w:pPr>
              <w:spacing w:line="276" w:lineRule="auto"/>
              <w:jc w:val="center"/>
              <w:rPr>
                <w:rFonts w:cs="Times New Roman"/>
                <w:noProof/>
              </w:rPr>
            </w:pPr>
            <w:r w:rsidRPr="00FE0231">
              <w:rPr>
                <w:rFonts w:cs="Times New Roman"/>
                <w:kern w:val="24"/>
              </w:rPr>
              <w:t>N</w:t>
            </w:r>
            <w:r w:rsidRPr="008868CE">
              <w:rPr>
                <w:rFonts w:cs="Times New Roman"/>
                <w:kern w:val="24"/>
              </w:rPr>
              <w:t>=</w:t>
            </w:r>
            <w:r w:rsidRPr="00FE0231">
              <w:rPr>
                <w:rFonts w:cs="Times New Roman"/>
                <w:kern w:val="24"/>
              </w:rPr>
              <w:t>86</w:t>
            </w:r>
          </w:p>
        </w:tc>
        <w:tc>
          <w:tcPr>
            <w:tcW w:w="3108" w:type="dxa"/>
          </w:tcPr>
          <w:p w14:paraId="17B7F3E0" w14:textId="77777777" w:rsidR="000B5E5A" w:rsidRPr="00FE0231" w:rsidRDefault="000B5E5A">
            <w:pPr>
              <w:spacing w:line="276" w:lineRule="auto"/>
              <w:jc w:val="center"/>
              <w:rPr>
                <w:rFonts w:cs="Times New Roman"/>
                <w:noProof/>
                <w:lang w:val="pt-PT"/>
              </w:rPr>
            </w:pPr>
            <w:r w:rsidRPr="00FE0231">
              <w:rPr>
                <w:rFonts w:cs="Times New Roman"/>
                <w:kern w:val="24"/>
                <w:lang w:val="nl-NL"/>
              </w:rPr>
              <w:t>Wet AMD</w:t>
            </w:r>
          </w:p>
        </w:tc>
        <w:tc>
          <w:tcPr>
            <w:tcW w:w="2410" w:type="dxa"/>
          </w:tcPr>
          <w:p w14:paraId="07138B1B" w14:textId="77777777" w:rsidR="000B5E5A" w:rsidRPr="008868CE" w:rsidRDefault="000B5E5A">
            <w:pPr>
              <w:spacing w:line="276" w:lineRule="auto"/>
              <w:jc w:val="center"/>
              <w:rPr>
                <w:rFonts w:cs="Times New Roman"/>
                <w:noProof/>
              </w:rPr>
            </w:pPr>
            <w:r w:rsidRPr="00FE0231">
              <w:rPr>
                <w:rFonts w:cs="Times New Roman"/>
                <w:kern w:val="24"/>
              </w:rPr>
              <w:t>DCE</w:t>
            </w:r>
          </w:p>
        </w:tc>
      </w:tr>
      <w:tr w:rsidR="000B5E5A" w:rsidRPr="008868CE" w14:paraId="5F162B0E" w14:textId="77777777" w:rsidTr="2389A028">
        <w:tc>
          <w:tcPr>
            <w:tcW w:w="1613" w:type="dxa"/>
          </w:tcPr>
          <w:p w14:paraId="1D532A22" w14:textId="3DF737B8" w:rsidR="000B5E5A" w:rsidRPr="008868CE" w:rsidRDefault="000B5E5A">
            <w:pPr>
              <w:spacing w:line="276" w:lineRule="auto"/>
              <w:rPr>
                <w:rFonts w:cs="Times New Roman"/>
                <w:noProof/>
              </w:rPr>
            </w:pPr>
            <w:r w:rsidRPr="00FE0231">
              <w:rPr>
                <w:rFonts w:cs="Times New Roman"/>
                <w:kern w:val="24"/>
              </w:rPr>
              <w:t>Bhargava, 2008</w:t>
            </w:r>
            <w:r w:rsidR="0034678A">
              <w:rPr>
                <w:rFonts w:eastAsiaTheme="minorEastAsia" w:cs="Times New Roman"/>
                <w:kern w:val="24"/>
                <w:vertAlign w:val="superscript"/>
              </w:rPr>
              <w:t>42</w:t>
            </w:r>
          </w:p>
        </w:tc>
        <w:tc>
          <w:tcPr>
            <w:tcW w:w="1109" w:type="dxa"/>
          </w:tcPr>
          <w:p w14:paraId="1A8424D5" w14:textId="77777777" w:rsidR="000B5E5A" w:rsidRPr="008868CE" w:rsidRDefault="000B5E5A">
            <w:pPr>
              <w:spacing w:line="276" w:lineRule="auto"/>
              <w:jc w:val="center"/>
              <w:rPr>
                <w:rFonts w:cs="Times New Roman"/>
                <w:noProof/>
              </w:rPr>
            </w:pPr>
            <w:r w:rsidRPr="00FE0231">
              <w:rPr>
                <w:rFonts w:cs="Times New Roman"/>
                <w:kern w:val="24"/>
              </w:rPr>
              <w:t>UK</w:t>
            </w:r>
          </w:p>
        </w:tc>
        <w:tc>
          <w:tcPr>
            <w:tcW w:w="1116" w:type="dxa"/>
          </w:tcPr>
          <w:p w14:paraId="5A85C7FC" w14:textId="77777777" w:rsidR="000B5E5A" w:rsidRPr="008868CE" w:rsidRDefault="000B5E5A">
            <w:pPr>
              <w:spacing w:line="276" w:lineRule="auto"/>
              <w:jc w:val="center"/>
              <w:rPr>
                <w:rFonts w:cs="Times New Roman"/>
                <w:noProof/>
              </w:rPr>
            </w:pPr>
            <w:r w:rsidRPr="00FE0231">
              <w:rPr>
                <w:rFonts w:cs="Times New Roman"/>
                <w:kern w:val="24"/>
              </w:rPr>
              <w:t>N</w:t>
            </w:r>
            <w:r w:rsidRPr="008868CE">
              <w:rPr>
                <w:rFonts w:cs="Times New Roman"/>
                <w:kern w:val="24"/>
              </w:rPr>
              <w:t>=</w:t>
            </w:r>
            <w:r w:rsidRPr="00FE0231">
              <w:rPr>
                <w:rFonts w:cs="Times New Roman"/>
                <w:kern w:val="24"/>
              </w:rPr>
              <w:t>96</w:t>
            </w:r>
          </w:p>
        </w:tc>
        <w:tc>
          <w:tcPr>
            <w:tcW w:w="3108" w:type="dxa"/>
          </w:tcPr>
          <w:p w14:paraId="5955E8C2" w14:textId="77777777" w:rsidR="000B5E5A" w:rsidRPr="008868CE" w:rsidRDefault="000B5E5A">
            <w:pPr>
              <w:spacing w:line="276" w:lineRule="auto"/>
              <w:jc w:val="center"/>
              <w:rPr>
                <w:rFonts w:cs="Times New Roman"/>
                <w:noProof/>
              </w:rPr>
            </w:pPr>
            <w:r w:rsidRPr="00FE0231">
              <w:rPr>
                <w:rFonts w:cs="Times New Roman"/>
                <w:kern w:val="24"/>
              </w:rPr>
              <w:t>Glaucoma</w:t>
            </w:r>
          </w:p>
        </w:tc>
        <w:tc>
          <w:tcPr>
            <w:tcW w:w="2410" w:type="dxa"/>
          </w:tcPr>
          <w:p w14:paraId="4FCF4EFD" w14:textId="77777777" w:rsidR="000B5E5A" w:rsidRPr="008868CE" w:rsidRDefault="000B5E5A">
            <w:pPr>
              <w:spacing w:line="276" w:lineRule="auto"/>
              <w:jc w:val="center"/>
              <w:rPr>
                <w:rFonts w:cs="Times New Roman"/>
                <w:noProof/>
              </w:rPr>
            </w:pPr>
            <w:r w:rsidRPr="00FE0231">
              <w:rPr>
                <w:rFonts w:cs="Times New Roman"/>
                <w:kern w:val="24"/>
              </w:rPr>
              <w:t>Conjoint analysis (ranking of scenarios)</w:t>
            </w:r>
          </w:p>
        </w:tc>
      </w:tr>
      <w:tr w:rsidR="000B5E5A" w:rsidRPr="008868CE" w14:paraId="5A60EFAD" w14:textId="77777777" w:rsidTr="2389A028">
        <w:tc>
          <w:tcPr>
            <w:tcW w:w="1613" w:type="dxa"/>
          </w:tcPr>
          <w:p w14:paraId="707EAE8C" w14:textId="72832856" w:rsidR="000B5E5A" w:rsidRPr="008868CE" w:rsidRDefault="000B5E5A">
            <w:pPr>
              <w:spacing w:line="276" w:lineRule="auto"/>
              <w:rPr>
                <w:rFonts w:cs="Times New Roman"/>
                <w:noProof/>
              </w:rPr>
            </w:pPr>
            <w:r w:rsidRPr="00FE0231">
              <w:rPr>
                <w:rFonts w:cs="Times New Roman"/>
                <w:kern w:val="24"/>
              </w:rPr>
              <w:t>Mueller, 2016</w:t>
            </w:r>
            <w:r w:rsidR="0034678A">
              <w:rPr>
                <w:rFonts w:eastAsiaTheme="minorEastAsia" w:cs="Times New Roman"/>
                <w:kern w:val="24"/>
                <w:vertAlign w:val="superscript"/>
              </w:rPr>
              <w:t>43</w:t>
            </w:r>
          </w:p>
        </w:tc>
        <w:tc>
          <w:tcPr>
            <w:tcW w:w="1109" w:type="dxa"/>
          </w:tcPr>
          <w:p w14:paraId="46FB115E" w14:textId="77777777" w:rsidR="000B5E5A" w:rsidRPr="008868CE" w:rsidRDefault="000B5E5A">
            <w:pPr>
              <w:spacing w:line="276" w:lineRule="auto"/>
              <w:jc w:val="center"/>
              <w:rPr>
                <w:rFonts w:cs="Times New Roman"/>
                <w:noProof/>
              </w:rPr>
            </w:pPr>
            <w:r w:rsidRPr="00FE0231">
              <w:rPr>
                <w:rFonts w:cs="Times New Roman"/>
                <w:kern w:val="24"/>
              </w:rPr>
              <w:t>Germany</w:t>
            </w:r>
          </w:p>
        </w:tc>
        <w:tc>
          <w:tcPr>
            <w:tcW w:w="1116" w:type="dxa"/>
          </w:tcPr>
          <w:p w14:paraId="28D61B31" w14:textId="77777777" w:rsidR="000B5E5A" w:rsidRPr="008868CE" w:rsidRDefault="000B5E5A">
            <w:pPr>
              <w:spacing w:line="276" w:lineRule="auto"/>
              <w:jc w:val="center"/>
              <w:rPr>
                <w:rFonts w:cs="Times New Roman"/>
                <w:noProof/>
              </w:rPr>
            </w:pPr>
            <w:r w:rsidRPr="00FE0231">
              <w:rPr>
                <w:rFonts w:cs="Times New Roman"/>
                <w:kern w:val="24"/>
              </w:rPr>
              <w:t>N</w:t>
            </w:r>
            <w:r w:rsidRPr="008868CE">
              <w:rPr>
                <w:rFonts w:cs="Times New Roman"/>
                <w:kern w:val="24"/>
              </w:rPr>
              <w:t>=</w:t>
            </w:r>
            <w:r w:rsidRPr="00FE0231">
              <w:rPr>
                <w:rFonts w:cs="Times New Roman"/>
                <w:kern w:val="24"/>
              </w:rPr>
              <w:t>284</w:t>
            </w:r>
          </w:p>
        </w:tc>
        <w:tc>
          <w:tcPr>
            <w:tcW w:w="3108" w:type="dxa"/>
          </w:tcPr>
          <w:p w14:paraId="38DDEAB0" w14:textId="77777777" w:rsidR="000B5E5A" w:rsidRPr="00FE0231" w:rsidRDefault="000B5E5A">
            <w:pPr>
              <w:spacing w:line="276" w:lineRule="auto"/>
              <w:jc w:val="center"/>
              <w:rPr>
                <w:rFonts w:cs="Times New Roman"/>
                <w:noProof/>
                <w:lang w:val="pt-PT"/>
              </w:rPr>
            </w:pPr>
            <w:r w:rsidRPr="00FE0231">
              <w:rPr>
                <w:rFonts w:cs="Times New Roman"/>
                <w:kern w:val="24"/>
                <w:lang w:val="nl-NL"/>
              </w:rPr>
              <w:t>Wet AMD</w:t>
            </w:r>
          </w:p>
        </w:tc>
        <w:tc>
          <w:tcPr>
            <w:tcW w:w="2410" w:type="dxa"/>
          </w:tcPr>
          <w:p w14:paraId="34812B25" w14:textId="77777777" w:rsidR="000B5E5A" w:rsidRPr="008868CE" w:rsidRDefault="000B5E5A">
            <w:pPr>
              <w:spacing w:line="276" w:lineRule="auto"/>
              <w:jc w:val="center"/>
              <w:rPr>
                <w:rFonts w:cs="Times New Roman"/>
                <w:noProof/>
              </w:rPr>
            </w:pPr>
            <w:r w:rsidRPr="00FE0231">
              <w:rPr>
                <w:rFonts w:cs="Times New Roman"/>
                <w:kern w:val="24"/>
              </w:rPr>
              <w:t>DCE</w:t>
            </w:r>
          </w:p>
        </w:tc>
      </w:tr>
    </w:tbl>
    <w:p w14:paraId="532013D0" w14:textId="36424721" w:rsidR="00F203D8" w:rsidRDefault="000B5E5A" w:rsidP="00F54D39">
      <w:r w:rsidRPr="00C975F7">
        <w:rPr>
          <w:b/>
          <w:bCs/>
        </w:rPr>
        <w:t xml:space="preserve">Abbreviations: </w:t>
      </w:r>
      <w:r w:rsidRPr="00CA4245">
        <w:t>AHP</w:t>
      </w:r>
      <w:r>
        <w:t xml:space="preserve"> = </w:t>
      </w:r>
      <w:r w:rsidRPr="00CA4245">
        <w:t>analytic hierarchy process</w:t>
      </w:r>
      <w:r>
        <w:t>;</w:t>
      </w:r>
      <w:r w:rsidRPr="00CA4245">
        <w:t xml:space="preserve"> </w:t>
      </w:r>
      <w:r>
        <w:t xml:space="preserve">AMD = </w:t>
      </w:r>
      <w:r w:rsidRPr="00CA4245">
        <w:t>age-related macular degeneration</w:t>
      </w:r>
      <w:r>
        <w:t xml:space="preserve">; </w:t>
      </w:r>
      <w:r w:rsidRPr="004523FB">
        <w:t>BWS</w:t>
      </w:r>
      <w:r>
        <w:t xml:space="preserve"> =</w:t>
      </w:r>
      <w:r w:rsidRPr="004523FB">
        <w:t xml:space="preserve"> best-worst scaling; </w:t>
      </w:r>
      <w:r>
        <w:t xml:space="preserve">DCE = discrete choice experiment; </w:t>
      </w:r>
      <w:r w:rsidRPr="005868AF">
        <w:t>DR</w:t>
      </w:r>
      <w:r>
        <w:t xml:space="preserve"> =</w:t>
      </w:r>
      <w:r w:rsidRPr="005868AF">
        <w:t xml:space="preserve"> diabetic retinopathy</w:t>
      </w:r>
      <w:r>
        <w:t>;</w:t>
      </w:r>
      <w:r w:rsidRPr="005868AF">
        <w:t xml:space="preserve"> </w:t>
      </w:r>
      <w:r>
        <w:t xml:space="preserve">GA = geographic atrophy; </w:t>
      </w:r>
      <w:r w:rsidRPr="00A1171B">
        <w:t>RS</w:t>
      </w:r>
      <w:r>
        <w:t xml:space="preserve"> =</w:t>
      </w:r>
      <w:r w:rsidRPr="00A1171B">
        <w:t xml:space="preserve"> retina specialist</w:t>
      </w:r>
      <w:r>
        <w:t xml:space="preserve">; TLR = targeted literature review; </w:t>
      </w:r>
      <w:r w:rsidRPr="002A2DD6">
        <w:t>VTDR</w:t>
      </w:r>
      <w:r>
        <w:t xml:space="preserve"> =</w:t>
      </w:r>
      <w:r w:rsidRPr="002A2DD6">
        <w:t xml:space="preserve"> vision-threatening diabetic retinopathy</w:t>
      </w:r>
      <w:r>
        <w:t>.</w:t>
      </w:r>
      <w:bookmarkEnd w:id="1"/>
    </w:p>
    <w:p w14:paraId="10A5043B" w14:textId="1373AD66" w:rsidR="00F54D39" w:rsidRDefault="00F54D39" w:rsidP="00F54D39">
      <w:proofErr w:type="spellStart"/>
      <w:r w:rsidRPr="00F54D39">
        <w:rPr>
          <w:vertAlign w:val="superscript"/>
        </w:rPr>
        <w:t>a</w:t>
      </w:r>
      <w:r w:rsidRPr="004615C4">
        <w:t>See</w:t>
      </w:r>
      <w:proofErr w:type="spellEnd"/>
      <w:r w:rsidRPr="004615C4">
        <w:t xml:space="preserve"> article reference list for full</w:t>
      </w:r>
      <w:r>
        <w:t xml:space="preserve"> </w:t>
      </w:r>
      <w:r w:rsidRPr="004615C4">
        <w:t>citation</w:t>
      </w:r>
      <w:r>
        <w:t>s</w:t>
      </w:r>
      <w:r w:rsidRPr="004615C4">
        <w:t>.</w:t>
      </w:r>
    </w:p>
    <w:p w14:paraId="01E37BF5" w14:textId="77777777" w:rsidR="00F54D39" w:rsidRDefault="00F54D39">
      <w:pPr>
        <w:spacing w:line="259" w:lineRule="auto"/>
        <w:sectPr w:rsidR="00F54D39" w:rsidSect="00F203D8">
          <w:pgSz w:w="12240" w:h="15840"/>
          <w:pgMar w:top="1440" w:right="1440" w:bottom="1440" w:left="1440" w:header="720" w:footer="720" w:gutter="0"/>
          <w:cols w:space="720"/>
          <w:docGrid w:linePitch="360"/>
        </w:sectPr>
      </w:pPr>
    </w:p>
    <w:p w14:paraId="3EF336B9" w14:textId="77777777" w:rsidR="000B5E5A" w:rsidRPr="00A1171B" w:rsidRDefault="000B5E5A" w:rsidP="00BF0E86">
      <w:pPr>
        <w:pStyle w:val="Heading2"/>
      </w:pPr>
      <w:r>
        <w:lastRenderedPageBreak/>
        <w:t xml:space="preserve">Supplemental </w:t>
      </w:r>
      <w:r w:rsidRPr="2389A028">
        <w:t xml:space="preserve">Table </w:t>
      </w:r>
      <w:r>
        <w:t>2</w:t>
      </w:r>
      <w:r w:rsidRPr="2389A028">
        <w:t>. Patient Profiles in the BB-DCE Survey</w:t>
      </w:r>
    </w:p>
    <w:tbl>
      <w:tblPr>
        <w:tblStyle w:val="TableGrid"/>
        <w:tblW w:w="12096" w:type="dxa"/>
        <w:tblInd w:w="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78"/>
        <w:gridCol w:w="1653"/>
        <w:gridCol w:w="1653"/>
        <w:gridCol w:w="1653"/>
        <w:gridCol w:w="1653"/>
        <w:gridCol w:w="1653"/>
        <w:gridCol w:w="1653"/>
      </w:tblGrid>
      <w:tr w:rsidR="000B5E5A" w:rsidRPr="00A1171B" w14:paraId="15AA3D22" w14:textId="77777777" w:rsidTr="00911420">
        <w:tc>
          <w:tcPr>
            <w:tcW w:w="2178" w:type="dxa"/>
          </w:tcPr>
          <w:p w14:paraId="138728BB" w14:textId="77777777" w:rsidR="000B5E5A" w:rsidRPr="00855929" w:rsidRDefault="000B5E5A">
            <w:pPr>
              <w:spacing w:line="276" w:lineRule="auto"/>
              <w:rPr>
                <w:noProof/>
                <w:vertAlign w:val="superscript"/>
              </w:rPr>
            </w:pPr>
            <w:r w:rsidRPr="00A1171B">
              <w:rPr>
                <w:noProof/>
              </w:rPr>
              <w:t xml:space="preserve">Patient </w:t>
            </w:r>
            <w:r>
              <w:rPr>
                <w:noProof/>
              </w:rPr>
              <w:t>c</w:t>
            </w:r>
            <w:r w:rsidRPr="00A1171B">
              <w:rPr>
                <w:noProof/>
              </w:rPr>
              <w:t>haracteristic</w:t>
            </w:r>
          </w:p>
        </w:tc>
        <w:tc>
          <w:tcPr>
            <w:tcW w:w="1653" w:type="dxa"/>
          </w:tcPr>
          <w:p w14:paraId="43325963" w14:textId="77777777" w:rsidR="000B5E5A" w:rsidRPr="00A1171B" w:rsidRDefault="000B5E5A">
            <w:pPr>
              <w:spacing w:line="276" w:lineRule="auto"/>
              <w:rPr>
                <w:noProof/>
              </w:rPr>
            </w:pPr>
            <w:r w:rsidRPr="00A1171B">
              <w:rPr>
                <w:noProof/>
              </w:rPr>
              <w:t>Patient profile 1</w:t>
            </w:r>
          </w:p>
        </w:tc>
        <w:tc>
          <w:tcPr>
            <w:tcW w:w="1653" w:type="dxa"/>
          </w:tcPr>
          <w:p w14:paraId="7D9C016E" w14:textId="77777777" w:rsidR="000B5E5A" w:rsidRPr="00A1171B" w:rsidRDefault="000B5E5A">
            <w:pPr>
              <w:spacing w:line="276" w:lineRule="auto"/>
              <w:rPr>
                <w:noProof/>
              </w:rPr>
            </w:pPr>
            <w:r w:rsidRPr="00A1171B">
              <w:rPr>
                <w:noProof/>
              </w:rPr>
              <w:t>Patient profile 2</w:t>
            </w:r>
          </w:p>
        </w:tc>
        <w:tc>
          <w:tcPr>
            <w:tcW w:w="1653" w:type="dxa"/>
          </w:tcPr>
          <w:p w14:paraId="64EFCA53" w14:textId="77777777" w:rsidR="000B5E5A" w:rsidRPr="00A1171B" w:rsidRDefault="000B5E5A">
            <w:pPr>
              <w:spacing w:line="276" w:lineRule="auto"/>
              <w:rPr>
                <w:noProof/>
              </w:rPr>
            </w:pPr>
            <w:r w:rsidRPr="00A1171B">
              <w:rPr>
                <w:noProof/>
              </w:rPr>
              <w:t>Patient profile 3</w:t>
            </w:r>
          </w:p>
        </w:tc>
        <w:tc>
          <w:tcPr>
            <w:tcW w:w="1653" w:type="dxa"/>
          </w:tcPr>
          <w:p w14:paraId="5E31CB9C" w14:textId="77777777" w:rsidR="000B5E5A" w:rsidRPr="00A1171B" w:rsidRDefault="000B5E5A">
            <w:pPr>
              <w:spacing w:line="276" w:lineRule="auto"/>
              <w:rPr>
                <w:noProof/>
              </w:rPr>
            </w:pPr>
            <w:r w:rsidRPr="00A1171B">
              <w:rPr>
                <w:noProof/>
              </w:rPr>
              <w:t>Patient profile 4</w:t>
            </w:r>
          </w:p>
        </w:tc>
        <w:tc>
          <w:tcPr>
            <w:tcW w:w="1653" w:type="dxa"/>
          </w:tcPr>
          <w:p w14:paraId="375D0A5F" w14:textId="77777777" w:rsidR="000B5E5A" w:rsidRPr="00A1171B" w:rsidRDefault="000B5E5A">
            <w:pPr>
              <w:spacing w:line="276" w:lineRule="auto"/>
              <w:rPr>
                <w:noProof/>
              </w:rPr>
            </w:pPr>
            <w:r w:rsidRPr="00A1171B">
              <w:rPr>
                <w:noProof/>
              </w:rPr>
              <w:t>Patient profile 5</w:t>
            </w:r>
          </w:p>
        </w:tc>
        <w:tc>
          <w:tcPr>
            <w:tcW w:w="1653" w:type="dxa"/>
          </w:tcPr>
          <w:p w14:paraId="0763AB2B" w14:textId="77777777" w:rsidR="000B5E5A" w:rsidRPr="00A1171B" w:rsidRDefault="000B5E5A">
            <w:pPr>
              <w:spacing w:line="276" w:lineRule="auto"/>
              <w:rPr>
                <w:noProof/>
              </w:rPr>
            </w:pPr>
            <w:r w:rsidRPr="00A1171B">
              <w:rPr>
                <w:noProof/>
              </w:rPr>
              <w:t>Patient profile 6</w:t>
            </w:r>
          </w:p>
        </w:tc>
      </w:tr>
      <w:tr w:rsidR="000B5E5A" w:rsidRPr="00A1171B" w14:paraId="63700AC9" w14:textId="77777777" w:rsidTr="00911420">
        <w:tc>
          <w:tcPr>
            <w:tcW w:w="2178" w:type="dxa"/>
            <w:vAlign w:val="center"/>
          </w:tcPr>
          <w:p w14:paraId="3EF7F0C8" w14:textId="77777777" w:rsidR="000B5E5A" w:rsidRPr="00A1171B" w:rsidRDefault="000B5E5A">
            <w:pPr>
              <w:spacing w:line="276" w:lineRule="auto"/>
              <w:rPr>
                <w:rFonts w:eastAsia="Aptos"/>
                <w:noProof/>
              </w:rPr>
            </w:pPr>
            <w:r w:rsidRPr="00A1171B">
              <w:rPr>
                <w:noProof/>
              </w:rPr>
              <w:t>Eye being considered for treatment</w:t>
            </w:r>
          </w:p>
        </w:tc>
        <w:tc>
          <w:tcPr>
            <w:tcW w:w="1653" w:type="dxa"/>
            <w:vAlign w:val="center"/>
          </w:tcPr>
          <w:p w14:paraId="48DD01AC" w14:textId="77777777" w:rsidR="000B5E5A" w:rsidRPr="00A1171B" w:rsidRDefault="000B5E5A">
            <w:pPr>
              <w:spacing w:line="276" w:lineRule="auto"/>
              <w:rPr>
                <w:noProof/>
              </w:rPr>
            </w:pPr>
            <w:r w:rsidRPr="00A1171B">
              <w:rPr>
                <w:noProof/>
              </w:rPr>
              <w:t xml:space="preserve">EF lesion </w:t>
            </w:r>
          </w:p>
          <w:p w14:paraId="6195F53B" w14:textId="77777777" w:rsidR="000B5E5A" w:rsidRPr="00A1171B" w:rsidRDefault="000B5E5A">
            <w:pPr>
              <w:spacing w:line="276" w:lineRule="auto"/>
              <w:rPr>
                <w:rFonts w:eastAsia="Aptos"/>
                <w:noProof/>
              </w:rPr>
            </w:pPr>
            <w:r w:rsidRPr="00A1171B">
              <w:rPr>
                <w:noProof/>
              </w:rPr>
              <w:t>VA 20/2</w:t>
            </w:r>
            <w:r>
              <w:rPr>
                <w:noProof/>
              </w:rPr>
              <w:t>0</w:t>
            </w:r>
          </w:p>
        </w:tc>
        <w:tc>
          <w:tcPr>
            <w:tcW w:w="1653" w:type="dxa"/>
            <w:vAlign w:val="center"/>
          </w:tcPr>
          <w:p w14:paraId="50EDB8CA" w14:textId="77777777" w:rsidR="000B5E5A" w:rsidRPr="00A1171B" w:rsidRDefault="000B5E5A">
            <w:pPr>
              <w:spacing w:line="276" w:lineRule="auto"/>
              <w:rPr>
                <w:noProof/>
              </w:rPr>
            </w:pPr>
            <w:r w:rsidRPr="00A1171B">
              <w:rPr>
                <w:noProof/>
              </w:rPr>
              <w:t>EF lesion</w:t>
            </w:r>
          </w:p>
          <w:p w14:paraId="4AD70DDA" w14:textId="77777777" w:rsidR="000B5E5A" w:rsidRPr="00A1171B" w:rsidRDefault="000B5E5A">
            <w:pPr>
              <w:spacing w:line="276" w:lineRule="auto"/>
              <w:rPr>
                <w:rFonts w:eastAsia="Aptos"/>
                <w:noProof/>
              </w:rPr>
            </w:pPr>
            <w:r w:rsidRPr="00A1171B">
              <w:rPr>
                <w:noProof/>
              </w:rPr>
              <w:t>VA 20/20</w:t>
            </w:r>
          </w:p>
        </w:tc>
        <w:tc>
          <w:tcPr>
            <w:tcW w:w="1653" w:type="dxa"/>
            <w:vAlign w:val="center"/>
          </w:tcPr>
          <w:p w14:paraId="373B3053" w14:textId="77777777" w:rsidR="000B5E5A" w:rsidRPr="00A1171B" w:rsidRDefault="000B5E5A">
            <w:pPr>
              <w:spacing w:line="276" w:lineRule="auto"/>
              <w:rPr>
                <w:noProof/>
              </w:rPr>
            </w:pPr>
            <w:r w:rsidRPr="00A1171B">
              <w:rPr>
                <w:noProof/>
              </w:rPr>
              <w:t xml:space="preserve">NFT lesion </w:t>
            </w:r>
          </w:p>
          <w:p w14:paraId="74B9A89B" w14:textId="77777777" w:rsidR="000B5E5A" w:rsidRPr="00A1171B" w:rsidRDefault="000B5E5A">
            <w:pPr>
              <w:spacing w:line="276" w:lineRule="auto"/>
              <w:rPr>
                <w:rFonts w:eastAsia="Aptos"/>
                <w:noProof/>
              </w:rPr>
            </w:pPr>
            <w:r w:rsidRPr="00A1171B">
              <w:rPr>
                <w:noProof/>
              </w:rPr>
              <w:t>VA 20/20</w:t>
            </w:r>
          </w:p>
        </w:tc>
        <w:tc>
          <w:tcPr>
            <w:tcW w:w="1653" w:type="dxa"/>
            <w:vAlign w:val="center"/>
          </w:tcPr>
          <w:p w14:paraId="118634F4" w14:textId="77777777" w:rsidR="000B5E5A" w:rsidRPr="00A1171B" w:rsidRDefault="000B5E5A">
            <w:pPr>
              <w:spacing w:line="276" w:lineRule="auto"/>
              <w:rPr>
                <w:noProof/>
              </w:rPr>
            </w:pPr>
            <w:r w:rsidRPr="00A1171B">
              <w:rPr>
                <w:noProof/>
              </w:rPr>
              <w:t xml:space="preserve">NFT lesion </w:t>
            </w:r>
          </w:p>
          <w:p w14:paraId="64AA24D1" w14:textId="77777777" w:rsidR="000B5E5A" w:rsidRPr="00A1171B" w:rsidRDefault="000B5E5A">
            <w:pPr>
              <w:spacing w:line="276" w:lineRule="auto"/>
              <w:rPr>
                <w:rFonts w:eastAsia="Aptos"/>
                <w:noProof/>
              </w:rPr>
            </w:pPr>
            <w:r w:rsidRPr="00A1171B">
              <w:rPr>
                <w:noProof/>
              </w:rPr>
              <w:t>VA 20/20</w:t>
            </w:r>
          </w:p>
        </w:tc>
        <w:tc>
          <w:tcPr>
            <w:tcW w:w="1653" w:type="dxa"/>
            <w:vAlign w:val="center"/>
          </w:tcPr>
          <w:p w14:paraId="6E535E42" w14:textId="77777777" w:rsidR="000B5E5A" w:rsidRPr="00A1171B" w:rsidRDefault="000B5E5A">
            <w:pPr>
              <w:spacing w:line="276" w:lineRule="auto"/>
              <w:rPr>
                <w:noProof/>
              </w:rPr>
            </w:pPr>
            <w:r w:rsidRPr="00A1171B">
              <w:rPr>
                <w:noProof/>
              </w:rPr>
              <w:t xml:space="preserve">FT lesion </w:t>
            </w:r>
          </w:p>
          <w:p w14:paraId="0F53FF3E" w14:textId="77777777" w:rsidR="000B5E5A" w:rsidRPr="00A1171B" w:rsidRDefault="000B5E5A">
            <w:pPr>
              <w:spacing w:line="276" w:lineRule="auto"/>
              <w:rPr>
                <w:rFonts w:eastAsia="Aptos"/>
                <w:noProof/>
              </w:rPr>
            </w:pPr>
            <w:r w:rsidRPr="00A1171B">
              <w:rPr>
                <w:noProof/>
              </w:rPr>
              <w:t>VA 20/50</w:t>
            </w:r>
          </w:p>
        </w:tc>
        <w:tc>
          <w:tcPr>
            <w:tcW w:w="1653" w:type="dxa"/>
            <w:vAlign w:val="center"/>
          </w:tcPr>
          <w:p w14:paraId="2473AB57" w14:textId="77777777" w:rsidR="000B5E5A" w:rsidRPr="00A1171B" w:rsidRDefault="000B5E5A">
            <w:pPr>
              <w:spacing w:line="276" w:lineRule="auto"/>
              <w:rPr>
                <w:noProof/>
              </w:rPr>
            </w:pPr>
            <w:r w:rsidRPr="00A1171B">
              <w:rPr>
                <w:noProof/>
              </w:rPr>
              <w:t xml:space="preserve">FT lesion </w:t>
            </w:r>
          </w:p>
          <w:p w14:paraId="0480FCD4" w14:textId="77777777" w:rsidR="000B5E5A" w:rsidRPr="00A1171B" w:rsidRDefault="000B5E5A">
            <w:pPr>
              <w:spacing w:line="276" w:lineRule="auto"/>
              <w:rPr>
                <w:rFonts w:eastAsia="Aptos"/>
                <w:noProof/>
              </w:rPr>
            </w:pPr>
            <w:r w:rsidRPr="00A1171B">
              <w:rPr>
                <w:noProof/>
              </w:rPr>
              <w:t>VA 20/50</w:t>
            </w:r>
          </w:p>
        </w:tc>
      </w:tr>
      <w:tr w:rsidR="000B5E5A" w:rsidRPr="00A1171B" w14:paraId="4EE35EA1" w14:textId="77777777" w:rsidTr="00911420">
        <w:tc>
          <w:tcPr>
            <w:tcW w:w="2178" w:type="dxa"/>
            <w:vAlign w:val="center"/>
          </w:tcPr>
          <w:p w14:paraId="5C5A9C95" w14:textId="77777777" w:rsidR="000B5E5A" w:rsidRPr="00A1171B" w:rsidRDefault="000B5E5A">
            <w:pPr>
              <w:spacing w:line="276" w:lineRule="auto"/>
              <w:rPr>
                <w:rFonts w:eastAsia="Aptos"/>
                <w:noProof/>
              </w:rPr>
            </w:pPr>
            <w:r w:rsidRPr="00A1171B">
              <w:rPr>
                <w:noProof/>
              </w:rPr>
              <w:t>VA in the other eye</w:t>
            </w:r>
          </w:p>
        </w:tc>
        <w:tc>
          <w:tcPr>
            <w:tcW w:w="1653" w:type="dxa"/>
            <w:vAlign w:val="center"/>
          </w:tcPr>
          <w:p w14:paraId="1B35D89F" w14:textId="77777777" w:rsidR="000B5E5A" w:rsidRPr="00A1171B" w:rsidRDefault="000B5E5A">
            <w:pPr>
              <w:spacing w:line="276" w:lineRule="auto"/>
              <w:rPr>
                <w:rFonts w:eastAsia="Aptos"/>
                <w:noProof/>
              </w:rPr>
            </w:pPr>
            <w:r w:rsidRPr="00A1171B">
              <w:rPr>
                <w:noProof/>
              </w:rPr>
              <w:t>VA 20/20</w:t>
            </w:r>
          </w:p>
        </w:tc>
        <w:tc>
          <w:tcPr>
            <w:tcW w:w="1653" w:type="dxa"/>
            <w:vAlign w:val="center"/>
          </w:tcPr>
          <w:p w14:paraId="7BC41317" w14:textId="77777777" w:rsidR="000B5E5A" w:rsidRPr="00A1171B" w:rsidRDefault="000B5E5A">
            <w:pPr>
              <w:spacing w:line="276" w:lineRule="auto"/>
              <w:rPr>
                <w:rFonts w:eastAsia="Aptos"/>
                <w:noProof/>
              </w:rPr>
            </w:pPr>
            <w:r w:rsidRPr="00A1171B">
              <w:rPr>
                <w:noProof/>
              </w:rPr>
              <w:t>VA 20/200</w:t>
            </w:r>
          </w:p>
        </w:tc>
        <w:tc>
          <w:tcPr>
            <w:tcW w:w="1653" w:type="dxa"/>
            <w:vAlign w:val="center"/>
          </w:tcPr>
          <w:p w14:paraId="2C1D5690" w14:textId="77777777" w:rsidR="000B5E5A" w:rsidRPr="00A1171B" w:rsidRDefault="000B5E5A">
            <w:pPr>
              <w:spacing w:line="276" w:lineRule="auto"/>
              <w:rPr>
                <w:rFonts w:eastAsia="Aptos"/>
                <w:noProof/>
              </w:rPr>
            </w:pPr>
            <w:r w:rsidRPr="00A1171B">
              <w:rPr>
                <w:noProof/>
              </w:rPr>
              <w:t>VA 20/20</w:t>
            </w:r>
          </w:p>
        </w:tc>
        <w:tc>
          <w:tcPr>
            <w:tcW w:w="1653" w:type="dxa"/>
            <w:vAlign w:val="center"/>
          </w:tcPr>
          <w:p w14:paraId="7C8E99DE" w14:textId="77777777" w:rsidR="000B5E5A" w:rsidRPr="00A1171B" w:rsidRDefault="000B5E5A">
            <w:pPr>
              <w:spacing w:line="276" w:lineRule="auto"/>
              <w:rPr>
                <w:rFonts w:eastAsia="Aptos"/>
                <w:noProof/>
              </w:rPr>
            </w:pPr>
            <w:r w:rsidRPr="00A1171B">
              <w:rPr>
                <w:noProof/>
              </w:rPr>
              <w:t>VA 20/200</w:t>
            </w:r>
          </w:p>
        </w:tc>
        <w:tc>
          <w:tcPr>
            <w:tcW w:w="1653" w:type="dxa"/>
            <w:vAlign w:val="center"/>
          </w:tcPr>
          <w:p w14:paraId="05B1C566" w14:textId="77777777" w:rsidR="000B5E5A" w:rsidRPr="00A1171B" w:rsidRDefault="000B5E5A">
            <w:pPr>
              <w:spacing w:line="276" w:lineRule="auto"/>
              <w:rPr>
                <w:rFonts w:eastAsia="Aptos"/>
                <w:noProof/>
              </w:rPr>
            </w:pPr>
            <w:r w:rsidRPr="00A1171B">
              <w:rPr>
                <w:noProof/>
              </w:rPr>
              <w:t>VA 20/20</w:t>
            </w:r>
          </w:p>
        </w:tc>
        <w:tc>
          <w:tcPr>
            <w:tcW w:w="1653" w:type="dxa"/>
            <w:vAlign w:val="center"/>
          </w:tcPr>
          <w:p w14:paraId="0FEE9554" w14:textId="77777777" w:rsidR="000B5E5A" w:rsidRPr="00A1171B" w:rsidRDefault="000B5E5A">
            <w:pPr>
              <w:spacing w:line="276" w:lineRule="auto"/>
              <w:rPr>
                <w:rFonts w:eastAsia="Aptos"/>
                <w:noProof/>
              </w:rPr>
            </w:pPr>
            <w:r w:rsidRPr="00A1171B">
              <w:rPr>
                <w:noProof/>
              </w:rPr>
              <w:t>VA 20/200</w:t>
            </w:r>
          </w:p>
        </w:tc>
      </w:tr>
    </w:tbl>
    <w:p w14:paraId="03B2194A" w14:textId="77777777" w:rsidR="000B5E5A" w:rsidRDefault="000B5E5A" w:rsidP="00AA05D2">
      <w:r w:rsidRPr="00C975F7">
        <w:rPr>
          <w:b/>
          <w:bCs/>
        </w:rPr>
        <w:t xml:space="preserve">Abbreviations: </w:t>
      </w:r>
      <w:r>
        <w:t>BB-</w:t>
      </w:r>
      <w:r w:rsidRPr="00A1171B">
        <w:t>DCE</w:t>
      </w:r>
      <w:r>
        <w:t xml:space="preserve"> =</w:t>
      </w:r>
      <w:r w:rsidRPr="00A1171B">
        <w:t xml:space="preserve"> </w:t>
      </w:r>
      <w:r>
        <w:t xml:space="preserve">best-best </w:t>
      </w:r>
      <w:r w:rsidRPr="00A1171B">
        <w:t>discrete</w:t>
      </w:r>
      <w:r>
        <w:t xml:space="preserve"> </w:t>
      </w:r>
      <w:r w:rsidRPr="00A1171B">
        <w:t>choice experiment; EF</w:t>
      </w:r>
      <w:r>
        <w:t xml:space="preserve"> =</w:t>
      </w:r>
      <w:r w:rsidRPr="00A1171B">
        <w:t xml:space="preserve"> extrafoveal; FT</w:t>
      </w:r>
      <w:r>
        <w:t xml:space="preserve"> =</w:t>
      </w:r>
      <w:r w:rsidRPr="00A1171B">
        <w:t xml:space="preserve"> foveal threatening; NFT</w:t>
      </w:r>
      <w:r>
        <w:t xml:space="preserve"> =</w:t>
      </w:r>
      <w:r w:rsidRPr="00A1171B">
        <w:t xml:space="preserve"> non-foveal threatening; VA</w:t>
      </w:r>
      <w:r>
        <w:t xml:space="preserve"> =</w:t>
      </w:r>
      <w:r w:rsidRPr="00A1171B">
        <w:t xml:space="preserve"> visual acuity</w:t>
      </w:r>
      <w:r>
        <w:t>.</w:t>
      </w:r>
    </w:p>
    <w:p w14:paraId="41C8693F" w14:textId="6280D458" w:rsidR="000B5E5A" w:rsidRDefault="000B5E5A">
      <w:pPr>
        <w:spacing w:line="259" w:lineRule="auto"/>
      </w:pPr>
      <w:r>
        <w:br w:type="page"/>
      </w:r>
    </w:p>
    <w:p w14:paraId="5FC4E510" w14:textId="77777777" w:rsidR="000B5E5A" w:rsidRPr="00A1171B" w:rsidRDefault="000B5E5A" w:rsidP="00AF5A37">
      <w:pPr>
        <w:pStyle w:val="Heading2"/>
      </w:pPr>
      <w:r>
        <w:lastRenderedPageBreak/>
        <w:t xml:space="preserve">Supplemental </w:t>
      </w:r>
      <w:r w:rsidRPr="2389A028">
        <w:t xml:space="preserve">Table </w:t>
      </w:r>
      <w:r>
        <w:t>3</w:t>
      </w:r>
      <w:r w:rsidRPr="2389A028">
        <w:t xml:space="preserve">. Description of Attributes Included in the BB-DCE </w:t>
      </w:r>
    </w:p>
    <w:tbl>
      <w:tblPr>
        <w:tblStyle w:val="TableGrid"/>
        <w:tblW w:w="13183"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26"/>
        <w:gridCol w:w="2435"/>
        <w:gridCol w:w="8922"/>
      </w:tblGrid>
      <w:tr w:rsidR="000B5E5A" w:rsidRPr="00A1171B" w14:paraId="47E749B3" w14:textId="77777777" w:rsidTr="00911420">
        <w:tc>
          <w:tcPr>
            <w:tcW w:w="4261" w:type="dxa"/>
            <w:gridSpan w:val="2"/>
          </w:tcPr>
          <w:p w14:paraId="1CDAC688" w14:textId="77777777" w:rsidR="000B5E5A" w:rsidRPr="001E42CE" w:rsidRDefault="000B5E5A" w:rsidP="006B7342">
            <w:pPr>
              <w:spacing w:line="240" w:lineRule="auto"/>
              <w:rPr>
                <w:noProof/>
              </w:rPr>
            </w:pPr>
            <w:r w:rsidRPr="001E42CE">
              <w:rPr>
                <w:noProof/>
              </w:rPr>
              <w:t>Attribute</w:t>
            </w:r>
          </w:p>
        </w:tc>
        <w:tc>
          <w:tcPr>
            <w:tcW w:w="8922" w:type="dxa"/>
          </w:tcPr>
          <w:p w14:paraId="0FFF1578" w14:textId="77777777" w:rsidR="000B5E5A" w:rsidRPr="001E42CE" w:rsidRDefault="000B5E5A" w:rsidP="006B7342">
            <w:pPr>
              <w:spacing w:line="240" w:lineRule="auto"/>
              <w:rPr>
                <w:noProof/>
              </w:rPr>
            </w:pPr>
            <w:r w:rsidRPr="001E42CE">
              <w:rPr>
                <w:noProof/>
              </w:rPr>
              <w:t>Description</w:t>
            </w:r>
          </w:p>
        </w:tc>
      </w:tr>
      <w:tr w:rsidR="000B5E5A" w:rsidRPr="00A1171B" w14:paraId="65329EE4" w14:textId="77777777" w:rsidTr="00911420">
        <w:tc>
          <w:tcPr>
            <w:tcW w:w="1826" w:type="dxa"/>
            <w:vMerge w:val="restart"/>
          </w:tcPr>
          <w:p w14:paraId="0F033F35" w14:textId="77777777" w:rsidR="000B5E5A" w:rsidRPr="001E42CE" w:rsidRDefault="000B5E5A" w:rsidP="006B7342">
            <w:pPr>
              <w:spacing w:line="240" w:lineRule="auto"/>
              <w:rPr>
                <w:noProof/>
              </w:rPr>
            </w:pPr>
            <w:r w:rsidRPr="001E42CE">
              <w:rPr>
                <w:noProof/>
              </w:rPr>
              <w:t xml:space="preserve">Patient </w:t>
            </w:r>
            <w:r>
              <w:rPr>
                <w:noProof/>
              </w:rPr>
              <w:t>c</w:t>
            </w:r>
            <w:r w:rsidRPr="001E42CE">
              <w:rPr>
                <w:noProof/>
              </w:rPr>
              <w:t>haracteristics</w:t>
            </w:r>
            <w:r w:rsidRPr="001E42CE">
              <w:rPr>
                <w:noProof/>
                <w:vertAlign w:val="superscript"/>
              </w:rPr>
              <w:t>a</w:t>
            </w:r>
          </w:p>
        </w:tc>
        <w:tc>
          <w:tcPr>
            <w:tcW w:w="2435" w:type="dxa"/>
          </w:tcPr>
          <w:p w14:paraId="0A9C8C4E" w14:textId="77777777" w:rsidR="000B5E5A" w:rsidRPr="001E42CE" w:rsidRDefault="000B5E5A" w:rsidP="006B7342">
            <w:pPr>
              <w:spacing w:line="240" w:lineRule="auto"/>
              <w:rPr>
                <w:noProof/>
              </w:rPr>
            </w:pPr>
            <w:r w:rsidRPr="001E42CE">
              <w:rPr>
                <w:noProof/>
              </w:rPr>
              <w:t>Eye being considered for treatment (location of lesion at baseline and visual acuity)</w:t>
            </w:r>
          </w:p>
        </w:tc>
        <w:tc>
          <w:tcPr>
            <w:tcW w:w="8922" w:type="dxa"/>
          </w:tcPr>
          <w:p w14:paraId="32BF3AB8" w14:textId="77777777" w:rsidR="000B5E5A" w:rsidRDefault="000B5E5A" w:rsidP="00646B43">
            <w:pPr>
              <w:spacing w:line="240" w:lineRule="auto"/>
              <w:rPr>
                <w:noProof/>
                <w:vertAlign w:val="superscript"/>
              </w:rPr>
            </w:pPr>
            <w:r>
              <w:rPr>
                <w:noProof/>
              </w:rPr>
              <w:t>Y</w:t>
            </w:r>
            <w:r w:rsidRPr="001E42CE">
              <w:rPr>
                <w:noProof/>
              </w:rPr>
              <w:t xml:space="preserve">ou will be asked to consider different patient scenarios, in which the lesion at baseline is either FT </w:t>
            </w:r>
            <w:r>
              <w:rPr>
                <w:noProof/>
              </w:rPr>
              <w:t>(</w:t>
            </w:r>
            <w:r w:rsidRPr="001E42CE">
              <w:rPr>
                <w:noProof/>
              </w:rPr>
              <w:t>with VA of 20/50</w:t>
            </w:r>
            <w:r>
              <w:rPr>
                <w:noProof/>
              </w:rPr>
              <w:t>)</w:t>
            </w:r>
            <w:r w:rsidRPr="001E42CE">
              <w:rPr>
                <w:noProof/>
              </w:rPr>
              <w:t xml:space="preserve">, NFT </w:t>
            </w:r>
            <w:r>
              <w:rPr>
                <w:noProof/>
              </w:rPr>
              <w:t>(</w:t>
            </w:r>
            <w:r w:rsidRPr="001E42CE">
              <w:rPr>
                <w:noProof/>
              </w:rPr>
              <w:t>with VA of 20/20</w:t>
            </w:r>
            <w:r>
              <w:rPr>
                <w:noProof/>
              </w:rPr>
              <w:t>)</w:t>
            </w:r>
            <w:r w:rsidRPr="001E42CE">
              <w:rPr>
                <w:noProof/>
              </w:rPr>
              <w:t xml:space="preserve">, or EF </w:t>
            </w:r>
            <w:r>
              <w:rPr>
                <w:noProof/>
              </w:rPr>
              <w:t>(</w:t>
            </w:r>
            <w:r w:rsidRPr="001E42CE">
              <w:rPr>
                <w:noProof/>
              </w:rPr>
              <w:t>with VA of 20/20</w:t>
            </w:r>
            <w:r>
              <w:rPr>
                <w:noProof/>
              </w:rPr>
              <w:t>)</w:t>
            </w:r>
            <w:r w:rsidRPr="001E42CE">
              <w:rPr>
                <w:noProof/>
              </w:rPr>
              <w:t>.</w:t>
            </w:r>
            <w:r>
              <w:rPr>
                <w:noProof/>
              </w:rPr>
              <w:t xml:space="preserve"> </w:t>
            </w:r>
            <w:r w:rsidRPr="0036554D">
              <w:rPr>
                <w:noProof/>
              </w:rPr>
              <w:t>This can be assessed with autofluorescence and optical coherence tomography</w:t>
            </w:r>
            <w:r>
              <w:rPr>
                <w:noProof/>
              </w:rPr>
              <w:t>.</w:t>
            </w:r>
            <w:r>
              <w:t xml:space="preserve"> </w:t>
            </w:r>
            <w:r w:rsidRPr="00312B37">
              <w:rPr>
                <w:noProof/>
              </w:rPr>
              <w:t>Definitions explaining these scenarios are outlined below</w:t>
            </w:r>
            <w:r>
              <w:rPr>
                <w:noProof/>
              </w:rPr>
              <w:t>.</w:t>
            </w:r>
            <w:r w:rsidRPr="00312B37" w:rsidDel="00FD2FE7">
              <w:rPr>
                <w:noProof/>
              </w:rPr>
              <w:t xml:space="preserve"> </w:t>
            </w:r>
          </w:p>
          <w:p w14:paraId="6D3C6907" w14:textId="77777777" w:rsidR="000B5E5A" w:rsidRPr="001E42CE" w:rsidRDefault="000B5E5A" w:rsidP="006B7342">
            <w:pPr>
              <w:spacing w:line="240" w:lineRule="auto"/>
              <w:rPr>
                <w:noProof/>
              </w:rPr>
            </w:pPr>
          </w:p>
          <w:p w14:paraId="4196169F" w14:textId="77777777" w:rsidR="000B5E5A" w:rsidRDefault="000B5E5A" w:rsidP="003144CF">
            <w:pPr>
              <w:pStyle w:val="ListParagraph"/>
              <w:numPr>
                <w:ilvl w:val="0"/>
                <w:numId w:val="1"/>
              </w:numPr>
              <w:spacing w:line="240" w:lineRule="auto"/>
              <w:rPr>
                <w:sz w:val="22"/>
              </w:rPr>
            </w:pPr>
            <w:r w:rsidRPr="00EA0FB1">
              <w:rPr>
                <w:sz w:val="22"/>
              </w:rPr>
              <w:t>FT: The shortest distance of the lesion to the fovea is within a circle measuring 500 µm in diameter, centered at the fovea.</w:t>
            </w:r>
          </w:p>
          <w:p w14:paraId="35EEACF3" w14:textId="77777777" w:rsidR="000B5E5A" w:rsidRPr="00EA0FB1" w:rsidRDefault="000B5E5A" w:rsidP="00EA0FB1">
            <w:pPr>
              <w:pStyle w:val="ListParagraph"/>
              <w:spacing w:line="240" w:lineRule="auto"/>
              <w:rPr>
                <w:sz w:val="22"/>
              </w:rPr>
            </w:pPr>
          </w:p>
          <w:p w14:paraId="206DC24B" w14:textId="77777777" w:rsidR="000B5E5A" w:rsidRDefault="000B5E5A" w:rsidP="00D82B46">
            <w:pPr>
              <w:pStyle w:val="ListParagraph"/>
              <w:numPr>
                <w:ilvl w:val="0"/>
                <w:numId w:val="1"/>
              </w:numPr>
              <w:spacing w:line="240" w:lineRule="auto"/>
              <w:rPr>
                <w:sz w:val="22"/>
              </w:rPr>
            </w:pPr>
            <w:r w:rsidRPr="00EA0FB1">
              <w:rPr>
                <w:sz w:val="22"/>
              </w:rPr>
              <w:t>NFT: The shortest distance of the lesion to the fovea is within circles measuring 500–1500 µm diameter, centered at the fovea.</w:t>
            </w:r>
          </w:p>
          <w:p w14:paraId="2DC36CD2" w14:textId="77777777" w:rsidR="000B5E5A" w:rsidRPr="00EA0FB1" w:rsidRDefault="000B5E5A" w:rsidP="00EA0FB1">
            <w:pPr>
              <w:pStyle w:val="ListParagraph"/>
              <w:spacing w:line="240" w:lineRule="auto"/>
              <w:rPr>
                <w:sz w:val="22"/>
              </w:rPr>
            </w:pPr>
          </w:p>
          <w:p w14:paraId="3D328942" w14:textId="77777777" w:rsidR="000B5E5A" w:rsidRDefault="000B5E5A" w:rsidP="000366DD">
            <w:pPr>
              <w:pStyle w:val="ListParagraph"/>
              <w:numPr>
                <w:ilvl w:val="0"/>
                <w:numId w:val="1"/>
              </w:numPr>
              <w:spacing w:line="240" w:lineRule="auto"/>
              <w:rPr>
                <w:noProof/>
              </w:rPr>
            </w:pPr>
            <w:r w:rsidRPr="006B7342">
              <w:rPr>
                <w:sz w:val="22"/>
              </w:rPr>
              <w:t>EF: The shortest distance of the lesion to the fovea is greater than</w:t>
            </w:r>
            <w:r>
              <w:rPr>
                <w:sz w:val="22"/>
              </w:rPr>
              <w:t xml:space="preserve"> </w:t>
            </w:r>
            <w:r w:rsidRPr="006B7342">
              <w:rPr>
                <w:sz w:val="22"/>
              </w:rPr>
              <w:t>a circle measuring 1500 µm diameter, centered at the fovea.</w:t>
            </w:r>
          </w:p>
          <w:p w14:paraId="56C88211" w14:textId="77777777" w:rsidR="000B5E5A" w:rsidRPr="00934CDE" w:rsidRDefault="000B5E5A" w:rsidP="006B7342">
            <w:pPr>
              <w:pStyle w:val="ListParagraph"/>
              <w:spacing w:line="240" w:lineRule="auto"/>
              <w:rPr>
                <w:noProof/>
                <w:sz w:val="22"/>
              </w:rPr>
            </w:pPr>
          </w:p>
        </w:tc>
      </w:tr>
      <w:tr w:rsidR="000B5E5A" w:rsidRPr="00A1171B" w14:paraId="43771D1C" w14:textId="77777777" w:rsidTr="00911420">
        <w:tc>
          <w:tcPr>
            <w:tcW w:w="1826" w:type="dxa"/>
            <w:vMerge/>
          </w:tcPr>
          <w:p w14:paraId="62066D10" w14:textId="77777777" w:rsidR="000B5E5A" w:rsidRPr="00A1171B" w:rsidRDefault="000B5E5A" w:rsidP="006B7342">
            <w:pPr>
              <w:spacing w:line="240" w:lineRule="auto"/>
              <w:rPr>
                <w:noProof/>
              </w:rPr>
            </w:pPr>
          </w:p>
        </w:tc>
        <w:tc>
          <w:tcPr>
            <w:tcW w:w="2435" w:type="dxa"/>
          </w:tcPr>
          <w:p w14:paraId="2B92EFA8" w14:textId="77777777" w:rsidR="000B5E5A" w:rsidRPr="00A1171B" w:rsidRDefault="000B5E5A" w:rsidP="006B7342">
            <w:pPr>
              <w:spacing w:line="240" w:lineRule="auto"/>
              <w:rPr>
                <w:noProof/>
              </w:rPr>
            </w:pPr>
            <w:r w:rsidRPr="00A1171B">
              <w:rPr>
                <w:noProof/>
              </w:rPr>
              <w:t>VA in the other eye</w:t>
            </w:r>
          </w:p>
        </w:tc>
        <w:tc>
          <w:tcPr>
            <w:tcW w:w="8922" w:type="dxa"/>
          </w:tcPr>
          <w:p w14:paraId="3F00C8A3" w14:textId="77777777" w:rsidR="000B5E5A" w:rsidRDefault="000B5E5A" w:rsidP="00646B43">
            <w:pPr>
              <w:spacing w:line="240" w:lineRule="auto"/>
              <w:rPr>
                <w:noProof/>
              </w:rPr>
            </w:pPr>
            <w:r w:rsidRPr="00A1171B">
              <w:rPr>
                <w:noProof/>
              </w:rPr>
              <w:t>The survey will also provide information on the VA of the other eye that is not being considered for treatment. The VA will either be 20/20 or 20/200.</w:t>
            </w:r>
          </w:p>
          <w:p w14:paraId="1C1DEF6E" w14:textId="77777777" w:rsidR="000B5E5A" w:rsidRPr="00A1171B" w:rsidRDefault="000B5E5A" w:rsidP="006B7342">
            <w:pPr>
              <w:spacing w:line="240" w:lineRule="auto"/>
              <w:rPr>
                <w:noProof/>
              </w:rPr>
            </w:pPr>
          </w:p>
        </w:tc>
      </w:tr>
      <w:tr w:rsidR="000B5E5A" w:rsidRPr="00A1171B" w14:paraId="685309C2" w14:textId="77777777" w:rsidTr="00911420">
        <w:tc>
          <w:tcPr>
            <w:tcW w:w="1826" w:type="dxa"/>
          </w:tcPr>
          <w:p w14:paraId="4BA4A652" w14:textId="77777777" w:rsidR="000B5E5A" w:rsidRPr="00A1171B" w:rsidRDefault="000B5E5A" w:rsidP="006B7342">
            <w:pPr>
              <w:spacing w:line="240" w:lineRule="auto"/>
              <w:rPr>
                <w:noProof/>
              </w:rPr>
            </w:pPr>
            <w:r w:rsidRPr="00A1171B">
              <w:rPr>
                <w:noProof/>
              </w:rPr>
              <w:t>Benefit</w:t>
            </w:r>
          </w:p>
        </w:tc>
        <w:tc>
          <w:tcPr>
            <w:tcW w:w="2435" w:type="dxa"/>
          </w:tcPr>
          <w:p w14:paraId="068D67E4" w14:textId="77777777" w:rsidR="000B5E5A" w:rsidRPr="00A1171B" w:rsidRDefault="000B5E5A" w:rsidP="006B7342">
            <w:pPr>
              <w:spacing w:line="240" w:lineRule="auto"/>
              <w:rPr>
                <w:noProof/>
              </w:rPr>
            </w:pPr>
            <w:r w:rsidRPr="00A1171B">
              <w:rPr>
                <w:noProof/>
              </w:rPr>
              <w:t>Reduction in the growth rate of lesion size after 18 months</w:t>
            </w:r>
          </w:p>
        </w:tc>
        <w:tc>
          <w:tcPr>
            <w:tcW w:w="8922" w:type="dxa"/>
          </w:tcPr>
          <w:p w14:paraId="79D74FF8" w14:textId="77777777" w:rsidR="000B5E5A" w:rsidRDefault="000B5E5A" w:rsidP="000415CB">
            <w:pPr>
              <w:spacing w:line="240" w:lineRule="auto"/>
              <w:rPr>
                <w:noProof/>
              </w:rPr>
            </w:pPr>
            <w:r>
              <w:rPr>
                <w:noProof/>
              </w:rPr>
              <w:t>Without treatment, GA lesions usually increase in size. Current treatments for GA aim to slow the rate of growth of GA lesions.</w:t>
            </w:r>
          </w:p>
          <w:p w14:paraId="5423DB7F" w14:textId="77777777" w:rsidR="000B5E5A" w:rsidRDefault="000B5E5A" w:rsidP="000415CB">
            <w:pPr>
              <w:spacing w:line="240" w:lineRule="auto"/>
              <w:rPr>
                <w:noProof/>
              </w:rPr>
            </w:pPr>
          </w:p>
          <w:p w14:paraId="7EA88175" w14:textId="77777777" w:rsidR="000B5E5A" w:rsidRDefault="000B5E5A" w:rsidP="00646B43">
            <w:pPr>
              <w:spacing w:line="240" w:lineRule="auto"/>
              <w:rPr>
                <w:noProof/>
              </w:rPr>
            </w:pPr>
            <w:r>
              <w:rPr>
                <w:noProof/>
              </w:rPr>
              <w:t xml:space="preserve">You will be shown treatment options that differ in their impact on reducing the growth rate of the GA lesion </w:t>
            </w:r>
            <w:r w:rsidRPr="00A1171B">
              <w:rPr>
                <w:noProof/>
              </w:rPr>
              <w:t>[total area (mm</w:t>
            </w:r>
            <w:r w:rsidRPr="00A1171B">
              <w:rPr>
                <w:noProof/>
                <w:vertAlign w:val="superscript"/>
              </w:rPr>
              <w:t>2</w:t>
            </w:r>
            <w:r w:rsidRPr="00A1171B">
              <w:rPr>
                <w:noProof/>
              </w:rPr>
              <w:t>)] 18 months after the start of treatment vs</w:t>
            </w:r>
            <w:r>
              <w:rPr>
                <w:noProof/>
              </w:rPr>
              <w:t>.</w:t>
            </w:r>
            <w:r w:rsidRPr="00A1171B">
              <w:rPr>
                <w:noProof/>
              </w:rPr>
              <w:t xml:space="preserve"> no treatment.</w:t>
            </w:r>
            <w:r>
              <w:rPr>
                <w:noProof/>
              </w:rPr>
              <w:t xml:space="preserve"> </w:t>
            </w:r>
          </w:p>
          <w:p w14:paraId="217B5C0B" w14:textId="77777777" w:rsidR="000B5E5A" w:rsidRPr="00A1171B" w:rsidRDefault="000B5E5A" w:rsidP="006B7342">
            <w:pPr>
              <w:spacing w:line="240" w:lineRule="auto"/>
              <w:rPr>
                <w:noProof/>
              </w:rPr>
            </w:pPr>
          </w:p>
          <w:p w14:paraId="1486D343" w14:textId="77777777" w:rsidR="000B5E5A" w:rsidRDefault="000B5E5A" w:rsidP="007D666E">
            <w:pPr>
              <w:spacing w:line="240" w:lineRule="auto"/>
              <w:rPr>
                <w:noProof/>
              </w:rPr>
            </w:pPr>
            <w:r w:rsidRPr="00A1171B">
              <w:rPr>
                <w:noProof/>
              </w:rPr>
              <w:t>You will be shown treatments with a reduction in the lesion growth rate of up to 50%.</w:t>
            </w:r>
          </w:p>
          <w:p w14:paraId="13636CD6" w14:textId="77777777" w:rsidR="000B5E5A" w:rsidRPr="00A1171B" w:rsidRDefault="000B5E5A" w:rsidP="007D666E">
            <w:pPr>
              <w:spacing w:line="240" w:lineRule="auto"/>
              <w:rPr>
                <w:noProof/>
              </w:rPr>
            </w:pPr>
          </w:p>
        </w:tc>
      </w:tr>
    </w:tbl>
    <w:p w14:paraId="54AA4446" w14:textId="77777777" w:rsidR="000B5E5A" w:rsidRDefault="000B5E5A">
      <w:r>
        <w:br w:type="page"/>
      </w:r>
    </w:p>
    <w:tbl>
      <w:tblPr>
        <w:tblStyle w:val="TableGrid"/>
        <w:tblW w:w="13183"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26"/>
        <w:gridCol w:w="2435"/>
        <w:gridCol w:w="8922"/>
      </w:tblGrid>
      <w:tr w:rsidR="000B5E5A" w:rsidRPr="00A1171B" w14:paraId="11F28454" w14:textId="77777777" w:rsidTr="00911420">
        <w:tc>
          <w:tcPr>
            <w:tcW w:w="1826" w:type="dxa"/>
          </w:tcPr>
          <w:p w14:paraId="230A0161" w14:textId="77777777" w:rsidR="000B5E5A" w:rsidRPr="00A1171B" w:rsidRDefault="000B5E5A" w:rsidP="006B7342">
            <w:pPr>
              <w:spacing w:line="240" w:lineRule="auto"/>
              <w:rPr>
                <w:noProof/>
              </w:rPr>
            </w:pPr>
            <w:r w:rsidRPr="00A1171B">
              <w:rPr>
                <w:noProof/>
              </w:rPr>
              <w:lastRenderedPageBreak/>
              <w:t>Administration</w:t>
            </w:r>
            <w:r>
              <w:rPr>
                <w:noProof/>
              </w:rPr>
              <w:t xml:space="preserve"> regimen</w:t>
            </w:r>
          </w:p>
        </w:tc>
        <w:tc>
          <w:tcPr>
            <w:tcW w:w="2435" w:type="dxa"/>
          </w:tcPr>
          <w:p w14:paraId="51E3B8CF" w14:textId="77777777" w:rsidR="000B5E5A" w:rsidRPr="00A1171B" w:rsidRDefault="000B5E5A" w:rsidP="006B7342">
            <w:pPr>
              <w:spacing w:line="240" w:lineRule="auto"/>
              <w:rPr>
                <w:noProof/>
              </w:rPr>
            </w:pPr>
            <w:r w:rsidRPr="00A1171B">
              <w:rPr>
                <w:noProof/>
              </w:rPr>
              <w:t>Frequency of intravitreal injections</w:t>
            </w:r>
          </w:p>
        </w:tc>
        <w:tc>
          <w:tcPr>
            <w:tcW w:w="8922" w:type="dxa"/>
          </w:tcPr>
          <w:p w14:paraId="2835BD7C" w14:textId="77777777" w:rsidR="000B5E5A" w:rsidRDefault="000B5E5A" w:rsidP="00646B43">
            <w:pPr>
              <w:spacing w:line="240" w:lineRule="auto"/>
              <w:rPr>
                <w:noProof/>
              </w:rPr>
            </w:pPr>
            <w:r w:rsidRPr="00A1171B">
              <w:rPr>
                <w:noProof/>
              </w:rPr>
              <w:t xml:space="preserve">Treatments </w:t>
            </w:r>
            <w:r>
              <w:rPr>
                <w:noProof/>
              </w:rPr>
              <w:t xml:space="preserve">available or in development </w:t>
            </w:r>
            <w:r w:rsidRPr="00A1171B">
              <w:rPr>
                <w:noProof/>
              </w:rPr>
              <w:t>for GA are given with an intravitreal injection</w:t>
            </w:r>
            <w:r>
              <w:rPr>
                <w:noProof/>
              </w:rPr>
              <w:t xml:space="preserve"> or multiple intravitreal injections</w:t>
            </w:r>
            <w:r w:rsidRPr="00A1171B">
              <w:rPr>
                <w:noProof/>
              </w:rPr>
              <w:t>. The frequency of injections differs between treatments. This survey presents treatement</w:t>
            </w:r>
            <w:r>
              <w:rPr>
                <w:noProof/>
              </w:rPr>
              <w:t>s</w:t>
            </w:r>
            <w:r w:rsidRPr="00A1171B">
              <w:rPr>
                <w:noProof/>
              </w:rPr>
              <w:t xml:space="preserve"> that require monthly injections or an injection every other month, and treatments that only require a once-in-a-lifetime injection (gene therapy).</w:t>
            </w:r>
          </w:p>
          <w:p w14:paraId="30B3012F" w14:textId="77777777" w:rsidR="000B5E5A" w:rsidRPr="00A1171B" w:rsidRDefault="000B5E5A" w:rsidP="006B7342">
            <w:pPr>
              <w:spacing w:line="240" w:lineRule="auto"/>
              <w:rPr>
                <w:noProof/>
              </w:rPr>
            </w:pPr>
          </w:p>
          <w:p w14:paraId="5E413852" w14:textId="77777777" w:rsidR="000B5E5A" w:rsidRDefault="000B5E5A" w:rsidP="00646B43">
            <w:pPr>
              <w:spacing w:line="240" w:lineRule="auto"/>
              <w:rPr>
                <w:noProof/>
              </w:rPr>
            </w:pPr>
            <w:r w:rsidRPr="00A1171B">
              <w:rPr>
                <w:noProof/>
              </w:rPr>
              <w:t>Please assume that the injection frequency does not impact how well the treatment works. However, if a monthly or every other month injection is missed there is a chance that the treatment may not work as well as expected. Therefore, the monthly or every other month injections need to be given on an ongoing basis.</w:t>
            </w:r>
          </w:p>
          <w:p w14:paraId="071A903D" w14:textId="77777777" w:rsidR="000B5E5A" w:rsidRPr="00A1171B" w:rsidRDefault="000B5E5A" w:rsidP="006B7342">
            <w:pPr>
              <w:spacing w:line="240" w:lineRule="auto"/>
              <w:rPr>
                <w:noProof/>
              </w:rPr>
            </w:pPr>
          </w:p>
          <w:p w14:paraId="211C1D99" w14:textId="77777777" w:rsidR="000B5E5A" w:rsidRDefault="000B5E5A" w:rsidP="00646B43">
            <w:pPr>
              <w:spacing w:line="240" w:lineRule="auto"/>
              <w:rPr>
                <w:noProof/>
              </w:rPr>
            </w:pPr>
            <w:r w:rsidRPr="00A1171B">
              <w:rPr>
                <w:noProof/>
              </w:rPr>
              <w:t>Please assume that no issues with scheduling or managing your practice will occur because of repeated injections and that this should not be considered when making decisions.</w:t>
            </w:r>
          </w:p>
          <w:p w14:paraId="4EA83B37" w14:textId="77777777" w:rsidR="000B5E5A" w:rsidRPr="00A1171B" w:rsidRDefault="000B5E5A" w:rsidP="006B7342">
            <w:pPr>
              <w:spacing w:line="240" w:lineRule="auto"/>
              <w:rPr>
                <w:noProof/>
              </w:rPr>
            </w:pPr>
          </w:p>
          <w:p w14:paraId="26F49582" w14:textId="77777777" w:rsidR="000B5E5A" w:rsidRDefault="000B5E5A" w:rsidP="00646B43">
            <w:pPr>
              <w:spacing w:line="240" w:lineRule="auto"/>
              <w:rPr>
                <w:noProof/>
              </w:rPr>
            </w:pPr>
            <w:r w:rsidRPr="00A1171B">
              <w:rPr>
                <w:noProof/>
              </w:rPr>
              <w:t>The intravitreal injections can cause endophthalmitis, by introducing infectious agents into the eye during the injection. Although the risk of endophthalmitis with each injection is very small (up to 0.05%, or 1 in every 2000 injections), the cumulative risk increases with more frequent injections.</w:t>
            </w:r>
          </w:p>
          <w:p w14:paraId="10185E9E" w14:textId="77777777" w:rsidR="000B5E5A" w:rsidRPr="00A1171B" w:rsidRDefault="000B5E5A" w:rsidP="006B7342">
            <w:pPr>
              <w:spacing w:line="240" w:lineRule="auto"/>
              <w:rPr>
                <w:noProof/>
              </w:rPr>
            </w:pPr>
          </w:p>
        </w:tc>
      </w:tr>
      <w:tr w:rsidR="000B5E5A" w:rsidRPr="00A1171B" w14:paraId="24E21D3D" w14:textId="77777777" w:rsidTr="00911420">
        <w:tc>
          <w:tcPr>
            <w:tcW w:w="1826" w:type="dxa"/>
          </w:tcPr>
          <w:p w14:paraId="1FCB5572" w14:textId="77777777" w:rsidR="000B5E5A" w:rsidRPr="00A1171B" w:rsidRDefault="000B5E5A" w:rsidP="006B7342">
            <w:pPr>
              <w:spacing w:line="240" w:lineRule="auto"/>
              <w:rPr>
                <w:noProof/>
              </w:rPr>
            </w:pPr>
            <w:r w:rsidRPr="00A1171B">
              <w:rPr>
                <w:noProof/>
              </w:rPr>
              <w:t>Risks</w:t>
            </w:r>
          </w:p>
        </w:tc>
        <w:tc>
          <w:tcPr>
            <w:tcW w:w="2435" w:type="dxa"/>
          </w:tcPr>
          <w:p w14:paraId="5699C277" w14:textId="77777777" w:rsidR="000B5E5A" w:rsidRPr="00A1171B" w:rsidRDefault="000B5E5A" w:rsidP="006B7342">
            <w:pPr>
              <w:spacing w:line="240" w:lineRule="auto"/>
              <w:rPr>
                <w:noProof/>
              </w:rPr>
            </w:pPr>
            <w:r w:rsidRPr="00A1171B">
              <w:rPr>
                <w:noProof/>
              </w:rPr>
              <w:t xml:space="preserve">Risk of mild to moderate </w:t>
            </w:r>
            <w:r>
              <w:rPr>
                <w:noProof/>
              </w:rPr>
              <w:t>uveitis</w:t>
            </w:r>
            <w:r w:rsidRPr="00E5433F">
              <w:rPr>
                <w:noProof/>
                <w:vertAlign w:val="superscript"/>
              </w:rPr>
              <w:t>b</w:t>
            </w:r>
            <w:r w:rsidRPr="00A1171B">
              <w:rPr>
                <w:noProof/>
              </w:rPr>
              <w:t xml:space="preserve"> within 18 months</w:t>
            </w:r>
          </w:p>
        </w:tc>
        <w:tc>
          <w:tcPr>
            <w:tcW w:w="8922" w:type="dxa"/>
          </w:tcPr>
          <w:p w14:paraId="63C63714" w14:textId="77777777" w:rsidR="000B5E5A" w:rsidRPr="00A1171B" w:rsidRDefault="000B5E5A" w:rsidP="006B7342">
            <w:pPr>
              <w:spacing w:line="240" w:lineRule="auto"/>
              <w:rPr>
                <w:noProof/>
              </w:rPr>
            </w:pPr>
            <w:r w:rsidRPr="00A1171B">
              <w:rPr>
                <w:noProof/>
              </w:rPr>
              <w:t>Some treatments in development can cause differing types of mild to moderate intraocular inflammation such as uveitis, vitritis, vitreal cells, iridocyclitis, anterior chamber cells, iritis, corneal keratic precipitates, and anterior chamber flare.</w:t>
            </w:r>
          </w:p>
          <w:p w14:paraId="463BF107" w14:textId="77777777" w:rsidR="000B5E5A" w:rsidRPr="00A1171B" w:rsidRDefault="000B5E5A" w:rsidP="006B7342">
            <w:pPr>
              <w:spacing w:line="240" w:lineRule="auto"/>
              <w:rPr>
                <w:noProof/>
              </w:rPr>
            </w:pPr>
          </w:p>
          <w:p w14:paraId="049A6F91" w14:textId="77777777" w:rsidR="000B5E5A" w:rsidRDefault="000B5E5A" w:rsidP="00646B43">
            <w:pPr>
              <w:spacing w:line="240" w:lineRule="auto"/>
              <w:rPr>
                <w:noProof/>
              </w:rPr>
            </w:pPr>
            <w:r w:rsidRPr="00A1171B">
              <w:rPr>
                <w:noProof/>
              </w:rPr>
              <w:t>Steroid treatment is usually administered for up to 4 months to treat intraocular inflammation, though in some cases steroids may be given for longer.</w:t>
            </w:r>
          </w:p>
          <w:p w14:paraId="33B6AEDF" w14:textId="77777777" w:rsidR="000B5E5A" w:rsidRPr="00A1171B" w:rsidRDefault="000B5E5A" w:rsidP="006B7342">
            <w:pPr>
              <w:spacing w:line="240" w:lineRule="auto"/>
              <w:rPr>
                <w:noProof/>
              </w:rPr>
            </w:pPr>
          </w:p>
          <w:p w14:paraId="025F6666" w14:textId="77777777" w:rsidR="000B5E5A" w:rsidRDefault="000B5E5A" w:rsidP="00646B43">
            <w:pPr>
              <w:spacing w:line="240" w:lineRule="auto"/>
              <w:rPr>
                <w:noProof/>
              </w:rPr>
            </w:pPr>
            <w:r w:rsidRPr="00A1171B">
              <w:rPr>
                <w:noProof/>
              </w:rPr>
              <w:t>Different types of steroid medicines are recommended, depending on the type of intraocular inflammation, including intravitreal injections, subtenon injections, tablets, or eyedrops.</w:t>
            </w:r>
          </w:p>
          <w:p w14:paraId="20E8122D" w14:textId="77777777" w:rsidR="000B5E5A" w:rsidRPr="00A1171B" w:rsidRDefault="000B5E5A" w:rsidP="006B7342">
            <w:pPr>
              <w:spacing w:line="240" w:lineRule="auto"/>
              <w:rPr>
                <w:noProof/>
              </w:rPr>
            </w:pPr>
          </w:p>
          <w:p w14:paraId="020E07E5" w14:textId="77777777" w:rsidR="000B5E5A" w:rsidRPr="00A1171B" w:rsidRDefault="000B5E5A" w:rsidP="006B7342">
            <w:pPr>
              <w:spacing w:line="240" w:lineRule="auto"/>
              <w:rPr>
                <w:noProof/>
              </w:rPr>
            </w:pPr>
            <w:r w:rsidRPr="00A1171B">
              <w:rPr>
                <w:noProof/>
              </w:rPr>
              <w:t>You will be shown treatments with a risk of mild to moderate intraocular inflammation within 18 months of starting treatment, of up to 15%.</w:t>
            </w:r>
          </w:p>
          <w:p w14:paraId="6F518181" w14:textId="77777777" w:rsidR="000B5E5A" w:rsidRPr="00A1171B" w:rsidRDefault="000B5E5A" w:rsidP="006B7342">
            <w:pPr>
              <w:spacing w:line="240" w:lineRule="auto"/>
              <w:rPr>
                <w:noProof/>
              </w:rPr>
            </w:pPr>
          </w:p>
        </w:tc>
      </w:tr>
    </w:tbl>
    <w:p w14:paraId="118882CE" w14:textId="77777777" w:rsidR="000B5E5A" w:rsidRDefault="000B5E5A">
      <w:r>
        <w:br w:type="page"/>
      </w:r>
    </w:p>
    <w:tbl>
      <w:tblPr>
        <w:tblStyle w:val="TableGrid"/>
        <w:tblW w:w="13183"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26"/>
        <w:gridCol w:w="2435"/>
        <w:gridCol w:w="8922"/>
      </w:tblGrid>
      <w:tr w:rsidR="000B5E5A" w:rsidRPr="00A1171B" w14:paraId="02DB850F" w14:textId="77777777" w:rsidTr="00911420">
        <w:tc>
          <w:tcPr>
            <w:tcW w:w="1826" w:type="dxa"/>
          </w:tcPr>
          <w:p w14:paraId="3D0EE3EA" w14:textId="77777777" w:rsidR="000B5E5A" w:rsidRPr="00A1171B" w:rsidRDefault="000B5E5A" w:rsidP="006B7342">
            <w:pPr>
              <w:spacing w:line="240" w:lineRule="auto"/>
              <w:rPr>
                <w:noProof/>
              </w:rPr>
            </w:pPr>
          </w:p>
        </w:tc>
        <w:tc>
          <w:tcPr>
            <w:tcW w:w="2435" w:type="dxa"/>
          </w:tcPr>
          <w:p w14:paraId="7F4A61FE" w14:textId="77777777" w:rsidR="000B5E5A" w:rsidRPr="00A1171B" w:rsidRDefault="000B5E5A" w:rsidP="006B7342">
            <w:pPr>
              <w:spacing w:line="240" w:lineRule="auto"/>
              <w:rPr>
                <w:noProof/>
              </w:rPr>
            </w:pPr>
            <w:r w:rsidRPr="00A1171B">
              <w:rPr>
                <w:noProof/>
              </w:rPr>
              <w:t>Risk of progressing to wet AMD within 18 months</w:t>
            </w:r>
          </w:p>
        </w:tc>
        <w:tc>
          <w:tcPr>
            <w:tcW w:w="8922" w:type="dxa"/>
          </w:tcPr>
          <w:p w14:paraId="639E533E" w14:textId="77777777" w:rsidR="000B5E5A" w:rsidRDefault="000B5E5A" w:rsidP="00646B43">
            <w:pPr>
              <w:spacing w:line="240" w:lineRule="auto"/>
              <w:rPr>
                <w:noProof/>
              </w:rPr>
            </w:pPr>
            <w:r w:rsidRPr="00A1171B">
              <w:rPr>
                <w:noProof/>
              </w:rPr>
              <w:t>2</w:t>
            </w:r>
            <w:r>
              <w:rPr>
                <w:noProof/>
              </w:rPr>
              <w:t>%</w:t>
            </w:r>
            <w:r w:rsidRPr="00A1171B">
              <w:rPr>
                <w:noProof/>
              </w:rPr>
              <w:t>–3% of people with GA who are untreated progress to wet AMD.</w:t>
            </w:r>
          </w:p>
          <w:p w14:paraId="4BEC6909" w14:textId="77777777" w:rsidR="000B5E5A" w:rsidRPr="00A1171B" w:rsidRDefault="000B5E5A" w:rsidP="006B7342">
            <w:pPr>
              <w:spacing w:line="240" w:lineRule="auto"/>
              <w:rPr>
                <w:noProof/>
              </w:rPr>
            </w:pPr>
          </w:p>
          <w:p w14:paraId="47864D3E" w14:textId="77777777" w:rsidR="000B5E5A" w:rsidRDefault="000B5E5A" w:rsidP="00646B43">
            <w:pPr>
              <w:spacing w:line="240" w:lineRule="auto"/>
              <w:rPr>
                <w:noProof/>
              </w:rPr>
            </w:pPr>
            <w:r w:rsidRPr="00A1171B">
              <w:rPr>
                <w:noProof/>
              </w:rPr>
              <w:t>Some treatments in development may increase the likelihood of progression to wet AMD, in addition to GA.</w:t>
            </w:r>
          </w:p>
          <w:p w14:paraId="064E2E9A" w14:textId="77777777" w:rsidR="000B5E5A" w:rsidRPr="00A1171B" w:rsidRDefault="000B5E5A" w:rsidP="006B7342">
            <w:pPr>
              <w:spacing w:line="240" w:lineRule="auto"/>
              <w:rPr>
                <w:noProof/>
              </w:rPr>
            </w:pPr>
          </w:p>
          <w:p w14:paraId="005E6CB7" w14:textId="77777777" w:rsidR="000B5E5A" w:rsidRDefault="000B5E5A" w:rsidP="00646B43">
            <w:pPr>
              <w:spacing w:line="240" w:lineRule="auto"/>
              <w:rPr>
                <w:noProof/>
              </w:rPr>
            </w:pPr>
            <w:r w:rsidRPr="00A1171B">
              <w:rPr>
                <w:noProof/>
              </w:rPr>
              <w:t>You will be shown treatments with a risk of progressing to wet AMD within 18 months of starting treatment of up to 15%.</w:t>
            </w:r>
          </w:p>
          <w:p w14:paraId="417D66BF" w14:textId="77777777" w:rsidR="000B5E5A" w:rsidRPr="00A1171B" w:rsidRDefault="000B5E5A" w:rsidP="006B7342">
            <w:pPr>
              <w:spacing w:line="240" w:lineRule="auto"/>
              <w:rPr>
                <w:noProof/>
              </w:rPr>
            </w:pPr>
          </w:p>
        </w:tc>
      </w:tr>
      <w:tr w:rsidR="000B5E5A" w:rsidRPr="00A1171B" w14:paraId="2536558A" w14:textId="77777777" w:rsidTr="00911420">
        <w:tc>
          <w:tcPr>
            <w:tcW w:w="1826" w:type="dxa"/>
          </w:tcPr>
          <w:p w14:paraId="3A8C3FE1" w14:textId="77777777" w:rsidR="000B5E5A" w:rsidRPr="00A1171B" w:rsidRDefault="000B5E5A" w:rsidP="006B7342">
            <w:pPr>
              <w:spacing w:line="240" w:lineRule="auto"/>
              <w:rPr>
                <w:noProof/>
              </w:rPr>
            </w:pPr>
          </w:p>
        </w:tc>
        <w:tc>
          <w:tcPr>
            <w:tcW w:w="2435" w:type="dxa"/>
          </w:tcPr>
          <w:p w14:paraId="317B73C2" w14:textId="77777777" w:rsidR="000B5E5A" w:rsidRPr="00A1171B" w:rsidRDefault="000B5E5A" w:rsidP="006B7342">
            <w:pPr>
              <w:spacing w:line="240" w:lineRule="auto"/>
              <w:rPr>
                <w:noProof/>
              </w:rPr>
            </w:pPr>
            <w:r w:rsidRPr="00A1171B">
              <w:rPr>
                <w:noProof/>
              </w:rPr>
              <w:t>Risk of retinal vasculitis</w:t>
            </w:r>
          </w:p>
        </w:tc>
        <w:tc>
          <w:tcPr>
            <w:tcW w:w="8922" w:type="dxa"/>
          </w:tcPr>
          <w:p w14:paraId="68149BDC" w14:textId="77777777" w:rsidR="000B5E5A" w:rsidRDefault="000B5E5A" w:rsidP="00646B43">
            <w:pPr>
              <w:spacing w:line="240" w:lineRule="auto"/>
              <w:rPr>
                <w:noProof/>
              </w:rPr>
            </w:pPr>
            <w:r w:rsidRPr="00A1171B">
              <w:rPr>
                <w:noProof/>
              </w:rPr>
              <w:t>Retinal vasculitis may be associated as a rare adverse event with some treatments.</w:t>
            </w:r>
          </w:p>
          <w:p w14:paraId="79AC4493" w14:textId="77777777" w:rsidR="000B5E5A" w:rsidRPr="00A1171B" w:rsidRDefault="000B5E5A" w:rsidP="006B7342">
            <w:pPr>
              <w:spacing w:line="240" w:lineRule="auto"/>
              <w:rPr>
                <w:noProof/>
              </w:rPr>
            </w:pPr>
          </w:p>
          <w:p w14:paraId="60CFACB1" w14:textId="77777777" w:rsidR="000B5E5A" w:rsidRDefault="000B5E5A" w:rsidP="00646B43">
            <w:pPr>
              <w:spacing w:line="240" w:lineRule="auto"/>
              <w:rPr>
                <w:noProof/>
              </w:rPr>
            </w:pPr>
            <w:r w:rsidRPr="00A1171B">
              <w:rPr>
                <w:noProof/>
              </w:rPr>
              <w:t>This is a type of inflammation that may occur 1–2 weeks after the initial injection, hindering blood flow to and/or from the retina.</w:t>
            </w:r>
          </w:p>
          <w:p w14:paraId="1A20F4B8" w14:textId="77777777" w:rsidR="000B5E5A" w:rsidRPr="00A1171B" w:rsidRDefault="000B5E5A" w:rsidP="006B7342">
            <w:pPr>
              <w:spacing w:line="240" w:lineRule="auto"/>
              <w:rPr>
                <w:noProof/>
              </w:rPr>
            </w:pPr>
          </w:p>
          <w:p w14:paraId="7D58F854" w14:textId="77777777" w:rsidR="000B5E5A" w:rsidRDefault="000B5E5A" w:rsidP="00646B43">
            <w:pPr>
              <w:spacing w:line="240" w:lineRule="auto"/>
              <w:rPr>
                <w:noProof/>
              </w:rPr>
            </w:pPr>
            <w:r w:rsidRPr="00A1171B">
              <w:rPr>
                <w:noProof/>
              </w:rPr>
              <w:t>Retinal vasculitis, which can be either occlusive or non-occlusive, can lead to significant irreversible vision loss, including blindness.</w:t>
            </w:r>
          </w:p>
          <w:p w14:paraId="593BA547" w14:textId="77777777" w:rsidR="000B5E5A" w:rsidRPr="00A1171B" w:rsidRDefault="000B5E5A" w:rsidP="006B7342">
            <w:pPr>
              <w:spacing w:line="240" w:lineRule="auto"/>
              <w:rPr>
                <w:noProof/>
              </w:rPr>
            </w:pPr>
          </w:p>
          <w:p w14:paraId="60406AE2" w14:textId="77777777" w:rsidR="000B5E5A" w:rsidRDefault="000B5E5A" w:rsidP="006B7342">
            <w:pPr>
              <w:spacing w:line="240" w:lineRule="auto"/>
              <w:rPr>
                <w:noProof/>
              </w:rPr>
            </w:pPr>
            <w:r w:rsidRPr="00A1171B">
              <w:rPr>
                <w:noProof/>
              </w:rPr>
              <w:t>You will be shown treatments with a risk of retinal vasculitis of up to 0.1%.</w:t>
            </w:r>
          </w:p>
          <w:p w14:paraId="225154FE" w14:textId="77777777" w:rsidR="000B5E5A" w:rsidRPr="00A1171B" w:rsidRDefault="000B5E5A" w:rsidP="006B7342">
            <w:pPr>
              <w:spacing w:line="240" w:lineRule="auto"/>
              <w:rPr>
                <w:noProof/>
              </w:rPr>
            </w:pPr>
          </w:p>
        </w:tc>
      </w:tr>
    </w:tbl>
    <w:p w14:paraId="307C4AA1" w14:textId="77777777" w:rsidR="000B5E5A" w:rsidRPr="00A1171B" w:rsidRDefault="000B5E5A" w:rsidP="00AF5A37">
      <w:r w:rsidRPr="00C975F7">
        <w:rPr>
          <w:b/>
          <w:bCs/>
        </w:rPr>
        <w:t xml:space="preserve">Abbreviations: </w:t>
      </w:r>
      <w:r w:rsidRPr="00A1171B">
        <w:t>AMD</w:t>
      </w:r>
      <w:r>
        <w:t xml:space="preserve"> =</w:t>
      </w:r>
      <w:r w:rsidRPr="00A1171B">
        <w:t xml:space="preserve"> age-related macular degeneration; </w:t>
      </w:r>
      <w:r>
        <w:t>BB-</w:t>
      </w:r>
      <w:r w:rsidRPr="00A1171B">
        <w:t>DCE</w:t>
      </w:r>
      <w:r>
        <w:t xml:space="preserve"> =</w:t>
      </w:r>
      <w:r w:rsidRPr="00A1171B">
        <w:t xml:space="preserve"> </w:t>
      </w:r>
      <w:r>
        <w:t xml:space="preserve">best-best </w:t>
      </w:r>
      <w:r w:rsidRPr="00A1171B">
        <w:t>discrete</w:t>
      </w:r>
      <w:r>
        <w:t xml:space="preserve"> </w:t>
      </w:r>
      <w:r w:rsidRPr="00A1171B">
        <w:t>choice experiment; EF</w:t>
      </w:r>
      <w:r>
        <w:t xml:space="preserve"> =</w:t>
      </w:r>
      <w:r w:rsidRPr="00A1171B">
        <w:t xml:space="preserve"> extrafoveal; FT</w:t>
      </w:r>
      <w:r>
        <w:t xml:space="preserve"> =</w:t>
      </w:r>
      <w:r w:rsidRPr="00A1171B">
        <w:t xml:space="preserve"> foveal threatening; GA</w:t>
      </w:r>
      <w:r>
        <w:t xml:space="preserve"> =</w:t>
      </w:r>
      <w:r w:rsidRPr="00A1171B">
        <w:t xml:space="preserve"> geographical atrophy; NFT</w:t>
      </w:r>
      <w:r>
        <w:t xml:space="preserve"> =</w:t>
      </w:r>
      <w:r w:rsidRPr="00A1171B">
        <w:t xml:space="preserve"> non-foveal threatening; RS</w:t>
      </w:r>
      <w:r>
        <w:t xml:space="preserve"> =</w:t>
      </w:r>
      <w:r w:rsidRPr="00A1171B">
        <w:t xml:space="preserve"> retina specialist; VA</w:t>
      </w:r>
      <w:r>
        <w:t xml:space="preserve"> =</w:t>
      </w:r>
      <w:r w:rsidRPr="00A1171B">
        <w:t xml:space="preserve"> visual acuity</w:t>
      </w:r>
      <w:r>
        <w:t>.</w:t>
      </w:r>
    </w:p>
    <w:p w14:paraId="2B47BE82" w14:textId="7B2DFB94" w:rsidR="000B5E5A" w:rsidRDefault="000B5E5A" w:rsidP="00B475B0">
      <w:proofErr w:type="spellStart"/>
      <w:r w:rsidRPr="2389A028">
        <w:rPr>
          <w:vertAlign w:val="superscript"/>
        </w:rPr>
        <w:t>a</w:t>
      </w:r>
      <w:r w:rsidRPr="2389A028">
        <w:t>Patient</w:t>
      </w:r>
      <w:proofErr w:type="spellEnd"/>
      <w:r w:rsidRPr="2389A028">
        <w:t xml:space="preserve"> characteristics were presented in the BB-DCE survey as a single attribute with six levels/profiles. Patient characteristics were constrained to be the same across all alternatives in each choice task to make RS choose a preferred recommendation for a given patient profile.</w:t>
      </w:r>
      <w:r>
        <w:rPr>
          <w:noProof/>
          <w:vertAlign w:val="superscript"/>
        </w:rPr>
        <w:br/>
        <w:t>b</w:t>
      </w:r>
      <w:r w:rsidRPr="00FF3726">
        <w:rPr>
          <w:noProof/>
        </w:rPr>
        <w:t xml:space="preserve">Uveitis was referred to as </w:t>
      </w:r>
      <w:r>
        <w:rPr>
          <w:noProof/>
        </w:rPr>
        <w:t>“</w:t>
      </w:r>
      <w:r w:rsidRPr="00FF3726">
        <w:rPr>
          <w:noProof/>
        </w:rPr>
        <w:t>intraocular inflammation</w:t>
      </w:r>
      <w:r>
        <w:rPr>
          <w:noProof/>
        </w:rPr>
        <w:t>”</w:t>
      </w:r>
      <w:r w:rsidRPr="00FF3726">
        <w:rPr>
          <w:noProof/>
        </w:rPr>
        <w:t xml:space="preserve"> in the</w:t>
      </w:r>
      <w:r>
        <w:rPr>
          <w:noProof/>
        </w:rPr>
        <w:t xml:space="preserve"> final</w:t>
      </w:r>
      <w:r w:rsidRPr="00FF3726">
        <w:rPr>
          <w:noProof/>
        </w:rPr>
        <w:t xml:space="preserve"> survey.</w:t>
      </w:r>
    </w:p>
    <w:p w14:paraId="035F111C" w14:textId="20222CC6" w:rsidR="000B5E5A" w:rsidRDefault="000B5E5A">
      <w:pPr>
        <w:spacing w:line="259" w:lineRule="auto"/>
      </w:pPr>
      <w:r>
        <w:br w:type="page"/>
      </w:r>
    </w:p>
    <w:p w14:paraId="66EA9AAC" w14:textId="77777777" w:rsidR="00F203D8" w:rsidRDefault="00F203D8" w:rsidP="00BF0E86">
      <w:pPr>
        <w:pStyle w:val="Heading2"/>
        <w:sectPr w:rsidR="00F203D8" w:rsidSect="00084134">
          <w:pgSz w:w="15840" w:h="12240" w:orient="landscape"/>
          <w:pgMar w:top="1440" w:right="1440" w:bottom="1440" w:left="1440" w:header="720" w:footer="720" w:gutter="0"/>
          <w:cols w:space="720"/>
          <w:docGrid w:linePitch="360"/>
        </w:sectPr>
      </w:pPr>
    </w:p>
    <w:p w14:paraId="71B10C1B" w14:textId="77777777" w:rsidR="000B5E5A" w:rsidRPr="00A1171B" w:rsidRDefault="000B5E5A" w:rsidP="00BF0E86">
      <w:pPr>
        <w:pStyle w:val="Heading2"/>
      </w:pPr>
      <w:r>
        <w:lastRenderedPageBreak/>
        <w:t xml:space="preserve">Supplemental </w:t>
      </w:r>
      <w:r w:rsidRPr="2389A028">
        <w:t>Table 4. RS Demographics and Clinical Experience</w:t>
      </w:r>
    </w:p>
    <w:tbl>
      <w:tblPr>
        <w:tblStyle w:val="PlainTable21"/>
        <w:tblW w:w="8820" w:type="dxa"/>
        <w:tblBorders>
          <w:insideH w:val="single" w:sz="4" w:space="0" w:color="auto"/>
        </w:tblBorders>
        <w:tblLook w:val="0620" w:firstRow="1" w:lastRow="0" w:firstColumn="0" w:lastColumn="0" w:noHBand="1" w:noVBand="1"/>
      </w:tblPr>
      <w:tblGrid>
        <w:gridCol w:w="6030"/>
        <w:gridCol w:w="2790"/>
      </w:tblGrid>
      <w:tr w:rsidR="000B5E5A" w:rsidRPr="00A1171B" w14:paraId="5086686E" w14:textId="77777777" w:rsidTr="003E5E67">
        <w:trPr>
          <w:cnfStyle w:val="100000000000" w:firstRow="1" w:lastRow="0" w:firstColumn="0" w:lastColumn="0" w:oddVBand="0" w:evenVBand="0" w:oddHBand="0" w:evenHBand="0" w:firstRowFirstColumn="0" w:firstRowLastColumn="0" w:lastRowFirstColumn="0" w:lastRowLastColumn="0"/>
          <w:trHeight w:val="20"/>
        </w:trPr>
        <w:tc>
          <w:tcPr>
            <w:tcW w:w="6030" w:type="dxa"/>
            <w:tcBorders>
              <w:bottom w:val="none" w:sz="0" w:space="0" w:color="auto"/>
            </w:tcBorders>
            <w:hideMark/>
          </w:tcPr>
          <w:p w14:paraId="302A6264" w14:textId="77777777" w:rsidR="000B5E5A" w:rsidRPr="00FE3BEF" w:rsidRDefault="000B5E5A">
            <w:pPr>
              <w:spacing w:line="276" w:lineRule="auto"/>
              <w:rPr>
                <w:b w:val="0"/>
                <w:bCs w:val="0"/>
                <w:lang w:val="en-US"/>
              </w:rPr>
            </w:pPr>
            <w:r w:rsidRPr="00FE3BEF">
              <w:rPr>
                <w:b w:val="0"/>
                <w:bCs w:val="0"/>
              </w:rPr>
              <w:t>Characteristics</w:t>
            </w:r>
          </w:p>
        </w:tc>
        <w:tc>
          <w:tcPr>
            <w:tcW w:w="2790" w:type="dxa"/>
            <w:tcBorders>
              <w:bottom w:val="none" w:sz="0" w:space="0" w:color="auto"/>
            </w:tcBorders>
            <w:hideMark/>
          </w:tcPr>
          <w:p w14:paraId="650D7676" w14:textId="77777777" w:rsidR="000B5E5A" w:rsidRPr="00FE3BEF" w:rsidRDefault="000B5E5A">
            <w:pPr>
              <w:spacing w:line="276" w:lineRule="auto"/>
              <w:jc w:val="center"/>
              <w:rPr>
                <w:b w:val="0"/>
                <w:bCs w:val="0"/>
                <w:lang w:val="en-US"/>
              </w:rPr>
            </w:pPr>
            <w:r w:rsidRPr="00FE3BEF">
              <w:rPr>
                <w:b w:val="0"/>
                <w:bCs w:val="0"/>
              </w:rPr>
              <w:t>Overall (N=166)</w:t>
            </w:r>
          </w:p>
        </w:tc>
      </w:tr>
      <w:tr w:rsidR="000B5E5A" w:rsidRPr="00A1171B" w14:paraId="5814D9CC" w14:textId="77777777" w:rsidTr="003E5E67">
        <w:trPr>
          <w:trHeight w:val="20"/>
        </w:trPr>
        <w:tc>
          <w:tcPr>
            <w:tcW w:w="6030" w:type="dxa"/>
            <w:tcBorders>
              <w:bottom w:val="single" w:sz="4" w:space="0" w:color="auto"/>
            </w:tcBorders>
            <w:hideMark/>
          </w:tcPr>
          <w:p w14:paraId="4F611C73" w14:textId="77777777" w:rsidR="000B5E5A" w:rsidRPr="00A1171B" w:rsidRDefault="000B5E5A">
            <w:pPr>
              <w:spacing w:line="276" w:lineRule="auto"/>
              <w:rPr>
                <w:lang w:val="en-US"/>
              </w:rPr>
            </w:pPr>
            <w:r>
              <w:rPr>
                <w:lang w:val="en-US"/>
              </w:rPr>
              <w:t>Mean a</w:t>
            </w:r>
            <w:r w:rsidRPr="00A1171B">
              <w:rPr>
                <w:lang w:val="en-US"/>
              </w:rPr>
              <w:t>ge</w:t>
            </w:r>
            <w:r>
              <w:rPr>
                <w:lang w:val="en-US"/>
              </w:rPr>
              <w:t xml:space="preserve"> (SD), </w:t>
            </w:r>
            <w:r w:rsidRPr="00A1171B">
              <w:rPr>
                <w:lang w:val="en-US"/>
              </w:rPr>
              <w:t>years</w:t>
            </w:r>
          </w:p>
        </w:tc>
        <w:tc>
          <w:tcPr>
            <w:tcW w:w="2790" w:type="dxa"/>
            <w:tcBorders>
              <w:bottom w:val="single" w:sz="4" w:space="0" w:color="auto"/>
            </w:tcBorders>
            <w:hideMark/>
          </w:tcPr>
          <w:p w14:paraId="5B8D5579" w14:textId="77777777" w:rsidR="000B5E5A" w:rsidRPr="00A1171B" w:rsidRDefault="000B5E5A">
            <w:pPr>
              <w:spacing w:line="276" w:lineRule="auto"/>
              <w:jc w:val="center"/>
              <w:rPr>
                <w:lang w:val="en-US"/>
              </w:rPr>
            </w:pPr>
            <w:r w:rsidRPr="00A1171B">
              <w:rPr>
                <w:lang w:val="en-US"/>
              </w:rPr>
              <w:t>48.9 (9.2)</w:t>
            </w:r>
          </w:p>
        </w:tc>
      </w:tr>
      <w:tr w:rsidR="000B5E5A" w:rsidRPr="00A1171B" w14:paraId="634C6379" w14:textId="77777777" w:rsidTr="003E5E67">
        <w:trPr>
          <w:trHeight w:val="20"/>
        </w:trPr>
        <w:tc>
          <w:tcPr>
            <w:tcW w:w="6030" w:type="dxa"/>
            <w:tcBorders>
              <w:top w:val="single" w:sz="4" w:space="0" w:color="auto"/>
              <w:bottom w:val="nil"/>
            </w:tcBorders>
          </w:tcPr>
          <w:p w14:paraId="32F454F5" w14:textId="77777777" w:rsidR="000B5E5A" w:rsidRPr="00A1171B" w:rsidRDefault="000B5E5A">
            <w:pPr>
              <w:spacing w:line="276" w:lineRule="auto"/>
              <w:rPr>
                <w:lang w:val="en-US"/>
              </w:rPr>
            </w:pPr>
            <w:r w:rsidRPr="00A1171B">
              <w:rPr>
                <w:lang w:val="en-US"/>
              </w:rPr>
              <w:t>Sex, n (%)</w:t>
            </w:r>
          </w:p>
        </w:tc>
        <w:tc>
          <w:tcPr>
            <w:tcW w:w="2790" w:type="dxa"/>
            <w:tcBorders>
              <w:top w:val="single" w:sz="4" w:space="0" w:color="auto"/>
              <w:bottom w:val="nil"/>
            </w:tcBorders>
          </w:tcPr>
          <w:p w14:paraId="626BF96B" w14:textId="77777777" w:rsidR="000B5E5A" w:rsidRPr="00A1171B" w:rsidRDefault="000B5E5A">
            <w:pPr>
              <w:spacing w:line="276" w:lineRule="auto"/>
              <w:jc w:val="center"/>
              <w:rPr>
                <w:lang w:val="en-US"/>
              </w:rPr>
            </w:pPr>
          </w:p>
        </w:tc>
      </w:tr>
      <w:tr w:rsidR="000B5E5A" w:rsidRPr="00A1171B" w14:paraId="440051FD" w14:textId="77777777" w:rsidTr="003E5E67">
        <w:trPr>
          <w:trHeight w:val="20"/>
        </w:trPr>
        <w:tc>
          <w:tcPr>
            <w:tcW w:w="6030" w:type="dxa"/>
            <w:tcBorders>
              <w:top w:val="nil"/>
              <w:bottom w:val="nil"/>
            </w:tcBorders>
          </w:tcPr>
          <w:p w14:paraId="0490FE7D" w14:textId="77777777" w:rsidR="000B5E5A" w:rsidRPr="00A1171B" w:rsidRDefault="000B5E5A">
            <w:pPr>
              <w:spacing w:line="276" w:lineRule="auto"/>
              <w:ind w:left="177"/>
              <w:rPr>
                <w:lang w:val="en-US"/>
              </w:rPr>
            </w:pPr>
            <w:r w:rsidRPr="00A1171B">
              <w:rPr>
                <w:lang w:val="en-US"/>
              </w:rPr>
              <w:t>Male</w:t>
            </w:r>
          </w:p>
        </w:tc>
        <w:tc>
          <w:tcPr>
            <w:tcW w:w="2790" w:type="dxa"/>
            <w:tcBorders>
              <w:top w:val="nil"/>
              <w:bottom w:val="nil"/>
            </w:tcBorders>
          </w:tcPr>
          <w:p w14:paraId="497FB99B" w14:textId="77777777" w:rsidR="000B5E5A" w:rsidRPr="00A1171B" w:rsidRDefault="000B5E5A">
            <w:pPr>
              <w:spacing w:line="276" w:lineRule="auto"/>
              <w:jc w:val="center"/>
              <w:rPr>
                <w:lang w:val="en-US"/>
              </w:rPr>
            </w:pPr>
            <w:r w:rsidRPr="00A1171B">
              <w:rPr>
                <w:lang w:val="en-US"/>
              </w:rPr>
              <w:t>131 (78.9)</w:t>
            </w:r>
          </w:p>
        </w:tc>
      </w:tr>
      <w:tr w:rsidR="000B5E5A" w:rsidRPr="00A1171B" w14:paraId="7AD35144" w14:textId="77777777" w:rsidTr="003E5E67">
        <w:trPr>
          <w:trHeight w:val="20"/>
        </w:trPr>
        <w:tc>
          <w:tcPr>
            <w:tcW w:w="6030" w:type="dxa"/>
            <w:tcBorders>
              <w:top w:val="nil"/>
              <w:bottom w:val="nil"/>
            </w:tcBorders>
          </w:tcPr>
          <w:p w14:paraId="5B563937" w14:textId="77777777" w:rsidR="000B5E5A" w:rsidRPr="00A1171B" w:rsidRDefault="000B5E5A">
            <w:pPr>
              <w:spacing w:line="276" w:lineRule="auto"/>
              <w:ind w:left="177"/>
              <w:rPr>
                <w:rFonts w:eastAsia="Calibri" w:cs="Times New Roman"/>
                <w:kern w:val="24"/>
                <w:lang w:val="en-US"/>
              </w:rPr>
            </w:pPr>
            <w:r w:rsidRPr="00A1171B">
              <w:rPr>
                <w:lang w:val="en-US"/>
              </w:rPr>
              <w:t>Female</w:t>
            </w:r>
          </w:p>
        </w:tc>
        <w:tc>
          <w:tcPr>
            <w:tcW w:w="2790" w:type="dxa"/>
            <w:tcBorders>
              <w:top w:val="nil"/>
              <w:bottom w:val="nil"/>
            </w:tcBorders>
          </w:tcPr>
          <w:p w14:paraId="15DDD8D0" w14:textId="77777777" w:rsidR="000B5E5A" w:rsidRPr="00A1171B" w:rsidRDefault="000B5E5A">
            <w:pPr>
              <w:spacing w:line="276" w:lineRule="auto"/>
              <w:jc w:val="center"/>
              <w:rPr>
                <w:rFonts w:eastAsia="Calibri" w:cs="Times New Roman"/>
                <w:lang w:val="en-US"/>
              </w:rPr>
            </w:pPr>
            <w:r w:rsidRPr="00A1171B">
              <w:rPr>
                <w:lang w:val="en-US"/>
              </w:rPr>
              <w:t>31 (18.7)</w:t>
            </w:r>
          </w:p>
        </w:tc>
      </w:tr>
      <w:tr w:rsidR="000B5E5A" w:rsidRPr="00A1171B" w14:paraId="0F9A7F0E" w14:textId="77777777" w:rsidTr="003E5E67">
        <w:trPr>
          <w:trHeight w:val="20"/>
        </w:trPr>
        <w:tc>
          <w:tcPr>
            <w:tcW w:w="6030" w:type="dxa"/>
            <w:tcBorders>
              <w:top w:val="nil"/>
              <w:bottom w:val="single" w:sz="4" w:space="0" w:color="auto"/>
            </w:tcBorders>
          </w:tcPr>
          <w:p w14:paraId="17E19644" w14:textId="77777777" w:rsidR="000B5E5A" w:rsidRPr="00A1171B" w:rsidRDefault="000B5E5A">
            <w:pPr>
              <w:spacing w:line="276" w:lineRule="auto"/>
              <w:ind w:left="177"/>
              <w:rPr>
                <w:rFonts w:eastAsia="Calibri" w:cs="Times New Roman"/>
                <w:kern w:val="24"/>
                <w:lang w:val="en-US"/>
              </w:rPr>
            </w:pPr>
            <w:r w:rsidRPr="00A1171B">
              <w:rPr>
                <w:lang w:val="en-US"/>
              </w:rPr>
              <w:t>Prefer not to say</w:t>
            </w:r>
          </w:p>
        </w:tc>
        <w:tc>
          <w:tcPr>
            <w:tcW w:w="2790" w:type="dxa"/>
            <w:tcBorders>
              <w:top w:val="nil"/>
              <w:bottom w:val="single" w:sz="4" w:space="0" w:color="auto"/>
            </w:tcBorders>
          </w:tcPr>
          <w:p w14:paraId="444E6C38" w14:textId="77777777" w:rsidR="000B5E5A" w:rsidRPr="00A1171B" w:rsidRDefault="000B5E5A">
            <w:pPr>
              <w:spacing w:line="276" w:lineRule="auto"/>
              <w:jc w:val="center"/>
              <w:rPr>
                <w:rFonts w:eastAsia="Calibri" w:cs="Times New Roman"/>
                <w:lang w:val="en-US"/>
              </w:rPr>
            </w:pPr>
            <w:r w:rsidRPr="00A1171B">
              <w:rPr>
                <w:lang w:val="en-US"/>
              </w:rPr>
              <w:t>4 (2.4)</w:t>
            </w:r>
          </w:p>
        </w:tc>
      </w:tr>
      <w:tr w:rsidR="000B5E5A" w:rsidRPr="00A1171B" w14:paraId="12C3B3B3" w14:textId="77777777" w:rsidTr="003E5E67">
        <w:trPr>
          <w:trHeight w:val="20"/>
        </w:trPr>
        <w:tc>
          <w:tcPr>
            <w:tcW w:w="6030" w:type="dxa"/>
            <w:tcBorders>
              <w:top w:val="single" w:sz="4" w:space="0" w:color="auto"/>
              <w:bottom w:val="nil"/>
            </w:tcBorders>
          </w:tcPr>
          <w:p w14:paraId="35090657" w14:textId="77777777" w:rsidR="000B5E5A" w:rsidRPr="00A1171B" w:rsidRDefault="000B5E5A">
            <w:pPr>
              <w:spacing w:line="276" w:lineRule="auto"/>
              <w:rPr>
                <w:lang w:val="en-US"/>
              </w:rPr>
            </w:pPr>
            <w:r w:rsidRPr="00A1171B">
              <w:rPr>
                <w:lang w:val="en-US"/>
              </w:rPr>
              <w:t>Employment, n (%)</w:t>
            </w:r>
          </w:p>
        </w:tc>
        <w:tc>
          <w:tcPr>
            <w:tcW w:w="2790" w:type="dxa"/>
            <w:tcBorders>
              <w:top w:val="single" w:sz="4" w:space="0" w:color="auto"/>
              <w:bottom w:val="nil"/>
            </w:tcBorders>
          </w:tcPr>
          <w:p w14:paraId="364511AC" w14:textId="77777777" w:rsidR="000B5E5A" w:rsidRPr="00A1171B" w:rsidRDefault="000B5E5A">
            <w:pPr>
              <w:spacing w:line="276" w:lineRule="auto"/>
              <w:jc w:val="center"/>
              <w:rPr>
                <w:lang w:val="en-US"/>
              </w:rPr>
            </w:pPr>
          </w:p>
        </w:tc>
      </w:tr>
      <w:tr w:rsidR="000B5E5A" w:rsidRPr="00A1171B" w14:paraId="63DEF0F3" w14:textId="77777777" w:rsidTr="003E5E67">
        <w:trPr>
          <w:trHeight w:val="20"/>
        </w:trPr>
        <w:tc>
          <w:tcPr>
            <w:tcW w:w="6030" w:type="dxa"/>
            <w:tcBorders>
              <w:top w:val="nil"/>
              <w:bottom w:val="nil"/>
            </w:tcBorders>
          </w:tcPr>
          <w:p w14:paraId="78D1A70D" w14:textId="77777777" w:rsidR="000B5E5A" w:rsidRPr="00A1171B" w:rsidRDefault="000B5E5A">
            <w:pPr>
              <w:spacing w:line="276" w:lineRule="auto"/>
              <w:ind w:left="177"/>
              <w:rPr>
                <w:lang w:val="en-US"/>
              </w:rPr>
            </w:pPr>
            <w:r w:rsidRPr="00A1171B">
              <w:rPr>
                <w:lang w:val="en-US"/>
              </w:rPr>
              <w:t>Salaried employee</w:t>
            </w:r>
          </w:p>
        </w:tc>
        <w:tc>
          <w:tcPr>
            <w:tcW w:w="2790" w:type="dxa"/>
            <w:tcBorders>
              <w:top w:val="nil"/>
              <w:bottom w:val="nil"/>
            </w:tcBorders>
          </w:tcPr>
          <w:p w14:paraId="1E029370" w14:textId="77777777" w:rsidR="000B5E5A" w:rsidRPr="00A1171B" w:rsidRDefault="000B5E5A">
            <w:pPr>
              <w:spacing w:line="276" w:lineRule="auto"/>
              <w:jc w:val="center"/>
              <w:rPr>
                <w:rFonts w:eastAsia="Calibri" w:cs="Times New Roman"/>
                <w:lang w:val="en-US"/>
              </w:rPr>
            </w:pPr>
            <w:r w:rsidRPr="00A1171B">
              <w:rPr>
                <w:lang w:val="en-US"/>
              </w:rPr>
              <w:t>75 (45.2)</w:t>
            </w:r>
          </w:p>
        </w:tc>
      </w:tr>
      <w:tr w:rsidR="000B5E5A" w:rsidRPr="00A1171B" w14:paraId="7D7820CD" w14:textId="77777777" w:rsidTr="003E5E67">
        <w:trPr>
          <w:trHeight w:val="20"/>
        </w:trPr>
        <w:tc>
          <w:tcPr>
            <w:tcW w:w="6030" w:type="dxa"/>
            <w:tcBorders>
              <w:top w:val="nil"/>
              <w:bottom w:val="nil"/>
            </w:tcBorders>
          </w:tcPr>
          <w:p w14:paraId="7ACE7C21" w14:textId="77777777" w:rsidR="000B5E5A" w:rsidRPr="00A1171B" w:rsidRDefault="000B5E5A">
            <w:pPr>
              <w:spacing w:line="276" w:lineRule="auto"/>
              <w:ind w:left="177"/>
              <w:rPr>
                <w:lang w:val="en-US"/>
              </w:rPr>
            </w:pPr>
            <w:r>
              <w:rPr>
                <w:lang w:val="en-US"/>
              </w:rPr>
              <w:t>Owner of p</w:t>
            </w:r>
            <w:r w:rsidRPr="00A1171B">
              <w:rPr>
                <w:lang w:val="en-US"/>
              </w:rPr>
              <w:t xml:space="preserve">rivate practice </w:t>
            </w:r>
          </w:p>
        </w:tc>
        <w:tc>
          <w:tcPr>
            <w:tcW w:w="2790" w:type="dxa"/>
            <w:tcBorders>
              <w:top w:val="nil"/>
              <w:bottom w:val="nil"/>
            </w:tcBorders>
          </w:tcPr>
          <w:p w14:paraId="5E7D06BB" w14:textId="77777777" w:rsidR="000B5E5A" w:rsidRPr="00A1171B" w:rsidRDefault="000B5E5A">
            <w:pPr>
              <w:spacing w:line="276" w:lineRule="auto"/>
              <w:jc w:val="center"/>
              <w:rPr>
                <w:rFonts w:eastAsia="Calibri" w:cs="Times New Roman"/>
                <w:lang w:val="en-US"/>
              </w:rPr>
            </w:pPr>
            <w:r w:rsidRPr="00A1171B">
              <w:rPr>
                <w:lang w:val="en-US"/>
              </w:rPr>
              <w:t>80 (48.2)</w:t>
            </w:r>
          </w:p>
        </w:tc>
      </w:tr>
      <w:tr w:rsidR="000B5E5A" w:rsidRPr="00A1171B" w14:paraId="7C31C3F7" w14:textId="77777777" w:rsidTr="003E5E67">
        <w:trPr>
          <w:trHeight w:val="20"/>
        </w:trPr>
        <w:tc>
          <w:tcPr>
            <w:tcW w:w="6030" w:type="dxa"/>
            <w:tcBorders>
              <w:top w:val="nil"/>
              <w:bottom w:val="single" w:sz="4" w:space="0" w:color="auto"/>
            </w:tcBorders>
          </w:tcPr>
          <w:p w14:paraId="048F55C2" w14:textId="77777777" w:rsidR="000B5E5A" w:rsidRPr="00A1171B" w:rsidRDefault="000B5E5A">
            <w:pPr>
              <w:spacing w:line="276" w:lineRule="auto"/>
              <w:ind w:left="177"/>
              <w:rPr>
                <w:lang w:val="en-US"/>
              </w:rPr>
            </w:pPr>
            <w:r w:rsidRPr="00A1171B">
              <w:rPr>
                <w:lang w:val="en-US"/>
              </w:rPr>
              <w:t>Prefer not to say</w:t>
            </w:r>
          </w:p>
        </w:tc>
        <w:tc>
          <w:tcPr>
            <w:tcW w:w="2790" w:type="dxa"/>
            <w:tcBorders>
              <w:top w:val="nil"/>
              <w:bottom w:val="single" w:sz="4" w:space="0" w:color="auto"/>
            </w:tcBorders>
          </w:tcPr>
          <w:p w14:paraId="09D99B91" w14:textId="77777777" w:rsidR="000B5E5A" w:rsidRPr="00A1171B" w:rsidRDefault="000B5E5A">
            <w:pPr>
              <w:spacing w:line="276" w:lineRule="auto"/>
              <w:jc w:val="center"/>
              <w:rPr>
                <w:lang w:val="en-US"/>
              </w:rPr>
            </w:pPr>
            <w:r w:rsidRPr="00A1171B">
              <w:rPr>
                <w:lang w:val="en-US"/>
              </w:rPr>
              <w:t>11 (6.6)</w:t>
            </w:r>
          </w:p>
        </w:tc>
      </w:tr>
      <w:tr w:rsidR="000B5E5A" w:rsidRPr="00A1171B" w14:paraId="0634C7B0" w14:textId="77777777" w:rsidTr="003E5E67">
        <w:trPr>
          <w:trHeight w:val="20"/>
        </w:trPr>
        <w:tc>
          <w:tcPr>
            <w:tcW w:w="6030" w:type="dxa"/>
            <w:tcBorders>
              <w:top w:val="single" w:sz="4" w:space="0" w:color="auto"/>
              <w:bottom w:val="nil"/>
            </w:tcBorders>
          </w:tcPr>
          <w:p w14:paraId="1C37E713" w14:textId="77777777" w:rsidR="000B5E5A" w:rsidRPr="00A1171B" w:rsidRDefault="000B5E5A">
            <w:pPr>
              <w:spacing w:line="276" w:lineRule="auto"/>
              <w:rPr>
                <w:rFonts w:eastAsia="Calibri"/>
                <w:kern w:val="24"/>
                <w:lang w:val="en-US"/>
              </w:rPr>
            </w:pPr>
            <w:r w:rsidRPr="00A1171B">
              <w:rPr>
                <w:lang w:val="en-US"/>
              </w:rPr>
              <w:t xml:space="preserve">Practice </w:t>
            </w:r>
            <w:proofErr w:type="spellStart"/>
            <w:proofErr w:type="gramStart"/>
            <w:r w:rsidRPr="00A1171B">
              <w:rPr>
                <w:lang w:val="en-US"/>
              </w:rPr>
              <w:t>setting,</w:t>
            </w:r>
            <w:r w:rsidRPr="00A1171B">
              <w:rPr>
                <w:vertAlign w:val="superscript"/>
                <w:lang w:val="en-US"/>
              </w:rPr>
              <w:t>a</w:t>
            </w:r>
            <w:proofErr w:type="spellEnd"/>
            <w:proofErr w:type="gramEnd"/>
            <w:r w:rsidRPr="00A1171B">
              <w:rPr>
                <w:lang w:val="en-US"/>
              </w:rPr>
              <w:t xml:space="preserve"> n (%)</w:t>
            </w:r>
          </w:p>
        </w:tc>
        <w:tc>
          <w:tcPr>
            <w:tcW w:w="2790" w:type="dxa"/>
            <w:tcBorders>
              <w:top w:val="single" w:sz="4" w:space="0" w:color="auto"/>
              <w:bottom w:val="nil"/>
            </w:tcBorders>
          </w:tcPr>
          <w:p w14:paraId="27A87F9F" w14:textId="77777777" w:rsidR="000B5E5A" w:rsidRPr="00A1171B" w:rsidRDefault="000B5E5A">
            <w:pPr>
              <w:spacing w:line="276" w:lineRule="auto"/>
              <w:jc w:val="center"/>
              <w:rPr>
                <w:lang w:val="en-US"/>
              </w:rPr>
            </w:pPr>
          </w:p>
        </w:tc>
      </w:tr>
      <w:tr w:rsidR="000B5E5A" w:rsidRPr="00A1171B" w14:paraId="56A2567A" w14:textId="77777777" w:rsidTr="003E5E67">
        <w:trPr>
          <w:trHeight w:val="20"/>
        </w:trPr>
        <w:tc>
          <w:tcPr>
            <w:tcW w:w="6030" w:type="dxa"/>
            <w:tcBorders>
              <w:top w:val="nil"/>
              <w:bottom w:val="nil"/>
            </w:tcBorders>
          </w:tcPr>
          <w:p w14:paraId="31DD6502" w14:textId="77777777" w:rsidR="000B5E5A" w:rsidRPr="00A1171B" w:rsidRDefault="000B5E5A">
            <w:pPr>
              <w:spacing w:line="276" w:lineRule="auto"/>
              <w:ind w:left="177"/>
              <w:rPr>
                <w:lang w:val="en-US"/>
              </w:rPr>
            </w:pPr>
            <w:r w:rsidRPr="00A1171B">
              <w:rPr>
                <w:lang w:val="en-US"/>
              </w:rPr>
              <w:t>Standalone ophthalmic or specialist clinic</w:t>
            </w:r>
          </w:p>
        </w:tc>
        <w:tc>
          <w:tcPr>
            <w:tcW w:w="2790" w:type="dxa"/>
            <w:tcBorders>
              <w:top w:val="nil"/>
              <w:bottom w:val="nil"/>
            </w:tcBorders>
          </w:tcPr>
          <w:p w14:paraId="1578CECD" w14:textId="77777777" w:rsidR="000B5E5A" w:rsidRPr="00A1171B" w:rsidRDefault="000B5E5A">
            <w:pPr>
              <w:spacing w:line="276" w:lineRule="auto"/>
              <w:jc w:val="center"/>
              <w:rPr>
                <w:lang w:val="en-US"/>
              </w:rPr>
            </w:pPr>
            <w:r w:rsidRPr="00A1171B">
              <w:rPr>
                <w:lang w:val="en-US"/>
              </w:rPr>
              <w:t>82 (49.4)</w:t>
            </w:r>
          </w:p>
        </w:tc>
      </w:tr>
      <w:tr w:rsidR="000B5E5A" w:rsidRPr="00A1171B" w14:paraId="11D534E8" w14:textId="77777777" w:rsidTr="003E5E67">
        <w:trPr>
          <w:trHeight w:val="20"/>
        </w:trPr>
        <w:tc>
          <w:tcPr>
            <w:tcW w:w="6030" w:type="dxa"/>
            <w:tcBorders>
              <w:top w:val="nil"/>
              <w:bottom w:val="nil"/>
            </w:tcBorders>
          </w:tcPr>
          <w:p w14:paraId="2CDC7584" w14:textId="77777777" w:rsidR="000B5E5A" w:rsidRPr="00A1171B" w:rsidRDefault="000B5E5A">
            <w:pPr>
              <w:spacing w:line="276" w:lineRule="auto"/>
              <w:ind w:left="177"/>
            </w:pPr>
            <w:r w:rsidRPr="00A1171B">
              <w:rPr>
                <w:lang w:val="en-US"/>
              </w:rPr>
              <w:t>Non-teaching hospital</w:t>
            </w:r>
          </w:p>
        </w:tc>
        <w:tc>
          <w:tcPr>
            <w:tcW w:w="2790" w:type="dxa"/>
            <w:tcBorders>
              <w:top w:val="nil"/>
              <w:bottom w:val="nil"/>
            </w:tcBorders>
          </w:tcPr>
          <w:p w14:paraId="209511B6" w14:textId="77777777" w:rsidR="000B5E5A" w:rsidRPr="00A1171B" w:rsidRDefault="000B5E5A">
            <w:pPr>
              <w:spacing w:line="276" w:lineRule="auto"/>
              <w:jc w:val="center"/>
            </w:pPr>
            <w:r w:rsidRPr="00A1171B">
              <w:rPr>
                <w:lang w:val="en-US"/>
              </w:rPr>
              <w:t>82 (49.4)</w:t>
            </w:r>
          </w:p>
        </w:tc>
      </w:tr>
      <w:tr w:rsidR="000B5E5A" w:rsidRPr="00A1171B" w14:paraId="1AB5934D" w14:textId="77777777" w:rsidTr="003E5E67">
        <w:trPr>
          <w:trHeight w:val="20"/>
        </w:trPr>
        <w:tc>
          <w:tcPr>
            <w:tcW w:w="6030" w:type="dxa"/>
            <w:tcBorders>
              <w:top w:val="nil"/>
              <w:bottom w:val="nil"/>
            </w:tcBorders>
          </w:tcPr>
          <w:p w14:paraId="3B5B6E31" w14:textId="77777777" w:rsidR="000B5E5A" w:rsidRPr="00A1171B" w:rsidRDefault="000B5E5A">
            <w:pPr>
              <w:spacing w:line="276" w:lineRule="auto"/>
              <w:ind w:left="177"/>
              <w:rPr>
                <w:lang w:val="en-US"/>
              </w:rPr>
            </w:pPr>
            <w:r w:rsidRPr="00A1171B">
              <w:rPr>
                <w:lang w:val="en-US"/>
              </w:rPr>
              <w:t>Teaching hospital or academic institute</w:t>
            </w:r>
          </w:p>
        </w:tc>
        <w:tc>
          <w:tcPr>
            <w:tcW w:w="2790" w:type="dxa"/>
            <w:tcBorders>
              <w:top w:val="nil"/>
              <w:bottom w:val="nil"/>
            </w:tcBorders>
          </w:tcPr>
          <w:p w14:paraId="3D9F1356" w14:textId="77777777" w:rsidR="000B5E5A" w:rsidRPr="00A1171B" w:rsidRDefault="000B5E5A">
            <w:pPr>
              <w:spacing w:line="276" w:lineRule="auto"/>
              <w:jc w:val="center"/>
              <w:rPr>
                <w:lang w:val="en-US"/>
              </w:rPr>
            </w:pPr>
            <w:r w:rsidRPr="00A1171B">
              <w:rPr>
                <w:lang w:val="en-US"/>
              </w:rPr>
              <w:t>50 (30.1)</w:t>
            </w:r>
          </w:p>
        </w:tc>
      </w:tr>
      <w:tr w:rsidR="000B5E5A" w:rsidRPr="00A1171B" w14:paraId="1A72AA98" w14:textId="77777777" w:rsidTr="003E5E67">
        <w:trPr>
          <w:trHeight w:val="20"/>
        </w:trPr>
        <w:tc>
          <w:tcPr>
            <w:tcW w:w="6030" w:type="dxa"/>
            <w:tcBorders>
              <w:top w:val="nil"/>
              <w:bottom w:val="single" w:sz="4" w:space="0" w:color="auto"/>
            </w:tcBorders>
          </w:tcPr>
          <w:p w14:paraId="42E0A845" w14:textId="77777777" w:rsidR="000B5E5A" w:rsidRPr="00A1171B" w:rsidRDefault="000B5E5A">
            <w:pPr>
              <w:spacing w:line="276" w:lineRule="auto"/>
              <w:ind w:left="177"/>
              <w:rPr>
                <w:lang w:val="en-US"/>
              </w:rPr>
            </w:pPr>
            <w:r w:rsidRPr="00A1171B">
              <w:rPr>
                <w:lang w:val="en-US"/>
              </w:rPr>
              <w:t>Multidisciplinary ophthalmology or optometry</w:t>
            </w:r>
          </w:p>
        </w:tc>
        <w:tc>
          <w:tcPr>
            <w:tcW w:w="2790" w:type="dxa"/>
            <w:tcBorders>
              <w:top w:val="nil"/>
              <w:bottom w:val="single" w:sz="4" w:space="0" w:color="auto"/>
            </w:tcBorders>
          </w:tcPr>
          <w:p w14:paraId="3FA43ADB" w14:textId="77777777" w:rsidR="000B5E5A" w:rsidRPr="00A1171B" w:rsidRDefault="000B5E5A">
            <w:pPr>
              <w:spacing w:line="276" w:lineRule="auto"/>
              <w:jc w:val="center"/>
              <w:rPr>
                <w:rFonts w:eastAsia="Calibri" w:cs="Times New Roman"/>
                <w:lang w:val="en-US"/>
              </w:rPr>
            </w:pPr>
            <w:r w:rsidRPr="00A1171B">
              <w:rPr>
                <w:lang w:val="en-US"/>
              </w:rPr>
              <w:t>50 (30.1)</w:t>
            </w:r>
          </w:p>
        </w:tc>
      </w:tr>
      <w:tr w:rsidR="000B5E5A" w:rsidRPr="00A1171B" w14:paraId="25A1FBB3" w14:textId="77777777" w:rsidTr="003E5E67">
        <w:trPr>
          <w:trHeight w:val="20"/>
        </w:trPr>
        <w:tc>
          <w:tcPr>
            <w:tcW w:w="6030" w:type="dxa"/>
            <w:tcBorders>
              <w:top w:val="single" w:sz="4" w:space="0" w:color="auto"/>
              <w:bottom w:val="nil"/>
            </w:tcBorders>
          </w:tcPr>
          <w:p w14:paraId="3C074430" w14:textId="77777777" w:rsidR="000B5E5A" w:rsidRPr="00A1171B" w:rsidRDefault="000B5E5A">
            <w:pPr>
              <w:spacing w:line="276" w:lineRule="auto"/>
              <w:rPr>
                <w:lang w:val="en-US"/>
              </w:rPr>
            </w:pPr>
            <w:r w:rsidRPr="00A1171B">
              <w:rPr>
                <w:lang w:val="en-US"/>
              </w:rPr>
              <w:t xml:space="preserve">Practice </w:t>
            </w:r>
            <w:proofErr w:type="spellStart"/>
            <w:proofErr w:type="gramStart"/>
            <w:r>
              <w:rPr>
                <w:lang w:val="en-US"/>
              </w:rPr>
              <w:t>location</w:t>
            </w:r>
            <w:r w:rsidRPr="00A1171B">
              <w:rPr>
                <w:lang w:val="en-US"/>
              </w:rPr>
              <w:t>,</w:t>
            </w:r>
            <w:r w:rsidRPr="00A1171B">
              <w:rPr>
                <w:vertAlign w:val="superscript"/>
                <w:lang w:val="en-US"/>
              </w:rPr>
              <w:t>a</w:t>
            </w:r>
            <w:proofErr w:type="spellEnd"/>
            <w:proofErr w:type="gramEnd"/>
            <w:r w:rsidRPr="00A1171B">
              <w:rPr>
                <w:lang w:val="en-US"/>
              </w:rPr>
              <w:t xml:space="preserve"> n (%)</w:t>
            </w:r>
          </w:p>
        </w:tc>
        <w:tc>
          <w:tcPr>
            <w:tcW w:w="2790" w:type="dxa"/>
            <w:tcBorders>
              <w:top w:val="single" w:sz="4" w:space="0" w:color="auto"/>
              <w:bottom w:val="nil"/>
            </w:tcBorders>
          </w:tcPr>
          <w:p w14:paraId="7DCFBD66" w14:textId="77777777" w:rsidR="000B5E5A" w:rsidRPr="00A1171B" w:rsidRDefault="000B5E5A">
            <w:pPr>
              <w:spacing w:line="276" w:lineRule="auto"/>
              <w:jc w:val="center"/>
              <w:rPr>
                <w:lang w:val="en-US"/>
              </w:rPr>
            </w:pPr>
          </w:p>
        </w:tc>
      </w:tr>
      <w:tr w:rsidR="000B5E5A" w:rsidRPr="00A1171B" w14:paraId="69D66A54" w14:textId="77777777" w:rsidTr="003E5E67">
        <w:trPr>
          <w:trHeight w:val="20"/>
        </w:trPr>
        <w:tc>
          <w:tcPr>
            <w:tcW w:w="6030" w:type="dxa"/>
            <w:tcBorders>
              <w:top w:val="nil"/>
              <w:bottom w:val="nil"/>
            </w:tcBorders>
            <w:vAlign w:val="center"/>
          </w:tcPr>
          <w:p w14:paraId="5241CF6D" w14:textId="77777777" w:rsidR="000B5E5A" w:rsidRPr="00A1171B" w:rsidRDefault="000B5E5A">
            <w:pPr>
              <w:spacing w:line="276" w:lineRule="auto"/>
              <w:ind w:left="177"/>
              <w:rPr>
                <w:lang w:val="en-US"/>
              </w:rPr>
            </w:pPr>
            <w:r w:rsidRPr="00A1171B">
              <w:rPr>
                <w:lang w:val="en-US"/>
              </w:rPr>
              <w:t xml:space="preserve">Urban </w:t>
            </w:r>
          </w:p>
        </w:tc>
        <w:tc>
          <w:tcPr>
            <w:tcW w:w="2790" w:type="dxa"/>
            <w:tcBorders>
              <w:top w:val="nil"/>
              <w:bottom w:val="nil"/>
            </w:tcBorders>
          </w:tcPr>
          <w:p w14:paraId="41BF7ACA" w14:textId="77777777" w:rsidR="000B5E5A" w:rsidRPr="00A1171B" w:rsidRDefault="000B5E5A">
            <w:pPr>
              <w:spacing w:line="276" w:lineRule="auto"/>
              <w:jc w:val="center"/>
              <w:rPr>
                <w:rFonts w:eastAsia="Calibri" w:cs="Times New Roman"/>
                <w:lang w:val="en-US"/>
              </w:rPr>
            </w:pPr>
            <w:r w:rsidRPr="00A1171B">
              <w:rPr>
                <w:lang w:val="en-US"/>
              </w:rPr>
              <w:t>96 (57.8)</w:t>
            </w:r>
          </w:p>
        </w:tc>
      </w:tr>
      <w:tr w:rsidR="000B5E5A" w:rsidRPr="00A1171B" w14:paraId="3E60270F" w14:textId="77777777" w:rsidTr="003E5E67">
        <w:trPr>
          <w:trHeight w:val="20"/>
        </w:trPr>
        <w:tc>
          <w:tcPr>
            <w:tcW w:w="6030" w:type="dxa"/>
            <w:tcBorders>
              <w:top w:val="nil"/>
              <w:bottom w:val="nil"/>
            </w:tcBorders>
            <w:vAlign w:val="center"/>
          </w:tcPr>
          <w:p w14:paraId="61B9F546" w14:textId="77777777" w:rsidR="000B5E5A" w:rsidRPr="00A1171B" w:rsidRDefault="000B5E5A">
            <w:pPr>
              <w:spacing w:line="276" w:lineRule="auto"/>
              <w:ind w:left="177"/>
              <w:rPr>
                <w:lang w:val="en-US"/>
              </w:rPr>
            </w:pPr>
            <w:r w:rsidRPr="00A1171B">
              <w:rPr>
                <w:lang w:val="en-US"/>
              </w:rPr>
              <w:t>Suburban</w:t>
            </w:r>
          </w:p>
        </w:tc>
        <w:tc>
          <w:tcPr>
            <w:tcW w:w="2790" w:type="dxa"/>
            <w:tcBorders>
              <w:top w:val="nil"/>
              <w:bottom w:val="nil"/>
            </w:tcBorders>
          </w:tcPr>
          <w:p w14:paraId="360379B0" w14:textId="77777777" w:rsidR="000B5E5A" w:rsidRPr="00A1171B" w:rsidRDefault="000B5E5A">
            <w:pPr>
              <w:spacing w:line="276" w:lineRule="auto"/>
              <w:jc w:val="center"/>
              <w:rPr>
                <w:rFonts w:eastAsia="Calibri" w:cs="Times New Roman"/>
                <w:lang w:val="en-US"/>
              </w:rPr>
            </w:pPr>
            <w:r w:rsidRPr="00A1171B">
              <w:rPr>
                <w:lang w:val="en-US"/>
              </w:rPr>
              <w:t>82 (49.4)</w:t>
            </w:r>
          </w:p>
        </w:tc>
      </w:tr>
      <w:tr w:rsidR="000B5E5A" w:rsidRPr="00A1171B" w14:paraId="40EA589A" w14:textId="77777777" w:rsidTr="003E5E67">
        <w:trPr>
          <w:trHeight w:val="20"/>
        </w:trPr>
        <w:tc>
          <w:tcPr>
            <w:tcW w:w="6030" w:type="dxa"/>
            <w:tcBorders>
              <w:top w:val="nil"/>
              <w:bottom w:val="single" w:sz="4" w:space="0" w:color="auto"/>
            </w:tcBorders>
            <w:vAlign w:val="center"/>
          </w:tcPr>
          <w:p w14:paraId="09C7474A" w14:textId="77777777" w:rsidR="000B5E5A" w:rsidRPr="00A1171B" w:rsidRDefault="000B5E5A">
            <w:pPr>
              <w:spacing w:line="276" w:lineRule="auto"/>
              <w:ind w:left="177"/>
              <w:rPr>
                <w:lang w:val="en-US"/>
              </w:rPr>
            </w:pPr>
            <w:r w:rsidRPr="00A1171B">
              <w:rPr>
                <w:lang w:val="en-US"/>
              </w:rPr>
              <w:t xml:space="preserve">Rural </w:t>
            </w:r>
          </w:p>
        </w:tc>
        <w:tc>
          <w:tcPr>
            <w:tcW w:w="2790" w:type="dxa"/>
            <w:tcBorders>
              <w:top w:val="nil"/>
              <w:bottom w:val="single" w:sz="4" w:space="0" w:color="auto"/>
            </w:tcBorders>
          </w:tcPr>
          <w:p w14:paraId="3D069762" w14:textId="77777777" w:rsidR="000B5E5A" w:rsidRPr="00A1171B" w:rsidRDefault="000B5E5A">
            <w:pPr>
              <w:spacing w:line="276" w:lineRule="auto"/>
              <w:jc w:val="center"/>
              <w:rPr>
                <w:rFonts w:eastAsia="Calibri" w:cs="Times New Roman"/>
                <w:lang w:val="en-US"/>
              </w:rPr>
            </w:pPr>
            <w:r w:rsidRPr="00A1171B">
              <w:rPr>
                <w:lang w:val="en-US"/>
              </w:rPr>
              <w:t>6 (3.6)</w:t>
            </w:r>
          </w:p>
        </w:tc>
      </w:tr>
      <w:tr w:rsidR="000B5E5A" w:rsidRPr="00A1171B" w14:paraId="4542F9D8" w14:textId="77777777" w:rsidTr="003E5E67">
        <w:trPr>
          <w:trHeight w:val="20"/>
        </w:trPr>
        <w:tc>
          <w:tcPr>
            <w:tcW w:w="6030" w:type="dxa"/>
            <w:tcBorders>
              <w:top w:val="single" w:sz="4" w:space="0" w:color="auto"/>
              <w:bottom w:val="nil"/>
            </w:tcBorders>
          </w:tcPr>
          <w:p w14:paraId="7955E927" w14:textId="77777777" w:rsidR="000B5E5A" w:rsidRPr="00A1171B" w:rsidRDefault="000B5E5A">
            <w:pPr>
              <w:spacing w:line="276" w:lineRule="auto"/>
              <w:rPr>
                <w:lang w:val="en-US"/>
              </w:rPr>
            </w:pPr>
            <w:r w:rsidRPr="00A1171B">
              <w:rPr>
                <w:lang w:val="en-US"/>
              </w:rPr>
              <w:t>Clinical experience in practicing medicine</w:t>
            </w:r>
            <w:r>
              <w:rPr>
                <w:lang w:val="en-US"/>
              </w:rPr>
              <w:t xml:space="preserve">, </w:t>
            </w:r>
            <w:r w:rsidRPr="00A1171B">
              <w:rPr>
                <w:lang w:val="en-US"/>
              </w:rPr>
              <w:t>years</w:t>
            </w:r>
          </w:p>
        </w:tc>
        <w:tc>
          <w:tcPr>
            <w:tcW w:w="2790" w:type="dxa"/>
            <w:tcBorders>
              <w:top w:val="single" w:sz="4" w:space="0" w:color="auto"/>
              <w:bottom w:val="nil"/>
            </w:tcBorders>
          </w:tcPr>
          <w:p w14:paraId="6FDE7BDE" w14:textId="77777777" w:rsidR="000B5E5A" w:rsidRPr="00A1171B" w:rsidRDefault="000B5E5A">
            <w:pPr>
              <w:spacing w:line="276" w:lineRule="auto"/>
              <w:jc w:val="center"/>
              <w:rPr>
                <w:lang w:val="en-US"/>
              </w:rPr>
            </w:pPr>
          </w:p>
        </w:tc>
      </w:tr>
      <w:tr w:rsidR="000B5E5A" w:rsidRPr="00A1171B" w14:paraId="29CBC8F9" w14:textId="77777777" w:rsidTr="003E5E67">
        <w:trPr>
          <w:trHeight w:val="20"/>
        </w:trPr>
        <w:tc>
          <w:tcPr>
            <w:tcW w:w="6030" w:type="dxa"/>
            <w:tcBorders>
              <w:top w:val="nil"/>
              <w:bottom w:val="nil"/>
            </w:tcBorders>
          </w:tcPr>
          <w:p w14:paraId="3577B999" w14:textId="77777777" w:rsidR="000B5E5A" w:rsidRPr="00A1171B" w:rsidRDefault="000B5E5A">
            <w:pPr>
              <w:spacing w:line="276" w:lineRule="auto"/>
              <w:ind w:left="177"/>
              <w:rPr>
                <w:lang w:val="en-US"/>
              </w:rPr>
            </w:pPr>
            <w:r w:rsidRPr="00A1171B">
              <w:rPr>
                <w:lang w:val="en-US"/>
              </w:rPr>
              <w:t>Mean (SD)</w:t>
            </w:r>
          </w:p>
        </w:tc>
        <w:tc>
          <w:tcPr>
            <w:tcW w:w="2790" w:type="dxa"/>
            <w:tcBorders>
              <w:top w:val="nil"/>
              <w:bottom w:val="nil"/>
            </w:tcBorders>
          </w:tcPr>
          <w:p w14:paraId="4D17EC29" w14:textId="77777777" w:rsidR="000B5E5A" w:rsidRPr="00A1171B" w:rsidRDefault="000B5E5A">
            <w:pPr>
              <w:spacing w:line="276" w:lineRule="auto"/>
              <w:jc w:val="center"/>
              <w:rPr>
                <w:lang w:val="en-US"/>
              </w:rPr>
            </w:pPr>
            <w:r w:rsidRPr="00A1171B">
              <w:rPr>
                <w:lang w:val="en-US"/>
              </w:rPr>
              <w:t>18.5 (8.4)</w:t>
            </w:r>
          </w:p>
        </w:tc>
      </w:tr>
      <w:tr w:rsidR="000B5E5A" w:rsidRPr="00A1171B" w14:paraId="7CA247CB" w14:textId="77777777" w:rsidTr="003E5E67">
        <w:trPr>
          <w:trHeight w:val="20"/>
        </w:trPr>
        <w:tc>
          <w:tcPr>
            <w:tcW w:w="6030" w:type="dxa"/>
            <w:tcBorders>
              <w:top w:val="nil"/>
              <w:bottom w:val="nil"/>
            </w:tcBorders>
          </w:tcPr>
          <w:p w14:paraId="09E9B767" w14:textId="77777777" w:rsidR="000B5E5A" w:rsidRPr="00A1171B" w:rsidRDefault="000B5E5A">
            <w:pPr>
              <w:spacing w:line="276" w:lineRule="auto"/>
              <w:ind w:left="177"/>
            </w:pPr>
            <w:r>
              <w:t>Median (Q1–Q3)</w:t>
            </w:r>
          </w:p>
        </w:tc>
        <w:tc>
          <w:tcPr>
            <w:tcW w:w="2790" w:type="dxa"/>
            <w:tcBorders>
              <w:top w:val="nil"/>
              <w:bottom w:val="nil"/>
            </w:tcBorders>
          </w:tcPr>
          <w:p w14:paraId="662D8DB5" w14:textId="77777777" w:rsidR="000B5E5A" w:rsidRPr="00A1171B" w:rsidRDefault="000B5E5A">
            <w:pPr>
              <w:spacing w:line="276" w:lineRule="auto"/>
              <w:jc w:val="center"/>
            </w:pPr>
            <w:r>
              <w:t>16 (12–24)</w:t>
            </w:r>
          </w:p>
        </w:tc>
      </w:tr>
      <w:tr w:rsidR="000B5E5A" w:rsidRPr="00A1171B" w14:paraId="758681E5" w14:textId="77777777" w:rsidTr="003E5E67">
        <w:trPr>
          <w:trHeight w:val="20"/>
        </w:trPr>
        <w:tc>
          <w:tcPr>
            <w:tcW w:w="6030" w:type="dxa"/>
            <w:tcBorders>
              <w:top w:val="nil"/>
              <w:bottom w:val="single" w:sz="4" w:space="0" w:color="auto"/>
            </w:tcBorders>
          </w:tcPr>
          <w:p w14:paraId="78A93E4A" w14:textId="77777777" w:rsidR="000B5E5A" w:rsidRPr="00A1171B" w:rsidRDefault="000B5E5A">
            <w:pPr>
              <w:spacing w:line="276" w:lineRule="auto"/>
              <w:ind w:left="177"/>
              <w:rPr>
                <w:lang w:val="en-US"/>
              </w:rPr>
            </w:pPr>
            <w:r w:rsidRPr="00A1171B">
              <w:rPr>
                <w:lang w:val="en-US"/>
              </w:rPr>
              <w:t>Range</w:t>
            </w:r>
          </w:p>
        </w:tc>
        <w:tc>
          <w:tcPr>
            <w:tcW w:w="2790" w:type="dxa"/>
            <w:tcBorders>
              <w:top w:val="nil"/>
              <w:bottom w:val="single" w:sz="4" w:space="0" w:color="auto"/>
            </w:tcBorders>
          </w:tcPr>
          <w:p w14:paraId="0FC78D5A" w14:textId="77777777" w:rsidR="000B5E5A" w:rsidRPr="00A1171B" w:rsidRDefault="000B5E5A">
            <w:pPr>
              <w:spacing w:line="276" w:lineRule="auto"/>
              <w:jc w:val="center"/>
              <w:rPr>
                <w:lang w:val="en-US"/>
              </w:rPr>
            </w:pPr>
            <w:r w:rsidRPr="00A1171B">
              <w:rPr>
                <w:lang w:val="en-US"/>
              </w:rPr>
              <w:t>(7–40)</w:t>
            </w:r>
          </w:p>
        </w:tc>
      </w:tr>
      <w:tr w:rsidR="000B5E5A" w:rsidRPr="00A1171B" w14:paraId="239B0C60" w14:textId="77777777" w:rsidTr="003E5E67">
        <w:trPr>
          <w:trHeight w:val="20"/>
        </w:trPr>
        <w:tc>
          <w:tcPr>
            <w:tcW w:w="6030" w:type="dxa"/>
            <w:tcBorders>
              <w:top w:val="single" w:sz="4" w:space="0" w:color="auto"/>
              <w:bottom w:val="nil"/>
            </w:tcBorders>
          </w:tcPr>
          <w:p w14:paraId="443223FB" w14:textId="77777777" w:rsidR="000B5E5A" w:rsidRPr="00A1171B" w:rsidRDefault="000B5E5A">
            <w:pPr>
              <w:spacing w:line="276" w:lineRule="auto"/>
              <w:rPr>
                <w:lang w:val="en-US"/>
              </w:rPr>
            </w:pPr>
            <w:r w:rsidRPr="00A1171B">
              <w:rPr>
                <w:lang w:val="en-US"/>
              </w:rPr>
              <w:t>Clinical experience in managing patients with GA</w:t>
            </w:r>
            <w:r>
              <w:rPr>
                <w:lang w:val="en-US"/>
              </w:rPr>
              <w:t xml:space="preserve">, </w:t>
            </w:r>
            <w:r w:rsidRPr="00A1171B">
              <w:rPr>
                <w:lang w:val="en-US"/>
              </w:rPr>
              <w:t>years</w:t>
            </w:r>
          </w:p>
        </w:tc>
        <w:tc>
          <w:tcPr>
            <w:tcW w:w="2790" w:type="dxa"/>
            <w:tcBorders>
              <w:top w:val="single" w:sz="4" w:space="0" w:color="auto"/>
              <w:bottom w:val="nil"/>
            </w:tcBorders>
          </w:tcPr>
          <w:p w14:paraId="529B1C57" w14:textId="77777777" w:rsidR="000B5E5A" w:rsidRPr="00A1171B" w:rsidRDefault="000B5E5A">
            <w:pPr>
              <w:spacing w:line="276" w:lineRule="auto"/>
              <w:jc w:val="center"/>
              <w:rPr>
                <w:lang w:val="en-US"/>
              </w:rPr>
            </w:pPr>
          </w:p>
        </w:tc>
      </w:tr>
      <w:tr w:rsidR="000B5E5A" w:rsidRPr="00A1171B" w14:paraId="3802C084" w14:textId="77777777" w:rsidTr="003E5E67">
        <w:trPr>
          <w:trHeight w:val="20"/>
        </w:trPr>
        <w:tc>
          <w:tcPr>
            <w:tcW w:w="6030" w:type="dxa"/>
            <w:tcBorders>
              <w:top w:val="nil"/>
              <w:bottom w:val="nil"/>
            </w:tcBorders>
          </w:tcPr>
          <w:p w14:paraId="0E367F64" w14:textId="77777777" w:rsidR="000B5E5A" w:rsidRPr="00A1171B" w:rsidRDefault="000B5E5A">
            <w:pPr>
              <w:spacing w:line="276" w:lineRule="auto"/>
              <w:ind w:left="177"/>
              <w:rPr>
                <w:lang w:val="en-US"/>
              </w:rPr>
            </w:pPr>
            <w:r w:rsidRPr="00A1171B">
              <w:rPr>
                <w:lang w:val="en-US"/>
              </w:rPr>
              <w:t xml:space="preserve">Mean (SD) </w:t>
            </w:r>
          </w:p>
        </w:tc>
        <w:tc>
          <w:tcPr>
            <w:tcW w:w="2790" w:type="dxa"/>
            <w:tcBorders>
              <w:top w:val="nil"/>
              <w:bottom w:val="nil"/>
            </w:tcBorders>
          </w:tcPr>
          <w:p w14:paraId="5BC1E1DD" w14:textId="77777777" w:rsidR="000B5E5A" w:rsidRPr="00A1171B" w:rsidRDefault="000B5E5A">
            <w:pPr>
              <w:spacing w:line="276" w:lineRule="auto"/>
              <w:jc w:val="center"/>
              <w:rPr>
                <w:rFonts w:eastAsia="Calibri" w:cs="Times New Roman"/>
                <w:kern w:val="24"/>
                <w:lang w:val="en-US"/>
              </w:rPr>
            </w:pPr>
            <w:r w:rsidRPr="00A1171B">
              <w:rPr>
                <w:lang w:val="en-US"/>
              </w:rPr>
              <w:t>17.1 (8.5)</w:t>
            </w:r>
          </w:p>
        </w:tc>
      </w:tr>
      <w:tr w:rsidR="000B5E5A" w:rsidRPr="00A1171B" w14:paraId="4A6B640C" w14:textId="77777777" w:rsidTr="003E5E67">
        <w:trPr>
          <w:trHeight w:val="20"/>
        </w:trPr>
        <w:tc>
          <w:tcPr>
            <w:tcW w:w="6030" w:type="dxa"/>
            <w:tcBorders>
              <w:top w:val="nil"/>
              <w:bottom w:val="nil"/>
            </w:tcBorders>
          </w:tcPr>
          <w:p w14:paraId="5CA04AA3" w14:textId="77777777" w:rsidR="000B5E5A" w:rsidRPr="00A1171B" w:rsidRDefault="000B5E5A">
            <w:pPr>
              <w:spacing w:line="276" w:lineRule="auto"/>
              <w:ind w:left="177"/>
            </w:pPr>
            <w:r>
              <w:t>Median (Q1–Q3)</w:t>
            </w:r>
          </w:p>
        </w:tc>
        <w:tc>
          <w:tcPr>
            <w:tcW w:w="2790" w:type="dxa"/>
            <w:tcBorders>
              <w:top w:val="nil"/>
              <w:bottom w:val="nil"/>
            </w:tcBorders>
          </w:tcPr>
          <w:p w14:paraId="0C5C4262" w14:textId="77777777" w:rsidR="000B5E5A" w:rsidRPr="00A1171B" w:rsidRDefault="000B5E5A">
            <w:pPr>
              <w:spacing w:line="276" w:lineRule="auto"/>
              <w:jc w:val="center"/>
            </w:pPr>
            <w:r>
              <w:t>15 (10–23)</w:t>
            </w:r>
          </w:p>
        </w:tc>
      </w:tr>
      <w:tr w:rsidR="000B5E5A" w:rsidRPr="00A1171B" w14:paraId="0532CFDA" w14:textId="77777777" w:rsidTr="003E5E67">
        <w:trPr>
          <w:trHeight w:val="20"/>
        </w:trPr>
        <w:tc>
          <w:tcPr>
            <w:tcW w:w="6030" w:type="dxa"/>
            <w:tcBorders>
              <w:top w:val="nil"/>
              <w:bottom w:val="single" w:sz="4" w:space="0" w:color="auto"/>
            </w:tcBorders>
          </w:tcPr>
          <w:p w14:paraId="14E9EDEA" w14:textId="77777777" w:rsidR="000B5E5A" w:rsidRPr="00A1171B" w:rsidRDefault="000B5E5A">
            <w:pPr>
              <w:spacing w:line="276" w:lineRule="auto"/>
              <w:ind w:left="177"/>
              <w:rPr>
                <w:lang w:val="en-US"/>
              </w:rPr>
            </w:pPr>
            <w:r w:rsidRPr="00A1171B">
              <w:rPr>
                <w:lang w:val="en-US"/>
              </w:rPr>
              <w:t>Range</w:t>
            </w:r>
          </w:p>
        </w:tc>
        <w:tc>
          <w:tcPr>
            <w:tcW w:w="2790" w:type="dxa"/>
            <w:tcBorders>
              <w:top w:val="nil"/>
              <w:bottom w:val="single" w:sz="4" w:space="0" w:color="auto"/>
            </w:tcBorders>
          </w:tcPr>
          <w:p w14:paraId="6D58DD68" w14:textId="77777777" w:rsidR="000B5E5A" w:rsidRPr="00A1171B" w:rsidRDefault="000B5E5A">
            <w:pPr>
              <w:spacing w:line="276" w:lineRule="auto"/>
              <w:jc w:val="center"/>
              <w:rPr>
                <w:rFonts w:eastAsia="Calibri" w:cs="Times New Roman"/>
                <w:kern w:val="24"/>
                <w:lang w:val="en-US"/>
              </w:rPr>
            </w:pPr>
            <w:r w:rsidRPr="00A1171B">
              <w:rPr>
                <w:lang w:val="en-US"/>
              </w:rPr>
              <w:t>(7</w:t>
            </w:r>
            <w:r w:rsidRPr="00A1171B">
              <w:rPr>
                <w:rFonts w:eastAsia="Calibri" w:cs="Times New Roman"/>
                <w:kern w:val="24"/>
                <w:lang w:val="en-US"/>
              </w:rPr>
              <w:t>–</w:t>
            </w:r>
            <w:r w:rsidRPr="00A1171B">
              <w:rPr>
                <w:lang w:val="en-US"/>
              </w:rPr>
              <w:t>39)</w:t>
            </w:r>
          </w:p>
        </w:tc>
      </w:tr>
      <w:tr w:rsidR="000B5E5A" w:rsidRPr="00A1171B" w14:paraId="1C239775" w14:textId="77777777" w:rsidTr="003E5E67">
        <w:trPr>
          <w:trHeight w:val="20"/>
        </w:trPr>
        <w:tc>
          <w:tcPr>
            <w:tcW w:w="6030" w:type="dxa"/>
            <w:tcBorders>
              <w:top w:val="single" w:sz="4" w:space="0" w:color="auto"/>
              <w:bottom w:val="nil"/>
            </w:tcBorders>
          </w:tcPr>
          <w:p w14:paraId="095C956C" w14:textId="77777777" w:rsidR="000B5E5A" w:rsidRPr="00A1171B" w:rsidRDefault="000B5E5A">
            <w:pPr>
              <w:spacing w:line="276" w:lineRule="auto"/>
              <w:rPr>
                <w:lang w:val="en-US"/>
              </w:rPr>
            </w:pPr>
            <w:r w:rsidRPr="00A1171B">
              <w:rPr>
                <w:lang w:val="en-US"/>
              </w:rPr>
              <w:t>Number of patients treated for GA in the previous year</w:t>
            </w:r>
          </w:p>
        </w:tc>
        <w:tc>
          <w:tcPr>
            <w:tcW w:w="2790" w:type="dxa"/>
            <w:tcBorders>
              <w:top w:val="single" w:sz="4" w:space="0" w:color="auto"/>
              <w:bottom w:val="nil"/>
            </w:tcBorders>
          </w:tcPr>
          <w:p w14:paraId="3FDCFEB1" w14:textId="77777777" w:rsidR="000B5E5A" w:rsidRPr="00A1171B" w:rsidRDefault="000B5E5A">
            <w:pPr>
              <w:spacing w:line="276" w:lineRule="auto"/>
              <w:jc w:val="center"/>
              <w:rPr>
                <w:lang w:val="en-US"/>
              </w:rPr>
            </w:pPr>
          </w:p>
        </w:tc>
      </w:tr>
      <w:tr w:rsidR="000B5E5A" w:rsidRPr="00A1171B" w14:paraId="55EA328F" w14:textId="77777777" w:rsidTr="003E5E67">
        <w:trPr>
          <w:trHeight w:val="20"/>
        </w:trPr>
        <w:tc>
          <w:tcPr>
            <w:tcW w:w="6030" w:type="dxa"/>
            <w:tcBorders>
              <w:top w:val="nil"/>
              <w:bottom w:val="nil"/>
            </w:tcBorders>
            <w:vAlign w:val="center"/>
          </w:tcPr>
          <w:p w14:paraId="1C761E1A" w14:textId="77777777" w:rsidR="000B5E5A" w:rsidRPr="00A1171B" w:rsidRDefault="000B5E5A">
            <w:pPr>
              <w:spacing w:line="276" w:lineRule="auto"/>
              <w:ind w:left="177"/>
              <w:rPr>
                <w:lang w:val="en-US"/>
              </w:rPr>
            </w:pPr>
            <w:r w:rsidRPr="00A1171B">
              <w:rPr>
                <w:lang w:val="en-US"/>
              </w:rPr>
              <w:t>Mean (SD)</w:t>
            </w:r>
          </w:p>
        </w:tc>
        <w:tc>
          <w:tcPr>
            <w:tcW w:w="2790" w:type="dxa"/>
            <w:tcBorders>
              <w:top w:val="nil"/>
              <w:bottom w:val="nil"/>
            </w:tcBorders>
            <w:vAlign w:val="bottom"/>
          </w:tcPr>
          <w:p w14:paraId="7A6D8091" w14:textId="77777777" w:rsidR="000B5E5A" w:rsidRPr="00A1171B" w:rsidRDefault="000B5E5A">
            <w:pPr>
              <w:spacing w:line="276" w:lineRule="auto"/>
              <w:jc w:val="center"/>
              <w:rPr>
                <w:lang w:val="en-US"/>
              </w:rPr>
            </w:pPr>
            <w:r w:rsidRPr="00A1171B">
              <w:rPr>
                <w:lang w:val="en-US"/>
              </w:rPr>
              <w:t>395.7 (283.4)</w:t>
            </w:r>
          </w:p>
        </w:tc>
      </w:tr>
      <w:tr w:rsidR="000B5E5A" w:rsidRPr="00A1171B" w14:paraId="271C637D" w14:textId="77777777" w:rsidTr="003E5E67">
        <w:trPr>
          <w:trHeight w:val="20"/>
        </w:trPr>
        <w:tc>
          <w:tcPr>
            <w:tcW w:w="6030" w:type="dxa"/>
            <w:tcBorders>
              <w:top w:val="nil"/>
              <w:bottom w:val="nil"/>
            </w:tcBorders>
            <w:vAlign w:val="center"/>
          </w:tcPr>
          <w:p w14:paraId="14A289C5" w14:textId="77777777" w:rsidR="000B5E5A" w:rsidRPr="00A1171B" w:rsidRDefault="000B5E5A">
            <w:pPr>
              <w:spacing w:line="276" w:lineRule="auto"/>
              <w:ind w:left="177"/>
            </w:pPr>
            <w:r>
              <w:t>Median (Q1–Q3)</w:t>
            </w:r>
          </w:p>
        </w:tc>
        <w:tc>
          <w:tcPr>
            <w:tcW w:w="2790" w:type="dxa"/>
            <w:tcBorders>
              <w:top w:val="nil"/>
              <w:bottom w:val="nil"/>
            </w:tcBorders>
            <w:vAlign w:val="bottom"/>
          </w:tcPr>
          <w:p w14:paraId="3A8BFAAC" w14:textId="77777777" w:rsidR="000B5E5A" w:rsidRPr="00A1171B" w:rsidRDefault="000B5E5A">
            <w:pPr>
              <w:spacing w:line="276" w:lineRule="auto"/>
              <w:jc w:val="center"/>
            </w:pPr>
            <w:r>
              <w:t>300 (150–500)</w:t>
            </w:r>
          </w:p>
        </w:tc>
      </w:tr>
      <w:tr w:rsidR="000B5E5A" w:rsidRPr="00A1171B" w14:paraId="646F4712" w14:textId="77777777" w:rsidTr="003E5E67">
        <w:trPr>
          <w:trHeight w:val="20"/>
        </w:trPr>
        <w:tc>
          <w:tcPr>
            <w:tcW w:w="6030" w:type="dxa"/>
            <w:tcBorders>
              <w:top w:val="nil"/>
              <w:bottom w:val="single" w:sz="4" w:space="0" w:color="auto"/>
            </w:tcBorders>
            <w:vAlign w:val="center"/>
          </w:tcPr>
          <w:p w14:paraId="0721856F" w14:textId="77777777" w:rsidR="000B5E5A" w:rsidRPr="00A1171B" w:rsidRDefault="000B5E5A">
            <w:pPr>
              <w:spacing w:line="276" w:lineRule="auto"/>
              <w:ind w:left="177"/>
              <w:rPr>
                <w:lang w:val="en-US"/>
              </w:rPr>
            </w:pPr>
            <w:r w:rsidRPr="00A1171B">
              <w:rPr>
                <w:lang w:val="en-US"/>
              </w:rPr>
              <w:t>Range</w:t>
            </w:r>
          </w:p>
        </w:tc>
        <w:tc>
          <w:tcPr>
            <w:tcW w:w="2790" w:type="dxa"/>
            <w:tcBorders>
              <w:top w:val="nil"/>
              <w:bottom w:val="single" w:sz="4" w:space="0" w:color="auto"/>
            </w:tcBorders>
            <w:vAlign w:val="bottom"/>
          </w:tcPr>
          <w:p w14:paraId="2C08B0B1" w14:textId="77777777" w:rsidR="000B5E5A" w:rsidRPr="00A1171B" w:rsidRDefault="000B5E5A">
            <w:pPr>
              <w:spacing w:line="276" w:lineRule="auto"/>
              <w:jc w:val="center"/>
              <w:rPr>
                <w:lang w:val="en-US"/>
              </w:rPr>
            </w:pPr>
            <w:r w:rsidRPr="00A1171B">
              <w:rPr>
                <w:lang w:val="en-US"/>
              </w:rPr>
              <w:t>(55–1000)</w:t>
            </w:r>
          </w:p>
        </w:tc>
      </w:tr>
      <w:tr w:rsidR="000B5E5A" w:rsidRPr="00A1171B" w14:paraId="719003C4" w14:textId="77777777" w:rsidTr="003E5E67">
        <w:trPr>
          <w:trHeight w:val="20"/>
        </w:trPr>
        <w:tc>
          <w:tcPr>
            <w:tcW w:w="6030" w:type="dxa"/>
            <w:tcBorders>
              <w:top w:val="single" w:sz="4" w:space="0" w:color="auto"/>
              <w:bottom w:val="nil"/>
            </w:tcBorders>
          </w:tcPr>
          <w:p w14:paraId="1C067667" w14:textId="77777777" w:rsidR="000B5E5A" w:rsidRPr="00A1171B" w:rsidRDefault="000B5E5A">
            <w:pPr>
              <w:spacing w:line="276" w:lineRule="auto"/>
              <w:rPr>
                <w:lang w:val="en-US"/>
              </w:rPr>
            </w:pPr>
            <w:r w:rsidRPr="00A1171B">
              <w:rPr>
                <w:lang w:val="en-US"/>
              </w:rPr>
              <w:t>Experience in prescribing GA treatments, n (%)</w:t>
            </w:r>
          </w:p>
        </w:tc>
        <w:tc>
          <w:tcPr>
            <w:tcW w:w="2790" w:type="dxa"/>
            <w:tcBorders>
              <w:top w:val="single" w:sz="4" w:space="0" w:color="auto"/>
              <w:bottom w:val="nil"/>
            </w:tcBorders>
          </w:tcPr>
          <w:p w14:paraId="3EF9005F" w14:textId="77777777" w:rsidR="000B5E5A" w:rsidRPr="00A1171B" w:rsidRDefault="000B5E5A">
            <w:pPr>
              <w:spacing w:line="276" w:lineRule="auto"/>
              <w:jc w:val="center"/>
              <w:rPr>
                <w:lang w:val="en-US"/>
              </w:rPr>
            </w:pPr>
          </w:p>
        </w:tc>
      </w:tr>
      <w:tr w:rsidR="000B5E5A" w:rsidRPr="00A1171B" w14:paraId="11BA08D1" w14:textId="77777777" w:rsidTr="003E5E67">
        <w:trPr>
          <w:trHeight w:val="20"/>
        </w:trPr>
        <w:tc>
          <w:tcPr>
            <w:tcW w:w="6030" w:type="dxa"/>
            <w:tcBorders>
              <w:top w:val="nil"/>
              <w:bottom w:val="nil"/>
            </w:tcBorders>
          </w:tcPr>
          <w:p w14:paraId="3CED6C71" w14:textId="77777777" w:rsidR="000B5E5A" w:rsidRPr="00A1171B" w:rsidRDefault="000B5E5A">
            <w:pPr>
              <w:spacing w:line="276" w:lineRule="auto"/>
              <w:ind w:left="177"/>
              <w:rPr>
                <w:lang w:val="en-US"/>
              </w:rPr>
            </w:pPr>
            <w:proofErr w:type="spellStart"/>
            <w:r w:rsidRPr="00A1171B">
              <w:rPr>
                <w:lang w:val="en-US"/>
              </w:rPr>
              <w:t>Pegcetacoplan</w:t>
            </w:r>
            <w:proofErr w:type="spellEnd"/>
          </w:p>
        </w:tc>
        <w:tc>
          <w:tcPr>
            <w:tcW w:w="2790" w:type="dxa"/>
            <w:tcBorders>
              <w:top w:val="nil"/>
              <w:bottom w:val="nil"/>
            </w:tcBorders>
          </w:tcPr>
          <w:p w14:paraId="7B65F6CD" w14:textId="77777777" w:rsidR="000B5E5A" w:rsidRPr="00A1171B" w:rsidRDefault="000B5E5A">
            <w:pPr>
              <w:spacing w:line="276" w:lineRule="auto"/>
              <w:ind w:left="177"/>
              <w:jc w:val="center"/>
              <w:rPr>
                <w:rFonts w:eastAsia="Calibri" w:cs="Times New Roman"/>
                <w:lang w:val="en-US"/>
              </w:rPr>
            </w:pPr>
            <w:r w:rsidRPr="00A1171B">
              <w:rPr>
                <w:lang w:val="en-US"/>
              </w:rPr>
              <w:t>127 (76.5)</w:t>
            </w:r>
          </w:p>
        </w:tc>
      </w:tr>
      <w:tr w:rsidR="000B5E5A" w:rsidRPr="00A1171B" w14:paraId="5784B33F" w14:textId="77777777" w:rsidTr="003E5E67">
        <w:trPr>
          <w:trHeight w:val="20"/>
        </w:trPr>
        <w:tc>
          <w:tcPr>
            <w:tcW w:w="6030" w:type="dxa"/>
            <w:tcBorders>
              <w:top w:val="nil"/>
              <w:bottom w:val="nil"/>
            </w:tcBorders>
          </w:tcPr>
          <w:p w14:paraId="28F0F499" w14:textId="77777777" w:rsidR="000B5E5A" w:rsidRPr="00A1171B" w:rsidRDefault="000B5E5A">
            <w:pPr>
              <w:spacing w:line="276" w:lineRule="auto"/>
              <w:ind w:left="177"/>
              <w:rPr>
                <w:lang w:val="en-US"/>
              </w:rPr>
            </w:pPr>
            <w:proofErr w:type="spellStart"/>
            <w:r w:rsidRPr="00A1171B">
              <w:rPr>
                <w:lang w:val="en-US"/>
              </w:rPr>
              <w:t>Avacincaptad</w:t>
            </w:r>
            <w:proofErr w:type="spellEnd"/>
            <w:r w:rsidRPr="00A1171B">
              <w:rPr>
                <w:lang w:val="en-US"/>
              </w:rPr>
              <w:t xml:space="preserve"> pegol</w:t>
            </w:r>
          </w:p>
        </w:tc>
        <w:tc>
          <w:tcPr>
            <w:tcW w:w="2790" w:type="dxa"/>
            <w:tcBorders>
              <w:top w:val="nil"/>
              <w:bottom w:val="nil"/>
            </w:tcBorders>
          </w:tcPr>
          <w:p w14:paraId="3EE44DAD" w14:textId="77777777" w:rsidR="000B5E5A" w:rsidRPr="00A1171B" w:rsidRDefault="000B5E5A">
            <w:pPr>
              <w:spacing w:line="276" w:lineRule="auto"/>
              <w:ind w:left="177"/>
              <w:jc w:val="center"/>
              <w:rPr>
                <w:rFonts w:eastAsia="Calibri" w:cs="Times New Roman"/>
                <w:lang w:val="en-US"/>
              </w:rPr>
            </w:pPr>
            <w:r w:rsidRPr="00A1171B">
              <w:rPr>
                <w:lang w:val="en-US"/>
              </w:rPr>
              <w:t>97 (58.4)</w:t>
            </w:r>
          </w:p>
        </w:tc>
      </w:tr>
      <w:tr w:rsidR="000B5E5A" w:rsidRPr="00A1171B" w14:paraId="5C1A7861" w14:textId="77777777" w:rsidTr="003E5E67">
        <w:trPr>
          <w:trHeight w:val="20"/>
        </w:trPr>
        <w:tc>
          <w:tcPr>
            <w:tcW w:w="6030" w:type="dxa"/>
            <w:tcBorders>
              <w:top w:val="nil"/>
              <w:bottom w:val="nil"/>
            </w:tcBorders>
          </w:tcPr>
          <w:p w14:paraId="18DD6A15" w14:textId="77777777" w:rsidR="000B5E5A" w:rsidRPr="00A1171B" w:rsidRDefault="000B5E5A">
            <w:pPr>
              <w:spacing w:line="276" w:lineRule="auto"/>
              <w:ind w:left="177"/>
              <w:rPr>
                <w:lang w:val="en-US"/>
              </w:rPr>
            </w:pPr>
            <w:r w:rsidRPr="00A1171B">
              <w:rPr>
                <w:lang w:val="en-US"/>
              </w:rPr>
              <w:t>Neither</w:t>
            </w:r>
          </w:p>
        </w:tc>
        <w:tc>
          <w:tcPr>
            <w:tcW w:w="2790" w:type="dxa"/>
            <w:tcBorders>
              <w:top w:val="nil"/>
              <w:bottom w:val="nil"/>
            </w:tcBorders>
          </w:tcPr>
          <w:p w14:paraId="013B5437" w14:textId="77777777" w:rsidR="000B5E5A" w:rsidRPr="00A1171B" w:rsidRDefault="000B5E5A">
            <w:pPr>
              <w:spacing w:line="276" w:lineRule="auto"/>
              <w:ind w:left="177"/>
              <w:jc w:val="center"/>
              <w:rPr>
                <w:lang w:val="en-US"/>
              </w:rPr>
            </w:pPr>
            <w:r w:rsidRPr="00A1171B">
              <w:rPr>
                <w:lang w:val="en-US"/>
              </w:rPr>
              <w:t>28 (16.9)</w:t>
            </w:r>
          </w:p>
        </w:tc>
      </w:tr>
      <w:tr w:rsidR="000B5E5A" w:rsidRPr="00A1171B" w14:paraId="1C3BF315" w14:textId="77777777" w:rsidTr="003E5E67">
        <w:trPr>
          <w:trHeight w:val="20"/>
        </w:trPr>
        <w:tc>
          <w:tcPr>
            <w:tcW w:w="6030" w:type="dxa"/>
            <w:tcBorders>
              <w:top w:val="nil"/>
              <w:bottom w:val="single" w:sz="4" w:space="0" w:color="auto"/>
            </w:tcBorders>
          </w:tcPr>
          <w:p w14:paraId="7E88F621" w14:textId="77777777" w:rsidR="000B5E5A" w:rsidRPr="00A1171B" w:rsidRDefault="000B5E5A">
            <w:pPr>
              <w:spacing w:line="276" w:lineRule="auto"/>
              <w:ind w:left="177"/>
              <w:rPr>
                <w:rFonts w:eastAsia="Calibri" w:cs="Times New Roman"/>
                <w:kern w:val="24"/>
                <w:lang w:val="en-US"/>
              </w:rPr>
            </w:pPr>
            <w:r w:rsidRPr="00A1171B">
              <w:rPr>
                <w:lang w:val="en-US"/>
              </w:rPr>
              <w:t>Other</w:t>
            </w:r>
          </w:p>
        </w:tc>
        <w:tc>
          <w:tcPr>
            <w:tcW w:w="2790" w:type="dxa"/>
            <w:tcBorders>
              <w:top w:val="nil"/>
              <w:bottom w:val="single" w:sz="4" w:space="0" w:color="auto"/>
            </w:tcBorders>
          </w:tcPr>
          <w:p w14:paraId="675753EF" w14:textId="77777777" w:rsidR="000B5E5A" w:rsidRPr="00A1171B" w:rsidRDefault="000B5E5A">
            <w:pPr>
              <w:spacing w:line="276" w:lineRule="auto"/>
              <w:ind w:left="177"/>
              <w:jc w:val="center"/>
              <w:rPr>
                <w:rFonts w:eastAsia="Calibri" w:cs="Times New Roman"/>
                <w:lang w:val="en-US"/>
              </w:rPr>
            </w:pPr>
            <w:r w:rsidRPr="00A1171B">
              <w:rPr>
                <w:lang w:val="en-US"/>
              </w:rPr>
              <w:t>1 (0.6)</w:t>
            </w:r>
          </w:p>
        </w:tc>
      </w:tr>
      <w:tr w:rsidR="000B5E5A" w:rsidRPr="00A1171B" w14:paraId="2536DE5B" w14:textId="77777777" w:rsidTr="003E5E67">
        <w:trPr>
          <w:trHeight w:val="20"/>
        </w:trPr>
        <w:tc>
          <w:tcPr>
            <w:tcW w:w="6030" w:type="dxa"/>
            <w:tcBorders>
              <w:top w:val="single" w:sz="4" w:space="0" w:color="auto"/>
              <w:bottom w:val="nil"/>
            </w:tcBorders>
          </w:tcPr>
          <w:p w14:paraId="42E93EC0" w14:textId="77777777" w:rsidR="000B5E5A" w:rsidRPr="00A1171B" w:rsidRDefault="000B5E5A">
            <w:pPr>
              <w:spacing w:line="276" w:lineRule="auto"/>
              <w:rPr>
                <w:lang w:val="en-US"/>
              </w:rPr>
            </w:pPr>
            <w:r w:rsidRPr="00A1171B">
              <w:rPr>
                <w:lang w:val="en-US"/>
              </w:rPr>
              <w:t>Experience being an investigator on GA clinical trials, n (%)</w:t>
            </w:r>
          </w:p>
        </w:tc>
        <w:tc>
          <w:tcPr>
            <w:tcW w:w="2790" w:type="dxa"/>
            <w:tcBorders>
              <w:top w:val="single" w:sz="4" w:space="0" w:color="auto"/>
              <w:bottom w:val="nil"/>
            </w:tcBorders>
          </w:tcPr>
          <w:p w14:paraId="09192897" w14:textId="77777777" w:rsidR="000B5E5A" w:rsidRPr="00A1171B" w:rsidRDefault="000B5E5A">
            <w:pPr>
              <w:spacing w:line="276" w:lineRule="auto"/>
              <w:rPr>
                <w:lang w:val="en-US"/>
              </w:rPr>
            </w:pPr>
          </w:p>
        </w:tc>
      </w:tr>
      <w:tr w:rsidR="000B5E5A" w:rsidRPr="00A1171B" w14:paraId="5B7D66BC" w14:textId="77777777" w:rsidTr="003E5E67">
        <w:trPr>
          <w:trHeight w:val="20"/>
        </w:trPr>
        <w:tc>
          <w:tcPr>
            <w:tcW w:w="6030" w:type="dxa"/>
            <w:tcBorders>
              <w:top w:val="nil"/>
              <w:bottom w:val="single" w:sz="4" w:space="0" w:color="auto"/>
            </w:tcBorders>
          </w:tcPr>
          <w:p w14:paraId="44FD170F" w14:textId="77777777" w:rsidR="000B5E5A" w:rsidRPr="00A1171B" w:rsidRDefault="000B5E5A">
            <w:pPr>
              <w:spacing w:line="276" w:lineRule="auto"/>
              <w:ind w:left="179"/>
              <w:rPr>
                <w:lang w:val="en-US"/>
              </w:rPr>
            </w:pPr>
            <w:r>
              <w:rPr>
                <w:lang w:val="en-US"/>
              </w:rPr>
              <w:t>No</w:t>
            </w:r>
          </w:p>
        </w:tc>
        <w:tc>
          <w:tcPr>
            <w:tcW w:w="2790" w:type="dxa"/>
            <w:tcBorders>
              <w:top w:val="nil"/>
              <w:bottom w:val="single" w:sz="4" w:space="0" w:color="auto"/>
            </w:tcBorders>
          </w:tcPr>
          <w:p w14:paraId="3C6A77A9" w14:textId="77777777" w:rsidR="000B5E5A" w:rsidRPr="00A1171B" w:rsidRDefault="000B5E5A">
            <w:pPr>
              <w:spacing w:line="276" w:lineRule="auto"/>
              <w:jc w:val="center"/>
              <w:rPr>
                <w:lang w:val="en-US"/>
              </w:rPr>
            </w:pPr>
            <w:r w:rsidRPr="00A1171B">
              <w:rPr>
                <w:lang w:val="en-US"/>
              </w:rPr>
              <w:t>124 (74.7)</w:t>
            </w:r>
          </w:p>
        </w:tc>
      </w:tr>
      <w:tr w:rsidR="000B5E5A" w:rsidRPr="00A1171B" w14:paraId="108CE0CB" w14:textId="77777777" w:rsidTr="003E5E67">
        <w:trPr>
          <w:trHeight w:val="20"/>
        </w:trPr>
        <w:tc>
          <w:tcPr>
            <w:tcW w:w="6030" w:type="dxa"/>
            <w:tcBorders>
              <w:top w:val="single" w:sz="4" w:space="0" w:color="auto"/>
              <w:bottom w:val="nil"/>
            </w:tcBorders>
          </w:tcPr>
          <w:p w14:paraId="74DB1A0D" w14:textId="77777777" w:rsidR="000B5E5A" w:rsidRPr="00A1171B" w:rsidRDefault="000B5E5A">
            <w:pPr>
              <w:spacing w:line="276" w:lineRule="auto"/>
              <w:rPr>
                <w:lang w:val="en-US"/>
              </w:rPr>
            </w:pPr>
            <w:r w:rsidRPr="00A1171B">
              <w:rPr>
                <w:lang w:val="en-US"/>
              </w:rPr>
              <w:t>Believe</w:t>
            </w:r>
            <w:r>
              <w:rPr>
                <w:lang w:val="en-US"/>
              </w:rPr>
              <w:t>s</w:t>
            </w:r>
            <w:r w:rsidRPr="00A1171B">
              <w:rPr>
                <w:lang w:val="en-US"/>
              </w:rPr>
              <w:t xml:space="preserve"> that gene therapy </w:t>
            </w:r>
            <w:r>
              <w:rPr>
                <w:lang w:val="en-US"/>
              </w:rPr>
              <w:t>is/</w:t>
            </w:r>
            <w:r w:rsidRPr="00A1171B">
              <w:rPr>
                <w:lang w:val="en-US"/>
              </w:rPr>
              <w:t>will</w:t>
            </w:r>
            <w:r>
              <w:rPr>
                <w:lang w:val="en-US"/>
              </w:rPr>
              <w:t xml:space="preserve"> soon</w:t>
            </w:r>
            <w:r w:rsidRPr="00A1171B">
              <w:rPr>
                <w:lang w:val="en-US"/>
              </w:rPr>
              <w:t xml:space="preserve"> be useful for GA, n (%)</w:t>
            </w:r>
          </w:p>
        </w:tc>
        <w:tc>
          <w:tcPr>
            <w:tcW w:w="2790" w:type="dxa"/>
            <w:tcBorders>
              <w:top w:val="single" w:sz="4" w:space="0" w:color="auto"/>
              <w:bottom w:val="nil"/>
            </w:tcBorders>
          </w:tcPr>
          <w:p w14:paraId="14836A2C" w14:textId="77777777" w:rsidR="000B5E5A" w:rsidRPr="00A1171B" w:rsidRDefault="000B5E5A">
            <w:pPr>
              <w:spacing w:line="276" w:lineRule="auto"/>
              <w:jc w:val="center"/>
              <w:rPr>
                <w:lang w:val="en-US"/>
              </w:rPr>
            </w:pPr>
          </w:p>
        </w:tc>
      </w:tr>
      <w:tr w:rsidR="000B5E5A" w:rsidRPr="00A1171B" w14:paraId="5C9C4338" w14:textId="77777777" w:rsidTr="003E5E67">
        <w:trPr>
          <w:trHeight w:val="20"/>
        </w:trPr>
        <w:tc>
          <w:tcPr>
            <w:tcW w:w="6030" w:type="dxa"/>
            <w:tcBorders>
              <w:top w:val="nil"/>
              <w:bottom w:val="nil"/>
            </w:tcBorders>
          </w:tcPr>
          <w:p w14:paraId="0798982D" w14:textId="77777777" w:rsidR="000B5E5A" w:rsidRPr="00A1171B" w:rsidRDefault="000B5E5A">
            <w:pPr>
              <w:spacing w:line="276" w:lineRule="auto"/>
              <w:ind w:left="177"/>
              <w:rPr>
                <w:lang w:val="en-US"/>
              </w:rPr>
            </w:pPr>
            <w:r w:rsidRPr="00A1171B">
              <w:rPr>
                <w:lang w:val="en-US"/>
              </w:rPr>
              <w:t>Yes</w:t>
            </w:r>
          </w:p>
        </w:tc>
        <w:tc>
          <w:tcPr>
            <w:tcW w:w="2790" w:type="dxa"/>
            <w:tcBorders>
              <w:top w:val="nil"/>
              <w:bottom w:val="nil"/>
            </w:tcBorders>
          </w:tcPr>
          <w:p w14:paraId="0412B451" w14:textId="77777777" w:rsidR="000B5E5A" w:rsidRPr="00A1171B" w:rsidRDefault="000B5E5A">
            <w:pPr>
              <w:spacing w:line="276" w:lineRule="auto"/>
              <w:ind w:left="177"/>
              <w:jc w:val="center"/>
              <w:rPr>
                <w:rFonts w:eastAsia="Calibri" w:cs="Times New Roman"/>
                <w:kern w:val="24"/>
                <w:lang w:val="en-US"/>
              </w:rPr>
            </w:pPr>
            <w:r w:rsidRPr="00A1171B">
              <w:rPr>
                <w:lang w:val="en-US"/>
              </w:rPr>
              <w:t>125 (75.3)</w:t>
            </w:r>
          </w:p>
        </w:tc>
      </w:tr>
      <w:tr w:rsidR="000B5E5A" w:rsidRPr="00A1171B" w14:paraId="01BAA0A0" w14:textId="77777777" w:rsidTr="003E5E67">
        <w:trPr>
          <w:trHeight w:val="20"/>
        </w:trPr>
        <w:tc>
          <w:tcPr>
            <w:tcW w:w="6030" w:type="dxa"/>
            <w:tcBorders>
              <w:top w:val="nil"/>
              <w:bottom w:val="nil"/>
            </w:tcBorders>
          </w:tcPr>
          <w:p w14:paraId="71CB933B" w14:textId="77777777" w:rsidR="000B5E5A" w:rsidRPr="00A1171B" w:rsidRDefault="000B5E5A">
            <w:pPr>
              <w:spacing w:line="276" w:lineRule="auto"/>
              <w:ind w:left="177"/>
              <w:rPr>
                <w:lang w:val="en-US"/>
              </w:rPr>
            </w:pPr>
            <w:r w:rsidRPr="00A1171B">
              <w:rPr>
                <w:lang w:val="en-US"/>
              </w:rPr>
              <w:t>No</w:t>
            </w:r>
          </w:p>
        </w:tc>
        <w:tc>
          <w:tcPr>
            <w:tcW w:w="2790" w:type="dxa"/>
            <w:tcBorders>
              <w:top w:val="nil"/>
              <w:bottom w:val="nil"/>
            </w:tcBorders>
          </w:tcPr>
          <w:p w14:paraId="29DC411C" w14:textId="77777777" w:rsidR="000B5E5A" w:rsidRPr="00A1171B" w:rsidRDefault="000B5E5A">
            <w:pPr>
              <w:spacing w:line="276" w:lineRule="auto"/>
              <w:ind w:left="177"/>
              <w:jc w:val="center"/>
              <w:rPr>
                <w:rFonts w:eastAsia="Calibri" w:cs="Times New Roman"/>
                <w:kern w:val="24"/>
                <w:lang w:val="en-US"/>
              </w:rPr>
            </w:pPr>
            <w:r w:rsidRPr="00A1171B">
              <w:rPr>
                <w:lang w:val="en-US"/>
              </w:rPr>
              <w:t>14 (8.4)</w:t>
            </w:r>
          </w:p>
        </w:tc>
      </w:tr>
      <w:tr w:rsidR="000B5E5A" w:rsidRPr="00A1171B" w14:paraId="32F2E0F4" w14:textId="77777777" w:rsidTr="003E5E67">
        <w:trPr>
          <w:trHeight w:val="20"/>
        </w:trPr>
        <w:tc>
          <w:tcPr>
            <w:tcW w:w="6030" w:type="dxa"/>
            <w:tcBorders>
              <w:top w:val="nil"/>
              <w:bottom w:val="single" w:sz="4" w:space="0" w:color="auto"/>
            </w:tcBorders>
          </w:tcPr>
          <w:p w14:paraId="6FB0B83E" w14:textId="77777777" w:rsidR="000B5E5A" w:rsidRPr="00A1171B" w:rsidRDefault="000B5E5A">
            <w:pPr>
              <w:spacing w:line="276" w:lineRule="auto"/>
              <w:ind w:left="177"/>
              <w:rPr>
                <w:lang w:val="en-US"/>
              </w:rPr>
            </w:pPr>
            <w:r w:rsidRPr="00A1171B">
              <w:rPr>
                <w:lang w:val="en-US"/>
              </w:rPr>
              <w:t>Do not know</w:t>
            </w:r>
          </w:p>
        </w:tc>
        <w:tc>
          <w:tcPr>
            <w:tcW w:w="2790" w:type="dxa"/>
            <w:tcBorders>
              <w:top w:val="nil"/>
              <w:bottom w:val="single" w:sz="4" w:space="0" w:color="auto"/>
            </w:tcBorders>
          </w:tcPr>
          <w:p w14:paraId="6999237A" w14:textId="77777777" w:rsidR="000B5E5A" w:rsidRPr="00A1171B" w:rsidRDefault="000B5E5A">
            <w:pPr>
              <w:spacing w:line="276" w:lineRule="auto"/>
              <w:ind w:left="177"/>
              <w:jc w:val="center"/>
              <w:rPr>
                <w:rFonts w:eastAsia="Calibri" w:cs="Times New Roman"/>
                <w:kern w:val="24"/>
                <w:lang w:val="en-US"/>
              </w:rPr>
            </w:pPr>
            <w:r w:rsidRPr="00A1171B">
              <w:rPr>
                <w:lang w:val="en-US"/>
              </w:rPr>
              <w:t>27 (16.3)</w:t>
            </w:r>
          </w:p>
        </w:tc>
      </w:tr>
      <w:tr w:rsidR="000B5E5A" w:rsidRPr="00A1171B" w14:paraId="4E5F167D" w14:textId="77777777" w:rsidTr="003E5E67">
        <w:trPr>
          <w:trHeight w:val="20"/>
        </w:trPr>
        <w:tc>
          <w:tcPr>
            <w:tcW w:w="6030" w:type="dxa"/>
            <w:tcBorders>
              <w:top w:val="single" w:sz="4" w:space="0" w:color="auto"/>
              <w:bottom w:val="nil"/>
            </w:tcBorders>
          </w:tcPr>
          <w:p w14:paraId="2AACBE1E" w14:textId="77777777" w:rsidR="000B5E5A" w:rsidRPr="00A1171B" w:rsidRDefault="000B5E5A">
            <w:pPr>
              <w:spacing w:line="276" w:lineRule="auto"/>
              <w:rPr>
                <w:lang w:val="en-US"/>
              </w:rPr>
            </w:pPr>
            <w:r w:rsidRPr="00A1171B">
              <w:rPr>
                <w:lang w:val="en-US"/>
              </w:rPr>
              <w:lastRenderedPageBreak/>
              <w:t>Willing to offer gene therapy to patients with GA, n (%)</w:t>
            </w:r>
          </w:p>
        </w:tc>
        <w:tc>
          <w:tcPr>
            <w:tcW w:w="2790" w:type="dxa"/>
            <w:tcBorders>
              <w:top w:val="single" w:sz="4" w:space="0" w:color="auto"/>
              <w:bottom w:val="nil"/>
            </w:tcBorders>
          </w:tcPr>
          <w:p w14:paraId="400657B2" w14:textId="77777777" w:rsidR="000B5E5A" w:rsidRPr="00A1171B" w:rsidRDefault="000B5E5A">
            <w:pPr>
              <w:spacing w:line="276" w:lineRule="auto"/>
              <w:jc w:val="center"/>
              <w:rPr>
                <w:lang w:val="en-US"/>
              </w:rPr>
            </w:pPr>
          </w:p>
        </w:tc>
      </w:tr>
      <w:tr w:rsidR="000B5E5A" w:rsidRPr="00A1171B" w14:paraId="74B69D4F" w14:textId="77777777" w:rsidTr="003E5E67">
        <w:trPr>
          <w:trHeight w:val="20"/>
        </w:trPr>
        <w:tc>
          <w:tcPr>
            <w:tcW w:w="6030" w:type="dxa"/>
            <w:tcBorders>
              <w:top w:val="nil"/>
              <w:bottom w:val="nil"/>
            </w:tcBorders>
            <w:vAlign w:val="center"/>
          </w:tcPr>
          <w:p w14:paraId="30EE968C" w14:textId="77777777" w:rsidR="000B5E5A" w:rsidRPr="00A1171B" w:rsidRDefault="000B5E5A">
            <w:pPr>
              <w:spacing w:line="276" w:lineRule="auto"/>
              <w:ind w:left="177"/>
              <w:rPr>
                <w:lang w:val="en-US"/>
              </w:rPr>
            </w:pPr>
            <w:r w:rsidRPr="00A1171B">
              <w:rPr>
                <w:lang w:val="en-US"/>
              </w:rPr>
              <w:t>Yes</w:t>
            </w:r>
          </w:p>
        </w:tc>
        <w:tc>
          <w:tcPr>
            <w:tcW w:w="2790" w:type="dxa"/>
            <w:tcBorders>
              <w:top w:val="nil"/>
              <w:bottom w:val="nil"/>
            </w:tcBorders>
          </w:tcPr>
          <w:p w14:paraId="4C124A3B" w14:textId="77777777" w:rsidR="000B5E5A" w:rsidRPr="00A1171B" w:rsidRDefault="000B5E5A">
            <w:pPr>
              <w:spacing w:line="276" w:lineRule="auto"/>
              <w:ind w:left="177"/>
              <w:jc w:val="center"/>
              <w:rPr>
                <w:rFonts w:eastAsia="Calibri" w:cs="Times New Roman"/>
                <w:kern w:val="24"/>
                <w:lang w:val="en-US"/>
              </w:rPr>
            </w:pPr>
            <w:r w:rsidRPr="00A1171B">
              <w:rPr>
                <w:lang w:val="en-US"/>
              </w:rPr>
              <w:t>133 (80.1)</w:t>
            </w:r>
          </w:p>
        </w:tc>
      </w:tr>
      <w:tr w:rsidR="000B5E5A" w:rsidRPr="00A1171B" w14:paraId="2570C724" w14:textId="77777777" w:rsidTr="003E5E67">
        <w:trPr>
          <w:trHeight w:val="20"/>
        </w:trPr>
        <w:tc>
          <w:tcPr>
            <w:tcW w:w="6030" w:type="dxa"/>
            <w:tcBorders>
              <w:top w:val="nil"/>
              <w:bottom w:val="nil"/>
            </w:tcBorders>
            <w:vAlign w:val="center"/>
          </w:tcPr>
          <w:p w14:paraId="1CBDE4C6" w14:textId="77777777" w:rsidR="000B5E5A" w:rsidRPr="00A1171B" w:rsidRDefault="000B5E5A">
            <w:pPr>
              <w:spacing w:line="276" w:lineRule="auto"/>
              <w:ind w:left="177"/>
              <w:rPr>
                <w:lang w:val="en-US"/>
              </w:rPr>
            </w:pPr>
            <w:r w:rsidRPr="00A1171B">
              <w:rPr>
                <w:lang w:val="en-US"/>
              </w:rPr>
              <w:t>No</w:t>
            </w:r>
          </w:p>
        </w:tc>
        <w:tc>
          <w:tcPr>
            <w:tcW w:w="2790" w:type="dxa"/>
            <w:tcBorders>
              <w:top w:val="nil"/>
              <w:bottom w:val="nil"/>
            </w:tcBorders>
          </w:tcPr>
          <w:p w14:paraId="3BFE4A2F" w14:textId="77777777" w:rsidR="000B5E5A" w:rsidRPr="00A1171B" w:rsidRDefault="000B5E5A">
            <w:pPr>
              <w:spacing w:line="276" w:lineRule="auto"/>
              <w:ind w:left="177"/>
              <w:jc w:val="center"/>
              <w:rPr>
                <w:rFonts w:eastAsia="Calibri" w:cs="Times New Roman"/>
                <w:kern w:val="24"/>
                <w:lang w:val="en-US"/>
              </w:rPr>
            </w:pPr>
            <w:r w:rsidRPr="00A1171B">
              <w:rPr>
                <w:lang w:val="en-US"/>
              </w:rPr>
              <w:t>9 (5.4)</w:t>
            </w:r>
          </w:p>
        </w:tc>
      </w:tr>
      <w:tr w:rsidR="000B5E5A" w:rsidRPr="00A1171B" w14:paraId="218ADEC8" w14:textId="77777777" w:rsidTr="003E5E67">
        <w:trPr>
          <w:trHeight w:val="20"/>
        </w:trPr>
        <w:tc>
          <w:tcPr>
            <w:tcW w:w="6030" w:type="dxa"/>
            <w:tcBorders>
              <w:top w:val="nil"/>
              <w:bottom w:val="single" w:sz="4" w:space="0" w:color="000000"/>
            </w:tcBorders>
            <w:vAlign w:val="center"/>
          </w:tcPr>
          <w:p w14:paraId="7294704A" w14:textId="77777777" w:rsidR="000B5E5A" w:rsidRPr="00A1171B" w:rsidRDefault="000B5E5A">
            <w:pPr>
              <w:spacing w:line="276" w:lineRule="auto"/>
              <w:ind w:left="177"/>
              <w:rPr>
                <w:lang w:val="en-US"/>
              </w:rPr>
            </w:pPr>
            <w:r w:rsidRPr="00A1171B">
              <w:rPr>
                <w:lang w:val="en-US"/>
              </w:rPr>
              <w:t>Not sure</w:t>
            </w:r>
          </w:p>
        </w:tc>
        <w:tc>
          <w:tcPr>
            <w:tcW w:w="2790" w:type="dxa"/>
            <w:tcBorders>
              <w:top w:val="nil"/>
              <w:bottom w:val="single" w:sz="4" w:space="0" w:color="000000"/>
            </w:tcBorders>
          </w:tcPr>
          <w:p w14:paraId="43A4BA46" w14:textId="77777777" w:rsidR="000B5E5A" w:rsidRPr="00A1171B" w:rsidRDefault="000B5E5A">
            <w:pPr>
              <w:spacing w:line="276" w:lineRule="auto"/>
              <w:ind w:left="177"/>
              <w:jc w:val="center"/>
              <w:rPr>
                <w:rFonts w:eastAsia="Calibri" w:cs="Times New Roman"/>
                <w:kern w:val="24"/>
                <w:lang w:val="en-US"/>
              </w:rPr>
            </w:pPr>
            <w:r w:rsidRPr="00A1171B">
              <w:rPr>
                <w:lang w:val="en-US"/>
              </w:rPr>
              <w:t>24 (14.5)</w:t>
            </w:r>
          </w:p>
        </w:tc>
      </w:tr>
    </w:tbl>
    <w:p w14:paraId="67915FD7" w14:textId="77777777" w:rsidR="000B5E5A" w:rsidRDefault="000B5E5A" w:rsidP="003E5E67">
      <w:pPr>
        <w:spacing w:after="0"/>
      </w:pPr>
      <w:r w:rsidRPr="00C975F7">
        <w:rPr>
          <w:b/>
          <w:bCs/>
        </w:rPr>
        <w:t xml:space="preserve">Abbreviations: </w:t>
      </w:r>
      <w:r w:rsidRPr="00A1171B">
        <w:t>GA</w:t>
      </w:r>
      <w:r>
        <w:t xml:space="preserve"> =</w:t>
      </w:r>
      <w:r w:rsidRPr="00A1171B">
        <w:t xml:space="preserve"> geographic atrophy; </w:t>
      </w:r>
      <w:r>
        <w:t xml:space="preserve">Q = quartile; </w:t>
      </w:r>
      <w:r w:rsidRPr="00A1171B">
        <w:t>RS</w:t>
      </w:r>
      <w:r>
        <w:t xml:space="preserve"> =</w:t>
      </w:r>
      <w:r w:rsidRPr="00A1171B">
        <w:t xml:space="preserve"> retina specialist; SD</w:t>
      </w:r>
      <w:r>
        <w:t xml:space="preserve"> =</w:t>
      </w:r>
      <w:r w:rsidRPr="00A1171B">
        <w:t xml:space="preserve"> standard deviation</w:t>
      </w:r>
      <w:r>
        <w:t>.</w:t>
      </w:r>
    </w:p>
    <w:p w14:paraId="4F16BC5B" w14:textId="77777777" w:rsidR="000B5E5A" w:rsidRDefault="000B5E5A">
      <w:pPr>
        <w:spacing w:line="259" w:lineRule="auto"/>
      </w:pPr>
      <w:proofErr w:type="spellStart"/>
      <w:r w:rsidRPr="2389A028">
        <w:rPr>
          <w:vertAlign w:val="superscript"/>
        </w:rPr>
        <w:t>a</w:t>
      </w:r>
      <w:r w:rsidRPr="2389A028">
        <w:t>Responses</w:t>
      </w:r>
      <w:proofErr w:type="spellEnd"/>
      <w:r w:rsidRPr="2389A028">
        <w:t xml:space="preserve"> were not mutually exclusive.</w:t>
      </w:r>
    </w:p>
    <w:p w14:paraId="513CB04B" w14:textId="77777777" w:rsidR="00F203D8" w:rsidRDefault="00F203D8">
      <w:pPr>
        <w:spacing w:line="259" w:lineRule="auto"/>
        <w:sectPr w:rsidR="00F203D8" w:rsidSect="00F203D8">
          <w:pgSz w:w="12240" w:h="15840"/>
          <w:pgMar w:top="1440" w:right="1440" w:bottom="1440" w:left="1440" w:header="720" w:footer="720" w:gutter="0"/>
          <w:cols w:space="720"/>
          <w:docGrid w:linePitch="360"/>
        </w:sectPr>
      </w:pPr>
    </w:p>
    <w:p w14:paraId="59AD299E" w14:textId="77777777" w:rsidR="000B5E5A" w:rsidRPr="00A1171B" w:rsidRDefault="000B5E5A" w:rsidP="00F73D96">
      <w:pPr>
        <w:pStyle w:val="Heading2"/>
      </w:pPr>
      <w:r>
        <w:lastRenderedPageBreak/>
        <w:t xml:space="preserve">Supplemental </w:t>
      </w:r>
      <w:r w:rsidRPr="2389A028">
        <w:t xml:space="preserve">Table 5. Data Validity Assessments </w:t>
      </w:r>
    </w:p>
    <w:tbl>
      <w:tblPr>
        <w:tblStyle w:val="TableGrid1"/>
        <w:tblW w:w="892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744"/>
        <w:gridCol w:w="1728"/>
        <w:gridCol w:w="1728"/>
        <w:gridCol w:w="1728"/>
      </w:tblGrid>
      <w:tr w:rsidR="000B5E5A" w:rsidRPr="00A1171B" w14:paraId="109938FB" w14:textId="77777777" w:rsidTr="00F95B23">
        <w:trPr>
          <w:trHeight w:val="227"/>
        </w:trPr>
        <w:tc>
          <w:tcPr>
            <w:tcW w:w="3744" w:type="dxa"/>
            <w:tcBorders>
              <w:top w:val="single" w:sz="4" w:space="0" w:color="auto"/>
              <w:bottom w:val="single" w:sz="4" w:space="0" w:color="auto"/>
            </w:tcBorders>
          </w:tcPr>
          <w:p w14:paraId="6322888F" w14:textId="77777777" w:rsidR="000B5E5A" w:rsidRPr="00A1171B" w:rsidRDefault="000B5E5A">
            <w:pPr>
              <w:spacing w:line="276" w:lineRule="auto"/>
            </w:pPr>
            <w:r>
              <w:t>Characteristics, n (%)</w:t>
            </w:r>
          </w:p>
        </w:tc>
        <w:tc>
          <w:tcPr>
            <w:tcW w:w="1728" w:type="dxa"/>
            <w:tcBorders>
              <w:top w:val="single" w:sz="4" w:space="0" w:color="auto"/>
              <w:bottom w:val="single" w:sz="4" w:space="0" w:color="auto"/>
            </w:tcBorders>
          </w:tcPr>
          <w:p w14:paraId="3EDDC0F2" w14:textId="77777777" w:rsidR="000B5E5A" w:rsidRDefault="000B5E5A">
            <w:pPr>
              <w:spacing w:line="276" w:lineRule="auto"/>
              <w:jc w:val="center"/>
            </w:pPr>
            <w:r>
              <w:t>Included</w:t>
            </w:r>
            <w:r w:rsidRPr="00A1171B">
              <w:t xml:space="preserve"> (N=166)</w:t>
            </w:r>
          </w:p>
        </w:tc>
        <w:tc>
          <w:tcPr>
            <w:tcW w:w="1728" w:type="dxa"/>
            <w:tcBorders>
              <w:top w:val="single" w:sz="4" w:space="0" w:color="auto"/>
              <w:bottom w:val="single" w:sz="4" w:space="0" w:color="auto"/>
            </w:tcBorders>
          </w:tcPr>
          <w:p w14:paraId="5C3FEC70" w14:textId="77777777" w:rsidR="000B5E5A" w:rsidRPr="00A1171B" w:rsidRDefault="000B5E5A">
            <w:pPr>
              <w:spacing w:line="276" w:lineRule="auto"/>
              <w:jc w:val="center"/>
            </w:pPr>
            <w:r>
              <w:t>Excluded (N=32)</w:t>
            </w:r>
          </w:p>
        </w:tc>
        <w:tc>
          <w:tcPr>
            <w:tcW w:w="1728" w:type="dxa"/>
            <w:tcBorders>
              <w:top w:val="single" w:sz="4" w:space="0" w:color="auto"/>
              <w:bottom w:val="single" w:sz="4" w:space="0" w:color="auto"/>
            </w:tcBorders>
          </w:tcPr>
          <w:p w14:paraId="1B5E6D71" w14:textId="77777777" w:rsidR="000B5E5A" w:rsidRPr="00A1171B" w:rsidDel="00B42629" w:rsidRDefault="000B5E5A">
            <w:pPr>
              <w:spacing w:line="276" w:lineRule="auto"/>
              <w:jc w:val="center"/>
            </w:pPr>
            <w:r>
              <w:t>Overall (N=198)</w:t>
            </w:r>
          </w:p>
        </w:tc>
      </w:tr>
      <w:tr w:rsidR="000B5E5A" w:rsidRPr="00A1171B" w14:paraId="621C522A" w14:textId="77777777" w:rsidTr="00F95B23">
        <w:tc>
          <w:tcPr>
            <w:tcW w:w="3744" w:type="dxa"/>
            <w:tcBorders>
              <w:top w:val="single" w:sz="4" w:space="0" w:color="auto"/>
              <w:bottom w:val="nil"/>
            </w:tcBorders>
          </w:tcPr>
          <w:p w14:paraId="612BC01C" w14:textId="77777777" w:rsidR="000B5E5A" w:rsidRPr="00A1171B" w:rsidRDefault="000B5E5A">
            <w:pPr>
              <w:spacing w:line="276" w:lineRule="auto"/>
            </w:pPr>
            <w:r w:rsidRPr="00A1171B">
              <w:t>Dominance tests</w:t>
            </w:r>
          </w:p>
        </w:tc>
        <w:tc>
          <w:tcPr>
            <w:tcW w:w="1728" w:type="dxa"/>
            <w:tcBorders>
              <w:top w:val="single" w:sz="4" w:space="0" w:color="auto"/>
              <w:bottom w:val="nil"/>
            </w:tcBorders>
            <w:shd w:val="clear" w:color="auto" w:fill="FFFFFF"/>
          </w:tcPr>
          <w:p w14:paraId="6675E496" w14:textId="77777777" w:rsidR="000B5E5A" w:rsidRPr="00A1171B" w:rsidRDefault="000B5E5A">
            <w:pPr>
              <w:spacing w:line="276" w:lineRule="auto"/>
              <w:jc w:val="center"/>
            </w:pPr>
          </w:p>
        </w:tc>
        <w:tc>
          <w:tcPr>
            <w:tcW w:w="1728" w:type="dxa"/>
            <w:tcBorders>
              <w:top w:val="single" w:sz="4" w:space="0" w:color="auto"/>
              <w:bottom w:val="nil"/>
            </w:tcBorders>
            <w:shd w:val="clear" w:color="auto" w:fill="FFFFFF"/>
          </w:tcPr>
          <w:p w14:paraId="53CF3658" w14:textId="77777777" w:rsidR="000B5E5A" w:rsidRPr="00A1171B" w:rsidRDefault="000B5E5A">
            <w:pPr>
              <w:spacing w:line="276" w:lineRule="auto"/>
              <w:jc w:val="center"/>
            </w:pPr>
          </w:p>
        </w:tc>
        <w:tc>
          <w:tcPr>
            <w:tcW w:w="1728" w:type="dxa"/>
            <w:tcBorders>
              <w:top w:val="single" w:sz="4" w:space="0" w:color="auto"/>
              <w:bottom w:val="nil"/>
            </w:tcBorders>
            <w:shd w:val="clear" w:color="auto" w:fill="FFFFFF"/>
          </w:tcPr>
          <w:p w14:paraId="4F649E5E" w14:textId="77777777" w:rsidR="000B5E5A" w:rsidRPr="00A1171B" w:rsidRDefault="000B5E5A">
            <w:pPr>
              <w:spacing w:line="276" w:lineRule="auto"/>
              <w:jc w:val="center"/>
            </w:pPr>
          </w:p>
        </w:tc>
      </w:tr>
      <w:tr w:rsidR="000B5E5A" w:rsidRPr="00A1171B" w14:paraId="1FE0DBEF" w14:textId="77777777" w:rsidTr="00F95B23">
        <w:tc>
          <w:tcPr>
            <w:tcW w:w="3744" w:type="dxa"/>
            <w:tcBorders>
              <w:top w:val="nil"/>
              <w:bottom w:val="nil"/>
              <w:right w:val="nil"/>
            </w:tcBorders>
          </w:tcPr>
          <w:p w14:paraId="7389032D" w14:textId="77777777" w:rsidR="000B5E5A" w:rsidRPr="00A1171B" w:rsidRDefault="000B5E5A">
            <w:pPr>
              <w:spacing w:line="276" w:lineRule="auto"/>
              <w:ind w:left="326"/>
            </w:pPr>
            <w:r w:rsidRPr="00A1171B">
              <w:t>Failed both tests</w:t>
            </w:r>
          </w:p>
        </w:tc>
        <w:tc>
          <w:tcPr>
            <w:tcW w:w="1728" w:type="dxa"/>
            <w:tcBorders>
              <w:top w:val="nil"/>
              <w:bottom w:val="nil"/>
            </w:tcBorders>
            <w:shd w:val="clear" w:color="auto" w:fill="FFFFFF"/>
            <w:vAlign w:val="center"/>
          </w:tcPr>
          <w:p w14:paraId="6A4BC118" w14:textId="77777777" w:rsidR="000B5E5A" w:rsidRPr="0049041B" w:rsidRDefault="000B5E5A">
            <w:pPr>
              <w:spacing w:line="276" w:lineRule="auto"/>
              <w:jc w:val="center"/>
            </w:pPr>
            <w:r w:rsidRPr="00A1171B">
              <w:rPr>
                <w:noProof/>
              </w:rPr>
              <w:t>0 (0.0)</w:t>
            </w:r>
          </w:p>
        </w:tc>
        <w:tc>
          <w:tcPr>
            <w:tcW w:w="1728" w:type="dxa"/>
            <w:tcBorders>
              <w:top w:val="nil"/>
              <w:bottom w:val="nil"/>
              <w:right w:val="nil"/>
            </w:tcBorders>
            <w:shd w:val="clear" w:color="auto" w:fill="FFFFFF"/>
          </w:tcPr>
          <w:p w14:paraId="773B9759" w14:textId="77777777" w:rsidR="000B5E5A" w:rsidRPr="00A1171B" w:rsidRDefault="000B5E5A">
            <w:pPr>
              <w:spacing w:line="276" w:lineRule="auto"/>
              <w:jc w:val="center"/>
              <w:rPr>
                <w:noProof/>
              </w:rPr>
            </w:pPr>
            <w:r w:rsidRPr="0049041B">
              <w:t>7 (21.</w:t>
            </w:r>
            <w:r>
              <w:t>9</w:t>
            </w:r>
            <w:r w:rsidRPr="0049041B">
              <w:t>)</w:t>
            </w:r>
          </w:p>
        </w:tc>
        <w:tc>
          <w:tcPr>
            <w:tcW w:w="1728" w:type="dxa"/>
            <w:tcBorders>
              <w:top w:val="nil"/>
              <w:bottom w:val="nil"/>
              <w:right w:val="nil"/>
            </w:tcBorders>
            <w:shd w:val="clear" w:color="auto" w:fill="FFFFFF"/>
          </w:tcPr>
          <w:p w14:paraId="442A252C" w14:textId="77777777" w:rsidR="000B5E5A" w:rsidRPr="00A1171B" w:rsidRDefault="000B5E5A">
            <w:pPr>
              <w:spacing w:line="276" w:lineRule="auto"/>
              <w:jc w:val="center"/>
              <w:rPr>
                <w:noProof/>
              </w:rPr>
            </w:pPr>
            <w:r w:rsidRPr="0049041B">
              <w:t>7 (3.5)</w:t>
            </w:r>
          </w:p>
        </w:tc>
      </w:tr>
      <w:tr w:rsidR="000B5E5A" w:rsidRPr="00A1171B" w14:paraId="40CADAF4" w14:textId="77777777" w:rsidTr="00F95B23">
        <w:tc>
          <w:tcPr>
            <w:tcW w:w="3744" w:type="dxa"/>
            <w:tcBorders>
              <w:top w:val="nil"/>
              <w:bottom w:val="nil"/>
              <w:right w:val="nil"/>
            </w:tcBorders>
          </w:tcPr>
          <w:p w14:paraId="1062163A" w14:textId="77777777" w:rsidR="000B5E5A" w:rsidRPr="00A1171B" w:rsidRDefault="000B5E5A">
            <w:pPr>
              <w:spacing w:line="276" w:lineRule="auto"/>
              <w:ind w:left="326"/>
            </w:pPr>
            <w:r w:rsidRPr="00A1171B">
              <w:t>Passed one test</w:t>
            </w:r>
          </w:p>
        </w:tc>
        <w:tc>
          <w:tcPr>
            <w:tcW w:w="1728" w:type="dxa"/>
            <w:tcBorders>
              <w:top w:val="nil"/>
              <w:bottom w:val="nil"/>
            </w:tcBorders>
            <w:shd w:val="clear" w:color="auto" w:fill="FFFFFF"/>
            <w:vAlign w:val="center"/>
          </w:tcPr>
          <w:p w14:paraId="1DFB5D9A" w14:textId="77777777" w:rsidR="000B5E5A" w:rsidRPr="0049041B" w:rsidRDefault="000B5E5A">
            <w:pPr>
              <w:spacing w:line="276" w:lineRule="auto"/>
              <w:jc w:val="center"/>
            </w:pPr>
            <w:r w:rsidRPr="00A1171B">
              <w:rPr>
                <w:noProof/>
              </w:rPr>
              <w:t>10 (6.0)</w:t>
            </w:r>
          </w:p>
        </w:tc>
        <w:tc>
          <w:tcPr>
            <w:tcW w:w="1728" w:type="dxa"/>
            <w:tcBorders>
              <w:top w:val="nil"/>
              <w:bottom w:val="nil"/>
              <w:right w:val="nil"/>
            </w:tcBorders>
            <w:shd w:val="clear" w:color="auto" w:fill="FFFFFF"/>
          </w:tcPr>
          <w:p w14:paraId="4F42AF11" w14:textId="77777777" w:rsidR="000B5E5A" w:rsidRPr="00A1171B" w:rsidRDefault="000B5E5A">
            <w:pPr>
              <w:spacing w:line="276" w:lineRule="auto"/>
              <w:jc w:val="center"/>
              <w:rPr>
                <w:noProof/>
              </w:rPr>
            </w:pPr>
            <w:r w:rsidRPr="0049041B">
              <w:t>10 (31.</w:t>
            </w:r>
            <w:r>
              <w:t>3</w:t>
            </w:r>
            <w:r w:rsidRPr="0049041B">
              <w:t>)</w:t>
            </w:r>
          </w:p>
        </w:tc>
        <w:tc>
          <w:tcPr>
            <w:tcW w:w="1728" w:type="dxa"/>
            <w:tcBorders>
              <w:top w:val="nil"/>
              <w:bottom w:val="nil"/>
              <w:right w:val="nil"/>
            </w:tcBorders>
            <w:shd w:val="clear" w:color="auto" w:fill="FFFFFF"/>
          </w:tcPr>
          <w:p w14:paraId="4C42FC03" w14:textId="77777777" w:rsidR="000B5E5A" w:rsidRPr="00A1171B" w:rsidRDefault="000B5E5A">
            <w:pPr>
              <w:spacing w:line="276" w:lineRule="auto"/>
              <w:jc w:val="center"/>
              <w:rPr>
                <w:noProof/>
              </w:rPr>
            </w:pPr>
            <w:r w:rsidRPr="0049041B">
              <w:t>20 (10.1)</w:t>
            </w:r>
          </w:p>
        </w:tc>
      </w:tr>
      <w:tr w:rsidR="000B5E5A" w:rsidRPr="00A1171B" w14:paraId="53029FD0" w14:textId="77777777" w:rsidTr="00F95B23">
        <w:tc>
          <w:tcPr>
            <w:tcW w:w="3744" w:type="dxa"/>
            <w:tcBorders>
              <w:top w:val="nil"/>
              <w:bottom w:val="single" w:sz="4" w:space="0" w:color="000000"/>
              <w:right w:val="nil"/>
            </w:tcBorders>
          </w:tcPr>
          <w:p w14:paraId="413E90A4" w14:textId="77777777" w:rsidR="000B5E5A" w:rsidRPr="00A1171B" w:rsidRDefault="000B5E5A">
            <w:pPr>
              <w:spacing w:line="276" w:lineRule="auto"/>
              <w:ind w:left="326"/>
            </w:pPr>
            <w:r w:rsidRPr="00A1171B">
              <w:t>Passed both tests</w:t>
            </w:r>
          </w:p>
        </w:tc>
        <w:tc>
          <w:tcPr>
            <w:tcW w:w="1728" w:type="dxa"/>
            <w:tcBorders>
              <w:top w:val="nil"/>
              <w:bottom w:val="single" w:sz="4" w:space="0" w:color="000000"/>
            </w:tcBorders>
            <w:shd w:val="clear" w:color="auto" w:fill="FFFFFF"/>
            <w:vAlign w:val="center"/>
          </w:tcPr>
          <w:p w14:paraId="183FC0CB" w14:textId="77777777" w:rsidR="000B5E5A" w:rsidRPr="0049041B" w:rsidRDefault="000B5E5A">
            <w:pPr>
              <w:spacing w:line="276" w:lineRule="auto"/>
              <w:jc w:val="center"/>
            </w:pPr>
            <w:r w:rsidRPr="00A1171B">
              <w:rPr>
                <w:noProof/>
              </w:rPr>
              <w:t>156 (9</w:t>
            </w:r>
            <w:r>
              <w:rPr>
                <w:noProof/>
              </w:rPr>
              <w:t>4.0</w:t>
            </w:r>
            <w:r w:rsidRPr="00A1171B">
              <w:rPr>
                <w:noProof/>
              </w:rPr>
              <w:t>)</w:t>
            </w:r>
          </w:p>
        </w:tc>
        <w:tc>
          <w:tcPr>
            <w:tcW w:w="1728" w:type="dxa"/>
            <w:tcBorders>
              <w:top w:val="nil"/>
              <w:bottom w:val="single" w:sz="4" w:space="0" w:color="000000"/>
              <w:right w:val="nil"/>
            </w:tcBorders>
            <w:shd w:val="clear" w:color="auto" w:fill="FFFFFF"/>
          </w:tcPr>
          <w:p w14:paraId="60D3DDB9" w14:textId="77777777" w:rsidR="000B5E5A" w:rsidRPr="00A1171B" w:rsidRDefault="000B5E5A">
            <w:pPr>
              <w:spacing w:line="276" w:lineRule="auto"/>
              <w:jc w:val="center"/>
              <w:rPr>
                <w:noProof/>
              </w:rPr>
            </w:pPr>
            <w:r w:rsidRPr="0049041B">
              <w:t>15 (46.</w:t>
            </w:r>
            <w:r>
              <w:t>9</w:t>
            </w:r>
            <w:r w:rsidRPr="0049041B">
              <w:t>)</w:t>
            </w:r>
          </w:p>
        </w:tc>
        <w:tc>
          <w:tcPr>
            <w:tcW w:w="1728" w:type="dxa"/>
            <w:tcBorders>
              <w:top w:val="nil"/>
              <w:bottom w:val="single" w:sz="4" w:space="0" w:color="000000"/>
              <w:right w:val="nil"/>
            </w:tcBorders>
            <w:shd w:val="clear" w:color="auto" w:fill="FFFFFF"/>
          </w:tcPr>
          <w:p w14:paraId="3AEDE1F7" w14:textId="77777777" w:rsidR="000B5E5A" w:rsidRPr="00A1171B" w:rsidRDefault="000B5E5A">
            <w:pPr>
              <w:spacing w:line="276" w:lineRule="auto"/>
              <w:jc w:val="center"/>
              <w:rPr>
                <w:noProof/>
              </w:rPr>
            </w:pPr>
            <w:r w:rsidRPr="0049041B">
              <w:t>171 (86.</w:t>
            </w:r>
            <w:r>
              <w:t>4</w:t>
            </w:r>
            <w:r w:rsidRPr="0049041B">
              <w:t>)</w:t>
            </w:r>
          </w:p>
        </w:tc>
      </w:tr>
      <w:tr w:rsidR="000B5E5A" w:rsidRPr="00A1171B" w14:paraId="0D7A919F" w14:textId="77777777" w:rsidTr="00F95B23">
        <w:tc>
          <w:tcPr>
            <w:tcW w:w="3744" w:type="dxa"/>
            <w:tcBorders>
              <w:top w:val="single" w:sz="4" w:space="0" w:color="000000"/>
              <w:bottom w:val="nil"/>
            </w:tcBorders>
          </w:tcPr>
          <w:p w14:paraId="26B9DBA9" w14:textId="77777777" w:rsidR="000B5E5A" w:rsidRPr="00A1171B" w:rsidRDefault="000B5E5A">
            <w:pPr>
              <w:spacing w:line="276" w:lineRule="auto"/>
            </w:pPr>
            <w:r w:rsidRPr="00A1171B">
              <w:t>Choice stability</w:t>
            </w:r>
          </w:p>
        </w:tc>
        <w:tc>
          <w:tcPr>
            <w:tcW w:w="1728" w:type="dxa"/>
            <w:tcBorders>
              <w:top w:val="single" w:sz="4" w:space="0" w:color="000000"/>
              <w:bottom w:val="nil"/>
            </w:tcBorders>
            <w:shd w:val="clear" w:color="auto" w:fill="FFFFFF"/>
          </w:tcPr>
          <w:p w14:paraId="432CA7DA" w14:textId="77777777" w:rsidR="000B5E5A" w:rsidRPr="00A1171B" w:rsidRDefault="000B5E5A">
            <w:pPr>
              <w:spacing w:line="276" w:lineRule="auto"/>
              <w:jc w:val="center"/>
            </w:pPr>
          </w:p>
        </w:tc>
        <w:tc>
          <w:tcPr>
            <w:tcW w:w="1728" w:type="dxa"/>
            <w:tcBorders>
              <w:top w:val="single" w:sz="4" w:space="0" w:color="000000"/>
              <w:bottom w:val="nil"/>
            </w:tcBorders>
            <w:shd w:val="clear" w:color="auto" w:fill="FFFFFF"/>
          </w:tcPr>
          <w:p w14:paraId="23303EA6" w14:textId="77777777" w:rsidR="000B5E5A" w:rsidRPr="00A1171B" w:rsidRDefault="000B5E5A">
            <w:pPr>
              <w:spacing w:line="276" w:lineRule="auto"/>
              <w:jc w:val="center"/>
            </w:pPr>
          </w:p>
        </w:tc>
        <w:tc>
          <w:tcPr>
            <w:tcW w:w="1728" w:type="dxa"/>
            <w:tcBorders>
              <w:top w:val="single" w:sz="4" w:space="0" w:color="000000"/>
              <w:bottom w:val="nil"/>
            </w:tcBorders>
            <w:shd w:val="clear" w:color="auto" w:fill="FFFFFF"/>
          </w:tcPr>
          <w:p w14:paraId="0CE021BA" w14:textId="77777777" w:rsidR="000B5E5A" w:rsidRPr="00A1171B" w:rsidRDefault="000B5E5A">
            <w:pPr>
              <w:spacing w:line="276" w:lineRule="auto"/>
              <w:jc w:val="center"/>
            </w:pPr>
          </w:p>
        </w:tc>
      </w:tr>
      <w:tr w:rsidR="000B5E5A" w:rsidRPr="00A1171B" w14:paraId="3E279D26" w14:textId="77777777" w:rsidTr="00F95B23">
        <w:tc>
          <w:tcPr>
            <w:tcW w:w="3744" w:type="dxa"/>
            <w:tcBorders>
              <w:top w:val="nil"/>
              <w:bottom w:val="nil"/>
              <w:right w:val="nil"/>
            </w:tcBorders>
          </w:tcPr>
          <w:p w14:paraId="32314B51" w14:textId="77777777" w:rsidR="000B5E5A" w:rsidRPr="00A1171B" w:rsidRDefault="000B5E5A">
            <w:pPr>
              <w:spacing w:line="276" w:lineRule="auto"/>
              <w:ind w:left="326"/>
            </w:pPr>
            <w:r w:rsidRPr="00A1171B">
              <w:t>Consistent answers</w:t>
            </w:r>
          </w:p>
        </w:tc>
        <w:tc>
          <w:tcPr>
            <w:tcW w:w="1728" w:type="dxa"/>
            <w:tcBorders>
              <w:top w:val="nil"/>
              <w:bottom w:val="nil"/>
            </w:tcBorders>
            <w:shd w:val="clear" w:color="auto" w:fill="FFFFFF"/>
            <w:vAlign w:val="center"/>
          </w:tcPr>
          <w:p w14:paraId="28233200" w14:textId="77777777" w:rsidR="000B5E5A" w:rsidRPr="00D470D5" w:rsidRDefault="000B5E5A">
            <w:pPr>
              <w:spacing w:line="276" w:lineRule="auto"/>
              <w:jc w:val="center"/>
            </w:pPr>
            <w:r w:rsidRPr="00A1171B">
              <w:rPr>
                <w:noProof/>
              </w:rPr>
              <w:t>131 (78.9)</w:t>
            </w:r>
          </w:p>
        </w:tc>
        <w:tc>
          <w:tcPr>
            <w:tcW w:w="1728" w:type="dxa"/>
            <w:tcBorders>
              <w:top w:val="nil"/>
              <w:bottom w:val="nil"/>
              <w:right w:val="nil"/>
            </w:tcBorders>
            <w:shd w:val="clear" w:color="auto" w:fill="FFFFFF"/>
          </w:tcPr>
          <w:p w14:paraId="69420017" w14:textId="77777777" w:rsidR="000B5E5A" w:rsidRPr="00A1171B" w:rsidRDefault="000B5E5A">
            <w:pPr>
              <w:spacing w:line="276" w:lineRule="auto"/>
              <w:jc w:val="center"/>
              <w:rPr>
                <w:noProof/>
              </w:rPr>
            </w:pPr>
            <w:r w:rsidRPr="00D470D5">
              <w:t>18 (56.</w:t>
            </w:r>
            <w:r>
              <w:t>3</w:t>
            </w:r>
            <w:r w:rsidRPr="00D470D5">
              <w:t>)</w:t>
            </w:r>
          </w:p>
        </w:tc>
        <w:tc>
          <w:tcPr>
            <w:tcW w:w="1728" w:type="dxa"/>
            <w:tcBorders>
              <w:top w:val="nil"/>
              <w:bottom w:val="nil"/>
              <w:right w:val="nil"/>
            </w:tcBorders>
            <w:shd w:val="clear" w:color="auto" w:fill="FFFFFF"/>
          </w:tcPr>
          <w:p w14:paraId="240A673F" w14:textId="77777777" w:rsidR="000B5E5A" w:rsidRPr="00A1171B" w:rsidRDefault="000B5E5A">
            <w:pPr>
              <w:spacing w:line="276" w:lineRule="auto"/>
              <w:jc w:val="center"/>
              <w:rPr>
                <w:noProof/>
              </w:rPr>
            </w:pPr>
            <w:r w:rsidRPr="00D470D5">
              <w:t>149 (75.</w:t>
            </w:r>
            <w:r>
              <w:t>3</w:t>
            </w:r>
            <w:r w:rsidRPr="00D470D5">
              <w:t>)</w:t>
            </w:r>
          </w:p>
        </w:tc>
      </w:tr>
      <w:tr w:rsidR="000B5E5A" w:rsidRPr="00A1171B" w14:paraId="0CFA10E4" w14:textId="77777777" w:rsidTr="00F95B23">
        <w:tc>
          <w:tcPr>
            <w:tcW w:w="3744" w:type="dxa"/>
            <w:tcBorders>
              <w:top w:val="nil"/>
              <w:bottom w:val="single" w:sz="4" w:space="0" w:color="000000"/>
              <w:right w:val="nil"/>
            </w:tcBorders>
          </w:tcPr>
          <w:p w14:paraId="10C49CAA" w14:textId="77777777" w:rsidR="000B5E5A" w:rsidRPr="00A1171B" w:rsidRDefault="000B5E5A">
            <w:pPr>
              <w:spacing w:line="276" w:lineRule="auto"/>
              <w:ind w:left="326"/>
            </w:pPr>
            <w:r w:rsidRPr="00A1171B">
              <w:t>Inconsistent answers</w:t>
            </w:r>
          </w:p>
        </w:tc>
        <w:tc>
          <w:tcPr>
            <w:tcW w:w="1728" w:type="dxa"/>
            <w:tcBorders>
              <w:top w:val="nil"/>
              <w:bottom w:val="single" w:sz="4" w:space="0" w:color="000000"/>
            </w:tcBorders>
            <w:shd w:val="clear" w:color="auto" w:fill="FFFFFF"/>
            <w:vAlign w:val="center"/>
          </w:tcPr>
          <w:p w14:paraId="61BAE1C6" w14:textId="77777777" w:rsidR="000B5E5A" w:rsidRPr="00D470D5" w:rsidRDefault="000B5E5A">
            <w:pPr>
              <w:spacing w:line="276" w:lineRule="auto"/>
              <w:jc w:val="center"/>
            </w:pPr>
            <w:r w:rsidRPr="00A1171B">
              <w:rPr>
                <w:noProof/>
              </w:rPr>
              <w:t>35 (21.</w:t>
            </w:r>
            <w:r>
              <w:rPr>
                <w:noProof/>
              </w:rPr>
              <w:t>1</w:t>
            </w:r>
            <w:r w:rsidRPr="00A1171B">
              <w:rPr>
                <w:noProof/>
              </w:rPr>
              <w:t>)</w:t>
            </w:r>
          </w:p>
        </w:tc>
        <w:tc>
          <w:tcPr>
            <w:tcW w:w="1728" w:type="dxa"/>
            <w:tcBorders>
              <w:top w:val="nil"/>
              <w:bottom w:val="single" w:sz="4" w:space="0" w:color="000000"/>
              <w:right w:val="nil"/>
            </w:tcBorders>
            <w:shd w:val="clear" w:color="auto" w:fill="FFFFFF"/>
          </w:tcPr>
          <w:p w14:paraId="597455B9" w14:textId="77777777" w:rsidR="000B5E5A" w:rsidRPr="00A1171B" w:rsidRDefault="000B5E5A">
            <w:pPr>
              <w:spacing w:line="276" w:lineRule="auto"/>
              <w:jc w:val="center"/>
              <w:rPr>
                <w:noProof/>
              </w:rPr>
            </w:pPr>
            <w:r w:rsidRPr="00D470D5">
              <w:t>14 (43.</w:t>
            </w:r>
            <w:r>
              <w:t>8</w:t>
            </w:r>
            <w:r w:rsidRPr="00D470D5">
              <w:t>)</w:t>
            </w:r>
          </w:p>
        </w:tc>
        <w:tc>
          <w:tcPr>
            <w:tcW w:w="1728" w:type="dxa"/>
            <w:tcBorders>
              <w:top w:val="nil"/>
              <w:bottom w:val="single" w:sz="4" w:space="0" w:color="000000"/>
              <w:right w:val="nil"/>
            </w:tcBorders>
            <w:shd w:val="clear" w:color="auto" w:fill="FFFFFF"/>
          </w:tcPr>
          <w:p w14:paraId="5F099084" w14:textId="77777777" w:rsidR="000B5E5A" w:rsidRPr="00A1171B" w:rsidRDefault="000B5E5A">
            <w:pPr>
              <w:spacing w:line="276" w:lineRule="auto"/>
              <w:jc w:val="center"/>
              <w:rPr>
                <w:noProof/>
              </w:rPr>
            </w:pPr>
            <w:r w:rsidRPr="00D470D5">
              <w:t>49 (24.</w:t>
            </w:r>
            <w:r>
              <w:t>8</w:t>
            </w:r>
            <w:r w:rsidRPr="00D470D5">
              <w:t>)</w:t>
            </w:r>
          </w:p>
        </w:tc>
      </w:tr>
      <w:tr w:rsidR="000B5E5A" w:rsidRPr="00A1171B" w14:paraId="2F12581D" w14:textId="77777777" w:rsidTr="00F95B23">
        <w:tc>
          <w:tcPr>
            <w:tcW w:w="3744" w:type="dxa"/>
            <w:tcBorders>
              <w:top w:val="single" w:sz="4" w:space="0" w:color="000000"/>
              <w:bottom w:val="nil"/>
            </w:tcBorders>
          </w:tcPr>
          <w:p w14:paraId="7066B4BF" w14:textId="77777777" w:rsidR="000B5E5A" w:rsidRPr="00A1171B" w:rsidRDefault="000B5E5A">
            <w:pPr>
              <w:spacing w:line="276" w:lineRule="auto"/>
            </w:pPr>
            <w:r w:rsidRPr="00A1171B">
              <w:t>Dominated decision-making</w:t>
            </w:r>
          </w:p>
        </w:tc>
        <w:tc>
          <w:tcPr>
            <w:tcW w:w="1728" w:type="dxa"/>
            <w:tcBorders>
              <w:top w:val="single" w:sz="4" w:space="0" w:color="000000"/>
              <w:bottom w:val="nil"/>
            </w:tcBorders>
            <w:shd w:val="clear" w:color="auto" w:fill="FFFFFF"/>
          </w:tcPr>
          <w:p w14:paraId="2F30ECE3" w14:textId="77777777" w:rsidR="000B5E5A" w:rsidRPr="00A1171B" w:rsidRDefault="000B5E5A">
            <w:pPr>
              <w:spacing w:line="276" w:lineRule="auto"/>
              <w:jc w:val="center"/>
            </w:pPr>
          </w:p>
        </w:tc>
        <w:tc>
          <w:tcPr>
            <w:tcW w:w="1728" w:type="dxa"/>
            <w:tcBorders>
              <w:top w:val="single" w:sz="4" w:space="0" w:color="000000"/>
              <w:bottom w:val="nil"/>
            </w:tcBorders>
            <w:shd w:val="clear" w:color="auto" w:fill="FFFFFF"/>
          </w:tcPr>
          <w:p w14:paraId="02FC90B8" w14:textId="77777777" w:rsidR="000B5E5A" w:rsidRPr="00A1171B" w:rsidRDefault="000B5E5A">
            <w:pPr>
              <w:spacing w:line="276" w:lineRule="auto"/>
              <w:jc w:val="center"/>
            </w:pPr>
          </w:p>
        </w:tc>
        <w:tc>
          <w:tcPr>
            <w:tcW w:w="1728" w:type="dxa"/>
            <w:tcBorders>
              <w:top w:val="single" w:sz="4" w:space="0" w:color="000000"/>
              <w:bottom w:val="nil"/>
            </w:tcBorders>
            <w:shd w:val="clear" w:color="auto" w:fill="FFFFFF"/>
          </w:tcPr>
          <w:p w14:paraId="2E488490" w14:textId="77777777" w:rsidR="000B5E5A" w:rsidRPr="00A1171B" w:rsidRDefault="000B5E5A">
            <w:pPr>
              <w:spacing w:line="276" w:lineRule="auto"/>
              <w:jc w:val="center"/>
            </w:pPr>
          </w:p>
        </w:tc>
      </w:tr>
      <w:tr w:rsidR="000B5E5A" w:rsidRPr="00A1171B" w14:paraId="78DF8BB5" w14:textId="77777777" w:rsidTr="00F95B23">
        <w:tc>
          <w:tcPr>
            <w:tcW w:w="3744" w:type="dxa"/>
            <w:tcBorders>
              <w:top w:val="nil"/>
              <w:left w:val="nil"/>
              <w:bottom w:val="nil"/>
              <w:right w:val="nil"/>
            </w:tcBorders>
            <w:vAlign w:val="center"/>
          </w:tcPr>
          <w:p w14:paraId="6DCB2C2C" w14:textId="77777777" w:rsidR="000B5E5A" w:rsidRPr="00A1171B" w:rsidRDefault="000B5E5A">
            <w:pPr>
              <w:spacing w:line="276" w:lineRule="auto"/>
              <w:ind w:left="326"/>
              <w:rPr>
                <w:rFonts w:eastAsia="Calibri"/>
              </w:rPr>
            </w:pPr>
            <w:r w:rsidRPr="00A1171B">
              <w:rPr>
                <w:noProof/>
              </w:rPr>
              <w:t>Growth rate reduction</w:t>
            </w:r>
          </w:p>
        </w:tc>
        <w:tc>
          <w:tcPr>
            <w:tcW w:w="1728" w:type="dxa"/>
            <w:tcBorders>
              <w:top w:val="nil"/>
              <w:left w:val="nil"/>
              <w:bottom w:val="nil"/>
              <w:right w:val="nil"/>
            </w:tcBorders>
            <w:vAlign w:val="center"/>
          </w:tcPr>
          <w:p w14:paraId="266A7372" w14:textId="77777777" w:rsidR="000B5E5A" w:rsidRPr="00CE447A" w:rsidRDefault="000B5E5A">
            <w:pPr>
              <w:spacing w:line="276" w:lineRule="auto"/>
              <w:jc w:val="center"/>
            </w:pPr>
            <w:r w:rsidRPr="00A1171B">
              <w:rPr>
                <w:noProof/>
              </w:rPr>
              <w:t>15 (9.0)</w:t>
            </w:r>
          </w:p>
        </w:tc>
        <w:tc>
          <w:tcPr>
            <w:tcW w:w="1728" w:type="dxa"/>
            <w:tcBorders>
              <w:top w:val="nil"/>
              <w:left w:val="nil"/>
              <w:bottom w:val="nil"/>
              <w:right w:val="nil"/>
            </w:tcBorders>
          </w:tcPr>
          <w:p w14:paraId="5CDB9FC6" w14:textId="77777777" w:rsidR="000B5E5A" w:rsidRPr="00A1171B" w:rsidRDefault="000B5E5A">
            <w:pPr>
              <w:spacing w:line="276" w:lineRule="auto"/>
              <w:jc w:val="center"/>
              <w:rPr>
                <w:noProof/>
              </w:rPr>
            </w:pPr>
            <w:r w:rsidRPr="00CE447A">
              <w:t>5 (15.6)</w:t>
            </w:r>
          </w:p>
        </w:tc>
        <w:tc>
          <w:tcPr>
            <w:tcW w:w="1728" w:type="dxa"/>
            <w:tcBorders>
              <w:top w:val="nil"/>
              <w:left w:val="nil"/>
              <w:bottom w:val="nil"/>
              <w:right w:val="nil"/>
            </w:tcBorders>
            <w:shd w:val="clear" w:color="auto" w:fill="FFFFFF"/>
          </w:tcPr>
          <w:p w14:paraId="708D5415" w14:textId="77777777" w:rsidR="000B5E5A" w:rsidRPr="00A1171B" w:rsidRDefault="000B5E5A">
            <w:pPr>
              <w:spacing w:line="276" w:lineRule="auto"/>
              <w:jc w:val="center"/>
              <w:rPr>
                <w:noProof/>
              </w:rPr>
            </w:pPr>
            <w:r w:rsidRPr="00CE447A">
              <w:t>20 (10.1)</w:t>
            </w:r>
          </w:p>
        </w:tc>
      </w:tr>
      <w:tr w:rsidR="000B5E5A" w:rsidRPr="00A1171B" w14:paraId="6242B260" w14:textId="77777777" w:rsidTr="00F95B23">
        <w:tc>
          <w:tcPr>
            <w:tcW w:w="3744" w:type="dxa"/>
            <w:tcBorders>
              <w:top w:val="nil"/>
              <w:left w:val="nil"/>
              <w:bottom w:val="nil"/>
              <w:right w:val="nil"/>
            </w:tcBorders>
            <w:vAlign w:val="center"/>
          </w:tcPr>
          <w:p w14:paraId="32FF961E" w14:textId="77777777" w:rsidR="000B5E5A" w:rsidRPr="00A1171B" w:rsidRDefault="000B5E5A">
            <w:pPr>
              <w:spacing w:line="276" w:lineRule="auto"/>
              <w:ind w:left="326"/>
              <w:rPr>
                <w:rFonts w:eastAsia="Calibri"/>
              </w:rPr>
            </w:pPr>
            <w:r>
              <w:rPr>
                <w:noProof/>
              </w:rPr>
              <w:t>Risk of u</w:t>
            </w:r>
            <w:r w:rsidRPr="00A1171B">
              <w:rPr>
                <w:noProof/>
              </w:rPr>
              <w:t>veitis</w:t>
            </w:r>
          </w:p>
        </w:tc>
        <w:tc>
          <w:tcPr>
            <w:tcW w:w="1728" w:type="dxa"/>
            <w:tcBorders>
              <w:top w:val="nil"/>
              <w:left w:val="nil"/>
              <w:bottom w:val="nil"/>
              <w:right w:val="nil"/>
            </w:tcBorders>
            <w:vAlign w:val="center"/>
          </w:tcPr>
          <w:p w14:paraId="122EBE04" w14:textId="77777777" w:rsidR="000B5E5A" w:rsidRPr="00CE447A" w:rsidRDefault="000B5E5A">
            <w:pPr>
              <w:spacing w:line="276" w:lineRule="auto"/>
              <w:jc w:val="center"/>
            </w:pPr>
            <w:r w:rsidRPr="00A1171B">
              <w:rPr>
                <w:noProof/>
              </w:rPr>
              <w:t>1 (0.6)</w:t>
            </w:r>
          </w:p>
        </w:tc>
        <w:tc>
          <w:tcPr>
            <w:tcW w:w="1728" w:type="dxa"/>
            <w:tcBorders>
              <w:top w:val="nil"/>
              <w:left w:val="nil"/>
              <w:bottom w:val="nil"/>
              <w:right w:val="nil"/>
            </w:tcBorders>
          </w:tcPr>
          <w:p w14:paraId="263C4D03" w14:textId="77777777" w:rsidR="000B5E5A" w:rsidRPr="00A1171B" w:rsidRDefault="000B5E5A">
            <w:pPr>
              <w:spacing w:line="276" w:lineRule="auto"/>
              <w:jc w:val="center"/>
              <w:rPr>
                <w:noProof/>
              </w:rPr>
            </w:pPr>
            <w:r w:rsidRPr="00CE447A">
              <w:t>0 (0.0)</w:t>
            </w:r>
          </w:p>
        </w:tc>
        <w:tc>
          <w:tcPr>
            <w:tcW w:w="1728" w:type="dxa"/>
            <w:tcBorders>
              <w:top w:val="nil"/>
              <w:left w:val="nil"/>
              <w:bottom w:val="nil"/>
              <w:right w:val="nil"/>
            </w:tcBorders>
            <w:shd w:val="clear" w:color="auto" w:fill="FFFFFF"/>
          </w:tcPr>
          <w:p w14:paraId="72633059" w14:textId="77777777" w:rsidR="000B5E5A" w:rsidRPr="00A1171B" w:rsidRDefault="000B5E5A">
            <w:pPr>
              <w:spacing w:line="276" w:lineRule="auto"/>
              <w:jc w:val="center"/>
              <w:rPr>
                <w:noProof/>
              </w:rPr>
            </w:pPr>
            <w:r w:rsidRPr="00CE447A">
              <w:t>1 (0.5)</w:t>
            </w:r>
          </w:p>
        </w:tc>
      </w:tr>
      <w:tr w:rsidR="000B5E5A" w:rsidRPr="00A1171B" w14:paraId="12E5BEBF" w14:textId="77777777" w:rsidTr="00F95B23">
        <w:tc>
          <w:tcPr>
            <w:tcW w:w="3744" w:type="dxa"/>
            <w:tcBorders>
              <w:top w:val="nil"/>
              <w:left w:val="nil"/>
              <w:bottom w:val="nil"/>
              <w:right w:val="nil"/>
            </w:tcBorders>
            <w:vAlign w:val="center"/>
          </w:tcPr>
          <w:p w14:paraId="33C20A62" w14:textId="77777777" w:rsidR="000B5E5A" w:rsidRPr="00A1171B" w:rsidRDefault="000B5E5A">
            <w:pPr>
              <w:spacing w:line="276" w:lineRule="auto"/>
              <w:ind w:left="326"/>
              <w:rPr>
                <w:rFonts w:eastAsia="Calibri"/>
              </w:rPr>
            </w:pPr>
            <w:r w:rsidRPr="00A1171B">
              <w:rPr>
                <w:noProof/>
              </w:rPr>
              <w:t>Risk of progressing to wet AMD</w:t>
            </w:r>
          </w:p>
        </w:tc>
        <w:tc>
          <w:tcPr>
            <w:tcW w:w="1728" w:type="dxa"/>
            <w:tcBorders>
              <w:top w:val="nil"/>
              <w:left w:val="nil"/>
              <w:bottom w:val="nil"/>
              <w:right w:val="nil"/>
            </w:tcBorders>
            <w:vAlign w:val="center"/>
          </w:tcPr>
          <w:p w14:paraId="36150E98" w14:textId="77777777" w:rsidR="000B5E5A" w:rsidRPr="00CE447A" w:rsidRDefault="000B5E5A">
            <w:pPr>
              <w:spacing w:line="276" w:lineRule="auto"/>
              <w:jc w:val="center"/>
            </w:pPr>
            <w:r w:rsidRPr="00A1171B">
              <w:rPr>
                <w:noProof/>
              </w:rPr>
              <w:t>0 (0.0)</w:t>
            </w:r>
          </w:p>
        </w:tc>
        <w:tc>
          <w:tcPr>
            <w:tcW w:w="1728" w:type="dxa"/>
            <w:tcBorders>
              <w:top w:val="nil"/>
              <w:left w:val="nil"/>
              <w:bottom w:val="nil"/>
              <w:right w:val="nil"/>
            </w:tcBorders>
          </w:tcPr>
          <w:p w14:paraId="60DDB183" w14:textId="77777777" w:rsidR="000B5E5A" w:rsidRPr="00A1171B" w:rsidRDefault="000B5E5A">
            <w:pPr>
              <w:spacing w:line="276" w:lineRule="auto"/>
              <w:jc w:val="center"/>
              <w:rPr>
                <w:noProof/>
              </w:rPr>
            </w:pPr>
            <w:r w:rsidRPr="00CE447A">
              <w:t>0 (0.0)</w:t>
            </w:r>
          </w:p>
        </w:tc>
        <w:tc>
          <w:tcPr>
            <w:tcW w:w="1728" w:type="dxa"/>
            <w:tcBorders>
              <w:top w:val="nil"/>
              <w:left w:val="nil"/>
              <w:bottom w:val="nil"/>
              <w:right w:val="nil"/>
            </w:tcBorders>
            <w:shd w:val="clear" w:color="auto" w:fill="FFFFFF"/>
          </w:tcPr>
          <w:p w14:paraId="33EFD5B1" w14:textId="77777777" w:rsidR="000B5E5A" w:rsidRPr="00A1171B" w:rsidRDefault="000B5E5A">
            <w:pPr>
              <w:spacing w:line="276" w:lineRule="auto"/>
              <w:jc w:val="center"/>
              <w:rPr>
                <w:noProof/>
              </w:rPr>
            </w:pPr>
            <w:r w:rsidRPr="00CE447A">
              <w:t>0 (0.0)</w:t>
            </w:r>
          </w:p>
        </w:tc>
      </w:tr>
      <w:tr w:rsidR="000B5E5A" w:rsidRPr="00A1171B" w14:paraId="7395D653" w14:textId="77777777" w:rsidTr="00F95B23">
        <w:tc>
          <w:tcPr>
            <w:tcW w:w="3744" w:type="dxa"/>
            <w:tcBorders>
              <w:top w:val="nil"/>
              <w:left w:val="nil"/>
              <w:bottom w:val="nil"/>
              <w:right w:val="nil"/>
            </w:tcBorders>
            <w:vAlign w:val="center"/>
          </w:tcPr>
          <w:p w14:paraId="12D357E4" w14:textId="77777777" w:rsidR="000B5E5A" w:rsidRPr="00A1171B" w:rsidRDefault="000B5E5A">
            <w:pPr>
              <w:spacing w:line="276" w:lineRule="auto"/>
              <w:ind w:left="326"/>
              <w:rPr>
                <w:rFonts w:eastAsia="Calibri"/>
              </w:rPr>
            </w:pPr>
            <w:r w:rsidRPr="00A1171B">
              <w:rPr>
                <w:noProof/>
              </w:rPr>
              <w:t>R</w:t>
            </w:r>
            <w:r>
              <w:rPr>
                <w:noProof/>
              </w:rPr>
              <w:t>isk of r</w:t>
            </w:r>
            <w:r w:rsidRPr="00A1171B">
              <w:rPr>
                <w:noProof/>
              </w:rPr>
              <w:t xml:space="preserve">etinal vasculitis </w:t>
            </w:r>
          </w:p>
        </w:tc>
        <w:tc>
          <w:tcPr>
            <w:tcW w:w="1728" w:type="dxa"/>
            <w:tcBorders>
              <w:top w:val="nil"/>
              <w:left w:val="nil"/>
              <w:bottom w:val="nil"/>
              <w:right w:val="nil"/>
            </w:tcBorders>
            <w:vAlign w:val="center"/>
          </w:tcPr>
          <w:p w14:paraId="50DF89A3" w14:textId="77777777" w:rsidR="000B5E5A" w:rsidRPr="00CE447A" w:rsidRDefault="000B5E5A">
            <w:pPr>
              <w:spacing w:line="276" w:lineRule="auto"/>
              <w:jc w:val="center"/>
            </w:pPr>
            <w:r w:rsidRPr="00A1171B">
              <w:rPr>
                <w:noProof/>
              </w:rPr>
              <w:t>1 (0.6)</w:t>
            </w:r>
          </w:p>
        </w:tc>
        <w:tc>
          <w:tcPr>
            <w:tcW w:w="1728" w:type="dxa"/>
            <w:tcBorders>
              <w:top w:val="nil"/>
              <w:left w:val="nil"/>
              <w:bottom w:val="nil"/>
              <w:right w:val="nil"/>
            </w:tcBorders>
          </w:tcPr>
          <w:p w14:paraId="2AB01AD1" w14:textId="77777777" w:rsidR="000B5E5A" w:rsidRPr="00A1171B" w:rsidRDefault="000B5E5A">
            <w:pPr>
              <w:spacing w:line="276" w:lineRule="auto"/>
              <w:jc w:val="center"/>
              <w:rPr>
                <w:noProof/>
              </w:rPr>
            </w:pPr>
            <w:r w:rsidRPr="00CE447A">
              <w:t>0 (0.0)</w:t>
            </w:r>
          </w:p>
        </w:tc>
        <w:tc>
          <w:tcPr>
            <w:tcW w:w="1728" w:type="dxa"/>
            <w:tcBorders>
              <w:top w:val="nil"/>
              <w:left w:val="nil"/>
              <w:bottom w:val="nil"/>
              <w:right w:val="nil"/>
            </w:tcBorders>
            <w:shd w:val="clear" w:color="auto" w:fill="FFFFFF"/>
          </w:tcPr>
          <w:p w14:paraId="41018D48" w14:textId="77777777" w:rsidR="000B5E5A" w:rsidRPr="00A1171B" w:rsidRDefault="000B5E5A">
            <w:pPr>
              <w:spacing w:line="276" w:lineRule="auto"/>
              <w:jc w:val="center"/>
              <w:rPr>
                <w:noProof/>
              </w:rPr>
            </w:pPr>
            <w:r w:rsidRPr="00CE447A">
              <w:t>1 (0.5)</w:t>
            </w:r>
          </w:p>
        </w:tc>
      </w:tr>
      <w:tr w:rsidR="000B5E5A" w:rsidRPr="00A1171B" w14:paraId="3975DE9C" w14:textId="77777777" w:rsidTr="00F95B23">
        <w:tc>
          <w:tcPr>
            <w:tcW w:w="3744" w:type="dxa"/>
            <w:tcBorders>
              <w:top w:val="nil"/>
              <w:left w:val="nil"/>
              <w:bottom w:val="single" w:sz="4" w:space="0" w:color="000000"/>
              <w:right w:val="nil"/>
            </w:tcBorders>
            <w:vAlign w:val="center"/>
          </w:tcPr>
          <w:p w14:paraId="564C1FD1" w14:textId="77777777" w:rsidR="000B5E5A" w:rsidRPr="00A1171B" w:rsidRDefault="000B5E5A">
            <w:pPr>
              <w:spacing w:line="276" w:lineRule="auto"/>
              <w:ind w:left="326"/>
              <w:rPr>
                <w:rFonts w:eastAsia="Calibri"/>
              </w:rPr>
            </w:pPr>
            <w:r w:rsidRPr="00A1171B">
              <w:rPr>
                <w:noProof/>
              </w:rPr>
              <w:t>None</w:t>
            </w:r>
          </w:p>
        </w:tc>
        <w:tc>
          <w:tcPr>
            <w:tcW w:w="1728" w:type="dxa"/>
            <w:tcBorders>
              <w:top w:val="nil"/>
              <w:left w:val="nil"/>
              <w:bottom w:val="single" w:sz="4" w:space="0" w:color="000000"/>
              <w:right w:val="nil"/>
            </w:tcBorders>
            <w:vAlign w:val="center"/>
          </w:tcPr>
          <w:p w14:paraId="416D83E5" w14:textId="77777777" w:rsidR="000B5E5A" w:rsidRPr="00CE447A" w:rsidRDefault="000B5E5A">
            <w:pPr>
              <w:spacing w:line="276" w:lineRule="auto"/>
              <w:jc w:val="center"/>
            </w:pPr>
            <w:r w:rsidRPr="00A1171B">
              <w:rPr>
                <w:noProof/>
              </w:rPr>
              <w:t>149 (89.</w:t>
            </w:r>
            <w:r>
              <w:rPr>
                <w:noProof/>
              </w:rPr>
              <w:t>8</w:t>
            </w:r>
            <w:r w:rsidRPr="00A1171B">
              <w:rPr>
                <w:noProof/>
              </w:rPr>
              <w:t>)</w:t>
            </w:r>
          </w:p>
        </w:tc>
        <w:tc>
          <w:tcPr>
            <w:tcW w:w="1728" w:type="dxa"/>
            <w:tcBorders>
              <w:top w:val="nil"/>
              <w:left w:val="nil"/>
              <w:bottom w:val="single" w:sz="4" w:space="0" w:color="000000"/>
              <w:right w:val="nil"/>
            </w:tcBorders>
          </w:tcPr>
          <w:p w14:paraId="2169C268" w14:textId="77777777" w:rsidR="000B5E5A" w:rsidRPr="00A1171B" w:rsidRDefault="000B5E5A">
            <w:pPr>
              <w:spacing w:line="276" w:lineRule="auto"/>
              <w:jc w:val="center"/>
              <w:rPr>
                <w:noProof/>
              </w:rPr>
            </w:pPr>
            <w:r w:rsidRPr="00CE447A">
              <w:t>27 (84.</w:t>
            </w:r>
            <w:r>
              <w:t>4</w:t>
            </w:r>
            <w:r w:rsidRPr="00CE447A">
              <w:t>)</w:t>
            </w:r>
          </w:p>
        </w:tc>
        <w:tc>
          <w:tcPr>
            <w:tcW w:w="1728" w:type="dxa"/>
            <w:tcBorders>
              <w:top w:val="nil"/>
              <w:left w:val="nil"/>
              <w:bottom w:val="single" w:sz="4" w:space="0" w:color="000000"/>
              <w:right w:val="nil"/>
            </w:tcBorders>
            <w:shd w:val="clear" w:color="auto" w:fill="FFFFFF"/>
          </w:tcPr>
          <w:p w14:paraId="7153DDEE" w14:textId="77777777" w:rsidR="000B5E5A" w:rsidRPr="00A1171B" w:rsidRDefault="000B5E5A">
            <w:pPr>
              <w:spacing w:line="276" w:lineRule="auto"/>
              <w:jc w:val="center"/>
              <w:rPr>
                <w:noProof/>
              </w:rPr>
            </w:pPr>
            <w:r w:rsidRPr="00CE447A">
              <w:t>176 (88.9)</w:t>
            </w:r>
          </w:p>
        </w:tc>
      </w:tr>
      <w:tr w:rsidR="000B5E5A" w:rsidRPr="00A1171B" w14:paraId="679A7332" w14:textId="77777777" w:rsidTr="00F95B23">
        <w:tc>
          <w:tcPr>
            <w:tcW w:w="3744" w:type="dxa"/>
            <w:tcBorders>
              <w:top w:val="single" w:sz="4" w:space="0" w:color="000000"/>
              <w:bottom w:val="nil"/>
            </w:tcBorders>
          </w:tcPr>
          <w:p w14:paraId="79E9D6EB" w14:textId="77777777" w:rsidR="000B5E5A" w:rsidRPr="00A1171B" w:rsidRDefault="000B5E5A">
            <w:pPr>
              <w:spacing w:line="276" w:lineRule="auto"/>
            </w:pPr>
            <w:r w:rsidRPr="00A1171B">
              <w:t>Serial non-participation</w:t>
            </w:r>
          </w:p>
        </w:tc>
        <w:tc>
          <w:tcPr>
            <w:tcW w:w="1728" w:type="dxa"/>
            <w:tcBorders>
              <w:top w:val="single" w:sz="4" w:space="0" w:color="000000"/>
              <w:bottom w:val="nil"/>
            </w:tcBorders>
            <w:shd w:val="clear" w:color="auto" w:fill="FFFFFF"/>
          </w:tcPr>
          <w:p w14:paraId="1AE6E3D1" w14:textId="77777777" w:rsidR="000B5E5A" w:rsidRPr="00A1171B" w:rsidRDefault="000B5E5A">
            <w:pPr>
              <w:spacing w:line="276" w:lineRule="auto"/>
              <w:jc w:val="center"/>
            </w:pPr>
          </w:p>
        </w:tc>
        <w:tc>
          <w:tcPr>
            <w:tcW w:w="1728" w:type="dxa"/>
            <w:tcBorders>
              <w:top w:val="single" w:sz="4" w:space="0" w:color="000000"/>
              <w:bottom w:val="nil"/>
            </w:tcBorders>
            <w:shd w:val="clear" w:color="auto" w:fill="FFFFFF"/>
          </w:tcPr>
          <w:p w14:paraId="26BE98E0" w14:textId="77777777" w:rsidR="000B5E5A" w:rsidRPr="00A1171B" w:rsidRDefault="000B5E5A">
            <w:pPr>
              <w:spacing w:line="276" w:lineRule="auto"/>
              <w:jc w:val="center"/>
            </w:pPr>
          </w:p>
        </w:tc>
        <w:tc>
          <w:tcPr>
            <w:tcW w:w="1728" w:type="dxa"/>
            <w:tcBorders>
              <w:top w:val="single" w:sz="4" w:space="0" w:color="000000"/>
              <w:bottom w:val="nil"/>
            </w:tcBorders>
            <w:shd w:val="clear" w:color="auto" w:fill="FFFFFF"/>
          </w:tcPr>
          <w:p w14:paraId="78FB9BF1" w14:textId="77777777" w:rsidR="000B5E5A" w:rsidRPr="00A1171B" w:rsidRDefault="000B5E5A">
            <w:pPr>
              <w:spacing w:line="276" w:lineRule="auto"/>
              <w:jc w:val="center"/>
            </w:pPr>
          </w:p>
        </w:tc>
      </w:tr>
      <w:tr w:rsidR="000B5E5A" w:rsidRPr="00A1171B" w14:paraId="7459B100" w14:textId="77777777" w:rsidTr="00F95B23">
        <w:tc>
          <w:tcPr>
            <w:tcW w:w="3744" w:type="dxa"/>
            <w:tcBorders>
              <w:top w:val="nil"/>
              <w:left w:val="nil"/>
              <w:bottom w:val="nil"/>
              <w:right w:val="nil"/>
            </w:tcBorders>
            <w:vAlign w:val="center"/>
          </w:tcPr>
          <w:p w14:paraId="2B422EBD" w14:textId="77777777" w:rsidR="000B5E5A" w:rsidRPr="00A1171B" w:rsidRDefault="000B5E5A">
            <w:pPr>
              <w:spacing w:line="276" w:lineRule="auto"/>
              <w:ind w:left="326"/>
              <w:rPr>
                <w:rFonts w:eastAsia="Calibri"/>
              </w:rPr>
            </w:pPr>
            <w:r w:rsidRPr="00A1171B">
              <w:rPr>
                <w:noProof/>
              </w:rPr>
              <w:t>Always choosing A</w:t>
            </w:r>
          </w:p>
        </w:tc>
        <w:tc>
          <w:tcPr>
            <w:tcW w:w="1728" w:type="dxa"/>
            <w:tcBorders>
              <w:top w:val="nil"/>
              <w:left w:val="nil"/>
              <w:bottom w:val="nil"/>
              <w:right w:val="nil"/>
            </w:tcBorders>
            <w:vAlign w:val="center"/>
          </w:tcPr>
          <w:p w14:paraId="2507DFE1" w14:textId="77777777" w:rsidR="000B5E5A" w:rsidRPr="00367A09" w:rsidRDefault="000B5E5A">
            <w:pPr>
              <w:spacing w:line="276" w:lineRule="auto"/>
              <w:jc w:val="center"/>
            </w:pPr>
            <w:r w:rsidRPr="00A1171B">
              <w:rPr>
                <w:noProof/>
              </w:rPr>
              <w:t>0 (0.0)</w:t>
            </w:r>
          </w:p>
        </w:tc>
        <w:tc>
          <w:tcPr>
            <w:tcW w:w="1728" w:type="dxa"/>
            <w:tcBorders>
              <w:top w:val="nil"/>
              <w:left w:val="nil"/>
              <w:bottom w:val="nil"/>
              <w:right w:val="nil"/>
            </w:tcBorders>
          </w:tcPr>
          <w:p w14:paraId="3A247EB3" w14:textId="77777777" w:rsidR="000B5E5A" w:rsidRPr="00A1171B" w:rsidRDefault="000B5E5A">
            <w:pPr>
              <w:spacing w:line="276" w:lineRule="auto"/>
              <w:jc w:val="center"/>
              <w:rPr>
                <w:noProof/>
              </w:rPr>
            </w:pPr>
            <w:r w:rsidRPr="00367A09">
              <w:t>1 (3.1)</w:t>
            </w:r>
          </w:p>
        </w:tc>
        <w:tc>
          <w:tcPr>
            <w:tcW w:w="1728" w:type="dxa"/>
            <w:tcBorders>
              <w:top w:val="nil"/>
              <w:left w:val="nil"/>
              <w:bottom w:val="nil"/>
              <w:right w:val="nil"/>
            </w:tcBorders>
            <w:shd w:val="clear" w:color="auto" w:fill="FFFFFF"/>
          </w:tcPr>
          <w:p w14:paraId="251D6934" w14:textId="77777777" w:rsidR="000B5E5A" w:rsidRPr="00A1171B" w:rsidRDefault="000B5E5A">
            <w:pPr>
              <w:spacing w:line="276" w:lineRule="auto"/>
              <w:jc w:val="center"/>
              <w:rPr>
                <w:noProof/>
              </w:rPr>
            </w:pPr>
            <w:r w:rsidRPr="00367A09">
              <w:t>1 (0.5)</w:t>
            </w:r>
          </w:p>
        </w:tc>
      </w:tr>
      <w:tr w:rsidR="000B5E5A" w:rsidRPr="00A1171B" w14:paraId="48EE8BBE" w14:textId="77777777" w:rsidTr="00F95B23">
        <w:tc>
          <w:tcPr>
            <w:tcW w:w="3744" w:type="dxa"/>
            <w:tcBorders>
              <w:top w:val="nil"/>
              <w:left w:val="nil"/>
              <w:bottom w:val="nil"/>
              <w:right w:val="nil"/>
            </w:tcBorders>
            <w:vAlign w:val="center"/>
          </w:tcPr>
          <w:p w14:paraId="2FE84749" w14:textId="77777777" w:rsidR="000B5E5A" w:rsidRPr="00A1171B" w:rsidRDefault="000B5E5A">
            <w:pPr>
              <w:spacing w:line="276" w:lineRule="auto"/>
              <w:ind w:left="326"/>
              <w:rPr>
                <w:rFonts w:eastAsia="Calibri"/>
              </w:rPr>
            </w:pPr>
            <w:r w:rsidRPr="00A1171B">
              <w:rPr>
                <w:noProof/>
              </w:rPr>
              <w:t>Always choosing B</w:t>
            </w:r>
          </w:p>
        </w:tc>
        <w:tc>
          <w:tcPr>
            <w:tcW w:w="1728" w:type="dxa"/>
            <w:tcBorders>
              <w:top w:val="nil"/>
              <w:left w:val="nil"/>
              <w:bottom w:val="nil"/>
              <w:right w:val="nil"/>
            </w:tcBorders>
            <w:vAlign w:val="center"/>
          </w:tcPr>
          <w:p w14:paraId="7D037FC7" w14:textId="77777777" w:rsidR="000B5E5A" w:rsidRPr="00367A09" w:rsidRDefault="000B5E5A">
            <w:pPr>
              <w:spacing w:line="276" w:lineRule="auto"/>
              <w:jc w:val="center"/>
            </w:pPr>
            <w:r w:rsidRPr="00A1171B">
              <w:rPr>
                <w:noProof/>
              </w:rPr>
              <w:t>0 (0.0)</w:t>
            </w:r>
          </w:p>
        </w:tc>
        <w:tc>
          <w:tcPr>
            <w:tcW w:w="1728" w:type="dxa"/>
            <w:tcBorders>
              <w:top w:val="nil"/>
              <w:left w:val="nil"/>
              <w:bottom w:val="nil"/>
              <w:right w:val="nil"/>
            </w:tcBorders>
          </w:tcPr>
          <w:p w14:paraId="0A49E158" w14:textId="77777777" w:rsidR="000B5E5A" w:rsidRPr="00A1171B" w:rsidRDefault="000B5E5A">
            <w:pPr>
              <w:spacing w:line="276" w:lineRule="auto"/>
              <w:jc w:val="center"/>
              <w:rPr>
                <w:noProof/>
              </w:rPr>
            </w:pPr>
            <w:r w:rsidRPr="00367A09">
              <w:t>2 (6.</w:t>
            </w:r>
            <w:r>
              <w:t>3</w:t>
            </w:r>
            <w:r w:rsidRPr="00367A09">
              <w:t>)</w:t>
            </w:r>
          </w:p>
        </w:tc>
        <w:tc>
          <w:tcPr>
            <w:tcW w:w="1728" w:type="dxa"/>
            <w:tcBorders>
              <w:top w:val="nil"/>
              <w:left w:val="nil"/>
              <w:bottom w:val="nil"/>
              <w:right w:val="nil"/>
            </w:tcBorders>
            <w:shd w:val="clear" w:color="auto" w:fill="FFFFFF"/>
          </w:tcPr>
          <w:p w14:paraId="4F569DBF" w14:textId="77777777" w:rsidR="000B5E5A" w:rsidRPr="00A1171B" w:rsidRDefault="000B5E5A">
            <w:pPr>
              <w:spacing w:line="276" w:lineRule="auto"/>
              <w:jc w:val="center"/>
              <w:rPr>
                <w:noProof/>
              </w:rPr>
            </w:pPr>
            <w:r w:rsidRPr="00367A09">
              <w:t>2 (1.0)</w:t>
            </w:r>
          </w:p>
        </w:tc>
      </w:tr>
      <w:tr w:rsidR="000B5E5A" w:rsidRPr="00A1171B" w14:paraId="3566C61E" w14:textId="77777777" w:rsidTr="00F95B23">
        <w:tc>
          <w:tcPr>
            <w:tcW w:w="3744" w:type="dxa"/>
            <w:tcBorders>
              <w:top w:val="nil"/>
              <w:left w:val="nil"/>
              <w:bottom w:val="nil"/>
              <w:right w:val="nil"/>
            </w:tcBorders>
            <w:vAlign w:val="center"/>
          </w:tcPr>
          <w:p w14:paraId="0273CC52" w14:textId="77777777" w:rsidR="000B5E5A" w:rsidRPr="00A1171B" w:rsidRDefault="000B5E5A">
            <w:pPr>
              <w:spacing w:line="276" w:lineRule="auto"/>
              <w:ind w:left="326"/>
              <w:rPr>
                <w:rFonts w:eastAsia="Calibri"/>
              </w:rPr>
            </w:pPr>
            <w:r w:rsidRPr="00A1171B">
              <w:rPr>
                <w:noProof/>
              </w:rPr>
              <w:t>Always choosing No treatment</w:t>
            </w:r>
          </w:p>
        </w:tc>
        <w:tc>
          <w:tcPr>
            <w:tcW w:w="1728" w:type="dxa"/>
            <w:tcBorders>
              <w:top w:val="nil"/>
              <w:left w:val="nil"/>
              <w:bottom w:val="nil"/>
              <w:right w:val="nil"/>
            </w:tcBorders>
            <w:vAlign w:val="center"/>
          </w:tcPr>
          <w:p w14:paraId="2F722687" w14:textId="77777777" w:rsidR="000B5E5A" w:rsidRPr="00367A09" w:rsidRDefault="000B5E5A">
            <w:pPr>
              <w:spacing w:line="276" w:lineRule="auto"/>
              <w:jc w:val="center"/>
            </w:pPr>
            <w:r w:rsidRPr="00A1171B">
              <w:rPr>
                <w:noProof/>
              </w:rPr>
              <w:t>8 (4.8)</w:t>
            </w:r>
          </w:p>
        </w:tc>
        <w:tc>
          <w:tcPr>
            <w:tcW w:w="1728" w:type="dxa"/>
            <w:tcBorders>
              <w:top w:val="nil"/>
              <w:left w:val="nil"/>
              <w:bottom w:val="nil"/>
              <w:right w:val="nil"/>
            </w:tcBorders>
          </w:tcPr>
          <w:p w14:paraId="493CE07D" w14:textId="77777777" w:rsidR="000B5E5A" w:rsidRPr="00A1171B" w:rsidRDefault="000B5E5A">
            <w:pPr>
              <w:spacing w:line="276" w:lineRule="auto"/>
              <w:jc w:val="center"/>
              <w:rPr>
                <w:noProof/>
              </w:rPr>
            </w:pPr>
            <w:r w:rsidRPr="00367A09">
              <w:t>1 (3.1)</w:t>
            </w:r>
          </w:p>
        </w:tc>
        <w:tc>
          <w:tcPr>
            <w:tcW w:w="1728" w:type="dxa"/>
            <w:tcBorders>
              <w:top w:val="nil"/>
              <w:left w:val="nil"/>
              <w:bottom w:val="nil"/>
              <w:right w:val="nil"/>
            </w:tcBorders>
            <w:shd w:val="clear" w:color="auto" w:fill="FFFFFF"/>
          </w:tcPr>
          <w:p w14:paraId="3F7CE4EA" w14:textId="77777777" w:rsidR="000B5E5A" w:rsidRPr="00A1171B" w:rsidRDefault="000B5E5A">
            <w:pPr>
              <w:spacing w:line="276" w:lineRule="auto"/>
              <w:jc w:val="center"/>
              <w:rPr>
                <w:noProof/>
              </w:rPr>
            </w:pPr>
            <w:r w:rsidRPr="00367A09">
              <w:t>9 (4.</w:t>
            </w:r>
            <w:r>
              <w:t>6</w:t>
            </w:r>
            <w:r w:rsidRPr="00367A09">
              <w:t>)</w:t>
            </w:r>
          </w:p>
        </w:tc>
      </w:tr>
      <w:tr w:rsidR="000B5E5A" w:rsidRPr="00A1171B" w14:paraId="00DF59D4" w14:textId="77777777" w:rsidTr="00F95B23">
        <w:tc>
          <w:tcPr>
            <w:tcW w:w="3744" w:type="dxa"/>
            <w:tcBorders>
              <w:top w:val="nil"/>
              <w:left w:val="nil"/>
              <w:bottom w:val="single" w:sz="4" w:space="0" w:color="000000"/>
              <w:right w:val="nil"/>
            </w:tcBorders>
            <w:vAlign w:val="center"/>
          </w:tcPr>
          <w:p w14:paraId="42CB2FF6" w14:textId="77777777" w:rsidR="000B5E5A" w:rsidRPr="00A1171B" w:rsidRDefault="000B5E5A">
            <w:pPr>
              <w:spacing w:line="276" w:lineRule="auto"/>
              <w:ind w:left="326"/>
              <w:rPr>
                <w:rFonts w:eastAsia="Calibri"/>
                <w:b/>
                <w:bCs/>
              </w:rPr>
            </w:pPr>
            <w:r w:rsidRPr="00A1171B">
              <w:rPr>
                <w:noProof/>
              </w:rPr>
              <w:t>None</w:t>
            </w:r>
          </w:p>
        </w:tc>
        <w:tc>
          <w:tcPr>
            <w:tcW w:w="1728" w:type="dxa"/>
            <w:tcBorders>
              <w:top w:val="nil"/>
              <w:left w:val="nil"/>
              <w:bottom w:val="single" w:sz="4" w:space="0" w:color="000000"/>
              <w:right w:val="nil"/>
            </w:tcBorders>
            <w:vAlign w:val="center"/>
          </w:tcPr>
          <w:p w14:paraId="07FBB9A7" w14:textId="77777777" w:rsidR="000B5E5A" w:rsidRPr="00367A09" w:rsidRDefault="000B5E5A">
            <w:pPr>
              <w:spacing w:line="276" w:lineRule="auto"/>
              <w:jc w:val="center"/>
            </w:pPr>
            <w:r w:rsidRPr="00A1171B">
              <w:rPr>
                <w:noProof/>
              </w:rPr>
              <w:t>158 (95.</w:t>
            </w:r>
            <w:r>
              <w:rPr>
                <w:noProof/>
              </w:rPr>
              <w:t>2</w:t>
            </w:r>
            <w:r w:rsidRPr="00A1171B">
              <w:rPr>
                <w:noProof/>
              </w:rPr>
              <w:t>)</w:t>
            </w:r>
          </w:p>
        </w:tc>
        <w:tc>
          <w:tcPr>
            <w:tcW w:w="1728" w:type="dxa"/>
            <w:tcBorders>
              <w:top w:val="nil"/>
              <w:left w:val="nil"/>
              <w:bottom w:val="single" w:sz="4" w:space="0" w:color="000000"/>
              <w:right w:val="nil"/>
            </w:tcBorders>
          </w:tcPr>
          <w:p w14:paraId="5F0DE181" w14:textId="77777777" w:rsidR="000B5E5A" w:rsidRPr="00A1171B" w:rsidRDefault="000B5E5A">
            <w:pPr>
              <w:spacing w:line="276" w:lineRule="auto"/>
              <w:jc w:val="center"/>
              <w:rPr>
                <w:noProof/>
              </w:rPr>
            </w:pPr>
            <w:r w:rsidRPr="00367A09">
              <w:t>28 (87.5)</w:t>
            </w:r>
          </w:p>
        </w:tc>
        <w:tc>
          <w:tcPr>
            <w:tcW w:w="1728" w:type="dxa"/>
            <w:tcBorders>
              <w:top w:val="nil"/>
              <w:left w:val="nil"/>
              <w:bottom w:val="single" w:sz="4" w:space="0" w:color="000000"/>
              <w:right w:val="nil"/>
            </w:tcBorders>
            <w:shd w:val="clear" w:color="auto" w:fill="FFFFFF"/>
          </w:tcPr>
          <w:p w14:paraId="329107A7" w14:textId="77777777" w:rsidR="000B5E5A" w:rsidRPr="00A1171B" w:rsidRDefault="000B5E5A">
            <w:pPr>
              <w:spacing w:line="276" w:lineRule="auto"/>
              <w:jc w:val="center"/>
              <w:rPr>
                <w:noProof/>
              </w:rPr>
            </w:pPr>
            <w:r w:rsidRPr="00367A09">
              <w:t>186 (93.9)</w:t>
            </w:r>
          </w:p>
        </w:tc>
      </w:tr>
      <w:tr w:rsidR="000B5E5A" w:rsidRPr="00A1171B" w14:paraId="3474C4A7" w14:textId="77777777" w:rsidTr="00F95B23">
        <w:tc>
          <w:tcPr>
            <w:tcW w:w="3744" w:type="dxa"/>
            <w:tcBorders>
              <w:top w:val="single" w:sz="4" w:space="0" w:color="000000"/>
              <w:left w:val="nil"/>
              <w:bottom w:val="nil"/>
              <w:right w:val="nil"/>
            </w:tcBorders>
            <w:vAlign w:val="center"/>
          </w:tcPr>
          <w:p w14:paraId="1385CA6C" w14:textId="77777777" w:rsidR="000B5E5A" w:rsidRPr="00A1171B" w:rsidRDefault="000B5E5A">
            <w:pPr>
              <w:spacing w:line="276" w:lineRule="auto"/>
              <w:rPr>
                <w:noProof/>
              </w:rPr>
            </w:pPr>
            <w:r w:rsidRPr="00A1171B">
              <w:rPr>
                <w:noProof/>
              </w:rPr>
              <w:t>Number of experimental tasks opted out of</w:t>
            </w:r>
            <w:r>
              <w:rPr>
                <w:noProof/>
              </w:rPr>
              <w:t xml:space="preserve"> (selected “No treatment”)</w:t>
            </w:r>
          </w:p>
        </w:tc>
        <w:tc>
          <w:tcPr>
            <w:tcW w:w="1728" w:type="dxa"/>
            <w:tcBorders>
              <w:top w:val="single" w:sz="4" w:space="0" w:color="000000"/>
              <w:left w:val="nil"/>
              <w:bottom w:val="nil"/>
              <w:right w:val="nil"/>
            </w:tcBorders>
            <w:vAlign w:val="center"/>
          </w:tcPr>
          <w:p w14:paraId="0EB351C1" w14:textId="77777777" w:rsidR="000B5E5A" w:rsidRPr="00A1171B" w:rsidRDefault="000B5E5A">
            <w:pPr>
              <w:spacing w:line="276" w:lineRule="auto"/>
              <w:jc w:val="center"/>
              <w:rPr>
                <w:noProof/>
              </w:rPr>
            </w:pPr>
          </w:p>
        </w:tc>
        <w:tc>
          <w:tcPr>
            <w:tcW w:w="1728" w:type="dxa"/>
            <w:tcBorders>
              <w:top w:val="single" w:sz="4" w:space="0" w:color="000000"/>
              <w:left w:val="nil"/>
              <w:bottom w:val="nil"/>
              <w:right w:val="nil"/>
            </w:tcBorders>
          </w:tcPr>
          <w:p w14:paraId="105400CB" w14:textId="77777777" w:rsidR="000B5E5A" w:rsidRPr="00A1171B" w:rsidRDefault="000B5E5A">
            <w:pPr>
              <w:spacing w:line="276" w:lineRule="auto"/>
              <w:jc w:val="center"/>
              <w:rPr>
                <w:noProof/>
              </w:rPr>
            </w:pPr>
          </w:p>
        </w:tc>
        <w:tc>
          <w:tcPr>
            <w:tcW w:w="1728" w:type="dxa"/>
            <w:tcBorders>
              <w:top w:val="single" w:sz="4" w:space="0" w:color="000000"/>
              <w:left w:val="nil"/>
              <w:bottom w:val="nil"/>
              <w:right w:val="nil"/>
            </w:tcBorders>
            <w:shd w:val="clear" w:color="auto" w:fill="FFFFFF"/>
          </w:tcPr>
          <w:p w14:paraId="01AF12E6" w14:textId="77777777" w:rsidR="000B5E5A" w:rsidRPr="00A1171B" w:rsidRDefault="000B5E5A">
            <w:pPr>
              <w:spacing w:line="276" w:lineRule="auto"/>
              <w:jc w:val="center"/>
              <w:rPr>
                <w:noProof/>
              </w:rPr>
            </w:pPr>
          </w:p>
        </w:tc>
      </w:tr>
      <w:tr w:rsidR="000B5E5A" w:rsidRPr="00A1171B" w14:paraId="4700B87D" w14:textId="77777777" w:rsidTr="00F95B23">
        <w:tc>
          <w:tcPr>
            <w:tcW w:w="3744" w:type="dxa"/>
            <w:tcBorders>
              <w:top w:val="nil"/>
              <w:left w:val="nil"/>
              <w:bottom w:val="nil"/>
              <w:right w:val="nil"/>
            </w:tcBorders>
            <w:vAlign w:val="center"/>
          </w:tcPr>
          <w:p w14:paraId="7EA91A9D" w14:textId="77777777" w:rsidR="000B5E5A" w:rsidRPr="00A1171B" w:rsidRDefault="000B5E5A">
            <w:pPr>
              <w:spacing w:line="276" w:lineRule="auto"/>
              <w:ind w:left="326"/>
              <w:rPr>
                <w:noProof/>
              </w:rPr>
            </w:pPr>
            <w:r w:rsidRPr="00A1171B">
              <w:rPr>
                <w:noProof/>
              </w:rPr>
              <w:t>0</w:t>
            </w:r>
            <w:r>
              <w:rPr>
                <w:noProof/>
              </w:rPr>
              <w:t>/12</w:t>
            </w:r>
          </w:p>
        </w:tc>
        <w:tc>
          <w:tcPr>
            <w:tcW w:w="1728" w:type="dxa"/>
            <w:tcBorders>
              <w:top w:val="nil"/>
              <w:left w:val="nil"/>
              <w:bottom w:val="nil"/>
              <w:right w:val="nil"/>
            </w:tcBorders>
            <w:vAlign w:val="center"/>
          </w:tcPr>
          <w:p w14:paraId="386EED5D" w14:textId="77777777" w:rsidR="000B5E5A" w:rsidRPr="00D805D3" w:rsidRDefault="000B5E5A">
            <w:pPr>
              <w:spacing w:line="276" w:lineRule="auto"/>
              <w:jc w:val="center"/>
            </w:pPr>
            <w:r w:rsidRPr="00A1171B">
              <w:rPr>
                <w:noProof/>
              </w:rPr>
              <w:t>55 (33.1)</w:t>
            </w:r>
          </w:p>
        </w:tc>
        <w:tc>
          <w:tcPr>
            <w:tcW w:w="1728" w:type="dxa"/>
            <w:tcBorders>
              <w:top w:val="nil"/>
              <w:left w:val="nil"/>
              <w:bottom w:val="nil"/>
              <w:right w:val="nil"/>
            </w:tcBorders>
          </w:tcPr>
          <w:p w14:paraId="1294CF72" w14:textId="77777777" w:rsidR="000B5E5A" w:rsidRPr="00A1171B" w:rsidRDefault="000B5E5A">
            <w:pPr>
              <w:spacing w:line="276" w:lineRule="auto"/>
              <w:jc w:val="center"/>
              <w:rPr>
                <w:noProof/>
              </w:rPr>
            </w:pPr>
            <w:r w:rsidRPr="00D805D3">
              <w:t>16 (50.0)</w:t>
            </w:r>
          </w:p>
        </w:tc>
        <w:tc>
          <w:tcPr>
            <w:tcW w:w="1728" w:type="dxa"/>
            <w:tcBorders>
              <w:top w:val="nil"/>
              <w:left w:val="nil"/>
              <w:bottom w:val="nil"/>
              <w:right w:val="nil"/>
            </w:tcBorders>
            <w:shd w:val="clear" w:color="auto" w:fill="FFFFFF"/>
          </w:tcPr>
          <w:p w14:paraId="71E706E7" w14:textId="77777777" w:rsidR="000B5E5A" w:rsidRPr="00A1171B" w:rsidRDefault="000B5E5A">
            <w:pPr>
              <w:spacing w:line="276" w:lineRule="auto"/>
              <w:jc w:val="center"/>
              <w:rPr>
                <w:noProof/>
              </w:rPr>
            </w:pPr>
            <w:r w:rsidRPr="00D805D3">
              <w:t>71 (35.</w:t>
            </w:r>
            <w:r>
              <w:t>9</w:t>
            </w:r>
            <w:r w:rsidRPr="00D805D3">
              <w:t>)</w:t>
            </w:r>
          </w:p>
        </w:tc>
      </w:tr>
      <w:tr w:rsidR="000B5E5A" w:rsidRPr="00A1171B" w14:paraId="3C7C87E2" w14:textId="77777777" w:rsidTr="00F95B23">
        <w:tc>
          <w:tcPr>
            <w:tcW w:w="3744" w:type="dxa"/>
            <w:tcBorders>
              <w:top w:val="nil"/>
              <w:left w:val="nil"/>
              <w:bottom w:val="nil"/>
              <w:right w:val="nil"/>
            </w:tcBorders>
            <w:vAlign w:val="center"/>
          </w:tcPr>
          <w:p w14:paraId="01B274E5" w14:textId="77777777" w:rsidR="000B5E5A" w:rsidRPr="00A1171B" w:rsidRDefault="000B5E5A">
            <w:pPr>
              <w:spacing w:line="276" w:lineRule="auto"/>
              <w:ind w:left="326"/>
              <w:rPr>
                <w:noProof/>
              </w:rPr>
            </w:pPr>
            <w:r w:rsidRPr="00A1171B">
              <w:rPr>
                <w:noProof/>
              </w:rPr>
              <w:t>1</w:t>
            </w:r>
            <w:r>
              <w:rPr>
                <w:noProof/>
              </w:rPr>
              <w:t>/12</w:t>
            </w:r>
          </w:p>
        </w:tc>
        <w:tc>
          <w:tcPr>
            <w:tcW w:w="1728" w:type="dxa"/>
            <w:tcBorders>
              <w:top w:val="nil"/>
              <w:left w:val="nil"/>
              <w:bottom w:val="nil"/>
              <w:right w:val="nil"/>
            </w:tcBorders>
            <w:vAlign w:val="center"/>
          </w:tcPr>
          <w:p w14:paraId="363B34BB" w14:textId="77777777" w:rsidR="000B5E5A" w:rsidRPr="00D805D3" w:rsidRDefault="000B5E5A">
            <w:pPr>
              <w:spacing w:line="276" w:lineRule="auto"/>
              <w:jc w:val="center"/>
            </w:pPr>
            <w:r w:rsidRPr="00A1171B">
              <w:rPr>
                <w:noProof/>
              </w:rPr>
              <w:t>11 (6.6)</w:t>
            </w:r>
          </w:p>
        </w:tc>
        <w:tc>
          <w:tcPr>
            <w:tcW w:w="1728" w:type="dxa"/>
            <w:tcBorders>
              <w:top w:val="nil"/>
              <w:left w:val="nil"/>
              <w:bottom w:val="nil"/>
              <w:right w:val="nil"/>
            </w:tcBorders>
          </w:tcPr>
          <w:p w14:paraId="1862C4FA" w14:textId="77777777" w:rsidR="000B5E5A" w:rsidRPr="00A1171B" w:rsidRDefault="000B5E5A">
            <w:pPr>
              <w:spacing w:line="276" w:lineRule="auto"/>
              <w:jc w:val="center"/>
              <w:rPr>
                <w:noProof/>
              </w:rPr>
            </w:pPr>
            <w:r w:rsidRPr="00D805D3">
              <w:t>2 (6.</w:t>
            </w:r>
            <w:r>
              <w:t>3</w:t>
            </w:r>
            <w:r w:rsidRPr="00D805D3">
              <w:t>)</w:t>
            </w:r>
          </w:p>
        </w:tc>
        <w:tc>
          <w:tcPr>
            <w:tcW w:w="1728" w:type="dxa"/>
            <w:tcBorders>
              <w:top w:val="nil"/>
              <w:left w:val="nil"/>
              <w:bottom w:val="nil"/>
              <w:right w:val="nil"/>
            </w:tcBorders>
            <w:shd w:val="clear" w:color="auto" w:fill="FFFFFF"/>
          </w:tcPr>
          <w:p w14:paraId="202B698A" w14:textId="77777777" w:rsidR="000B5E5A" w:rsidRPr="00A1171B" w:rsidRDefault="000B5E5A">
            <w:pPr>
              <w:spacing w:line="276" w:lineRule="auto"/>
              <w:jc w:val="center"/>
              <w:rPr>
                <w:noProof/>
              </w:rPr>
            </w:pPr>
            <w:r w:rsidRPr="00D805D3">
              <w:t>13 (6.</w:t>
            </w:r>
            <w:r>
              <w:t>6</w:t>
            </w:r>
            <w:r w:rsidRPr="00D805D3">
              <w:t>)</w:t>
            </w:r>
          </w:p>
        </w:tc>
      </w:tr>
      <w:tr w:rsidR="000B5E5A" w:rsidRPr="00A1171B" w14:paraId="385194D6" w14:textId="77777777" w:rsidTr="00F95B23">
        <w:tc>
          <w:tcPr>
            <w:tcW w:w="3744" w:type="dxa"/>
            <w:tcBorders>
              <w:top w:val="nil"/>
              <w:left w:val="nil"/>
              <w:bottom w:val="nil"/>
              <w:right w:val="nil"/>
            </w:tcBorders>
            <w:vAlign w:val="center"/>
          </w:tcPr>
          <w:p w14:paraId="1075BE26" w14:textId="77777777" w:rsidR="000B5E5A" w:rsidRPr="00A1171B" w:rsidRDefault="000B5E5A">
            <w:pPr>
              <w:spacing w:line="276" w:lineRule="auto"/>
              <w:ind w:left="326"/>
              <w:rPr>
                <w:noProof/>
              </w:rPr>
            </w:pPr>
            <w:r w:rsidRPr="00A1171B">
              <w:rPr>
                <w:noProof/>
              </w:rPr>
              <w:t>2</w:t>
            </w:r>
            <w:r>
              <w:rPr>
                <w:noProof/>
              </w:rPr>
              <w:t>/12</w:t>
            </w:r>
          </w:p>
        </w:tc>
        <w:tc>
          <w:tcPr>
            <w:tcW w:w="1728" w:type="dxa"/>
            <w:tcBorders>
              <w:top w:val="nil"/>
              <w:left w:val="nil"/>
              <w:bottom w:val="nil"/>
              <w:right w:val="nil"/>
            </w:tcBorders>
            <w:vAlign w:val="center"/>
          </w:tcPr>
          <w:p w14:paraId="100C7181" w14:textId="77777777" w:rsidR="000B5E5A" w:rsidRPr="00D805D3" w:rsidRDefault="000B5E5A">
            <w:pPr>
              <w:spacing w:line="276" w:lineRule="auto"/>
              <w:jc w:val="center"/>
            </w:pPr>
            <w:r w:rsidRPr="00A1171B">
              <w:rPr>
                <w:noProof/>
              </w:rPr>
              <w:t>13 (7.8)</w:t>
            </w:r>
          </w:p>
        </w:tc>
        <w:tc>
          <w:tcPr>
            <w:tcW w:w="1728" w:type="dxa"/>
            <w:tcBorders>
              <w:top w:val="nil"/>
              <w:left w:val="nil"/>
              <w:bottom w:val="nil"/>
              <w:right w:val="nil"/>
            </w:tcBorders>
          </w:tcPr>
          <w:p w14:paraId="486B1018" w14:textId="77777777" w:rsidR="000B5E5A" w:rsidRPr="00A1171B" w:rsidRDefault="000B5E5A">
            <w:pPr>
              <w:spacing w:line="276" w:lineRule="auto"/>
              <w:jc w:val="center"/>
              <w:rPr>
                <w:noProof/>
              </w:rPr>
            </w:pPr>
            <w:r w:rsidRPr="00D805D3">
              <w:t>1 (3.1)</w:t>
            </w:r>
          </w:p>
        </w:tc>
        <w:tc>
          <w:tcPr>
            <w:tcW w:w="1728" w:type="dxa"/>
            <w:tcBorders>
              <w:top w:val="nil"/>
              <w:left w:val="nil"/>
              <w:bottom w:val="nil"/>
              <w:right w:val="nil"/>
            </w:tcBorders>
            <w:shd w:val="clear" w:color="auto" w:fill="FFFFFF"/>
          </w:tcPr>
          <w:p w14:paraId="4E554554" w14:textId="77777777" w:rsidR="000B5E5A" w:rsidRPr="00A1171B" w:rsidRDefault="000B5E5A">
            <w:pPr>
              <w:spacing w:line="276" w:lineRule="auto"/>
              <w:jc w:val="center"/>
              <w:rPr>
                <w:noProof/>
              </w:rPr>
            </w:pPr>
            <w:r w:rsidRPr="00D805D3">
              <w:t>14 (7.</w:t>
            </w:r>
            <w:r>
              <w:t>1</w:t>
            </w:r>
            <w:r w:rsidRPr="00D805D3">
              <w:t>)</w:t>
            </w:r>
          </w:p>
        </w:tc>
      </w:tr>
      <w:tr w:rsidR="000B5E5A" w:rsidRPr="00A1171B" w14:paraId="6A857DEC" w14:textId="77777777" w:rsidTr="00F95B23">
        <w:tc>
          <w:tcPr>
            <w:tcW w:w="3744" w:type="dxa"/>
            <w:tcBorders>
              <w:top w:val="nil"/>
              <w:left w:val="nil"/>
              <w:bottom w:val="nil"/>
              <w:right w:val="nil"/>
            </w:tcBorders>
            <w:vAlign w:val="center"/>
          </w:tcPr>
          <w:p w14:paraId="2CC7B01B" w14:textId="77777777" w:rsidR="000B5E5A" w:rsidRPr="00A1171B" w:rsidRDefault="000B5E5A">
            <w:pPr>
              <w:spacing w:line="276" w:lineRule="auto"/>
              <w:ind w:left="326"/>
              <w:rPr>
                <w:noProof/>
              </w:rPr>
            </w:pPr>
            <w:r w:rsidRPr="00A1171B">
              <w:rPr>
                <w:noProof/>
              </w:rPr>
              <w:t>3</w:t>
            </w:r>
            <w:r>
              <w:rPr>
                <w:noProof/>
              </w:rPr>
              <w:t>/12</w:t>
            </w:r>
          </w:p>
        </w:tc>
        <w:tc>
          <w:tcPr>
            <w:tcW w:w="1728" w:type="dxa"/>
            <w:tcBorders>
              <w:top w:val="nil"/>
              <w:left w:val="nil"/>
              <w:bottom w:val="nil"/>
              <w:right w:val="nil"/>
            </w:tcBorders>
            <w:vAlign w:val="center"/>
          </w:tcPr>
          <w:p w14:paraId="03BBD7E6" w14:textId="77777777" w:rsidR="000B5E5A" w:rsidRPr="00D805D3" w:rsidRDefault="000B5E5A">
            <w:pPr>
              <w:spacing w:line="276" w:lineRule="auto"/>
              <w:jc w:val="center"/>
            </w:pPr>
            <w:r w:rsidRPr="00A1171B">
              <w:rPr>
                <w:noProof/>
              </w:rPr>
              <w:t>11 (6.6)</w:t>
            </w:r>
          </w:p>
        </w:tc>
        <w:tc>
          <w:tcPr>
            <w:tcW w:w="1728" w:type="dxa"/>
            <w:tcBorders>
              <w:top w:val="nil"/>
              <w:left w:val="nil"/>
              <w:bottom w:val="nil"/>
              <w:right w:val="nil"/>
            </w:tcBorders>
          </w:tcPr>
          <w:p w14:paraId="58564F18" w14:textId="77777777" w:rsidR="000B5E5A" w:rsidRPr="00A1171B" w:rsidRDefault="000B5E5A">
            <w:pPr>
              <w:spacing w:line="276" w:lineRule="auto"/>
              <w:jc w:val="center"/>
              <w:rPr>
                <w:noProof/>
              </w:rPr>
            </w:pPr>
            <w:r w:rsidRPr="00D805D3">
              <w:t>2 (6.</w:t>
            </w:r>
            <w:r>
              <w:t>3</w:t>
            </w:r>
            <w:r w:rsidRPr="00D805D3">
              <w:t>)</w:t>
            </w:r>
          </w:p>
        </w:tc>
        <w:tc>
          <w:tcPr>
            <w:tcW w:w="1728" w:type="dxa"/>
            <w:tcBorders>
              <w:top w:val="nil"/>
              <w:left w:val="nil"/>
              <w:bottom w:val="nil"/>
              <w:right w:val="nil"/>
            </w:tcBorders>
            <w:shd w:val="clear" w:color="auto" w:fill="FFFFFF"/>
          </w:tcPr>
          <w:p w14:paraId="022542EF" w14:textId="77777777" w:rsidR="000B5E5A" w:rsidRPr="00A1171B" w:rsidRDefault="000B5E5A">
            <w:pPr>
              <w:spacing w:line="276" w:lineRule="auto"/>
              <w:jc w:val="center"/>
              <w:rPr>
                <w:noProof/>
              </w:rPr>
            </w:pPr>
            <w:r w:rsidRPr="00D805D3">
              <w:t>13 (6.</w:t>
            </w:r>
            <w:r>
              <w:t>6</w:t>
            </w:r>
            <w:r w:rsidRPr="00D805D3">
              <w:t>)</w:t>
            </w:r>
          </w:p>
        </w:tc>
      </w:tr>
      <w:tr w:rsidR="000B5E5A" w:rsidRPr="00A1171B" w14:paraId="738D4E01" w14:textId="77777777" w:rsidTr="00F95B23">
        <w:tc>
          <w:tcPr>
            <w:tcW w:w="3744" w:type="dxa"/>
            <w:tcBorders>
              <w:top w:val="nil"/>
              <w:left w:val="nil"/>
              <w:bottom w:val="nil"/>
              <w:right w:val="nil"/>
            </w:tcBorders>
            <w:vAlign w:val="center"/>
          </w:tcPr>
          <w:p w14:paraId="1E3CC24C" w14:textId="77777777" w:rsidR="000B5E5A" w:rsidRPr="00A1171B" w:rsidRDefault="000B5E5A">
            <w:pPr>
              <w:spacing w:line="276" w:lineRule="auto"/>
              <w:ind w:left="326"/>
              <w:rPr>
                <w:noProof/>
              </w:rPr>
            </w:pPr>
            <w:r w:rsidRPr="00A1171B">
              <w:rPr>
                <w:noProof/>
              </w:rPr>
              <w:t>4</w:t>
            </w:r>
            <w:r>
              <w:rPr>
                <w:noProof/>
              </w:rPr>
              <w:t>/12</w:t>
            </w:r>
          </w:p>
        </w:tc>
        <w:tc>
          <w:tcPr>
            <w:tcW w:w="1728" w:type="dxa"/>
            <w:tcBorders>
              <w:top w:val="nil"/>
              <w:left w:val="nil"/>
              <w:bottom w:val="nil"/>
              <w:right w:val="nil"/>
            </w:tcBorders>
            <w:vAlign w:val="center"/>
          </w:tcPr>
          <w:p w14:paraId="1BF695E2" w14:textId="77777777" w:rsidR="000B5E5A" w:rsidRPr="00D805D3" w:rsidRDefault="000B5E5A">
            <w:pPr>
              <w:spacing w:line="276" w:lineRule="auto"/>
              <w:jc w:val="center"/>
            </w:pPr>
            <w:r w:rsidRPr="00A1171B">
              <w:rPr>
                <w:noProof/>
              </w:rPr>
              <w:t>15 (9.0)</w:t>
            </w:r>
          </w:p>
        </w:tc>
        <w:tc>
          <w:tcPr>
            <w:tcW w:w="1728" w:type="dxa"/>
            <w:tcBorders>
              <w:top w:val="nil"/>
              <w:left w:val="nil"/>
              <w:bottom w:val="nil"/>
              <w:right w:val="nil"/>
            </w:tcBorders>
          </w:tcPr>
          <w:p w14:paraId="5DE0C263" w14:textId="77777777" w:rsidR="000B5E5A" w:rsidRPr="00A1171B" w:rsidRDefault="000B5E5A">
            <w:pPr>
              <w:spacing w:line="276" w:lineRule="auto"/>
              <w:jc w:val="center"/>
              <w:rPr>
                <w:noProof/>
              </w:rPr>
            </w:pPr>
            <w:r w:rsidRPr="00D805D3">
              <w:t>4 (12.5)</w:t>
            </w:r>
          </w:p>
        </w:tc>
        <w:tc>
          <w:tcPr>
            <w:tcW w:w="1728" w:type="dxa"/>
            <w:tcBorders>
              <w:top w:val="nil"/>
              <w:left w:val="nil"/>
              <w:bottom w:val="nil"/>
              <w:right w:val="nil"/>
            </w:tcBorders>
            <w:shd w:val="clear" w:color="auto" w:fill="FFFFFF"/>
          </w:tcPr>
          <w:p w14:paraId="128E2E27" w14:textId="77777777" w:rsidR="000B5E5A" w:rsidRPr="00A1171B" w:rsidRDefault="000B5E5A">
            <w:pPr>
              <w:spacing w:line="276" w:lineRule="auto"/>
              <w:jc w:val="center"/>
              <w:rPr>
                <w:noProof/>
              </w:rPr>
            </w:pPr>
            <w:r w:rsidRPr="00D805D3">
              <w:t>19 (9.6)</w:t>
            </w:r>
          </w:p>
        </w:tc>
      </w:tr>
      <w:tr w:rsidR="000B5E5A" w:rsidRPr="00A1171B" w14:paraId="43B25686" w14:textId="77777777" w:rsidTr="00F95B23">
        <w:tc>
          <w:tcPr>
            <w:tcW w:w="3744" w:type="dxa"/>
            <w:tcBorders>
              <w:top w:val="nil"/>
              <w:left w:val="nil"/>
              <w:bottom w:val="nil"/>
              <w:right w:val="nil"/>
            </w:tcBorders>
            <w:vAlign w:val="center"/>
          </w:tcPr>
          <w:p w14:paraId="0EF67347" w14:textId="77777777" w:rsidR="000B5E5A" w:rsidRPr="00A1171B" w:rsidRDefault="000B5E5A">
            <w:pPr>
              <w:spacing w:line="276" w:lineRule="auto"/>
              <w:ind w:left="326"/>
              <w:rPr>
                <w:noProof/>
              </w:rPr>
            </w:pPr>
            <w:r w:rsidRPr="00A1171B">
              <w:rPr>
                <w:noProof/>
              </w:rPr>
              <w:t>5</w:t>
            </w:r>
            <w:r>
              <w:rPr>
                <w:noProof/>
              </w:rPr>
              <w:t>/12</w:t>
            </w:r>
          </w:p>
        </w:tc>
        <w:tc>
          <w:tcPr>
            <w:tcW w:w="1728" w:type="dxa"/>
            <w:tcBorders>
              <w:top w:val="nil"/>
              <w:left w:val="nil"/>
              <w:bottom w:val="nil"/>
              <w:right w:val="nil"/>
            </w:tcBorders>
            <w:vAlign w:val="center"/>
          </w:tcPr>
          <w:p w14:paraId="1FB12876" w14:textId="77777777" w:rsidR="000B5E5A" w:rsidRPr="00D805D3" w:rsidRDefault="000B5E5A">
            <w:pPr>
              <w:spacing w:line="276" w:lineRule="auto"/>
              <w:jc w:val="center"/>
            </w:pPr>
            <w:r w:rsidRPr="00A1171B">
              <w:rPr>
                <w:noProof/>
              </w:rPr>
              <w:t>8 (4.8)</w:t>
            </w:r>
          </w:p>
        </w:tc>
        <w:tc>
          <w:tcPr>
            <w:tcW w:w="1728" w:type="dxa"/>
            <w:tcBorders>
              <w:top w:val="nil"/>
              <w:left w:val="nil"/>
              <w:bottom w:val="nil"/>
              <w:right w:val="nil"/>
            </w:tcBorders>
          </w:tcPr>
          <w:p w14:paraId="6A69FD26" w14:textId="77777777" w:rsidR="000B5E5A" w:rsidRPr="00A1171B" w:rsidRDefault="000B5E5A">
            <w:pPr>
              <w:spacing w:line="276" w:lineRule="auto"/>
              <w:jc w:val="center"/>
              <w:rPr>
                <w:noProof/>
              </w:rPr>
            </w:pPr>
            <w:r w:rsidRPr="00D805D3">
              <w:t>2 (6.</w:t>
            </w:r>
            <w:r>
              <w:t>3</w:t>
            </w:r>
            <w:r w:rsidRPr="00D805D3">
              <w:t>)</w:t>
            </w:r>
          </w:p>
        </w:tc>
        <w:tc>
          <w:tcPr>
            <w:tcW w:w="1728" w:type="dxa"/>
            <w:tcBorders>
              <w:top w:val="nil"/>
              <w:left w:val="nil"/>
              <w:bottom w:val="nil"/>
              <w:right w:val="nil"/>
            </w:tcBorders>
            <w:shd w:val="clear" w:color="auto" w:fill="FFFFFF"/>
          </w:tcPr>
          <w:p w14:paraId="7F21832D" w14:textId="77777777" w:rsidR="000B5E5A" w:rsidRPr="00A1171B" w:rsidRDefault="000B5E5A">
            <w:pPr>
              <w:spacing w:line="276" w:lineRule="auto"/>
              <w:jc w:val="center"/>
              <w:rPr>
                <w:noProof/>
              </w:rPr>
            </w:pPr>
            <w:r w:rsidRPr="00D805D3">
              <w:t>10 (5.</w:t>
            </w:r>
            <w:r>
              <w:t>1</w:t>
            </w:r>
            <w:r w:rsidRPr="00D805D3">
              <w:t>)</w:t>
            </w:r>
          </w:p>
        </w:tc>
      </w:tr>
      <w:tr w:rsidR="000B5E5A" w:rsidRPr="00A1171B" w14:paraId="20501A53" w14:textId="77777777" w:rsidTr="00F95B23">
        <w:tc>
          <w:tcPr>
            <w:tcW w:w="3744" w:type="dxa"/>
            <w:tcBorders>
              <w:top w:val="nil"/>
              <w:left w:val="nil"/>
              <w:bottom w:val="nil"/>
              <w:right w:val="nil"/>
            </w:tcBorders>
            <w:vAlign w:val="center"/>
          </w:tcPr>
          <w:p w14:paraId="2BAE3237" w14:textId="77777777" w:rsidR="000B5E5A" w:rsidRPr="00A1171B" w:rsidRDefault="000B5E5A">
            <w:pPr>
              <w:spacing w:line="276" w:lineRule="auto"/>
              <w:ind w:left="326"/>
              <w:rPr>
                <w:noProof/>
              </w:rPr>
            </w:pPr>
            <w:r w:rsidRPr="00A1171B">
              <w:rPr>
                <w:noProof/>
              </w:rPr>
              <w:t>6</w:t>
            </w:r>
            <w:r>
              <w:rPr>
                <w:noProof/>
              </w:rPr>
              <w:t>/12</w:t>
            </w:r>
          </w:p>
        </w:tc>
        <w:tc>
          <w:tcPr>
            <w:tcW w:w="1728" w:type="dxa"/>
            <w:tcBorders>
              <w:top w:val="nil"/>
              <w:left w:val="nil"/>
              <w:bottom w:val="nil"/>
              <w:right w:val="nil"/>
            </w:tcBorders>
            <w:vAlign w:val="center"/>
          </w:tcPr>
          <w:p w14:paraId="54C93229" w14:textId="77777777" w:rsidR="000B5E5A" w:rsidRPr="00D805D3" w:rsidRDefault="000B5E5A">
            <w:pPr>
              <w:spacing w:line="276" w:lineRule="auto"/>
              <w:jc w:val="center"/>
            </w:pPr>
            <w:r w:rsidRPr="00A1171B">
              <w:rPr>
                <w:noProof/>
              </w:rPr>
              <w:t>11 (6.6)</w:t>
            </w:r>
          </w:p>
        </w:tc>
        <w:tc>
          <w:tcPr>
            <w:tcW w:w="1728" w:type="dxa"/>
            <w:tcBorders>
              <w:top w:val="nil"/>
              <w:left w:val="nil"/>
              <w:bottom w:val="nil"/>
              <w:right w:val="nil"/>
            </w:tcBorders>
          </w:tcPr>
          <w:p w14:paraId="459621FD" w14:textId="77777777" w:rsidR="000B5E5A" w:rsidRPr="00A1171B" w:rsidRDefault="000B5E5A">
            <w:pPr>
              <w:spacing w:line="276" w:lineRule="auto"/>
              <w:jc w:val="center"/>
              <w:rPr>
                <w:noProof/>
              </w:rPr>
            </w:pPr>
            <w:r w:rsidRPr="00D805D3">
              <w:t>0 (0.0)</w:t>
            </w:r>
          </w:p>
        </w:tc>
        <w:tc>
          <w:tcPr>
            <w:tcW w:w="1728" w:type="dxa"/>
            <w:tcBorders>
              <w:top w:val="nil"/>
              <w:left w:val="nil"/>
              <w:bottom w:val="nil"/>
              <w:right w:val="nil"/>
            </w:tcBorders>
            <w:shd w:val="clear" w:color="auto" w:fill="FFFFFF"/>
          </w:tcPr>
          <w:p w14:paraId="2BA2D19C" w14:textId="77777777" w:rsidR="000B5E5A" w:rsidRPr="00A1171B" w:rsidRDefault="000B5E5A">
            <w:pPr>
              <w:spacing w:line="276" w:lineRule="auto"/>
              <w:jc w:val="center"/>
              <w:rPr>
                <w:noProof/>
              </w:rPr>
            </w:pPr>
            <w:r w:rsidRPr="00D805D3">
              <w:t>11 (5.</w:t>
            </w:r>
            <w:r>
              <w:t>6</w:t>
            </w:r>
            <w:r w:rsidRPr="00D805D3">
              <w:t>)</w:t>
            </w:r>
          </w:p>
        </w:tc>
      </w:tr>
      <w:tr w:rsidR="000B5E5A" w:rsidRPr="00A1171B" w14:paraId="7C50BDBF" w14:textId="77777777" w:rsidTr="00F95B23">
        <w:tc>
          <w:tcPr>
            <w:tcW w:w="3744" w:type="dxa"/>
            <w:tcBorders>
              <w:top w:val="nil"/>
              <w:left w:val="nil"/>
              <w:bottom w:val="nil"/>
              <w:right w:val="nil"/>
            </w:tcBorders>
            <w:vAlign w:val="center"/>
          </w:tcPr>
          <w:p w14:paraId="3C0EB506" w14:textId="77777777" w:rsidR="000B5E5A" w:rsidRPr="00A1171B" w:rsidRDefault="000B5E5A">
            <w:pPr>
              <w:spacing w:line="276" w:lineRule="auto"/>
              <w:ind w:left="326"/>
              <w:rPr>
                <w:noProof/>
              </w:rPr>
            </w:pPr>
            <w:r w:rsidRPr="00A1171B">
              <w:rPr>
                <w:noProof/>
              </w:rPr>
              <w:t>7</w:t>
            </w:r>
            <w:r>
              <w:rPr>
                <w:noProof/>
              </w:rPr>
              <w:t>/12</w:t>
            </w:r>
          </w:p>
        </w:tc>
        <w:tc>
          <w:tcPr>
            <w:tcW w:w="1728" w:type="dxa"/>
            <w:tcBorders>
              <w:top w:val="nil"/>
              <w:left w:val="nil"/>
              <w:bottom w:val="nil"/>
              <w:right w:val="nil"/>
            </w:tcBorders>
            <w:vAlign w:val="center"/>
          </w:tcPr>
          <w:p w14:paraId="1B437CFA" w14:textId="77777777" w:rsidR="000B5E5A" w:rsidRPr="00D805D3" w:rsidRDefault="000B5E5A">
            <w:pPr>
              <w:spacing w:line="276" w:lineRule="auto"/>
              <w:jc w:val="center"/>
            </w:pPr>
            <w:r w:rsidRPr="00A1171B">
              <w:rPr>
                <w:noProof/>
              </w:rPr>
              <w:t>12 (7.2)</w:t>
            </w:r>
          </w:p>
        </w:tc>
        <w:tc>
          <w:tcPr>
            <w:tcW w:w="1728" w:type="dxa"/>
            <w:tcBorders>
              <w:top w:val="nil"/>
              <w:left w:val="nil"/>
              <w:bottom w:val="nil"/>
              <w:right w:val="nil"/>
            </w:tcBorders>
          </w:tcPr>
          <w:p w14:paraId="071E357A" w14:textId="77777777" w:rsidR="000B5E5A" w:rsidRPr="00A1171B" w:rsidRDefault="000B5E5A">
            <w:pPr>
              <w:spacing w:line="276" w:lineRule="auto"/>
              <w:jc w:val="center"/>
              <w:rPr>
                <w:noProof/>
              </w:rPr>
            </w:pPr>
            <w:r w:rsidRPr="00D805D3">
              <w:t>2 (6.</w:t>
            </w:r>
            <w:r>
              <w:t>3</w:t>
            </w:r>
            <w:r w:rsidRPr="00D805D3">
              <w:t>)</w:t>
            </w:r>
          </w:p>
        </w:tc>
        <w:tc>
          <w:tcPr>
            <w:tcW w:w="1728" w:type="dxa"/>
            <w:tcBorders>
              <w:top w:val="nil"/>
              <w:left w:val="nil"/>
              <w:bottom w:val="nil"/>
              <w:right w:val="nil"/>
            </w:tcBorders>
            <w:shd w:val="clear" w:color="auto" w:fill="FFFFFF"/>
          </w:tcPr>
          <w:p w14:paraId="2CF634B5" w14:textId="77777777" w:rsidR="000B5E5A" w:rsidRPr="00A1171B" w:rsidRDefault="000B5E5A">
            <w:pPr>
              <w:spacing w:line="276" w:lineRule="auto"/>
              <w:jc w:val="center"/>
              <w:rPr>
                <w:noProof/>
              </w:rPr>
            </w:pPr>
            <w:r w:rsidRPr="00D805D3">
              <w:t>14 (7.</w:t>
            </w:r>
            <w:r>
              <w:t>1</w:t>
            </w:r>
            <w:r w:rsidRPr="00D805D3">
              <w:t>)</w:t>
            </w:r>
          </w:p>
        </w:tc>
      </w:tr>
      <w:tr w:rsidR="000B5E5A" w:rsidRPr="00A1171B" w14:paraId="5DCBF7B0" w14:textId="77777777" w:rsidTr="00F95B23">
        <w:tc>
          <w:tcPr>
            <w:tcW w:w="3744" w:type="dxa"/>
            <w:tcBorders>
              <w:top w:val="nil"/>
              <w:left w:val="nil"/>
              <w:bottom w:val="nil"/>
              <w:right w:val="nil"/>
            </w:tcBorders>
            <w:vAlign w:val="center"/>
          </w:tcPr>
          <w:p w14:paraId="408C38DB" w14:textId="77777777" w:rsidR="000B5E5A" w:rsidRPr="00A1171B" w:rsidRDefault="000B5E5A">
            <w:pPr>
              <w:spacing w:line="276" w:lineRule="auto"/>
              <w:ind w:left="326"/>
              <w:rPr>
                <w:noProof/>
              </w:rPr>
            </w:pPr>
            <w:r w:rsidRPr="00A1171B">
              <w:rPr>
                <w:noProof/>
              </w:rPr>
              <w:t>8</w:t>
            </w:r>
            <w:r>
              <w:rPr>
                <w:noProof/>
              </w:rPr>
              <w:t>/1</w:t>
            </w:r>
            <w:r w:rsidRPr="00A1171B">
              <w:rPr>
                <w:noProof/>
              </w:rPr>
              <w:t>2</w:t>
            </w:r>
          </w:p>
        </w:tc>
        <w:tc>
          <w:tcPr>
            <w:tcW w:w="1728" w:type="dxa"/>
            <w:tcBorders>
              <w:top w:val="nil"/>
              <w:left w:val="nil"/>
              <w:bottom w:val="nil"/>
              <w:right w:val="nil"/>
            </w:tcBorders>
            <w:vAlign w:val="center"/>
          </w:tcPr>
          <w:p w14:paraId="5E6DF5C2" w14:textId="77777777" w:rsidR="000B5E5A" w:rsidRPr="00D805D3" w:rsidRDefault="000B5E5A">
            <w:pPr>
              <w:spacing w:line="276" w:lineRule="auto"/>
              <w:jc w:val="center"/>
            </w:pPr>
            <w:r w:rsidRPr="00A1171B">
              <w:rPr>
                <w:noProof/>
              </w:rPr>
              <w:t>6 (3.6)</w:t>
            </w:r>
          </w:p>
        </w:tc>
        <w:tc>
          <w:tcPr>
            <w:tcW w:w="1728" w:type="dxa"/>
            <w:tcBorders>
              <w:top w:val="nil"/>
              <w:left w:val="nil"/>
              <w:bottom w:val="nil"/>
              <w:right w:val="nil"/>
            </w:tcBorders>
          </w:tcPr>
          <w:p w14:paraId="3B7A0944" w14:textId="77777777" w:rsidR="000B5E5A" w:rsidRPr="00A1171B" w:rsidRDefault="000B5E5A">
            <w:pPr>
              <w:spacing w:line="276" w:lineRule="auto"/>
              <w:jc w:val="center"/>
              <w:rPr>
                <w:noProof/>
              </w:rPr>
            </w:pPr>
            <w:r w:rsidRPr="00D805D3">
              <w:t>1 (3.1)</w:t>
            </w:r>
          </w:p>
        </w:tc>
        <w:tc>
          <w:tcPr>
            <w:tcW w:w="1728" w:type="dxa"/>
            <w:tcBorders>
              <w:top w:val="nil"/>
              <w:left w:val="nil"/>
              <w:bottom w:val="nil"/>
              <w:right w:val="nil"/>
            </w:tcBorders>
            <w:shd w:val="clear" w:color="auto" w:fill="FFFFFF"/>
          </w:tcPr>
          <w:p w14:paraId="53C23DDC" w14:textId="77777777" w:rsidR="000B5E5A" w:rsidRPr="00A1171B" w:rsidRDefault="000B5E5A">
            <w:pPr>
              <w:spacing w:line="276" w:lineRule="auto"/>
              <w:jc w:val="center"/>
              <w:rPr>
                <w:noProof/>
              </w:rPr>
            </w:pPr>
            <w:r w:rsidRPr="00D805D3">
              <w:t>7 (3.5)</w:t>
            </w:r>
          </w:p>
        </w:tc>
      </w:tr>
      <w:tr w:rsidR="000B5E5A" w:rsidRPr="00A1171B" w14:paraId="5A83985E" w14:textId="77777777" w:rsidTr="00F95B23">
        <w:tc>
          <w:tcPr>
            <w:tcW w:w="3744" w:type="dxa"/>
            <w:tcBorders>
              <w:top w:val="nil"/>
              <w:left w:val="nil"/>
              <w:bottom w:val="nil"/>
              <w:right w:val="nil"/>
            </w:tcBorders>
            <w:vAlign w:val="center"/>
          </w:tcPr>
          <w:p w14:paraId="74EA01D0" w14:textId="77777777" w:rsidR="000B5E5A" w:rsidRPr="00A1171B" w:rsidRDefault="000B5E5A">
            <w:pPr>
              <w:spacing w:line="276" w:lineRule="auto"/>
              <w:ind w:left="326"/>
              <w:rPr>
                <w:noProof/>
              </w:rPr>
            </w:pPr>
            <w:r w:rsidRPr="00A1171B">
              <w:rPr>
                <w:noProof/>
              </w:rPr>
              <w:t>9</w:t>
            </w:r>
            <w:r>
              <w:rPr>
                <w:noProof/>
              </w:rPr>
              <w:t>/12</w:t>
            </w:r>
          </w:p>
        </w:tc>
        <w:tc>
          <w:tcPr>
            <w:tcW w:w="1728" w:type="dxa"/>
            <w:tcBorders>
              <w:top w:val="nil"/>
              <w:left w:val="nil"/>
              <w:bottom w:val="nil"/>
              <w:right w:val="nil"/>
            </w:tcBorders>
            <w:vAlign w:val="center"/>
          </w:tcPr>
          <w:p w14:paraId="50547176" w14:textId="77777777" w:rsidR="000B5E5A" w:rsidRPr="00D805D3" w:rsidRDefault="000B5E5A">
            <w:pPr>
              <w:spacing w:line="276" w:lineRule="auto"/>
              <w:jc w:val="center"/>
            </w:pPr>
            <w:r w:rsidRPr="00A1171B">
              <w:rPr>
                <w:noProof/>
              </w:rPr>
              <w:t>11 (6.6)</w:t>
            </w:r>
          </w:p>
        </w:tc>
        <w:tc>
          <w:tcPr>
            <w:tcW w:w="1728" w:type="dxa"/>
            <w:tcBorders>
              <w:top w:val="nil"/>
              <w:left w:val="nil"/>
              <w:bottom w:val="nil"/>
              <w:right w:val="nil"/>
            </w:tcBorders>
          </w:tcPr>
          <w:p w14:paraId="5291A118" w14:textId="77777777" w:rsidR="000B5E5A" w:rsidRPr="00A1171B" w:rsidRDefault="000B5E5A">
            <w:pPr>
              <w:spacing w:line="276" w:lineRule="auto"/>
              <w:jc w:val="center"/>
              <w:rPr>
                <w:noProof/>
              </w:rPr>
            </w:pPr>
            <w:r w:rsidRPr="00D805D3">
              <w:t>0 (0.0)</w:t>
            </w:r>
          </w:p>
        </w:tc>
        <w:tc>
          <w:tcPr>
            <w:tcW w:w="1728" w:type="dxa"/>
            <w:tcBorders>
              <w:top w:val="nil"/>
              <w:left w:val="nil"/>
              <w:bottom w:val="nil"/>
              <w:right w:val="nil"/>
            </w:tcBorders>
            <w:shd w:val="clear" w:color="auto" w:fill="FFFFFF"/>
          </w:tcPr>
          <w:p w14:paraId="37DDFEC5" w14:textId="77777777" w:rsidR="000B5E5A" w:rsidRPr="00A1171B" w:rsidRDefault="000B5E5A">
            <w:pPr>
              <w:spacing w:line="276" w:lineRule="auto"/>
              <w:jc w:val="center"/>
              <w:rPr>
                <w:noProof/>
              </w:rPr>
            </w:pPr>
            <w:r w:rsidRPr="00D805D3">
              <w:t>11 (5.6)</w:t>
            </w:r>
          </w:p>
        </w:tc>
      </w:tr>
      <w:tr w:rsidR="000B5E5A" w:rsidRPr="00A1171B" w14:paraId="75E2FCA3" w14:textId="77777777" w:rsidTr="00F95B23">
        <w:tc>
          <w:tcPr>
            <w:tcW w:w="3744" w:type="dxa"/>
            <w:tcBorders>
              <w:top w:val="nil"/>
              <w:left w:val="nil"/>
              <w:bottom w:val="nil"/>
              <w:right w:val="nil"/>
            </w:tcBorders>
            <w:vAlign w:val="center"/>
          </w:tcPr>
          <w:p w14:paraId="05792EF6" w14:textId="77777777" w:rsidR="000B5E5A" w:rsidRPr="00A1171B" w:rsidRDefault="000B5E5A">
            <w:pPr>
              <w:spacing w:line="276" w:lineRule="auto"/>
              <w:ind w:left="326"/>
              <w:rPr>
                <w:noProof/>
              </w:rPr>
            </w:pPr>
            <w:r w:rsidRPr="00A1171B">
              <w:rPr>
                <w:noProof/>
              </w:rPr>
              <w:t>10</w:t>
            </w:r>
            <w:r>
              <w:rPr>
                <w:noProof/>
              </w:rPr>
              <w:t>/12</w:t>
            </w:r>
          </w:p>
        </w:tc>
        <w:tc>
          <w:tcPr>
            <w:tcW w:w="1728" w:type="dxa"/>
            <w:tcBorders>
              <w:top w:val="nil"/>
              <w:left w:val="nil"/>
              <w:bottom w:val="nil"/>
              <w:right w:val="nil"/>
            </w:tcBorders>
            <w:vAlign w:val="center"/>
          </w:tcPr>
          <w:p w14:paraId="150B3A8F" w14:textId="77777777" w:rsidR="000B5E5A" w:rsidRPr="00D805D3" w:rsidRDefault="000B5E5A">
            <w:pPr>
              <w:spacing w:line="276" w:lineRule="auto"/>
              <w:jc w:val="center"/>
            </w:pPr>
            <w:r w:rsidRPr="00A1171B">
              <w:rPr>
                <w:noProof/>
              </w:rPr>
              <w:t>2 (1.2)</w:t>
            </w:r>
          </w:p>
        </w:tc>
        <w:tc>
          <w:tcPr>
            <w:tcW w:w="1728" w:type="dxa"/>
            <w:tcBorders>
              <w:top w:val="nil"/>
              <w:left w:val="nil"/>
              <w:bottom w:val="nil"/>
              <w:right w:val="nil"/>
            </w:tcBorders>
          </w:tcPr>
          <w:p w14:paraId="6AD23359" w14:textId="77777777" w:rsidR="000B5E5A" w:rsidRPr="00A1171B" w:rsidRDefault="000B5E5A">
            <w:pPr>
              <w:spacing w:line="276" w:lineRule="auto"/>
              <w:jc w:val="center"/>
              <w:rPr>
                <w:noProof/>
              </w:rPr>
            </w:pPr>
            <w:r w:rsidRPr="00D805D3">
              <w:t>0 (0.0)</w:t>
            </w:r>
          </w:p>
        </w:tc>
        <w:tc>
          <w:tcPr>
            <w:tcW w:w="1728" w:type="dxa"/>
            <w:tcBorders>
              <w:top w:val="nil"/>
              <w:left w:val="nil"/>
              <w:bottom w:val="nil"/>
              <w:right w:val="nil"/>
            </w:tcBorders>
            <w:shd w:val="clear" w:color="auto" w:fill="FFFFFF"/>
          </w:tcPr>
          <w:p w14:paraId="1D08CE67" w14:textId="77777777" w:rsidR="000B5E5A" w:rsidRPr="00A1171B" w:rsidRDefault="000B5E5A">
            <w:pPr>
              <w:spacing w:line="276" w:lineRule="auto"/>
              <w:jc w:val="center"/>
              <w:rPr>
                <w:noProof/>
              </w:rPr>
            </w:pPr>
            <w:r w:rsidRPr="00D805D3">
              <w:t>2 (1.0)</w:t>
            </w:r>
          </w:p>
        </w:tc>
      </w:tr>
      <w:tr w:rsidR="000B5E5A" w:rsidRPr="00A1171B" w14:paraId="23E39E68" w14:textId="77777777" w:rsidTr="00F95B23">
        <w:tc>
          <w:tcPr>
            <w:tcW w:w="3744" w:type="dxa"/>
            <w:tcBorders>
              <w:top w:val="nil"/>
              <w:left w:val="nil"/>
              <w:bottom w:val="nil"/>
              <w:right w:val="nil"/>
            </w:tcBorders>
            <w:vAlign w:val="center"/>
          </w:tcPr>
          <w:p w14:paraId="2002F466" w14:textId="77777777" w:rsidR="000B5E5A" w:rsidRPr="00A1171B" w:rsidRDefault="000B5E5A">
            <w:pPr>
              <w:spacing w:line="276" w:lineRule="auto"/>
              <w:ind w:left="326"/>
              <w:rPr>
                <w:noProof/>
              </w:rPr>
            </w:pPr>
            <w:r w:rsidRPr="00A1171B">
              <w:rPr>
                <w:noProof/>
              </w:rPr>
              <w:t>11</w:t>
            </w:r>
            <w:r>
              <w:rPr>
                <w:noProof/>
              </w:rPr>
              <w:t>/12</w:t>
            </w:r>
          </w:p>
        </w:tc>
        <w:tc>
          <w:tcPr>
            <w:tcW w:w="1728" w:type="dxa"/>
            <w:tcBorders>
              <w:top w:val="nil"/>
              <w:left w:val="nil"/>
              <w:bottom w:val="nil"/>
              <w:right w:val="nil"/>
            </w:tcBorders>
            <w:vAlign w:val="center"/>
          </w:tcPr>
          <w:p w14:paraId="2C66B836" w14:textId="77777777" w:rsidR="000B5E5A" w:rsidRPr="00D805D3" w:rsidRDefault="000B5E5A">
            <w:pPr>
              <w:spacing w:line="276" w:lineRule="auto"/>
              <w:jc w:val="center"/>
            </w:pPr>
            <w:r w:rsidRPr="00A1171B">
              <w:rPr>
                <w:noProof/>
              </w:rPr>
              <w:t>3 (1.8)</w:t>
            </w:r>
          </w:p>
        </w:tc>
        <w:tc>
          <w:tcPr>
            <w:tcW w:w="1728" w:type="dxa"/>
            <w:tcBorders>
              <w:top w:val="nil"/>
              <w:left w:val="nil"/>
              <w:bottom w:val="nil"/>
              <w:right w:val="nil"/>
            </w:tcBorders>
          </w:tcPr>
          <w:p w14:paraId="7BB5AA35" w14:textId="77777777" w:rsidR="000B5E5A" w:rsidRPr="00A1171B" w:rsidRDefault="000B5E5A">
            <w:pPr>
              <w:spacing w:line="276" w:lineRule="auto"/>
              <w:jc w:val="center"/>
              <w:rPr>
                <w:noProof/>
              </w:rPr>
            </w:pPr>
            <w:r w:rsidRPr="00D805D3">
              <w:t>1 (3.1)</w:t>
            </w:r>
          </w:p>
        </w:tc>
        <w:tc>
          <w:tcPr>
            <w:tcW w:w="1728" w:type="dxa"/>
            <w:tcBorders>
              <w:top w:val="nil"/>
              <w:left w:val="nil"/>
              <w:bottom w:val="nil"/>
              <w:right w:val="nil"/>
            </w:tcBorders>
            <w:shd w:val="clear" w:color="auto" w:fill="FFFFFF"/>
          </w:tcPr>
          <w:p w14:paraId="034FB51C" w14:textId="77777777" w:rsidR="000B5E5A" w:rsidRPr="00A1171B" w:rsidRDefault="000B5E5A">
            <w:pPr>
              <w:spacing w:line="276" w:lineRule="auto"/>
              <w:jc w:val="center"/>
              <w:rPr>
                <w:noProof/>
              </w:rPr>
            </w:pPr>
            <w:r w:rsidRPr="00D805D3">
              <w:t>4 (2.0)</w:t>
            </w:r>
          </w:p>
        </w:tc>
      </w:tr>
      <w:tr w:rsidR="000B5E5A" w:rsidRPr="00A1171B" w14:paraId="65736701" w14:textId="77777777" w:rsidTr="00F95B23">
        <w:tc>
          <w:tcPr>
            <w:tcW w:w="3744" w:type="dxa"/>
            <w:tcBorders>
              <w:top w:val="nil"/>
              <w:left w:val="nil"/>
              <w:bottom w:val="single" w:sz="4" w:space="0" w:color="000000"/>
              <w:right w:val="nil"/>
            </w:tcBorders>
            <w:vAlign w:val="center"/>
          </w:tcPr>
          <w:p w14:paraId="6E40CE34" w14:textId="77777777" w:rsidR="000B5E5A" w:rsidRPr="00A1171B" w:rsidRDefault="000B5E5A">
            <w:pPr>
              <w:spacing w:line="276" w:lineRule="auto"/>
              <w:ind w:left="326"/>
              <w:rPr>
                <w:noProof/>
              </w:rPr>
            </w:pPr>
            <w:r>
              <w:rPr>
                <w:noProof/>
              </w:rPr>
              <w:t>12/</w:t>
            </w:r>
            <w:r w:rsidRPr="00A1171B">
              <w:rPr>
                <w:noProof/>
              </w:rPr>
              <w:t>12</w:t>
            </w:r>
          </w:p>
        </w:tc>
        <w:tc>
          <w:tcPr>
            <w:tcW w:w="1728" w:type="dxa"/>
            <w:tcBorders>
              <w:top w:val="nil"/>
              <w:left w:val="nil"/>
              <w:bottom w:val="single" w:sz="4" w:space="0" w:color="000000"/>
              <w:right w:val="nil"/>
            </w:tcBorders>
            <w:vAlign w:val="center"/>
          </w:tcPr>
          <w:p w14:paraId="47338A3D" w14:textId="77777777" w:rsidR="000B5E5A" w:rsidRPr="00D805D3" w:rsidRDefault="000B5E5A">
            <w:pPr>
              <w:spacing w:line="276" w:lineRule="auto"/>
              <w:jc w:val="center"/>
            </w:pPr>
            <w:r w:rsidRPr="00A1171B">
              <w:rPr>
                <w:noProof/>
              </w:rPr>
              <w:t>8 (4.8)</w:t>
            </w:r>
          </w:p>
        </w:tc>
        <w:tc>
          <w:tcPr>
            <w:tcW w:w="1728" w:type="dxa"/>
            <w:tcBorders>
              <w:top w:val="nil"/>
              <w:left w:val="nil"/>
              <w:bottom w:val="single" w:sz="4" w:space="0" w:color="000000"/>
              <w:right w:val="nil"/>
            </w:tcBorders>
          </w:tcPr>
          <w:p w14:paraId="1F4B2EFD" w14:textId="77777777" w:rsidR="000B5E5A" w:rsidRPr="00A1171B" w:rsidRDefault="000B5E5A">
            <w:pPr>
              <w:spacing w:line="276" w:lineRule="auto"/>
              <w:jc w:val="center"/>
              <w:rPr>
                <w:noProof/>
              </w:rPr>
            </w:pPr>
            <w:r w:rsidRPr="00D805D3">
              <w:t>1 (3.1)</w:t>
            </w:r>
          </w:p>
        </w:tc>
        <w:tc>
          <w:tcPr>
            <w:tcW w:w="1728" w:type="dxa"/>
            <w:tcBorders>
              <w:top w:val="nil"/>
              <w:left w:val="nil"/>
              <w:bottom w:val="single" w:sz="4" w:space="0" w:color="000000"/>
              <w:right w:val="nil"/>
            </w:tcBorders>
            <w:shd w:val="clear" w:color="auto" w:fill="FFFFFF"/>
          </w:tcPr>
          <w:p w14:paraId="225657CF" w14:textId="77777777" w:rsidR="000B5E5A" w:rsidRPr="00A1171B" w:rsidRDefault="000B5E5A">
            <w:pPr>
              <w:spacing w:line="276" w:lineRule="auto"/>
              <w:jc w:val="center"/>
              <w:rPr>
                <w:noProof/>
              </w:rPr>
            </w:pPr>
            <w:r w:rsidRPr="00D805D3">
              <w:t>9 (4.</w:t>
            </w:r>
            <w:r>
              <w:t>6</w:t>
            </w:r>
            <w:r w:rsidRPr="00D805D3">
              <w:t>)</w:t>
            </w:r>
          </w:p>
        </w:tc>
      </w:tr>
      <w:tr w:rsidR="000B5E5A" w:rsidRPr="00A1171B" w14:paraId="3E38E607" w14:textId="77777777" w:rsidTr="00F95B23">
        <w:tc>
          <w:tcPr>
            <w:tcW w:w="3744" w:type="dxa"/>
            <w:tcBorders>
              <w:top w:val="single" w:sz="4" w:space="0" w:color="000000"/>
              <w:bottom w:val="nil"/>
            </w:tcBorders>
          </w:tcPr>
          <w:p w14:paraId="17438428" w14:textId="77777777" w:rsidR="000B5E5A" w:rsidRPr="00A1171B" w:rsidRDefault="000B5E5A">
            <w:pPr>
              <w:spacing w:line="276" w:lineRule="auto"/>
            </w:pPr>
            <w:r w:rsidRPr="00A1171B">
              <w:t>Response time</w:t>
            </w:r>
          </w:p>
        </w:tc>
        <w:tc>
          <w:tcPr>
            <w:tcW w:w="1728" w:type="dxa"/>
            <w:tcBorders>
              <w:top w:val="single" w:sz="4" w:space="0" w:color="000000"/>
              <w:bottom w:val="nil"/>
            </w:tcBorders>
            <w:shd w:val="clear" w:color="auto" w:fill="FFFFFF"/>
          </w:tcPr>
          <w:p w14:paraId="1431B080" w14:textId="77777777" w:rsidR="000B5E5A" w:rsidRPr="00A1171B" w:rsidRDefault="000B5E5A">
            <w:pPr>
              <w:spacing w:line="276" w:lineRule="auto"/>
              <w:jc w:val="center"/>
            </w:pPr>
          </w:p>
        </w:tc>
        <w:tc>
          <w:tcPr>
            <w:tcW w:w="1728" w:type="dxa"/>
            <w:tcBorders>
              <w:top w:val="single" w:sz="4" w:space="0" w:color="000000"/>
              <w:bottom w:val="nil"/>
            </w:tcBorders>
            <w:shd w:val="clear" w:color="auto" w:fill="FFFFFF"/>
          </w:tcPr>
          <w:p w14:paraId="514CDA4B" w14:textId="77777777" w:rsidR="000B5E5A" w:rsidRPr="00A1171B" w:rsidRDefault="000B5E5A">
            <w:pPr>
              <w:spacing w:line="276" w:lineRule="auto"/>
              <w:jc w:val="center"/>
            </w:pPr>
          </w:p>
        </w:tc>
        <w:tc>
          <w:tcPr>
            <w:tcW w:w="1728" w:type="dxa"/>
            <w:tcBorders>
              <w:top w:val="single" w:sz="4" w:space="0" w:color="000000"/>
              <w:bottom w:val="nil"/>
            </w:tcBorders>
            <w:shd w:val="clear" w:color="auto" w:fill="FFFFFF"/>
          </w:tcPr>
          <w:p w14:paraId="0C5F4724" w14:textId="77777777" w:rsidR="000B5E5A" w:rsidRPr="00A1171B" w:rsidRDefault="000B5E5A">
            <w:pPr>
              <w:spacing w:line="276" w:lineRule="auto"/>
              <w:jc w:val="center"/>
            </w:pPr>
          </w:p>
        </w:tc>
      </w:tr>
      <w:tr w:rsidR="000B5E5A" w:rsidRPr="00A1171B" w14:paraId="4CD86740" w14:textId="77777777" w:rsidTr="00F95B23">
        <w:tc>
          <w:tcPr>
            <w:tcW w:w="3744" w:type="dxa"/>
            <w:tcBorders>
              <w:top w:val="nil"/>
              <w:bottom w:val="nil"/>
              <w:right w:val="nil"/>
            </w:tcBorders>
            <w:vAlign w:val="center"/>
          </w:tcPr>
          <w:p w14:paraId="27DD6BFE" w14:textId="77777777" w:rsidR="000B5E5A" w:rsidRPr="00A1171B" w:rsidRDefault="000B5E5A" w:rsidP="005277EA">
            <w:pPr>
              <w:spacing w:line="276" w:lineRule="auto"/>
              <w:ind w:left="326"/>
            </w:pPr>
            <w:r>
              <w:t>Median (Q1–Q3), min</w:t>
            </w:r>
          </w:p>
        </w:tc>
        <w:tc>
          <w:tcPr>
            <w:tcW w:w="1728" w:type="dxa"/>
            <w:tcBorders>
              <w:top w:val="nil"/>
              <w:bottom w:val="nil"/>
            </w:tcBorders>
            <w:shd w:val="clear" w:color="auto" w:fill="FFFFFF"/>
            <w:vAlign w:val="center"/>
          </w:tcPr>
          <w:p w14:paraId="7484B3C1" w14:textId="77777777" w:rsidR="000B5E5A" w:rsidRPr="00A1171B" w:rsidRDefault="000B5E5A">
            <w:pPr>
              <w:spacing w:line="276" w:lineRule="auto"/>
              <w:jc w:val="center"/>
              <w:rPr>
                <w:noProof/>
              </w:rPr>
            </w:pPr>
            <w:r w:rsidRPr="005277EA">
              <w:rPr>
                <w:noProof/>
              </w:rPr>
              <w:t>21.</w:t>
            </w:r>
            <w:r>
              <w:rPr>
                <w:noProof/>
              </w:rPr>
              <w:t>8</w:t>
            </w:r>
            <w:r w:rsidRPr="005277EA">
              <w:rPr>
                <w:noProof/>
              </w:rPr>
              <w:t xml:space="preserve"> (14.4</w:t>
            </w:r>
            <w:r>
              <w:rPr>
                <w:noProof/>
              </w:rPr>
              <w:t>–</w:t>
            </w:r>
            <w:r w:rsidRPr="005277EA">
              <w:rPr>
                <w:noProof/>
              </w:rPr>
              <w:t>44.9)</w:t>
            </w:r>
          </w:p>
        </w:tc>
        <w:tc>
          <w:tcPr>
            <w:tcW w:w="1728" w:type="dxa"/>
            <w:tcBorders>
              <w:top w:val="nil"/>
              <w:bottom w:val="nil"/>
              <w:right w:val="nil"/>
            </w:tcBorders>
            <w:shd w:val="clear" w:color="auto" w:fill="FFFFFF"/>
          </w:tcPr>
          <w:p w14:paraId="21F0F411" w14:textId="77777777" w:rsidR="000B5E5A" w:rsidRPr="007D489B" w:rsidRDefault="000B5E5A">
            <w:pPr>
              <w:spacing w:line="276" w:lineRule="auto"/>
              <w:jc w:val="center"/>
            </w:pPr>
            <w:r w:rsidRPr="00130717">
              <w:t>9.3</w:t>
            </w:r>
            <w:r>
              <w:t xml:space="preserve"> </w:t>
            </w:r>
            <w:r w:rsidRPr="00130717">
              <w:t>(7.</w:t>
            </w:r>
            <w:r>
              <w:t>3</w:t>
            </w:r>
            <w:r>
              <w:rPr>
                <w:noProof/>
              </w:rPr>
              <w:t>–</w:t>
            </w:r>
            <w:r w:rsidRPr="00130717">
              <w:t>20.</w:t>
            </w:r>
            <w:r>
              <w:t>4</w:t>
            </w:r>
            <w:r w:rsidRPr="00130717">
              <w:t>)</w:t>
            </w:r>
          </w:p>
        </w:tc>
        <w:tc>
          <w:tcPr>
            <w:tcW w:w="1728" w:type="dxa"/>
            <w:tcBorders>
              <w:top w:val="nil"/>
              <w:bottom w:val="nil"/>
              <w:right w:val="nil"/>
            </w:tcBorders>
            <w:shd w:val="clear" w:color="auto" w:fill="FFFFFF"/>
          </w:tcPr>
          <w:p w14:paraId="33CFFAE1" w14:textId="77777777" w:rsidR="000B5E5A" w:rsidRPr="007D489B" w:rsidRDefault="000B5E5A">
            <w:pPr>
              <w:spacing w:line="276" w:lineRule="auto"/>
              <w:jc w:val="center"/>
            </w:pPr>
            <w:r w:rsidRPr="00D47714">
              <w:t>21.</w:t>
            </w:r>
            <w:r>
              <w:t xml:space="preserve">2 </w:t>
            </w:r>
            <w:r w:rsidRPr="00D47714">
              <w:t>(12.9</w:t>
            </w:r>
            <w:r>
              <w:rPr>
                <w:noProof/>
              </w:rPr>
              <w:t>–</w:t>
            </w:r>
            <w:r w:rsidRPr="00D47714">
              <w:t>39.9)</w:t>
            </w:r>
          </w:p>
        </w:tc>
      </w:tr>
      <w:tr w:rsidR="000B5E5A" w:rsidRPr="00A1171B" w14:paraId="08FBA371" w14:textId="77777777" w:rsidTr="00F95B23">
        <w:tc>
          <w:tcPr>
            <w:tcW w:w="3744" w:type="dxa"/>
            <w:tcBorders>
              <w:top w:val="nil"/>
              <w:bottom w:val="nil"/>
              <w:right w:val="nil"/>
            </w:tcBorders>
          </w:tcPr>
          <w:p w14:paraId="24FDD01A" w14:textId="77777777" w:rsidR="000B5E5A" w:rsidRPr="00A1171B" w:rsidRDefault="000B5E5A">
            <w:pPr>
              <w:spacing w:line="276" w:lineRule="auto"/>
              <w:ind w:left="326"/>
            </w:pPr>
            <w:r w:rsidRPr="00A1171B">
              <w:t>&lt;2</w:t>
            </w:r>
            <w:r>
              <w:t xml:space="preserve"> min</w:t>
            </w:r>
            <w:r w:rsidRPr="00A1171B">
              <w:rPr>
                <w:vertAlign w:val="superscript"/>
              </w:rPr>
              <w:t>a</w:t>
            </w:r>
          </w:p>
        </w:tc>
        <w:tc>
          <w:tcPr>
            <w:tcW w:w="1728" w:type="dxa"/>
            <w:tcBorders>
              <w:top w:val="nil"/>
              <w:bottom w:val="nil"/>
            </w:tcBorders>
            <w:shd w:val="clear" w:color="auto" w:fill="FFFFFF"/>
            <w:vAlign w:val="center"/>
          </w:tcPr>
          <w:p w14:paraId="382544B8" w14:textId="77777777" w:rsidR="000B5E5A" w:rsidRPr="007D489B" w:rsidRDefault="000B5E5A">
            <w:pPr>
              <w:spacing w:line="276" w:lineRule="auto"/>
              <w:jc w:val="center"/>
            </w:pPr>
            <w:r w:rsidRPr="00A1171B">
              <w:rPr>
                <w:noProof/>
              </w:rPr>
              <w:t>2 (1.2)</w:t>
            </w:r>
          </w:p>
        </w:tc>
        <w:tc>
          <w:tcPr>
            <w:tcW w:w="1728" w:type="dxa"/>
            <w:tcBorders>
              <w:top w:val="nil"/>
              <w:bottom w:val="nil"/>
              <w:right w:val="nil"/>
            </w:tcBorders>
            <w:shd w:val="clear" w:color="auto" w:fill="FFFFFF"/>
          </w:tcPr>
          <w:p w14:paraId="08CA276E" w14:textId="77777777" w:rsidR="000B5E5A" w:rsidRPr="00A1171B" w:rsidRDefault="000B5E5A">
            <w:pPr>
              <w:spacing w:line="276" w:lineRule="auto"/>
              <w:jc w:val="center"/>
              <w:rPr>
                <w:noProof/>
              </w:rPr>
            </w:pPr>
            <w:r w:rsidRPr="007D489B">
              <w:t>28 (87.5)</w:t>
            </w:r>
          </w:p>
        </w:tc>
        <w:tc>
          <w:tcPr>
            <w:tcW w:w="1728" w:type="dxa"/>
            <w:tcBorders>
              <w:top w:val="nil"/>
              <w:bottom w:val="nil"/>
              <w:right w:val="nil"/>
            </w:tcBorders>
            <w:shd w:val="clear" w:color="auto" w:fill="FFFFFF"/>
          </w:tcPr>
          <w:p w14:paraId="4E575F9B" w14:textId="77777777" w:rsidR="000B5E5A" w:rsidRPr="00A1171B" w:rsidRDefault="000B5E5A">
            <w:pPr>
              <w:spacing w:line="276" w:lineRule="auto"/>
              <w:jc w:val="center"/>
              <w:rPr>
                <w:noProof/>
              </w:rPr>
            </w:pPr>
            <w:r w:rsidRPr="007D489B">
              <w:t>30 (15.</w:t>
            </w:r>
            <w:r>
              <w:t>2</w:t>
            </w:r>
            <w:r w:rsidRPr="007D489B">
              <w:t>)</w:t>
            </w:r>
          </w:p>
        </w:tc>
      </w:tr>
      <w:tr w:rsidR="000B5E5A" w:rsidRPr="00A1171B" w14:paraId="349DA7D7" w14:textId="77777777" w:rsidTr="00F95B23">
        <w:tc>
          <w:tcPr>
            <w:tcW w:w="3744" w:type="dxa"/>
            <w:tcBorders>
              <w:top w:val="nil"/>
              <w:bottom w:val="nil"/>
              <w:right w:val="nil"/>
            </w:tcBorders>
          </w:tcPr>
          <w:p w14:paraId="38B9C945" w14:textId="77777777" w:rsidR="000B5E5A" w:rsidRPr="00A1171B" w:rsidRDefault="000B5E5A">
            <w:pPr>
              <w:spacing w:line="276" w:lineRule="auto"/>
              <w:ind w:left="326"/>
            </w:pPr>
            <w:r w:rsidRPr="00A1171B">
              <w:t>2–</w:t>
            </w:r>
            <w:r>
              <w:t>&lt;</w:t>
            </w:r>
            <w:r w:rsidRPr="00A1171B">
              <w:t>5</w:t>
            </w:r>
            <w:r>
              <w:t xml:space="preserve"> min</w:t>
            </w:r>
          </w:p>
        </w:tc>
        <w:tc>
          <w:tcPr>
            <w:tcW w:w="1728" w:type="dxa"/>
            <w:tcBorders>
              <w:top w:val="nil"/>
              <w:bottom w:val="nil"/>
            </w:tcBorders>
            <w:shd w:val="clear" w:color="auto" w:fill="FFFFFF"/>
            <w:vAlign w:val="center"/>
          </w:tcPr>
          <w:p w14:paraId="4A6B1DC7" w14:textId="77777777" w:rsidR="000B5E5A" w:rsidRPr="007D489B" w:rsidRDefault="000B5E5A">
            <w:pPr>
              <w:spacing w:line="276" w:lineRule="auto"/>
              <w:jc w:val="center"/>
            </w:pPr>
            <w:r w:rsidRPr="00A1171B">
              <w:rPr>
                <w:noProof/>
              </w:rPr>
              <w:t>63 (3</w:t>
            </w:r>
            <w:r>
              <w:rPr>
                <w:noProof/>
              </w:rPr>
              <w:t>8.0</w:t>
            </w:r>
            <w:r w:rsidRPr="00A1171B">
              <w:rPr>
                <w:noProof/>
              </w:rPr>
              <w:t>)</w:t>
            </w:r>
          </w:p>
        </w:tc>
        <w:tc>
          <w:tcPr>
            <w:tcW w:w="1728" w:type="dxa"/>
            <w:tcBorders>
              <w:top w:val="nil"/>
              <w:bottom w:val="nil"/>
              <w:right w:val="nil"/>
            </w:tcBorders>
            <w:shd w:val="clear" w:color="auto" w:fill="FFFFFF"/>
          </w:tcPr>
          <w:p w14:paraId="0A62409A" w14:textId="77777777" w:rsidR="000B5E5A" w:rsidRPr="00A1171B" w:rsidRDefault="000B5E5A">
            <w:pPr>
              <w:spacing w:line="276" w:lineRule="auto"/>
              <w:jc w:val="center"/>
              <w:rPr>
                <w:noProof/>
              </w:rPr>
            </w:pPr>
            <w:r w:rsidRPr="007D489B">
              <w:t>2 (6.</w:t>
            </w:r>
            <w:r>
              <w:t>3</w:t>
            </w:r>
            <w:r w:rsidRPr="007D489B">
              <w:t>)</w:t>
            </w:r>
          </w:p>
        </w:tc>
        <w:tc>
          <w:tcPr>
            <w:tcW w:w="1728" w:type="dxa"/>
            <w:tcBorders>
              <w:top w:val="nil"/>
              <w:bottom w:val="nil"/>
              <w:right w:val="nil"/>
            </w:tcBorders>
            <w:shd w:val="clear" w:color="auto" w:fill="FFFFFF"/>
          </w:tcPr>
          <w:p w14:paraId="7654F73C" w14:textId="77777777" w:rsidR="000B5E5A" w:rsidRPr="00A1171B" w:rsidRDefault="000B5E5A">
            <w:pPr>
              <w:spacing w:line="276" w:lineRule="auto"/>
              <w:jc w:val="center"/>
              <w:rPr>
                <w:noProof/>
              </w:rPr>
            </w:pPr>
            <w:r w:rsidRPr="007D489B">
              <w:t>65 (32.8)</w:t>
            </w:r>
          </w:p>
        </w:tc>
      </w:tr>
      <w:tr w:rsidR="000B5E5A" w:rsidRPr="00A1171B" w14:paraId="6F06EF1C" w14:textId="77777777" w:rsidTr="00F95B23">
        <w:tc>
          <w:tcPr>
            <w:tcW w:w="3744" w:type="dxa"/>
            <w:tcBorders>
              <w:top w:val="nil"/>
              <w:bottom w:val="nil"/>
              <w:right w:val="nil"/>
            </w:tcBorders>
          </w:tcPr>
          <w:p w14:paraId="1F3CC471" w14:textId="77777777" w:rsidR="000B5E5A" w:rsidRPr="00A1171B" w:rsidRDefault="000B5E5A">
            <w:pPr>
              <w:spacing w:line="276" w:lineRule="auto"/>
              <w:ind w:left="326"/>
            </w:pPr>
            <w:r w:rsidRPr="00A1171B">
              <w:t>5–</w:t>
            </w:r>
            <w:r>
              <w:t>&lt;</w:t>
            </w:r>
            <w:r w:rsidRPr="00A1171B">
              <w:t>10</w:t>
            </w:r>
            <w:r>
              <w:t xml:space="preserve"> min</w:t>
            </w:r>
          </w:p>
        </w:tc>
        <w:tc>
          <w:tcPr>
            <w:tcW w:w="1728" w:type="dxa"/>
            <w:tcBorders>
              <w:top w:val="nil"/>
              <w:bottom w:val="nil"/>
            </w:tcBorders>
            <w:shd w:val="clear" w:color="auto" w:fill="FFFFFF"/>
            <w:vAlign w:val="center"/>
          </w:tcPr>
          <w:p w14:paraId="7948D4A6" w14:textId="77777777" w:rsidR="000B5E5A" w:rsidRPr="007D489B" w:rsidRDefault="000B5E5A">
            <w:pPr>
              <w:spacing w:line="276" w:lineRule="auto"/>
              <w:jc w:val="center"/>
            </w:pPr>
            <w:r w:rsidRPr="00A1171B">
              <w:rPr>
                <w:noProof/>
              </w:rPr>
              <w:t>60 (36.1)</w:t>
            </w:r>
          </w:p>
        </w:tc>
        <w:tc>
          <w:tcPr>
            <w:tcW w:w="1728" w:type="dxa"/>
            <w:tcBorders>
              <w:top w:val="nil"/>
              <w:bottom w:val="nil"/>
              <w:right w:val="nil"/>
            </w:tcBorders>
            <w:shd w:val="clear" w:color="auto" w:fill="FFFFFF"/>
          </w:tcPr>
          <w:p w14:paraId="7A12EDF2" w14:textId="77777777" w:rsidR="000B5E5A" w:rsidRPr="00A1171B" w:rsidRDefault="000B5E5A">
            <w:pPr>
              <w:spacing w:line="276" w:lineRule="auto"/>
              <w:jc w:val="center"/>
              <w:rPr>
                <w:noProof/>
              </w:rPr>
            </w:pPr>
            <w:r w:rsidRPr="007D489B">
              <w:t>1 (3.1)</w:t>
            </w:r>
          </w:p>
        </w:tc>
        <w:tc>
          <w:tcPr>
            <w:tcW w:w="1728" w:type="dxa"/>
            <w:tcBorders>
              <w:top w:val="nil"/>
              <w:bottom w:val="nil"/>
              <w:right w:val="nil"/>
            </w:tcBorders>
            <w:shd w:val="clear" w:color="auto" w:fill="FFFFFF"/>
          </w:tcPr>
          <w:p w14:paraId="433F50AE" w14:textId="77777777" w:rsidR="000B5E5A" w:rsidRPr="00A1171B" w:rsidRDefault="000B5E5A">
            <w:pPr>
              <w:spacing w:line="276" w:lineRule="auto"/>
              <w:jc w:val="center"/>
              <w:rPr>
                <w:noProof/>
              </w:rPr>
            </w:pPr>
            <w:r w:rsidRPr="007D489B">
              <w:t>61 (30.8)</w:t>
            </w:r>
          </w:p>
        </w:tc>
      </w:tr>
      <w:tr w:rsidR="000B5E5A" w:rsidRPr="00A1171B" w14:paraId="68799355" w14:textId="77777777" w:rsidTr="00F95B23">
        <w:tc>
          <w:tcPr>
            <w:tcW w:w="3744" w:type="dxa"/>
            <w:tcBorders>
              <w:top w:val="nil"/>
              <w:bottom w:val="nil"/>
              <w:right w:val="nil"/>
            </w:tcBorders>
          </w:tcPr>
          <w:p w14:paraId="78100572" w14:textId="77777777" w:rsidR="000B5E5A" w:rsidRPr="00A1171B" w:rsidRDefault="000B5E5A">
            <w:pPr>
              <w:spacing w:line="276" w:lineRule="auto"/>
              <w:ind w:left="326"/>
            </w:pPr>
            <w:r w:rsidRPr="00A1171B">
              <w:t>10–</w:t>
            </w:r>
            <w:r>
              <w:t>&lt;</w:t>
            </w:r>
            <w:r w:rsidRPr="00A1171B">
              <w:t>15</w:t>
            </w:r>
            <w:r>
              <w:t xml:space="preserve"> min</w:t>
            </w:r>
          </w:p>
        </w:tc>
        <w:tc>
          <w:tcPr>
            <w:tcW w:w="1728" w:type="dxa"/>
            <w:tcBorders>
              <w:top w:val="nil"/>
              <w:bottom w:val="nil"/>
            </w:tcBorders>
            <w:shd w:val="clear" w:color="auto" w:fill="FFFFFF"/>
            <w:vAlign w:val="center"/>
          </w:tcPr>
          <w:p w14:paraId="19ADE56C" w14:textId="77777777" w:rsidR="000B5E5A" w:rsidRPr="007D489B" w:rsidRDefault="000B5E5A">
            <w:pPr>
              <w:spacing w:line="276" w:lineRule="auto"/>
              <w:jc w:val="center"/>
            </w:pPr>
            <w:r w:rsidRPr="00A1171B">
              <w:rPr>
                <w:noProof/>
              </w:rPr>
              <w:t>25 (15.</w:t>
            </w:r>
            <w:r>
              <w:rPr>
                <w:noProof/>
              </w:rPr>
              <w:t>1</w:t>
            </w:r>
            <w:r w:rsidRPr="00A1171B">
              <w:rPr>
                <w:noProof/>
              </w:rPr>
              <w:t>)</w:t>
            </w:r>
          </w:p>
        </w:tc>
        <w:tc>
          <w:tcPr>
            <w:tcW w:w="1728" w:type="dxa"/>
            <w:tcBorders>
              <w:top w:val="nil"/>
              <w:bottom w:val="nil"/>
              <w:right w:val="nil"/>
            </w:tcBorders>
            <w:shd w:val="clear" w:color="auto" w:fill="FFFFFF"/>
          </w:tcPr>
          <w:p w14:paraId="3F470F37" w14:textId="77777777" w:rsidR="000B5E5A" w:rsidRPr="00A1171B" w:rsidRDefault="000B5E5A">
            <w:pPr>
              <w:spacing w:line="276" w:lineRule="auto"/>
              <w:jc w:val="center"/>
              <w:rPr>
                <w:noProof/>
              </w:rPr>
            </w:pPr>
            <w:r w:rsidRPr="007D489B">
              <w:t>1 (3.1)</w:t>
            </w:r>
          </w:p>
        </w:tc>
        <w:tc>
          <w:tcPr>
            <w:tcW w:w="1728" w:type="dxa"/>
            <w:tcBorders>
              <w:top w:val="nil"/>
              <w:bottom w:val="nil"/>
              <w:right w:val="nil"/>
            </w:tcBorders>
            <w:shd w:val="clear" w:color="auto" w:fill="FFFFFF"/>
          </w:tcPr>
          <w:p w14:paraId="241F868D" w14:textId="77777777" w:rsidR="000B5E5A" w:rsidRPr="00A1171B" w:rsidRDefault="000B5E5A">
            <w:pPr>
              <w:spacing w:line="276" w:lineRule="auto"/>
              <w:jc w:val="center"/>
              <w:rPr>
                <w:noProof/>
              </w:rPr>
            </w:pPr>
            <w:r w:rsidRPr="007D489B">
              <w:t>26 (13.1)</w:t>
            </w:r>
          </w:p>
        </w:tc>
      </w:tr>
      <w:tr w:rsidR="000B5E5A" w:rsidRPr="00A1171B" w14:paraId="632D6DF3" w14:textId="77777777" w:rsidTr="00F95B23">
        <w:tc>
          <w:tcPr>
            <w:tcW w:w="3744" w:type="dxa"/>
            <w:tcBorders>
              <w:top w:val="nil"/>
              <w:bottom w:val="single" w:sz="4" w:space="0" w:color="auto"/>
              <w:right w:val="nil"/>
            </w:tcBorders>
          </w:tcPr>
          <w:p w14:paraId="1B1601FE" w14:textId="77777777" w:rsidR="000B5E5A" w:rsidRPr="00A1171B" w:rsidRDefault="000B5E5A">
            <w:pPr>
              <w:spacing w:line="276" w:lineRule="auto"/>
              <w:ind w:left="326"/>
            </w:pPr>
            <w:r w:rsidRPr="00A1171B">
              <w:t>≥15</w:t>
            </w:r>
            <w:r>
              <w:t xml:space="preserve"> min</w:t>
            </w:r>
          </w:p>
        </w:tc>
        <w:tc>
          <w:tcPr>
            <w:tcW w:w="1728" w:type="dxa"/>
            <w:tcBorders>
              <w:top w:val="nil"/>
              <w:bottom w:val="single" w:sz="4" w:space="0" w:color="auto"/>
            </w:tcBorders>
            <w:shd w:val="clear" w:color="auto" w:fill="FFFFFF"/>
            <w:vAlign w:val="center"/>
          </w:tcPr>
          <w:p w14:paraId="36572625" w14:textId="77777777" w:rsidR="000B5E5A" w:rsidRPr="007D489B" w:rsidRDefault="000B5E5A">
            <w:pPr>
              <w:spacing w:line="276" w:lineRule="auto"/>
              <w:jc w:val="center"/>
            </w:pPr>
            <w:r w:rsidRPr="00A1171B">
              <w:rPr>
                <w:noProof/>
              </w:rPr>
              <w:t>16 (9.6)</w:t>
            </w:r>
          </w:p>
        </w:tc>
        <w:tc>
          <w:tcPr>
            <w:tcW w:w="1728" w:type="dxa"/>
            <w:tcBorders>
              <w:top w:val="nil"/>
              <w:bottom w:val="single" w:sz="4" w:space="0" w:color="auto"/>
              <w:right w:val="nil"/>
            </w:tcBorders>
            <w:shd w:val="clear" w:color="auto" w:fill="FFFFFF"/>
          </w:tcPr>
          <w:p w14:paraId="485F2E1C" w14:textId="77777777" w:rsidR="000B5E5A" w:rsidRPr="00A1171B" w:rsidRDefault="000B5E5A">
            <w:pPr>
              <w:spacing w:line="276" w:lineRule="auto"/>
              <w:jc w:val="center"/>
              <w:rPr>
                <w:noProof/>
              </w:rPr>
            </w:pPr>
            <w:r w:rsidRPr="007D489B">
              <w:t>0 (0.0)</w:t>
            </w:r>
          </w:p>
        </w:tc>
        <w:tc>
          <w:tcPr>
            <w:tcW w:w="1728" w:type="dxa"/>
            <w:tcBorders>
              <w:top w:val="nil"/>
              <w:bottom w:val="single" w:sz="4" w:space="0" w:color="auto"/>
              <w:right w:val="nil"/>
            </w:tcBorders>
            <w:shd w:val="clear" w:color="auto" w:fill="FFFFFF"/>
          </w:tcPr>
          <w:p w14:paraId="0678CBC1" w14:textId="77777777" w:rsidR="000B5E5A" w:rsidRPr="00A1171B" w:rsidRDefault="000B5E5A">
            <w:pPr>
              <w:spacing w:line="276" w:lineRule="auto"/>
              <w:jc w:val="center"/>
              <w:rPr>
                <w:noProof/>
              </w:rPr>
            </w:pPr>
            <w:r w:rsidRPr="007D489B">
              <w:t>16 (8.</w:t>
            </w:r>
            <w:r>
              <w:t>1</w:t>
            </w:r>
            <w:r w:rsidRPr="007D489B">
              <w:t>)</w:t>
            </w:r>
          </w:p>
        </w:tc>
      </w:tr>
    </w:tbl>
    <w:p w14:paraId="60DFDE04" w14:textId="77777777" w:rsidR="000B5E5A" w:rsidRPr="00A1171B" w:rsidRDefault="000B5E5A" w:rsidP="00F73D96">
      <w:r w:rsidRPr="00C975F7">
        <w:rPr>
          <w:b/>
          <w:bCs/>
        </w:rPr>
        <w:lastRenderedPageBreak/>
        <w:t xml:space="preserve">Abbreviations: </w:t>
      </w:r>
      <w:r w:rsidRPr="00A1171B">
        <w:t>AMD</w:t>
      </w:r>
      <w:r>
        <w:t xml:space="preserve"> =</w:t>
      </w:r>
      <w:r w:rsidRPr="00A1171B">
        <w:t xml:space="preserve"> age-related macular degeneration; </w:t>
      </w:r>
      <w:r>
        <w:t xml:space="preserve">BB-DCE = best-best </w:t>
      </w:r>
      <w:r w:rsidRPr="00A1171B">
        <w:t>discrete</w:t>
      </w:r>
      <w:r>
        <w:t xml:space="preserve"> </w:t>
      </w:r>
      <w:r w:rsidRPr="00A1171B">
        <w:t>choice experiment;</w:t>
      </w:r>
      <w:r>
        <w:t xml:space="preserve"> Q = quartile;</w:t>
      </w:r>
      <w:r w:rsidRPr="00A1171B">
        <w:t xml:space="preserve"> RS</w:t>
      </w:r>
      <w:r>
        <w:t xml:space="preserve"> =</w:t>
      </w:r>
      <w:r w:rsidRPr="00A1171B">
        <w:t xml:space="preserve"> retina specialist</w:t>
      </w:r>
      <w:r>
        <w:t>.</w:t>
      </w:r>
    </w:p>
    <w:p w14:paraId="07551806" w14:textId="77777777" w:rsidR="000B5E5A" w:rsidRDefault="000B5E5A" w:rsidP="006F12F9">
      <w:proofErr w:type="spellStart"/>
      <w:r w:rsidRPr="2389A028">
        <w:rPr>
          <w:vertAlign w:val="superscript"/>
        </w:rPr>
        <w:t>a</w:t>
      </w:r>
      <w:r w:rsidRPr="2389A028">
        <w:t>Two</w:t>
      </w:r>
      <w:proofErr w:type="spellEnd"/>
      <w:r w:rsidRPr="2389A028">
        <w:t xml:space="preserve"> RS who completed the BB-DCE in &lt;2 minutes were retained, as they selected “No treatment” in every choice task (which could be a legitimate preference).</w:t>
      </w:r>
    </w:p>
    <w:p w14:paraId="09C1BB60" w14:textId="6687461D" w:rsidR="000B5E5A" w:rsidRDefault="000B5E5A">
      <w:pPr>
        <w:spacing w:line="259" w:lineRule="auto"/>
      </w:pPr>
      <w:r>
        <w:br w:type="page"/>
      </w:r>
    </w:p>
    <w:p w14:paraId="3A329BF9" w14:textId="77777777" w:rsidR="000B5E5A" w:rsidRPr="00A1171B" w:rsidRDefault="000B5E5A" w:rsidP="00F73D96">
      <w:pPr>
        <w:pStyle w:val="Heading2"/>
      </w:pPr>
      <w:r>
        <w:lastRenderedPageBreak/>
        <w:t xml:space="preserve">Supplemental </w:t>
      </w:r>
      <w:r w:rsidRPr="2389A028">
        <w:t xml:space="preserve">Table 6. RS Perspectives on the Most Important Patients to Treat </w:t>
      </w:r>
    </w:p>
    <w:tbl>
      <w:tblPr>
        <w:tblStyle w:val="TableGrid"/>
        <w:tblW w:w="9350" w:type="dxa"/>
        <w:tblBorders>
          <w:left w:val="none" w:sz="0" w:space="0" w:color="auto"/>
          <w:bottom w:val="single" w:sz="8" w:space="0" w:color="4EBFDD"/>
          <w:right w:val="none" w:sz="0" w:space="0" w:color="auto"/>
          <w:insideH w:val="none" w:sz="0" w:space="0" w:color="auto"/>
          <w:insideV w:val="none" w:sz="0" w:space="0" w:color="auto"/>
        </w:tblBorders>
        <w:tblLook w:val="04A0" w:firstRow="1" w:lastRow="0" w:firstColumn="1" w:lastColumn="0" w:noHBand="0" w:noVBand="1"/>
      </w:tblPr>
      <w:tblGrid>
        <w:gridCol w:w="5297"/>
        <w:gridCol w:w="4053"/>
      </w:tblGrid>
      <w:tr w:rsidR="000B5E5A" w:rsidRPr="00A1171B" w14:paraId="6461A6B3" w14:textId="77777777" w:rsidTr="00911420">
        <w:trPr>
          <w:trHeight w:val="283"/>
        </w:trPr>
        <w:tc>
          <w:tcPr>
            <w:tcW w:w="5297" w:type="dxa"/>
            <w:tcBorders>
              <w:top w:val="single" w:sz="4" w:space="0" w:color="auto"/>
              <w:bottom w:val="single" w:sz="4" w:space="0" w:color="000000"/>
            </w:tcBorders>
            <w:hideMark/>
          </w:tcPr>
          <w:p w14:paraId="42967B3F" w14:textId="77777777" w:rsidR="000B5E5A" w:rsidRPr="00A1171B" w:rsidRDefault="000B5E5A" w:rsidP="006B7342">
            <w:pPr>
              <w:spacing w:line="276" w:lineRule="auto"/>
              <w:rPr>
                <w:noProof/>
                <w:vertAlign w:val="superscript"/>
              </w:rPr>
            </w:pPr>
            <w:r w:rsidRPr="00A1171B">
              <w:rPr>
                <w:noProof/>
              </w:rPr>
              <w:t xml:space="preserve">Patient </w:t>
            </w:r>
            <w:r>
              <w:rPr>
                <w:noProof/>
              </w:rPr>
              <w:t>profile</w:t>
            </w:r>
          </w:p>
        </w:tc>
        <w:tc>
          <w:tcPr>
            <w:tcW w:w="4053" w:type="dxa"/>
            <w:tcBorders>
              <w:top w:val="single" w:sz="4" w:space="0" w:color="auto"/>
              <w:bottom w:val="single" w:sz="4" w:space="0" w:color="000000"/>
            </w:tcBorders>
            <w:hideMark/>
          </w:tcPr>
          <w:p w14:paraId="2202E6EC" w14:textId="77777777" w:rsidR="000B5E5A" w:rsidRPr="00A1171B" w:rsidRDefault="000B5E5A" w:rsidP="006B7342">
            <w:pPr>
              <w:spacing w:line="276" w:lineRule="auto"/>
              <w:jc w:val="center"/>
              <w:rPr>
                <w:noProof/>
              </w:rPr>
            </w:pPr>
            <w:r w:rsidRPr="00A1171B">
              <w:rPr>
                <w:noProof/>
              </w:rPr>
              <w:t>Most important to treat</w:t>
            </w:r>
            <w:r>
              <w:rPr>
                <w:noProof/>
              </w:rPr>
              <w:t>,</w:t>
            </w:r>
            <w:r w:rsidRPr="004873D5">
              <w:rPr>
                <w:noProof/>
              </w:rPr>
              <w:t xml:space="preserve"> n (%)</w:t>
            </w:r>
            <w:r w:rsidRPr="008238FD">
              <w:rPr>
                <w:noProof/>
                <w:vertAlign w:val="superscript"/>
              </w:rPr>
              <w:t>a</w:t>
            </w:r>
            <w:r>
              <w:rPr>
                <w:noProof/>
              </w:rPr>
              <w:br/>
            </w:r>
            <w:r w:rsidRPr="00A1171B">
              <w:rPr>
                <w:noProof/>
              </w:rPr>
              <w:t>(N=166)</w:t>
            </w:r>
          </w:p>
        </w:tc>
      </w:tr>
      <w:tr w:rsidR="000B5E5A" w:rsidRPr="00A1171B" w14:paraId="1BC8DBEF" w14:textId="77777777" w:rsidTr="00911420">
        <w:tc>
          <w:tcPr>
            <w:tcW w:w="5297" w:type="dxa"/>
            <w:tcBorders>
              <w:top w:val="single" w:sz="4" w:space="0" w:color="000000"/>
              <w:bottom w:val="nil"/>
            </w:tcBorders>
            <w:vAlign w:val="center"/>
          </w:tcPr>
          <w:p w14:paraId="11451F5C" w14:textId="77777777" w:rsidR="000B5E5A" w:rsidRPr="00A1171B" w:rsidRDefault="000B5E5A" w:rsidP="00911420">
            <w:pPr>
              <w:spacing w:line="276" w:lineRule="auto"/>
              <w:rPr>
                <w:noProof/>
              </w:rPr>
            </w:pPr>
            <w:r w:rsidRPr="00A1171B">
              <w:rPr>
                <w:noProof/>
              </w:rPr>
              <w:t>EF lesion and 20/20 VA in other eye</w:t>
            </w:r>
          </w:p>
        </w:tc>
        <w:tc>
          <w:tcPr>
            <w:tcW w:w="4053" w:type="dxa"/>
            <w:tcBorders>
              <w:top w:val="single" w:sz="4" w:space="0" w:color="000000"/>
              <w:bottom w:val="nil"/>
            </w:tcBorders>
            <w:vAlign w:val="center"/>
          </w:tcPr>
          <w:p w14:paraId="23D0C957" w14:textId="77777777" w:rsidR="000B5E5A" w:rsidRPr="00A1171B" w:rsidRDefault="000B5E5A" w:rsidP="006B7342">
            <w:pPr>
              <w:spacing w:line="276" w:lineRule="auto"/>
              <w:jc w:val="center"/>
              <w:rPr>
                <w:noProof/>
              </w:rPr>
            </w:pPr>
            <w:r w:rsidRPr="00A1171B">
              <w:rPr>
                <w:noProof/>
              </w:rPr>
              <w:t>1 (0.6)</w:t>
            </w:r>
          </w:p>
        </w:tc>
      </w:tr>
      <w:tr w:rsidR="000B5E5A" w:rsidRPr="00A1171B" w14:paraId="1DE083F8" w14:textId="77777777" w:rsidTr="00911420">
        <w:tc>
          <w:tcPr>
            <w:tcW w:w="5297" w:type="dxa"/>
            <w:tcBorders>
              <w:top w:val="nil"/>
            </w:tcBorders>
            <w:vAlign w:val="center"/>
          </w:tcPr>
          <w:p w14:paraId="03AA24B0" w14:textId="77777777" w:rsidR="000B5E5A" w:rsidRPr="00A1171B" w:rsidRDefault="000B5E5A" w:rsidP="00911420">
            <w:pPr>
              <w:spacing w:line="276" w:lineRule="auto"/>
              <w:rPr>
                <w:noProof/>
              </w:rPr>
            </w:pPr>
            <w:r w:rsidRPr="00A1171B">
              <w:rPr>
                <w:noProof/>
              </w:rPr>
              <w:t>EF lesion and 20/200 VA in other eye</w:t>
            </w:r>
          </w:p>
        </w:tc>
        <w:tc>
          <w:tcPr>
            <w:tcW w:w="4053" w:type="dxa"/>
            <w:tcBorders>
              <w:top w:val="nil"/>
            </w:tcBorders>
            <w:vAlign w:val="center"/>
          </w:tcPr>
          <w:p w14:paraId="314E24A4" w14:textId="77777777" w:rsidR="000B5E5A" w:rsidRPr="00A1171B" w:rsidRDefault="000B5E5A" w:rsidP="006B7342">
            <w:pPr>
              <w:spacing w:line="276" w:lineRule="auto"/>
              <w:jc w:val="center"/>
              <w:rPr>
                <w:noProof/>
              </w:rPr>
            </w:pPr>
            <w:r w:rsidRPr="00A1171B">
              <w:rPr>
                <w:noProof/>
              </w:rPr>
              <w:t>4 (2.4)</w:t>
            </w:r>
          </w:p>
        </w:tc>
      </w:tr>
      <w:tr w:rsidR="000B5E5A" w:rsidRPr="00A1171B" w14:paraId="6FFF0195" w14:textId="77777777" w:rsidTr="006B7342">
        <w:tc>
          <w:tcPr>
            <w:tcW w:w="5297" w:type="dxa"/>
            <w:vAlign w:val="center"/>
          </w:tcPr>
          <w:p w14:paraId="49337325" w14:textId="77777777" w:rsidR="000B5E5A" w:rsidRPr="00A1171B" w:rsidRDefault="000B5E5A" w:rsidP="00911420">
            <w:pPr>
              <w:spacing w:line="276" w:lineRule="auto"/>
              <w:rPr>
                <w:noProof/>
              </w:rPr>
            </w:pPr>
            <w:r w:rsidRPr="00A1171B">
              <w:rPr>
                <w:noProof/>
              </w:rPr>
              <w:t>NFT lesion and 20/20 VA in other eye</w:t>
            </w:r>
          </w:p>
        </w:tc>
        <w:tc>
          <w:tcPr>
            <w:tcW w:w="4053" w:type="dxa"/>
            <w:vAlign w:val="center"/>
          </w:tcPr>
          <w:p w14:paraId="55D5392B" w14:textId="77777777" w:rsidR="000B5E5A" w:rsidRPr="00A1171B" w:rsidRDefault="000B5E5A" w:rsidP="006B7342">
            <w:pPr>
              <w:spacing w:line="276" w:lineRule="auto"/>
              <w:jc w:val="center"/>
              <w:rPr>
                <w:noProof/>
              </w:rPr>
            </w:pPr>
            <w:r w:rsidRPr="00A1171B">
              <w:rPr>
                <w:noProof/>
              </w:rPr>
              <w:t>3 (1.8)</w:t>
            </w:r>
          </w:p>
        </w:tc>
      </w:tr>
      <w:tr w:rsidR="000B5E5A" w:rsidRPr="00A1171B" w14:paraId="594200D1" w14:textId="77777777" w:rsidTr="006B7342">
        <w:tc>
          <w:tcPr>
            <w:tcW w:w="5297" w:type="dxa"/>
            <w:vAlign w:val="center"/>
          </w:tcPr>
          <w:p w14:paraId="24EC9E9A" w14:textId="77777777" w:rsidR="000B5E5A" w:rsidRPr="00A1171B" w:rsidRDefault="000B5E5A" w:rsidP="00911420">
            <w:pPr>
              <w:spacing w:line="276" w:lineRule="auto"/>
              <w:rPr>
                <w:noProof/>
              </w:rPr>
            </w:pPr>
            <w:r w:rsidRPr="00A1171B">
              <w:rPr>
                <w:noProof/>
              </w:rPr>
              <w:t>NFT lesion and 20/200 VA in other eye</w:t>
            </w:r>
          </w:p>
        </w:tc>
        <w:tc>
          <w:tcPr>
            <w:tcW w:w="4053" w:type="dxa"/>
            <w:vAlign w:val="center"/>
          </w:tcPr>
          <w:p w14:paraId="248D3BF6" w14:textId="77777777" w:rsidR="000B5E5A" w:rsidRPr="00A1171B" w:rsidRDefault="000B5E5A" w:rsidP="006B7342">
            <w:pPr>
              <w:spacing w:line="276" w:lineRule="auto"/>
              <w:jc w:val="center"/>
              <w:rPr>
                <w:noProof/>
              </w:rPr>
            </w:pPr>
            <w:r w:rsidRPr="00A1171B">
              <w:rPr>
                <w:noProof/>
              </w:rPr>
              <w:t>14 (8.4)</w:t>
            </w:r>
          </w:p>
        </w:tc>
      </w:tr>
      <w:tr w:rsidR="000B5E5A" w:rsidRPr="00A1171B" w14:paraId="4E400D74" w14:textId="77777777" w:rsidTr="005F50B6">
        <w:tc>
          <w:tcPr>
            <w:tcW w:w="5297" w:type="dxa"/>
            <w:tcBorders>
              <w:bottom w:val="nil"/>
            </w:tcBorders>
            <w:vAlign w:val="center"/>
          </w:tcPr>
          <w:p w14:paraId="54263175" w14:textId="77777777" w:rsidR="000B5E5A" w:rsidRPr="00A1171B" w:rsidRDefault="000B5E5A" w:rsidP="00911420">
            <w:pPr>
              <w:spacing w:line="276" w:lineRule="auto"/>
              <w:rPr>
                <w:noProof/>
              </w:rPr>
            </w:pPr>
            <w:r w:rsidRPr="00A1171B">
              <w:rPr>
                <w:noProof/>
              </w:rPr>
              <w:t>FT lesion and 20/20 VA in other eye</w:t>
            </w:r>
          </w:p>
        </w:tc>
        <w:tc>
          <w:tcPr>
            <w:tcW w:w="4053" w:type="dxa"/>
            <w:tcBorders>
              <w:bottom w:val="nil"/>
            </w:tcBorders>
            <w:vAlign w:val="center"/>
          </w:tcPr>
          <w:p w14:paraId="5844460C" w14:textId="77777777" w:rsidR="000B5E5A" w:rsidRPr="00A1171B" w:rsidRDefault="000B5E5A" w:rsidP="006B7342">
            <w:pPr>
              <w:spacing w:line="276" w:lineRule="auto"/>
              <w:jc w:val="center"/>
              <w:rPr>
                <w:noProof/>
              </w:rPr>
            </w:pPr>
            <w:r w:rsidRPr="00A1171B">
              <w:rPr>
                <w:noProof/>
              </w:rPr>
              <w:t>11 (6.6)</w:t>
            </w:r>
          </w:p>
        </w:tc>
      </w:tr>
      <w:tr w:rsidR="000B5E5A" w:rsidRPr="00A1171B" w14:paraId="4E6A4659" w14:textId="77777777" w:rsidTr="005F50B6">
        <w:tc>
          <w:tcPr>
            <w:tcW w:w="5297" w:type="dxa"/>
            <w:tcBorders>
              <w:top w:val="nil"/>
              <w:bottom w:val="single" w:sz="4" w:space="0" w:color="auto"/>
            </w:tcBorders>
            <w:vAlign w:val="center"/>
          </w:tcPr>
          <w:p w14:paraId="0A5105D8" w14:textId="77777777" w:rsidR="000B5E5A" w:rsidRPr="00A1171B" w:rsidRDefault="000B5E5A" w:rsidP="00911420">
            <w:pPr>
              <w:spacing w:line="276" w:lineRule="auto"/>
              <w:rPr>
                <w:noProof/>
              </w:rPr>
            </w:pPr>
            <w:r w:rsidRPr="00A1171B">
              <w:rPr>
                <w:noProof/>
              </w:rPr>
              <w:t xml:space="preserve">FT lesion </w:t>
            </w:r>
            <w:r>
              <w:rPr>
                <w:noProof/>
              </w:rPr>
              <w:t>and</w:t>
            </w:r>
            <w:r w:rsidRPr="00A1171B">
              <w:rPr>
                <w:noProof/>
              </w:rPr>
              <w:t xml:space="preserve"> 20/200 VA in other eye</w:t>
            </w:r>
          </w:p>
        </w:tc>
        <w:tc>
          <w:tcPr>
            <w:tcW w:w="4053" w:type="dxa"/>
            <w:tcBorders>
              <w:top w:val="nil"/>
              <w:bottom w:val="single" w:sz="4" w:space="0" w:color="auto"/>
            </w:tcBorders>
            <w:vAlign w:val="center"/>
          </w:tcPr>
          <w:p w14:paraId="6159D5C1" w14:textId="77777777" w:rsidR="000B5E5A" w:rsidRPr="00A1171B" w:rsidRDefault="000B5E5A" w:rsidP="006B7342">
            <w:pPr>
              <w:spacing w:line="276" w:lineRule="auto"/>
              <w:jc w:val="center"/>
              <w:rPr>
                <w:noProof/>
              </w:rPr>
            </w:pPr>
            <w:r w:rsidRPr="00A1171B">
              <w:rPr>
                <w:noProof/>
              </w:rPr>
              <w:t>133 (80.1)</w:t>
            </w:r>
          </w:p>
        </w:tc>
      </w:tr>
    </w:tbl>
    <w:p w14:paraId="5E199A20" w14:textId="77777777" w:rsidR="000B5E5A" w:rsidRPr="00A1171B" w:rsidRDefault="000B5E5A" w:rsidP="00AF5A37">
      <w:r w:rsidRPr="00C975F7">
        <w:rPr>
          <w:b/>
          <w:bCs/>
        </w:rPr>
        <w:t xml:space="preserve">Abbreviations: </w:t>
      </w:r>
      <w:r w:rsidRPr="00A1171B">
        <w:t>EF</w:t>
      </w:r>
      <w:r>
        <w:t xml:space="preserve"> =</w:t>
      </w:r>
      <w:r w:rsidRPr="00A1171B">
        <w:t xml:space="preserve"> extrafoveal; FT</w:t>
      </w:r>
      <w:r>
        <w:t xml:space="preserve"> =</w:t>
      </w:r>
      <w:r w:rsidRPr="00A1171B">
        <w:t xml:space="preserve"> foveal threatening; NFT</w:t>
      </w:r>
      <w:r>
        <w:t xml:space="preserve"> =</w:t>
      </w:r>
      <w:r w:rsidRPr="00A1171B">
        <w:t xml:space="preserve"> NFT non-foveal threatening; RS</w:t>
      </w:r>
      <w:r>
        <w:t xml:space="preserve"> =</w:t>
      </w:r>
      <w:r w:rsidRPr="00A1171B">
        <w:t xml:space="preserve"> retina specialist; </w:t>
      </w:r>
      <w:r>
        <w:br/>
      </w:r>
      <w:r w:rsidRPr="00A1171B">
        <w:t>VA</w:t>
      </w:r>
      <w:r>
        <w:t xml:space="preserve"> =</w:t>
      </w:r>
      <w:r w:rsidRPr="00A1171B">
        <w:t xml:space="preserve"> visual acuity</w:t>
      </w:r>
      <w:r>
        <w:t>.</w:t>
      </w:r>
    </w:p>
    <w:p w14:paraId="173A96A5" w14:textId="77777777" w:rsidR="000B5E5A" w:rsidRDefault="000B5E5A" w:rsidP="00C97150">
      <w:proofErr w:type="spellStart"/>
      <w:r w:rsidRPr="2389A028">
        <w:rPr>
          <w:vertAlign w:val="superscript"/>
        </w:rPr>
        <w:t>a</w:t>
      </w:r>
      <w:r w:rsidRPr="2389A028">
        <w:t>RS</w:t>
      </w:r>
      <w:proofErr w:type="spellEnd"/>
      <w:r w:rsidRPr="2389A028">
        <w:t xml:space="preserve"> could only select one patient profile.</w:t>
      </w:r>
    </w:p>
    <w:p w14:paraId="6E99BF9E" w14:textId="3DB1E353" w:rsidR="000B5E5A" w:rsidRDefault="000B5E5A">
      <w:pPr>
        <w:spacing w:line="259" w:lineRule="auto"/>
      </w:pPr>
      <w:r>
        <w:br w:type="page"/>
      </w:r>
    </w:p>
    <w:p w14:paraId="18E419B2" w14:textId="77777777" w:rsidR="000B5E5A" w:rsidRPr="00A1171B" w:rsidRDefault="000B5E5A" w:rsidP="00620059">
      <w:pPr>
        <w:pStyle w:val="Heading2"/>
      </w:pPr>
      <w:r>
        <w:lastRenderedPageBreak/>
        <w:t xml:space="preserve">Supplemental </w:t>
      </w:r>
      <w:r w:rsidRPr="2389A028">
        <w:t>Table 7. Proportion of Opt-</w:t>
      </w:r>
      <w:proofErr w:type="gramStart"/>
      <w:r w:rsidRPr="2389A028">
        <w:t>in/-</w:t>
      </w:r>
      <w:proofErr w:type="gramEnd"/>
      <w:r w:rsidRPr="2389A028">
        <w:t>out Across Patient Profiles</w:t>
      </w:r>
    </w:p>
    <w:tbl>
      <w:tblPr>
        <w:tblStyle w:val="TableGrid"/>
        <w:tblW w:w="9070" w:type="dxa"/>
        <w:tblLook w:val="04A0" w:firstRow="1" w:lastRow="0" w:firstColumn="1" w:lastColumn="0" w:noHBand="0" w:noVBand="1"/>
      </w:tblPr>
      <w:tblGrid>
        <w:gridCol w:w="5387"/>
        <w:gridCol w:w="1841"/>
        <w:gridCol w:w="1842"/>
      </w:tblGrid>
      <w:tr w:rsidR="000B5E5A" w:rsidRPr="00A1171B" w14:paraId="12DA26EA" w14:textId="77777777" w:rsidTr="0045734C">
        <w:tc>
          <w:tcPr>
            <w:tcW w:w="5387" w:type="dxa"/>
            <w:tcBorders>
              <w:top w:val="single" w:sz="4" w:space="0" w:color="auto"/>
              <w:left w:val="nil"/>
              <w:bottom w:val="nil"/>
              <w:right w:val="nil"/>
            </w:tcBorders>
          </w:tcPr>
          <w:p w14:paraId="01BA7E36" w14:textId="77777777" w:rsidR="000B5E5A" w:rsidRDefault="000B5E5A">
            <w:pPr>
              <w:spacing w:line="276" w:lineRule="auto"/>
              <w:rPr>
                <w:noProof/>
              </w:rPr>
            </w:pPr>
          </w:p>
        </w:tc>
        <w:tc>
          <w:tcPr>
            <w:tcW w:w="3683" w:type="dxa"/>
            <w:gridSpan w:val="2"/>
            <w:tcBorders>
              <w:top w:val="single" w:sz="4" w:space="0" w:color="auto"/>
              <w:left w:val="nil"/>
              <w:bottom w:val="nil"/>
              <w:right w:val="nil"/>
            </w:tcBorders>
          </w:tcPr>
          <w:p w14:paraId="6A888819" w14:textId="77777777" w:rsidR="000B5E5A" w:rsidRDefault="000B5E5A">
            <w:pPr>
              <w:spacing w:line="276" w:lineRule="auto"/>
              <w:jc w:val="center"/>
              <w:rPr>
                <w:noProof/>
              </w:rPr>
            </w:pPr>
            <w:r>
              <w:rPr>
                <w:noProof/>
              </w:rPr>
              <w:t>Frequency, n (%)</w:t>
            </w:r>
            <w:r>
              <w:rPr>
                <w:noProof/>
                <w:vertAlign w:val="superscript"/>
              </w:rPr>
              <w:t>b</w:t>
            </w:r>
          </w:p>
        </w:tc>
      </w:tr>
      <w:tr w:rsidR="000B5E5A" w:rsidRPr="00A1171B" w14:paraId="033CB9B4" w14:textId="77777777" w:rsidTr="00911420">
        <w:tc>
          <w:tcPr>
            <w:tcW w:w="5387" w:type="dxa"/>
            <w:tcBorders>
              <w:top w:val="nil"/>
              <w:left w:val="nil"/>
              <w:bottom w:val="single" w:sz="4" w:space="0" w:color="auto"/>
              <w:right w:val="nil"/>
            </w:tcBorders>
          </w:tcPr>
          <w:p w14:paraId="5613A4D7" w14:textId="77777777" w:rsidR="000B5E5A" w:rsidRPr="00A1171B" w:rsidRDefault="000B5E5A">
            <w:pPr>
              <w:spacing w:line="276" w:lineRule="auto"/>
              <w:rPr>
                <w:noProof/>
              </w:rPr>
            </w:pPr>
            <w:r>
              <w:rPr>
                <w:noProof/>
              </w:rPr>
              <w:t>Patient profile</w:t>
            </w:r>
            <w:r w:rsidRPr="00911420">
              <w:rPr>
                <w:noProof/>
                <w:vertAlign w:val="superscript"/>
              </w:rPr>
              <w:t>a</w:t>
            </w:r>
          </w:p>
        </w:tc>
        <w:tc>
          <w:tcPr>
            <w:tcW w:w="1841" w:type="dxa"/>
            <w:tcBorders>
              <w:top w:val="nil"/>
              <w:left w:val="nil"/>
              <w:bottom w:val="single" w:sz="4" w:space="0" w:color="auto"/>
              <w:right w:val="nil"/>
            </w:tcBorders>
          </w:tcPr>
          <w:p w14:paraId="4AA7B109" w14:textId="77777777" w:rsidR="000B5E5A" w:rsidRPr="00A1171B" w:rsidRDefault="000B5E5A">
            <w:pPr>
              <w:spacing w:line="276" w:lineRule="auto"/>
              <w:jc w:val="center"/>
              <w:rPr>
                <w:noProof/>
              </w:rPr>
            </w:pPr>
            <w:r>
              <w:rPr>
                <w:noProof/>
              </w:rPr>
              <w:t>Opt-in</w:t>
            </w:r>
            <w:r>
              <w:rPr>
                <w:noProof/>
                <w:vertAlign w:val="superscript"/>
              </w:rPr>
              <w:t>c</w:t>
            </w:r>
          </w:p>
        </w:tc>
        <w:tc>
          <w:tcPr>
            <w:tcW w:w="1842" w:type="dxa"/>
            <w:tcBorders>
              <w:top w:val="nil"/>
              <w:left w:val="nil"/>
              <w:bottom w:val="single" w:sz="4" w:space="0" w:color="auto"/>
              <w:right w:val="nil"/>
            </w:tcBorders>
          </w:tcPr>
          <w:p w14:paraId="1E3F7373" w14:textId="77777777" w:rsidR="000B5E5A" w:rsidRPr="00A1171B" w:rsidRDefault="000B5E5A">
            <w:pPr>
              <w:spacing w:line="276" w:lineRule="auto"/>
              <w:jc w:val="center"/>
              <w:rPr>
                <w:noProof/>
              </w:rPr>
            </w:pPr>
            <w:r>
              <w:rPr>
                <w:noProof/>
              </w:rPr>
              <w:t>Opt-out</w:t>
            </w:r>
            <w:r>
              <w:rPr>
                <w:noProof/>
                <w:vertAlign w:val="superscript"/>
              </w:rPr>
              <w:t>d</w:t>
            </w:r>
          </w:p>
        </w:tc>
      </w:tr>
      <w:tr w:rsidR="000B5E5A" w:rsidRPr="00A1171B" w14:paraId="67326C08" w14:textId="77777777" w:rsidTr="00911420">
        <w:tc>
          <w:tcPr>
            <w:tcW w:w="5387" w:type="dxa"/>
            <w:tcBorders>
              <w:top w:val="single" w:sz="4" w:space="0" w:color="auto"/>
              <w:left w:val="nil"/>
              <w:bottom w:val="nil"/>
              <w:right w:val="nil"/>
            </w:tcBorders>
            <w:vAlign w:val="center"/>
          </w:tcPr>
          <w:p w14:paraId="4BACE756" w14:textId="77777777" w:rsidR="000B5E5A" w:rsidRPr="003D193F" w:rsidRDefault="000B5E5A" w:rsidP="0045734C">
            <w:pPr>
              <w:spacing w:line="276" w:lineRule="auto"/>
              <w:ind w:left="42"/>
              <w:rPr>
                <w:noProof/>
              </w:rPr>
            </w:pPr>
            <w:r>
              <w:rPr>
                <w:noProof/>
              </w:rPr>
              <w:t>Overall</w:t>
            </w:r>
          </w:p>
        </w:tc>
        <w:tc>
          <w:tcPr>
            <w:tcW w:w="1841" w:type="dxa"/>
            <w:tcBorders>
              <w:top w:val="single" w:sz="4" w:space="0" w:color="auto"/>
              <w:left w:val="nil"/>
              <w:bottom w:val="nil"/>
              <w:right w:val="nil"/>
            </w:tcBorders>
            <w:vAlign w:val="center"/>
          </w:tcPr>
          <w:p w14:paraId="4333A9E2" w14:textId="77777777" w:rsidR="000B5E5A" w:rsidRPr="002422B8" w:rsidRDefault="000B5E5A">
            <w:pPr>
              <w:spacing w:line="276" w:lineRule="auto"/>
              <w:jc w:val="center"/>
              <w:rPr>
                <w:noProof/>
              </w:rPr>
            </w:pPr>
            <w:r w:rsidRPr="002422B8">
              <w:rPr>
                <w:noProof/>
              </w:rPr>
              <w:t>1679 (70.7)</w:t>
            </w:r>
          </w:p>
        </w:tc>
        <w:tc>
          <w:tcPr>
            <w:tcW w:w="1842" w:type="dxa"/>
            <w:tcBorders>
              <w:top w:val="single" w:sz="4" w:space="0" w:color="auto"/>
              <w:left w:val="nil"/>
              <w:bottom w:val="nil"/>
              <w:right w:val="nil"/>
            </w:tcBorders>
            <w:vAlign w:val="center"/>
          </w:tcPr>
          <w:p w14:paraId="30091334" w14:textId="77777777" w:rsidR="000B5E5A" w:rsidRPr="002422B8" w:rsidRDefault="000B5E5A">
            <w:pPr>
              <w:spacing w:line="276" w:lineRule="auto"/>
              <w:jc w:val="center"/>
              <w:rPr>
                <w:noProof/>
              </w:rPr>
            </w:pPr>
            <w:r w:rsidRPr="00E5433F">
              <w:rPr>
                <w:noProof/>
              </w:rPr>
              <w:t>697 (</w:t>
            </w:r>
            <w:r w:rsidRPr="002422B8">
              <w:rPr>
                <w:noProof/>
              </w:rPr>
              <w:t>29.3)</w:t>
            </w:r>
          </w:p>
        </w:tc>
      </w:tr>
      <w:tr w:rsidR="000B5E5A" w:rsidRPr="00A1171B" w14:paraId="1FECC248" w14:textId="77777777" w:rsidTr="00911420">
        <w:tc>
          <w:tcPr>
            <w:tcW w:w="5387" w:type="dxa"/>
            <w:tcBorders>
              <w:top w:val="nil"/>
              <w:left w:val="nil"/>
              <w:bottom w:val="nil"/>
              <w:right w:val="nil"/>
            </w:tcBorders>
            <w:vAlign w:val="center"/>
          </w:tcPr>
          <w:p w14:paraId="14676D50" w14:textId="77777777" w:rsidR="000B5E5A" w:rsidRPr="00A1171B" w:rsidRDefault="000B5E5A" w:rsidP="0045734C">
            <w:pPr>
              <w:spacing w:line="276" w:lineRule="auto"/>
              <w:ind w:left="42"/>
              <w:rPr>
                <w:noProof/>
              </w:rPr>
            </w:pPr>
            <w:r w:rsidRPr="003D193F">
              <w:rPr>
                <w:noProof/>
              </w:rPr>
              <w:t>EF lesion</w:t>
            </w:r>
            <w:r>
              <w:rPr>
                <w:noProof/>
              </w:rPr>
              <w:t xml:space="preserve"> and </w:t>
            </w:r>
            <w:r w:rsidRPr="003D193F">
              <w:rPr>
                <w:noProof/>
              </w:rPr>
              <w:t>20/20 VA</w:t>
            </w:r>
            <w:r>
              <w:rPr>
                <w:noProof/>
              </w:rPr>
              <w:t xml:space="preserve"> in the o</w:t>
            </w:r>
            <w:r w:rsidRPr="003D193F">
              <w:rPr>
                <w:noProof/>
              </w:rPr>
              <w:t>ther eye</w:t>
            </w:r>
          </w:p>
        </w:tc>
        <w:tc>
          <w:tcPr>
            <w:tcW w:w="1841" w:type="dxa"/>
            <w:tcBorders>
              <w:top w:val="nil"/>
              <w:left w:val="nil"/>
              <w:bottom w:val="nil"/>
              <w:right w:val="nil"/>
            </w:tcBorders>
            <w:vAlign w:val="center"/>
          </w:tcPr>
          <w:p w14:paraId="5ED959F2" w14:textId="77777777" w:rsidR="000B5E5A" w:rsidRPr="00A1171B" w:rsidRDefault="000B5E5A">
            <w:pPr>
              <w:spacing w:line="276" w:lineRule="auto"/>
              <w:jc w:val="center"/>
              <w:rPr>
                <w:noProof/>
              </w:rPr>
            </w:pPr>
            <w:r w:rsidRPr="007B77D0">
              <w:rPr>
                <w:noProof/>
              </w:rPr>
              <w:t>223 (56.3)</w:t>
            </w:r>
          </w:p>
        </w:tc>
        <w:tc>
          <w:tcPr>
            <w:tcW w:w="1842" w:type="dxa"/>
            <w:tcBorders>
              <w:top w:val="nil"/>
              <w:left w:val="nil"/>
              <w:bottom w:val="nil"/>
              <w:right w:val="nil"/>
            </w:tcBorders>
            <w:vAlign w:val="center"/>
          </w:tcPr>
          <w:p w14:paraId="535C887B" w14:textId="77777777" w:rsidR="000B5E5A" w:rsidRPr="00A1171B" w:rsidRDefault="000B5E5A">
            <w:pPr>
              <w:spacing w:line="276" w:lineRule="auto"/>
              <w:jc w:val="center"/>
              <w:rPr>
                <w:noProof/>
              </w:rPr>
            </w:pPr>
            <w:r w:rsidRPr="00F95B24">
              <w:rPr>
                <w:noProof/>
              </w:rPr>
              <w:t>173 (43.7)</w:t>
            </w:r>
          </w:p>
        </w:tc>
      </w:tr>
      <w:tr w:rsidR="000B5E5A" w:rsidRPr="00A1171B" w14:paraId="723DB88C" w14:textId="77777777" w:rsidTr="0045734C">
        <w:tc>
          <w:tcPr>
            <w:tcW w:w="5387" w:type="dxa"/>
            <w:tcBorders>
              <w:top w:val="nil"/>
              <w:left w:val="nil"/>
              <w:bottom w:val="nil"/>
              <w:right w:val="nil"/>
            </w:tcBorders>
            <w:vAlign w:val="center"/>
          </w:tcPr>
          <w:p w14:paraId="58E617B3" w14:textId="77777777" w:rsidR="000B5E5A" w:rsidRPr="00453736" w:rsidRDefault="000B5E5A" w:rsidP="00654D9E">
            <w:pPr>
              <w:spacing w:line="276" w:lineRule="auto"/>
              <w:ind w:left="42"/>
              <w:rPr>
                <w:noProof/>
              </w:rPr>
            </w:pPr>
            <w:r w:rsidRPr="00453736">
              <w:rPr>
                <w:noProof/>
              </w:rPr>
              <w:t>EF lesion</w:t>
            </w:r>
            <w:r>
              <w:rPr>
                <w:noProof/>
              </w:rPr>
              <w:t xml:space="preserve"> and</w:t>
            </w:r>
            <w:r w:rsidRPr="00453736">
              <w:rPr>
                <w:noProof/>
              </w:rPr>
              <w:t xml:space="preserve"> 20/200 VA</w:t>
            </w:r>
            <w:r>
              <w:rPr>
                <w:noProof/>
              </w:rPr>
              <w:t xml:space="preserve"> in the o</w:t>
            </w:r>
            <w:r w:rsidRPr="003D193F">
              <w:rPr>
                <w:noProof/>
              </w:rPr>
              <w:t>ther eye</w:t>
            </w:r>
          </w:p>
        </w:tc>
        <w:tc>
          <w:tcPr>
            <w:tcW w:w="1841" w:type="dxa"/>
            <w:tcBorders>
              <w:top w:val="nil"/>
              <w:left w:val="nil"/>
              <w:bottom w:val="nil"/>
              <w:right w:val="nil"/>
            </w:tcBorders>
            <w:vAlign w:val="center"/>
          </w:tcPr>
          <w:p w14:paraId="0E281C2D" w14:textId="77777777" w:rsidR="000B5E5A" w:rsidRPr="00A1171B" w:rsidRDefault="000B5E5A">
            <w:pPr>
              <w:spacing w:line="276" w:lineRule="auto"/>
              <w:jc w:val="center"/>
              <w:rPr>
                <w:noProof/>
              </w:rPr>
            </w:pPr>
            <w:r w:rsidRPr="007B77D0">
              <w:rPr>
                <w:noProof/>
              </w:rPr>
              <w:t>282 (71.2)</w:t>
            </w:r>
          </w:p>
        </w:tc>
        <w:tc>
          <w:tcPr>
            <w:tcW w:w="1842" w:type="dxa"/>
            <w:tcBorders>
              <w:top w:val="nil"/>
              <w:left w:val="nil"/>
              <w:bottom w:val="nil"/>
              <w:right w:val="nil"/>
            </w:tcBorders>
            <w:vAlign w:val="center"/>
          </w:tcPr>
          <w:p w14:paraId="33CD9E46" w14:textId="77777777" w:rsidR="000B5E5A" w:rsidRPr="00A1171B" w:rsidRDefault="000B5E5A">
            <w:pPr>
              <w:spacing w:line="276" w:lineRule="auto"/>
              <w:jc w:val="center"/>
              <w:rPr>
                <w:noProof/>
              </w:rPr>
            </w:pPr>
            <w:r w:rsidRPr="00F95B24">
              <w:rPr>
                <w:noProof/>
              </w:rPr>
              <w:t>114 (28.8)</w:t>
            </w:r>
          </w:p>
        </w:tc>
      </w:tr>
      <w:tr w:rsidR="000B5E5A" w:rsidRPr="00A1171B" w14:paraId="4BB400AC" w14:textId="77777777" w:rsidTr="0045734C">
        <w:tc>
          <w:tcPr>
            <w:tcW w:w="5387" w:type="dxa"/>
            <w:tcBorders>
              <w:top w:val="nil"/>
              <w:left w:val="nil"/>
              <w:bottom w:val="nil"/>
              <w:right w:val="nil"/>
            </w:tcBorders>
            <w:vAlign w:val="center"/>
          </w:tcPr>
          <w:p w14:paraId="44DDB9E3" w14:textId="77777777" w:rsidR="000B5E5A" w:rsidRPr="00453736" w:rsidRDefault="000B5E5A" w:rsidP="00654D9E">
            <w:pPr>
              <w:spacing w:line="276" w:lineRule="auto"/>
              <w:ind w:left="42"/>
              <w:rPr>
                <w:noProof/>
              </w:rPr>
            </w:pPr>
            <w:r w:rsidRPr="00453736">
              <w:rPr>
                <w:noProof/>
              </w:rPr>
              <w:t>NFT lesion</w:t>
            </w:r>
            <w:r>
              <w:rPr>
                <w:noProof/>
              </w:rPr>
              <w:t xml:space="preserve"> and</w:t>
            </w:r>
            <w:r w:rsidRPr="00453736">
              <w:rPr>
                <w:noProof/>
              </w:rPr>
              <w:t xml:space="preserve"> 20/20 VA</w:t>
            </w:r>
            <w:r>
              <w:rPr>
                <w:noProof/>
              </w:rPr>
              <w:t xml:space="preserve"> in the o</w:t>
            </w:r>
            <w:r w:rsidRPr="003D193F">
              <w:rPr>
                <w:noProof/>
              </w:rPr>
              <w:t>ther eye</w:t>
            </w:r>
          </w:p>
        </w:tc>
        <w:tc>
          <w:tcPr>
            <w:tcW w:w="1841" w:type="dxa"/>
            <w:tcBorders>
              <w:top w:val="nil"/>
              <w:left w:val="nil"/>
              <w:bottom w:val="nil"/>
              <w:right w:val="nil"/>
            </w:tcBorders>
            <w:vAlign w:val="center"/>
          </w:tcPr>
          <w:p w14:paraId="09310A04" w14:textId="77777777" w:rsidR="000B5E5A" w:rsidRPr="00A1171B" w:rsidRDefault="000B5E5A">
            <w:pPr>
              <w:spacing w:line="276" w:lineRule="auto"/>
              <w:jc w:val="center"/>
              <w:rPr>
                <w:noProof/>
              </w:rPr>
            </w:pPr>
            <w:r w:rsidRPr="007B77D0">
              <w:rPr>
                <w:noProof/>
              </w:rPr>
              <w:t>235 (59.3)</w:t>
            </w:r>
          </w:p>
        </w:tc>
        <w:tc>
          <w:tcPr>
            <w:tcW w:w="1842" w:type="dxa"/>
            <w:tcBorders>
              <w:top w:val="nil"/>
              <w:left w:val="nil"/>
              <w:bottom w:val="nil"/>
              <w:right w:val="nil"/>
            </w:tcBorders>
            <w:vAlign w:val="center"/>
          </w:tcPr>
          <w:p w14:paraId="3959F90B" w14:textId="77777777" w:rsidR="000B5E5A" w:rsidRPr="00A1171B" w:rsidRDefault="000B5E5A">
            <w:pPr>
              <w:spacing w:line="276" w:lineRule="auto"/>
              <w:jc w:val="center"/>
              <w:rPr>
                <w:noProof/>
              </w:rPr>
            </w:pPr>
            <w:r w:rsidRPr="00F95B24">
              <w:rPr>
                <w:noProof/>
              </w:rPr>
              <w:t>161 (40.7)</w:t>
            </w:r>
          </w:p>
        </w:tc>
      </w:tr>
      <w:tr w:rsidR="000B5E5A" w:rsidRPr="00A1171B" w14:paraId="02C637B7" w14:textId="77777777" w:rsidTr="0045734C">
        <w:tc>
          <w:tcPr>
            <w:tcW w:w="5387" w:type="dxa"/>
            <w:tcBorders>
              <w:top w:val="nil"/>
              <w:left w:val="nil"/>
              <w:bottom w:val="nil"/>
              <w:right w:val="nil"/>
            </w:tcBorders>
            <w:vAlign w:val="center"/>
          </w:tcPr>
          <w:p w14:paraId="538AB2FB" w14:textId="77777777" w:rsidR="000B5E5A" w:rsidRPr="003D193F" w:rsidRDefault="000B5E5A" w:rsidP="00654D9E">
            <w:pPr>
              <w:spacing w:line="276" w:lineRule="auto"/>
              <w:ind w:left="42"/>
              <w:rPr>
                <w:noProof/>
              </w:rPr>
            </w:pPr>
            <w:r w:rsidRPr="00435084">
              <w:rPr>
                <w:noProof/>
              </w:rPr>
              <w:t>NFT lesion</w:t>
            </w:r>
            <w:r>
              <w:rPr>
                <w:noProof/>
              </w:rPr>
              <w:t xml:space="preserve"> and</w:t>
            </w:r>
            <w:r w:rsidRPr="00453736">
              <w:rPr>
                <w:noProof/>
              </w:rPr>
              <w:t xml:space="preserve"> </w:t>
            </w:r>
            <w:r w:rsidRPr="00435084">
              <w:rPr>
                <w:noProof/>
              </w:rPr>
              <w:t>20/200 VA</w:t>
            </w:r>
            <w:r>
              <w:rPr>
                <w:noProof/>
              </w:rPr>
              <w:t xml:space="preserve"> in the o</w:t>
            </w:r>
            <w:r w:rsidRPr="003D193F">
              <w:rPr>
                <w:noProof/>
              </w:rPr>
              <w:t>ther eye</w:t>
            </w:r>
          </w:p>
        </w:tc>
        <w:tc>
          <w:tcPr>
            <w:tcW w:w="1841" w:type="dxa"/>
            <w:tcBorders>
              <w:top w:val="nil"/>
              <w:left w:val="nil"/>
              <w:bottom w:val="nil"/>
              <w:right w:val="nil"/>
            </w:tcBorders>
            <w:vAlign w:val="center"/>
          </w:tcPr>
          <w:p w14:paraId="0B0121A0" w14:textId="77777777" w:rsidR="000B5E5A" w:rsidRPr="00A1171B" w:rsidRDefault="000B5E5A">
            <w:pPr>
              <w:spacing w:line="276" w:lineRule="auto"/>
              <w:jc w:val="center"/>
              <w:rPr>
                <w:noProof/>
              </w:rPr>
            </w:pPr>
            <w:r w:rsidRPr="007B77D0">
              <w:rPr>
                <w:noProof/>
              </w:rPr>
              <w:t>279 (70.5)</w:t>
            </w:r>
          </w:p>
        </w:tc>
        <w:tc>
          <w:tcPr>
            <w:tcW w:w="1842" w:type="dxa"/>
            <w:tcBorders>
              <w:top w:val="nil"/>
              <w:left w:val="nil"/>
              <w:bottom w:val="nil"/>
              <w:right w:val="nil"/>
            </w:tcBorders>
            <w:vAlign w:val="center"/>
          </w:tcPr>
          <w:p w14:paraId="4573B3D1" w14:textId="77777777" w:rsidR="000B5E5A" w:rsidRPr="00A1171B" w:rsidRDefault="000B5E5A">
            <w:pPr>
              <w:spacing w:line="276" w:lineRule="auto"/>
              <w:jc w:val="center"/>
              <w:rPr>
                <w:noProof/>
              </w:rPr>
            </w:pPr>
            <w:r w:rsidRPr="00F95B24">
              <w:rPr>
                <w:noProof/>
              </w:rPr>
              <w:t>117 (29.5)</w:t>
            </w:r>
          </w:p>
        </w:tc>
      </w:tr>
      <w:tr w:rsidR="000B5E5A" w:rsidRPr="00A1171B" w14:paraId="75FA3F6D" w14:textId="77777777" w:rsidTr="0045734C">
        <w:tc>
          <w:tcPr>
            <w:tcW w:w="5387" w:type="dxa"/>
            <w:tcBorders>
              <w:top w:val="nil"/>
              <w:left w:val="nil"/>
              <w:bottom w:val="nil"/>
              <w:right w:val="nil"/>
            </w:tcBorders>
          </w:tcPr>
          <w:p w14:paraId="09541258" w14:textId="77777777" w:rsidR="000B5E5A" w:rsidRPr="00A1171B" w:rsidRDefault="000B5E5A" w:rsidP="0045734C">
            <w:pPr>
              <w:spacing w:line="276" w:lineRule="auto"/>
              <w:ind w:left="42"/>
              <w:rPr>
                <w:noProof/>
              </w:rPr>
            </w:pPr>
            <w:r w:rsidRPr="00435084">
              <w:rPr>
                <w:noProof/>
              </w:rPr>
              <w:t>FT lesion</w:t>
            </w:r>
            <w:r>
              <w:rPr>
                <w:noProof/>
              </w:rPr>
              <w:t xml:space="preserve"> and</w:t>
            </w:r>
            <w:r w:rsidRPr="00453736">
              <w:rPr>
                <w:noProof/>
              </w:rPr>
              <w:t xml:space="preserve"> </w:t>
            </w:r>
            <w:r w:rsidRPr="00435084">
              <w:rPr>
                <w:noProof/>
              </w:rPr>
              <w:t>20/20 VA</w:t>
            </w:r>
            <w:r>
              <w:rPr>
                <w:noProof/>
              </w:rPr>
              <w:t xml:space="preserve"> in the o</w:t>
            </w:r>
            <w:r w:rsidRPr="003D193F">
              <w:rPr>
                <w:noProof/>
              </w:rPr>
              <w:t>ther eye</w:t>
            </w:r>
          </w:p>
        </w:tc>
        <w:tc>
          <w:tcPr>
            <w:tcW w:w="1841" w:type="dxa"/>
            <w:tcBorders>
              <w:top w:val="nil"/>
              <w:left w:val="nil"/>
              <w:bottom w:val="nil"/>
              <w:right w:val="nil"/>
            </w:tcBorders>
          </w:tcPr>
          <w:p w14:paraId="7950698C" w14:textId="77777777" w:rsidR="000B5E5A" w:rsidRPr="00A1171B" w:rsidRDefault="000B5E5A">
            <w:pPr>
              <w:spacing w:line="276" w:lineRule="auto"/>
              <w:jc w:val="center"/>
              <w:rPr>
                <w:noProof/>
              </w:rPr>
            </w:pPr>
            <w:r w:rsidRPr="007B77D0">
              <w:rPr>
                <w:noProof/>
              </w:rPr>
              <w:t>315 (79.5)</w:t>
            </w:r>
          </w:p>
        </w:tc>
        <w:tc>
          <w:tcPr>
            <w:tcW w:w="1842" w:type="dxa"/>
            <w:tcBorders>
              <w:top w:val="nil"/>
              <w:left w:val="nil"/>
              <w:bottom w:val="nil"/>
              <w:right w:val="nil"/>
            </w:tcBorders>
          </w:tcPr>
          <w:p w14:paraId="1CEE1DCF" w14:textId="77777777" w:rsidR="000B5E5A" w:rsidRPr="00A1171B" w:rsidRDefault="000B5E5A">
            <w:pPr>
              <w:spacing w:line="276" w:lineRule="auto"/>
              <w:jc w:val="center"/>
              <w:rPr>
                <w:noProof/>
              </w:rPr>
            </w:pPr>
            <w:r w:rsidRPr="00F95B24">
              <w:rPr>
                <w:noProof/>
              </w:rPr>
              <w:t>81 (20.5)</w:t>
            </w:r>
          </w:p>
        </w:tc>
      </w:tr>
      <w:tr w:rsidR="000B5E5A" w:rsidRPr="00A1171B" w14:paraId="1F574ADE" w14:textId="77777777" w:rsidTr="0045734C">
        <w:tc>
          <w:tcPr>
            <w:tcW w:w="5387" w:type="dxa"/>
            <w:tcBorders>
              <w:top w:val="nil"/>
              <w:left w:val="nil"/>
              <w:right w:val="nil"/>
            </w:tcBorders>
          </w:tcPr>
          <w:p w14:paraId="1C601F67" w14:textId="77777777" w:rsidR="000B5E5A" w:rsidRPr="00A1171B" w:rsidRDefault="000B5E5A" w:rsidP="0045734C">
            <w:pPr>
              <w:spacing w:line="276" w:lineRule="auto"/>
              <w:ind w:left="42"/>
              <w:rPr>
                <w:noProof/>
              </w:rPr>
            </w:pPr>
            <w:r w:rsidRPr="00435084">
              <w:rPr>
                <w:noProof/>
              </w:rPr>
              <w:t>FT lesion</w:t>
            </w:r>
            <w:r>
              <w:rPr>
                <w:noProof/>
              </w:rPr>
              <w:t xml:space="preserve"> and</w:t>
            </w:r>
            <w:r w:rsidRPr="00453736">
              <w:rPr>
                <w:noProof/>
              </w:rPr>
              <w:t xml:space="preserve"> </w:t>
            </w:r>
            <w:r w:rsidRPr="00435084">
              <w:rPr>
                <w:noProof/>
              </w:rPr>
              <w:t>20/200 VA</w:t>
            </w:r>
            <w:r>
              <w:rPr>
                <w:noProof/>
              </w:rPr>
              <w:t xml:space="preserve"> in the o</w:t>
            </w:r>
            <w:r w:rsidRPr="003D193F">
              <w:rPr>
                <w:noProof/>
              </w:rPr>
              <w:t>ther eye</w:t>
            </w:r>
          </w:p>
        </w:tc>
        <w:tc>
          <w:tcPr>
            <w:tcW w:w="1841" w:type="dxa"/>
            <w:tcBorders>
              <w:top w:val="nil"/>
              <w:left w:val="nil"/>
              <w:right w:val="nil"/>
            </w:tcBorders>
          </w:tcPr>
          <w:p w14:paraId="2EA16DFD" w14:textId="77777777" w:rsidR="000B5E5A" w:rsidRPr="00A1171B" w:rsidRDefault="000B5E5A">
            <w:pPr>
              <w:spacing w:line="276" w:lineRule="auto"/>
              <w:jc w:val="center"/>
              <w:rPr>
                <w:noProof/>
              </w:rPr>
            </w:pPr>
            <w:r w:rsidRPr="007B77D0">
              <w:rPr>
                <w:noProof/>
              </w:rPr>
              <w:t>345 (87.1)</w:t>
            </w:r>
          </w:p>
        </w:tc>
        <w:tc>
          <w:tcPr>
            <w:tcW w:w="1842" w:type="dxa"/>
            <w:tcBorders>
              <w:top w:val="nil"/>
              <w:left w:val="nil"/>
              <w:right w:val="nil"/>
            </w:tcBorders>
          </w:tcPr>
          <w:p w14:paraId="020545E6" w14:textId="77777777" w:rsidR="000B5E5A" w:rsidRPr="00A1171B" w:rsidRDefault="000B5E5A">
            <w:pPr>
              <w:spacing w:line="276" w:lineRule="auto"/>
              <w:jc w:val="center"/>
              <w:rPr>
                <w:noProof/>
              </w:rPr>
            </w:pPr>
            <w:r w:rsidRPr="003F0BA2">
              <w:rPr>
                <w:noProof/>
              </w:rPr>
              <w:t>51 (12.9)</w:t>
            </w:r>
          </w:p>
        </w:tc>
      </w:tr>
    </w:tbl>
    <w:p w14:paraId="72DFF6F9" w14:textId="77777777" w:rsidR="000B5E5A" w:rsidRDefault="000B5E5A" w:rsidP="005E0B24">
      <w:r w:rsidRPr="00C975F7">
        <w:rPr>
          <w:b/>
          <w:bCs/>
        </w:rPr>
        <w:t xml:space="preserve">Abbreviations: </w:t>
      </w:r>
      <w:r w:rsidRPr="00B40CBD">
        <w:t>EF</w:t>
      </w:r>
      <w:r>
        <w:t xml:space="preserve"> =</w:t>
      </w:r>
      <w:r w:rsidRPr="00B40CBD">
        <w:t xml:space="preserve"> extrafoveal; FT</w:t>
      </w:r>
      <w:r>
        <w:t xml:space="preserve"> =</w:t>
      </w:r>
      <w:r w:rsidRPr="00B40CBD">
        <w:t xml:space="preserve"> foveal threatening; NFT</w:t>
      </w:r>
      <w:r>
        <w:t xml:space="preserve"> =</w:t>
      </w:r>
      <w:r w:rsidRPr="00B40CBD">
        <w:t xml:space="preserve"> NFT non-foveal threatening; VA</w:t>
      </w:r>
      <w:r>
        <w:t xml:space="preserve"> =</w:t>
      </w:r>
      <w:r w:rsidRPr="00B40CBD">
        <w:t xml:space="preserve"> visual acuity</w:t>
      </w:r>
      <w:r>
        <w:t>.</w:t>
      </w:r>
      <w:r w:rsidRPr="00B40CBD">
        <w:t xml:space="preserve"> </w:t>
      </w:r>
    </w:p>
    <w:p w14:paraId="15129483" w14:textId="53B29FA9" w:rsidR="000B5E5A" w:rsidRDefault="000B5E5A" w:rsidP="00BA7C61">
      <w:proofErr w:type="spellStart"/>
      <w:r w:rsidRPr="2389A028">
        <w:rPr>
          <w:vertAlign w:val="superscript"/>
        </w:rPr>
        <w:t>a</w:t>
      </w:r>
      <w:r w:rsidRPr="2389A028">
        <w:t>VA</w:t>
      </w:r>
      <w:proofErr w:type="spellEnd"/>
      <w:r w:rsidRPr="2389A028">
        <w:t xml:space="preserve"> in the affected eye was fixed per lesion location, while VA in the non-treated eye could vary independently.</w:t>
      </w:r>
      <w:r>
        <w:rPr>
          <w:vertAlign w:val="superscript"/>
          <w:lang w:val="en-GB"/>
        </w:rPr>
        <w:br/>
      </w:r>
      <w:proofErr w:type="spellStart"/>
      <w:r>
        <w:rPr>
          <w:vertAlign w:val="superscript"/>
          <w:lang w:val="en-GB"/>
        </w:rPr>
        <w:t>b</w:t>
      </w:r>
      <w:r>
        <w:rPr>
          <w:lang w:val="en-GB"/>
        </w:rPr>
        <w:t>Frequency</w:t>
      </w:r>
      <w:proofErr w:type="spellEnd"/>
      <w:r>
        <w:rPr>
          <w:lang w:val="en-GB"/>
        </w:rPr>
        <w:t xml:space="preserve"> (</w:t>
      </w:r>
      <w:r w:rsidRPr="0045734C">
        <w:rPr>
          <w:lang w:val="en-GB"/>
        </w:rPr>
        <w:t>%</w:t>
      </w:r>
      <w:r>
        <w:rPr>
          <w:lang w:val="en-GB"/>
        </w:rPr>
        <w:t>)</w:t>
      </w:r>
      <w:r w:rsidRPr="00A4657C">
        <w:rPr>
          <w:lang w:val="en-GB"/>
        </w:rPr>
        <w:t xml:space="preserve"> of opt-in </w:t>
      </w:r>
      <w:r>
        <w:rPr>
          <w:lang w:val="en-GB"/>
        </w:rPr>
        <w:t>differed</w:t>
      </w:r>
      <w:r w:rsidRPr="0045734C">
        <w:rPr>
          <w:lang w:val="en-GB"/>
        </w:rPr>
        <w:t xml:space="preserve"> significantly across</w:t>
      </w:r>
      <w:r>
        <w:rPr>
          <w:lang w:val="en-GB"/>
        </w:rPr>
        <w:t xml:space="preserve"> patient</w:t>
      </w:r>
      <w:r w:rsidRPr="0045734C">
        <w:rPr>
          <w:lang w:val="en-GB"/>
        </w:rPr>
        <w:t xml:space="preserve"> profiles (Chi-2 test: P&lt;0.001)</w:t>
      </w:r>
      <w:r>
        <w:rPr>
          <w:lang w:val="en-GB"/>
        </w:rPr>
        <w:t>.</w:t>
      </w:r>
      <w:r>
        <w:rPr>
          <w:vertAlign w:val="superscript"/>
          <w:lang w:val="en-GB"/>
        </w:rPr>
        <w:br/>
      </w:r>
      <w:proofErr w:type="spellStart"/>
      <w:r>
        <w:rPr>
          <w:vertAlign w:val="superscript"/>
          <w:lang w:val="en-GB"/>
        </w:rPr>
        <w:t>c</w:t>
      </w:r>
      <w:r>
        <w:rPr>
          <w:lang w:val="en-GB"/>
        </w:rPr>
        <w:t>Selected</w:t>
      </w:r>
      <w:proofErr w:type="spellEnd"/>
      <w:r>
        <w:rPr>
          <w:lang w:val="en-GB"/>
        </w:rPr>
        <w:t xml:space="preserve"> “Treatment A” or “Treatment B.”</w:t>
      </w:r>
      <w:r>
        <w:rPr>
          <w:vertAlign w:val="superscript"/>
        </w:rPr>
        <w:br/>
      </w:r>
      <w:proofErr w:type="spellStart"/>
      <w:r w:rsidRPr="2389A028">
        <w:rPr>
          <w:vertAlign w:val="superscript"/>
        </w:rPr>
        <w:t>d</w:t>
      </w:r>
      <w:r w:rsidRPr="2389A028">
        <w:t>Selected</w:t>
      </w:r>
      <w:proofErr w:type="spellEnd"/>
      <w:r w:rsidRPr="2389A028">
        <w:t xml:space="preserve"> “No treatment”.</w:t>
      </w:r>
    </w:p>
    <w:p w14:paraId="6C6AC782" w14:textId="04D8285B" w:rsidR="000B5E5A" w:rsidRDefault="000B5E5A">
      <w:pPr>
        <w:spacing w:line="259" w:lineRule="auto"/>
      </w:pPr>
      <w:r>
        <w:br w:type="page"/>
      </w:r>
    </w:p>
    <w:p w14:paraId="6208BD9A" w14:textId="77777777" w:rsidR="000B5E5A" w:rsidRPr="00A1171B" w:rsidRDefault="000B5E5A" w:rsidP="00620059">
      <w:pPr>
        <w:pStyle w:val="Heading2"/>
      </w:pPr>
      <w:r>
        <w:lastRenderedPageBreak/>
        <w:t xml:space="preserve">Supplemental </w:t>
      </w:r>
      <w:r w:rsidRPr="2389A028">
        <w:t>Table 8. RS Risk Tolerance and Willingness to Prescribe Gene Therapy</w:t>
      </w:r>
    </w:p>
    <w:tbl>
      <w:tblPr>
        <w:tblStyle w:val="TableGrid"/>
        <w:tblW w:w="9635" w:type="dxa"/>
        <w:tblLook w:val="04A0" w:firstRow="1" w:lastRow="0" w:firstColumn="1" w:lastColumn="0" w:noHBand="0" w:noVBand="1"/>
      </w:tblPr>
      <w:tblGrid>
        <w:gridCol w:w="2268"/>
        <w:gridCol w:w="1841"/>
        <w:gridCol w:w="29"/>
        <w:gridCol w:w="1813"/>
        <w:gridCol w:w="1842"/>
        <w:gridCol w:w="85"/>
        <w:gridCol w:w="1757"/>
      </w:tblGrid>
      <w:tr w:rsidR="000B5E5A" w:rsidRPr="00A1171B" w14:paraId="0FD82562" w14:textId="77777777">
        <w:tc>
          <w:tcPr>
            <w:tcW w:w="2268" w:type="dxa"/>
            <w:tcBorders>
              <w:left w:val="nil"/>
              <w:bottom w:val="nil"/>
              <w:right w:val="nil"/>
            </w:tcBorders>
          </w:tcPr>
          <w:p w14:paraId="045EA879" w14:textId="77777777" w:rsidR="000B5E5A" w:rsidRPr="00A1171B" w:rsidRDefault="000B5E5A">
            <w:pPr>
              <w:spacing w:line="276" w:lineRule="auto"/>
              <w:rPr>
                <w:noProof/>
              </w:rPr>
            </w:pPr>
          </w:p>
        </w:tc>
        <w:tc>
          <w:tcPr>
            <w:tcW w:w="5610" w:type="dxa"/>
            <w:gridSpan w:val="5"/>
            <w:tcBorders>
              <w:left w:val="nil"/>
              <w:bottom w:val="nil"/>
              <w:right w:val="nil"/>
            </w:tcBorders>
          </w:tcPr>
          <w:p w14:paraId="3E71D02C" w14:textId="77777777" w:rsidR="000B5E5A" w:rsidRPr="00A1171B" w:rsidRDefault="000B5E5A">
            <w:pPr>
              <w:spacing w:line="276" w:lineRule="auto"/>
              <w:jc w:val="center"/>
              <w:rPr>
                <w:noProof/>
              </w:rPr>
            </w:pPr>
            <w:r w:rsidRPr="00A1171B">
              <w:rPr>
                <w:noProof/>
              </w:rPr>
              <w:t>Willingness to prescribe gene therapy</w:t>
            </w:r>
          </w:p>
        </w:tc>
        <w:tc>
          <w:tcPr>
            <w:tcW w:w="1757" w:type="dxa"/>
            <w:tcBorders>
              <w:left w:val="nil"/>
              <w:bottom w:val="nil"/>
              <w:right w:val="nil"/>
            </w:tcBorders>
          </w:tcPr>
          <w:p w14:paraId="2F4BF3E3" w14:textId="77777777" w:rsidR="000B5E5A" w:rsidRPr="00A1171B" w:rsidRDefault="000B5E5A">
            <w:pPr>
              <w:spacing w:line="276" w:lineRule="auto"/>
              <w:ind w:left="-188"/>
              <w:jc w:val="center"/>
              <w:rPr>
                <w:noProof/>
              </w:rPr>
            </w:pPr>
          </w:p>
        </w:tc>
      </w:tr>
      <w:tr w:rsidR="000B5E5A" w:rsidRPr="00A1171B" w14:paraId="61772D2A" w14:textId="77777777">
        <w:tc>
          <w:tcPr>
            <w:tcW w:w="2268" w:type="dxa"/>
            <w:tcBorders>
              <w:top w:val="nil"/>
              <w:left w:val="nil"/>
              <w:bottom w:val="nil"/>
              <w:right w:val="nil"/>
            </w:tcBorders>
          </w:tcPr>
          <w:p w14:paraId="721ED2E0" w14:textId="77777777" w:rsidR="000B5E5A" w:rsidRPr="00A1171B" w:rsidRDefault="000B5E5A">
            <w:pPr>
              <w:spacing w:line="276" w:lineRule="auto"/>
              <w:rPr>
                <w:noProof/>
              </w:rPr>
            </w:pPr>
          </w:p>
        </w:tc>
        <w:tc>
          <w:tcPr>
            <w:tcW w:w="1841" w:type="dxa"/>
            <w:tcBorders>
              <w:top w:val="nil"/>
              <w:left w:val="nil"/>
              <w:bottom w:val="nil"/>
              <w:right w:val="nil"/>
            </w:tcBorders>
          </w:tcPr>
          <w:p w14:paraId="238CD702" w14:textId="77777777" w:rsidR="000B5E5A" w:rsidRPr="00A1171B" w:rsidRDefault="000B5E5A">
            <w:pPr>
              <w:spacing w:line="276" w:lineRule="auto"/>
              <w:jc w:val="center"/>
              <w:rPr>
                <w:noProof/>
              </w:rPr>
            </w:pPr>
            <w:r w:rsidRPr="00A1171B">
              <w:rPr>
                <w:noProof/>
              </w:rPr>
              <w:t>Overall</w:t>
            </w:r>
            <w:r>
              <w:rPr>
                <w:noProof/>
              </w:rPr>
              <w:br/>
            </w:r>
            <w:r w:rsidRPr="00A1171B">
              <w:rPr>
                <w:noProof/>
              </w:rPr>
              <w:t>(N=166)</w:t>
            </w:r>
          </w:p>
        </w:tc>
        <w:tc>
          <w:tcPr>
            <w:tcW w:w="1842" w:type="dxa"/>
            <w:gridSpan w:val="2"/>
            <w:tcBorders>
              <w:top w:val="nil"/>
              <w:left w:val="nil"/>
              <w:bottom w:val="single" w:sz="4" w:space="0" w:color="auto"/>
              <w:right w:val="nil"/>
            </w:tcBorders>
          </w:tcPr>
          <w:p w14:paraId="6D213679" w14:textId="77777777" w:rsidR="000B5E5A" w:rsidRPr="00A1171B" w:rsidRDefault="000B5E5A">
            <w:pPr>
              <w:spacing w:line="276" w:lineRule="auto"/>
              <w:jc w:val="center"/>
              <w:rPr>
                <w:noProof/>
              </w:rPr>
            </w:pPr>
            <w:r w:rsidRPr="00A1171B">
              <w:rPr>
                <w:noProof/>
              </w:rPr>
              <w:t>Yes</w:t>
            </w:r>
            <w:r>
              <w:rPr>
                <w:noProof/>
              </w:rPr>
              <w:br/>
            </w:r>
            <w:r w:rsidRPr="00A1171B">
              <w:rPr>
                <w:noProof/>
              </w:rPr>
              <w:t>(N=133</w:t>
            </w:r>
            <w:r>
              <w:rPr>
                <w:noProof/>
              </w:rPr>
              <w:t>; 80.1%</w:t>
            </w:r>
            <w:r w:rsidRPr="00A1171B">
              <w:rPr>
                <w:noProof/>
              </w:rPr>
              <w:t>)</w:t>
            </w:r>
          </w:p>
        </w:tc>
        <w:tc>
          <w:tcPr>
            <w:tcW w:w="1842" w:type="dxa"/>
            <w:tcBorders>
              <w:top w:val="nil"/>
              <w:left w:val="nil"/>
              <w:bottom w:val="single" w:sz="4" w:space="0" w:color="auto"/>
              <w:right w:val="nil"/>
            </w:tcBorders>
          </w:tcPr>
          <w:p w14:paraId="2E33BC7D" w14:textId="77777777" w:rsidR="000B5E5A" w:rsidRPr="00A1171B" w:rsidRDefault="000B5E5A">
            <w:pPr>
              <w:spacing w:line="276" w:lineRule="auto"/>
              <w:jc w:val="center"/>
              <w:rPr>
                <w:noProof/>
                <w:vertAlign w:val="superscript"/>
              </w:rPr>
            </w:pPr>
            <w:r w:rsidRPr="00A1171B">
              <w:rPr>
                <w:noProof/>
              </w:rPr>
              <w:t>No/Unsure</w:t>
            </w:r>
            <w:r w:rsidRPr="00A1171B">
              <w:rPr>
                <w:noProof/>
                <w:vertAlign w:val="superscript"/>
              </w:rPr>
              <w:t>a</w:t>
            </w:r>
            <w:r>
              <w:rPr>
                <w:noProof/>
                <w:vertAlign w:val="superscript"/>
              </w:rPr>
              <w:br/>
            </w:r>
            <w:r w:rsidRPr="00A1171B">
              <w:rPr>
                <w:noProof/>
              </w:rPr>
              <w:t>(N=33</w:t>
            </w:r>
            <w:r>
              <w:rPr>
                <w:noProof/>
              </w:rPr>
              <w:t>: 19.9%</w:t>
            </w:r>
            <w:r w:rsidRPr="00A1171B">
              <w:rPr>
                <w:noProof/>
              </w:rPr>
              <w:t>)</w:t>
            </w:r>
          </w:p>
        </w:tc>
        <w:tc>
          <w:tcPr>
            <w:tcW w:w="1842" w:type="dxa"/>
            <w:gridSpan w:val="2"/>
            <w:tcBorders>
              <w:top w:val="nil"/>
              <w:left w:val="nil"/>
              <w:bottom w:val="single" w:sz="4" w:space="0" w:color="auto"/>
              <w:right w:val="nil"/>
            </w:tcBorders>
          </w:tcPr>
          <w:p w14:paraId="11D2DD0E" w14:textId="77777777" w:rsidR="000B5E5A" w:rsidRPr="00A1171B" w:rsidRDefault="000B5E5A">
            <w:pPr>
              <w:spacing w:line="276" w:lineRule="auto"/>
              <w:jc w:val="center"/>
              <w:rPr>
                <w:noProof/>
              </w:rPr>
            </w:pPr>
            <w:r w:rsidRPr="0045734C">
              <w:rPr>
                <w:i/>
                <w:iCs/>
                <w:noProof/>
              </w:rPr>
              <w:t>P</w:t>
            </w:r>
            <w:r w:rsidRPr="00A1171B">
              <w:rPr>
                <w:noProof/>
              </w:rPr>
              <w:t>-value</w:t>
            </w:r>
            <w:r>
              <w:rPr>
                <w:noProof/>
              </w:rPr>
              <w:t xml:space="preserve"> (</w:t>
            </w:r>
            <w:r w:rsidRPr="0091395A">
              <w:rPr>
                <w:noProof/>
              </w:rPr>
              <w:t>Wilcoxon test</w:t>
            </w:r>
            <w:r>
              <w:rPr>
                <w:noProof/>
              </w:rPr>
              <w:t>)</w:t>
            </w:r>
          </w:p>
        </w:tc>
      </w:tr>
      <w:tr w:rsidR="000B5E5A" w:rsidRPr="00A1171B" w14:paraId="5AEFD748" w14:textId="77777777">
        <w:trPr>
          <w:gridAfter w:val="4"/>
          <w:wAfter w:w="5497" w:type="dxa"/>
        </w:trPr>
        <w:tc>
          <w:tcPr>
            <w:tcW w:w="2268" w:type="dxa"/>
            <w:tcBorders>
              <w:top w:val="single" w:sz="4" w:space="0" w:color="auto"/>
              <w:left w:val="nil"/>
              <w:bottom w:val="nil"/>
              <w:right w:val="nil"/>
            </w:tcBorders>
            <w:vAlign w:val="center"/>
          </w:tcPr>
          <w:p w14:paraId="340C7E3F" w14:textId="77777777" w:rsidR="000B5E5A" w:rsidRPr="00A1171B" w:rsidRDefault="000B5E5A">
            <w:pPr>
              <w:spacing w:line="276" w:lineRule="auto"/>
              <w:rPr>
                <w:noProof/>
                <w:vertAlign w:val="superscript"/>
              </w:rPr>
            </w:pPr>
            <w:r w:rsidRPr="00A1171B">
              <w:rPr>
                <w:noProof/>
              </w:rPr>
              <w:t>Risk tolerance</w:t>
            </w:r>
            <w:r>
              <w:rPr>
                <w:noProof/>
              </w:rPr>
              <w:br/>
              <w:t>(scale: 0–10)</w:t>
            </w:r>
          </w:p>
        </w:tc>
        <w:tc>
          <w:tcPr>
            <w:tcW w:w="1870" w:type="dxa"/>
            <w:gridSpan w:val="2"/>
            <w:tcBorders>
              <w:top w:val="single" w:sz="4" w:space="0" w:color="auto"/>
              <w:left w:val="nil"/>
              <w:bottom w:val="nil"/>
              <w:right w:val="nil"/>
            </w:tcBorders>
            <w:vAlign w:val="center"/>
          </w:tcPr>
          <w:p w14:paraId="5E54167E" w14:textId="77777777" w:rsidR="000B5E5A" w:rsidRPr="00A1171B" w:rsidRDefault="000B5E5A">
            <w:pPr>
              <w:spacing w:line="276" w:lineRule="auto"/>
              <w:jc w:val="center"/>
              <w:rPr>
                <w:noProof/>
              </w:rPr>
            </w:pPr>
          </w:p>
        </w:tc>
      </w:tr>
      <w:tr w:rsidR="000B5E5A" w:rsidRPr="00A1171B" w14:paraId="42B5F5BE" w14:textId="77777777">
        <w:tc>
          <w:tcPr>
            <w:tcW w:w="2268" w:type="dxa"/>
            <w:tcBorders>
              <w:top w:val="nil"/>
              <w:left w:val="nil"/>
              <w:bottom w:val="nil"/>
              <w:right w:val="nil"/>
            </w:tcBorders>
            <w:vAlign w:val="center"/>
          </w:tcPr>
          <w:p w14:paraId="3E22DA7F" w14:textId="77777777" w:rsidR="000B5E5A" w:rsidRPr="00A1171B" w:rsidRDefault="000B5E5A">
            <w:pPr>
              <w:spacing w:line="276" w:lineRule="auto"/>
              <w:ind w:left="184"/>
              <w:rPr>
                <w:noProof/>
              </w:rPr>
            </w:pPr>
            <w:r w:rsidRPr="00A1171B">
              <w:rPr>
                <w:noProof/>
              </w:rPr>
              <w:t>Mean (SD)</w:t>
            </w:r>
          </w:p>
        </w:tc>
        <w:tc>
          <w:tcPr>
            <w:tcW w:w="1841" w:type="dxa"/>
            <w:tcBorders>
              <w:top w:val="nil"/>
              <w:left w:val="nil"/>
              <w:bottom w:val="nil"/>
              <w:right w:val="nil"/>
            </w:tcBorders>
            <w:vAlign w:val="center"/>
          </w:tcPr>
          <w:p w14:paraId="5A24FED8" w14:textId="77777777" w:rsidR="000B5E5A" w:rsidRPr="00A1171B" w:rsidRDefault="000B5E5A">
            <w:pPr>
              <w:spacing w:line="276" w:lineRule="auto"/>
              <w:jc w:val="center"/>
              <w:rPr>
                <w:noProof/>
              </w:rPr>
            </w:pPr>
            <w:r w:rsidRPr="00A1171B">
              <w:rPr>
                <w:noProof/>
              </w:rPr>
              <w:t>5.6 (2.3)</w:t>
            </w:r>
          </w:p>
        </w:tc>
        <w:tc>
          <w:tcPr>
            <w:tcW w:w="1842" w:type="dxa"/>
            <w:gridSpan w:val="2"/>
            <w:tcBorders>
              <w:top w:val="nil"/>
              <w:left w:val="nil"/>
              <w:bottom w:val="nil"/>
              <w:right w:val="nil"/>
            </w:tcBorders>
            <w:vAlign w:val="center"/>
          </w:tcPr>
          <w:p w14:paraId="585193F6" w14:textId="77777777" w:rsidR="000B5E5A" w:rsidRPr="00A1171B" w:rsidRDefault="000B5E5A">
            <w:pPr>
              <w:spacing w:line="276" w:lineRule="auto"/>
              <w:jc w:val="center"/>
              <w:rPr>
                <w:noProof/>
              </w:rPr>
            </w:pPr>
            <w:r w:rsidRPr="00A1171B">
              <w:rPr>
                <w:noProof/>
              </w:rPr>
              <w:t>5.8 (2.3)</w:t>
            </w:r>
          </w:p>
        </w:tc>
        <w:tc>
          <w:tcPr>
            <w:tcW w:w="1842" w:type="dxa"/>
            <w:tcBorders>
              <w:top w:val="nil"/>
              <w:left w:val="nil"/>
              <w:bottom w:val="nil"/>
              <w:right w:val="nil"/>
            </w:tcBorders>
            <w:vAlign w:val="center"/>
          </w:tcPr>
          <w:p w14:paraId="4CA628FF" w14:textId="77777777" w:rsidR="000B5E5A" w:rsidRPr="00A1171B" w:rsidRDefault="000B5E5A">
            <w:pPr>
              <w:spacing w:line="276" w:lineRule="auto"/>
              <w:jc w:val="center"/>
              <w:rPr>
                <w:noProof/>
              </w:rPr>
            </w:pPr>
            <w:r w:rsidRPr="00A1171B">
              <w:rPr>
                <w:noProof/>
              </w:rPr>
              <w:t>4.9 (2.3)</w:t>
            </w:r>
          </w:p>
        </w:tc>
        <w:tc>
          <w:tcPr>
            <w:tcW w:w="1842" w:type="dxa"/>
            <w:gridSpan w:val="2"/>
            <w:tcBorders>
              <w:top w:val="nil"/>
              <w:left w:val="nil"/>
              <w:bottom w:val="nil"/>
              <w:right w:val="nil"/>
            </w:tcBorders>
            <w:vAlign w:val="center"/>
          </w:tcPr>
          <w:p w14:paraId="1D7F964E" w14:textId="77777777" w:rsidR="000B5E5A" w:rsidRPr="00A1171B" w:rsidRDefault="000B5E5A">
            <w:pPr>
              <w:spacing w:line="276" w:lineRule="auto"/>
              <w:jc w:val="center"/>
              <w:rPr>
                <w:noProof/>
              </w:rPr>
            </w:pPr>
          </w:p>
        </w:tc>
      </w:tr>
      <w:tr w:rsidR="000B5E5A" w:rsidRPr="00A1171B" w14:paraId="6BAEBEA4" w14:textId="77777777">
        <w:tc>
          <w:tcPr>
            <w:tcW w:w="2268" w:type="dxa"/>
            <w:tcBorders>
              <w:top w:val="nil"/>
              <w:left w:val="nil"/>
              <w:bottom w:val="nil"/>
              <w:right w:val="nil"/>
            </w:tcBorders>
          </w:tcPr>
          <w:p w14:paraId="59A157D5" w14:textId="77777777" w:rsidR="000B5E5A" w:rsidRPr="00A1171B" w:rsidRDefault="000B5E5A">
            <w:pPr>
              <w:spacing w:line="276" w:lineRule="auto"/>
              <w:ind w:left="184"/>
              <w:rPr>
                <w:noProof/>
              </w:rPr>
            </w:pPr>
            <w:r w:rsidRPr="00A1171B">
              <w:rPr>
                <w:noProof/>
              </w:rPr>
              <w:t>Min</w:t>
            </w:r>
            <w:r>
              <w:rPr>
                <w:noProof/>
              </w:rPr>
              <w:t>–</w:t>
            </w:r>
            <w:r w:rsidRPr="00A1171B">
              <w:rPr>
                <w:noProof/>
              </w:rPr>
              <w:t>Max</w:t>
            </w:r>
          </w:p>
        </w:tc>
        <w:tc>
          <w:tcPr>
            <w:tcW w:w="1841" w:type="dxa"/>
            <w:tcBorders>
              <w:top w:val="nil"/>
              <w:left w:val="nil"/>
              <w:bottom w:val="nil"/>
              <w:right w:val="nil"/>
            </w:tcBorders>
          </w:tcPr>
          <w:p w14:paraId="1DB3701B" w14:textId="77777777" w:rsidR="000B5E5A" w:rsidRPr="00A1171B" w:rsidRDefault="000B5E5A">
            <w:pPr>
              <w:spacing w:line="276" w:lineRule="auto"/>
              <w:jc w:val="center"/>
              <w:rPr>
                <w:noProof/>
              </w:rPr>
            </w:pPr>
            <w:r w:rsidRPr="00A1171B">
              <w:rPr>
                <w:noProof/>
              </w:rPr>
              <w:t>1.0–10.0</w:t>
            </w:r>
          </w:p>
        </w:tc>
        <w:tc>
          <w:tcPr>
            <w:tcW w:w="1842" w:type="dxa"/>
            <w:gridSpan w:val="2"/>
            <w:tcBorders>
              <w:top w:val="nil"/>
              <w:left w:val="nil"/>
              <w:bottom w:val="nil"/>
              <w:right w:val="nil"/>
            </w:tcBorders>
          </w:tcPr>
          <w:p w14:paraId="07E07A9A" w14:textId="77777777" w:rsidR="000B5E5A" w:rsidRPr="00A1171B" w:rsidRDefault="000B5E5A">
            <w:pPr>
              <w:spacing w:line="276" w:lineRule="auto"/>
              <w:jc w:val="center"/>
              <w:rPr>
                <w:noProof/>
              </w:rPr>
            </w:pPr>
            <w:r w:rsidRPr="00A1171B">
              <w:rPr>
                <w:noProof/>
              </w:rPr>
              <w:t>1.0–10.0</w:t>
            </w:r>
          </w:p>
        </w:tc>
        <w:tc>
          <w:tcPr>
            <w:tcW w:w="1842" w:type="dxa"/>
            <w:tcBorders>
              <w:top w:val="nil"/>
              <w:left w:val="nil"/>
              <w:bottom w:val="nil"/>
              <w:right w:val="nil"/>
            </w:tcBorders>
          </w:tcPr>
          <w:p w14:paraId="49CC21AA" w14:textId="77777777" w:rsidR="000B5E5A" w:rsidRPr="00A1171B" w:rsidRDefault="000B5E5A">
            <w:pPr>
              <w:spacing w:line="276" w:lineRule="auto"/>
              <w:jc w:val="center"/>
              <w:rPr>
                <w:noProof/>
              </w:rPr>
            </w:pPr>
            <w:r w:rsidRPr="00A1171B">
              <w:rPr>
                <w:noProof/>
              </w:rPr>
              <w:t>1.0–9.0</w:t>
            </w:r>
          </w:p>
        </w:tc>
        <w:tc>
          <w:tcPr>
            <w:tcW w:w="1842" w:type="dxa"/>
            <w:gridSpan w:val="2"/>
            <w:tcBorders>
              <w:top w:val="nil"/>
              <w:left w:val="nil"/>
              <w:bottom w:val="nil"/>
              <w:right w:val="nil"/>
            </w:tcBorders>
          </w:tcPr>
          <w:p w14:paraId="373447AE" w14:textId="77777777" w:rsidR="000B5E5A" w:rsidRPr="00A1171B" w:rsidRDefault="000B5E5A">
            <w:pPr>
              <w:spacing w:line="276" w:lineRule="auto"/>
              <w:jc w:val="center"/>
              <w:rPr>
                <w:noProof/>
              </w:rPr>
            </w:pPr>
          </w:p>
        </w:tc>
      </w:tr>
      <w:tr w:rsidR="000B5E5A" w:rsidRPr="00A1171B" w14:paraId="7C924DD8" w14:textId="77777777">
        <w:tc>
          <w:tcPr>
            <w:tcW w:w="2268" w:type="dxa"/>
            <w:tcBorders>
              <w:top w:val="nil"/>
              <w:left w:val="nil"/>
              <w:right w:val="nil"/>
            </w:tcBorders>
          </w:tcPr>
          <w:p w14:paraId="29D49104" w14:textId="77777777" w:rsidR="000B5E5A" w:rsidRPr="00A1171B" w:rsidRDefault="000B5E5A">
            <w:pPr>
              <w:spacing w:line="276" w:lineRule="auto"/>
              <w:ind w:left="184"/>
              <w:rPr>
                <w:noProof/>
              </w:rPr>
            </w:pPr>
            <w:r w:rsidRPr="00A1171B">
              <w:rPr>
                <w:noProof/>
              </w:rPr>
              <w:t>Median (Q1</w:t>
            </w:r>
            <w:r>
              <w:rPr>
                <w:noProof/>
              </w:rPr>
              <w:t>–</w:t>
            </w:r>
            <w:r w:rsidRPr="00A1171B">
              <w:rPr>
                <w:noProof/>
              </w:rPr>
              <w:t>Q3)</w:t>
            </w:r>
          </w:p>
        </w:tc>
        <w:tc>
          <w:tcPr>
            <w:tcW w:w="1841" w:type="dxa"/>
            <w:tcBorders>
              <w:top w:val="nil"/>
              <w:left w:val="nil"/>
              <w:right w:val="nil"/>
            </w:tcBorders>
          </w:tcPr>
          <w:p w14:paraId="5ACC0E9C" w14:textId="77777777" w:rsidR="000B5E5A" w:rsidRPr="00A1171B" w:rsidRDefault="000B5E5A">
            <w:pPr>
              <w:spacing w:line="276" w:lineRule="auto"/>
              <w:jc w:val="center"/>
              <w:rPr>
                <w:noProof/>
              </w:rPr>
            </w:pPr>
            <w:r w:rsidRPr="00A1171B">
              <w:rPr>
                <w:noProof/>
              </w:rPr>
              <w:t>6.0 (4.0–7.0)</w:t>
            </w:r>
          </w:p>
        </w:tc>
        <w:tc>
          <w:tcPr>
            <w:tcW w:w="1842" w:type="dxa"/>
            <w:gridSpan w:val="2"/>
            <w:tcBorders>
              <w:top w:val="nil"/>
              <w:left w:val="nil"/>
              <w:right w:val="nil"/>
            </w:tcBorders>
          </w:tcPr>
          <w:p w14:paraId="61594D70" w14:textId="77777777" w:rsidR="000B5E5A" w:rsidRPr="00A1171B" w:rsidRDefault="000B5E5A">
            <w:pPr>
              <w:spacing w:line="276" w:lineRule="auto"/>
              <w:jc w:val="center"/>
              <w:rPr>
                <w:noProof/>
              </w:rPr>
            </w:pPr>
            <w:r w:rsidRPr="00A1171B">
              <w:rPr>
                <w:noProof/>
              </w:rPr>
              <w:t>6.0 (4.0–7.00)</w:t>
            </w:r>
          </w:p>
        </w:tc>
        <w:tc>
          <w:tcPr>
            <w:tcW w:w="1842" w:type="dxa"/>
            <w:tcBorders>
              <w:top w:val="nil"/>
              <w:left w:val="nil"/>
              <w:right w:val="nil"/>
            </w:tcBorders>
          </w:tcPr>
          <w:p w14:paraId="39FCA891" w14:textId="77777777" w:rsidR="000B5E5A" w:rsidRPr="00A1171B" w:rsidRDefault="000B5E5A">
            <w:pPr>
              <w:spacing w:line="276" w:lineRule="auto"/>
              <w:jc w:val="center"/>
              <w:rPr>
                <w:noProof/>
              </w:rPr>
            </w:pPr>
            <w:r w:rsidRPr="00A1171B">
              <w:rPr>
                <w:noProof/>
              </w:rPr>
              <w:t>5.0 (3.0–7.0)</w:t>
            </w:r>
          </w:p>
        </w:tc>
        <w:tc>
          <w:tcPr>
            <w:tcW w:w="1842" w:type="dxa"/>
            <w:gridSpan w:val="2"/>
            <w:tcBorders>
              <w:top w:val="nil"/>
              <w:left w:val="nil"/>
              <w:right w:val="nil"/>
            </w:tcBorders>
          </w:tcPr>
          <w:p w14:paraId="2CDB8537" w14:textId="77777777" w:rsidR="000B5E5A" w:rsidRPr="00A1171B" w:rsidRDefault="000B5E5A">
            <w:pPr>
              <w:spacing w:line="276" w:lineRule="auto"/>
              <w:jc w:val="center"/>
              <w:rPr>
                <w:noProof/>
              </w:rPr>
            </w:pPr>
            <w:r w:rsidRPr="00A1171B">
              <w:rPr>
                <w:noProof/>
              </w:rPr>
              <w:t>0.059</w:t>
            </w:r>
          </w:p>
        </w:tc>
      </w:tr>
    </w:tbl>
    <w:p w14:paraId="13C14085" w14:textId="77777777" w:rsidR="000B5E5A" w:rsidRPr="00A1171B" w:rsidRDefault="000B5E5A" w:rsidP="00620059">
      <w:r w:rsidRPr="00C975F7">
        <w:rPr>
          <w:b/>
          <w:bCs/>
        </w:rPr>
        <w:t xml:space="preserve">Abbreviations: </w:t>
      </w:r>
      <w:r>
        <w:t xml:space="preserve">Q = quartile; </w:t>
      </w:r>
      <w:r w:rsidRPr="00A1171B">
        <w:t>RS</w:t>
      </w:r>
      <w:r>
        <w:t xml:space="preserve"> =</w:t>
      </w:r>
      <w:r w:rsidRPr="00A1171B">
        <w:t xml:space="preserve"> retina specialist; SD</w:t>
      </w:r>
      <w:r>
        <w:t xml:space="preserve"> =</w:t>
      </w:r>
      <w:r w:rsidRPr="00A1171B">
        <w:t xml:space="preserve"> standard deviation</w:t>
      </w:r>
      <w:r>
        <w:t>.</w:t>
      </w:r>
    </w:p>
    <w:p w14:paraId="77D4FB44" w14:textId="425267AB" w:rsidR="000B5E5A" w:rsidRDefault="000B5E5A" w:rsidP="00CD1ED5">
      <w:proofErr w:type="spellStart"/>
      <w:r w:rsidRPr="2389A028">
        <w:rPr>
          <w:vertAlign w:val="superscript"/>
        </w:rPr>
        <w:t>a</w:t>
      </w:r>
      <w:r w:rsidRPr="2389A028">
        <w:t>RS</w:t>
      </w:r>
      <w:proofErr w:type="spellEnd"/>
      <w:r w:rsidRPr="2389A028">
        <w:t xml:space="preserve"> who responded “No” or “Unsure” were combined to have a sufficient sample for statistical testing.</w:t>
      </w:r>
    </w:p>
    <w:p w14:paraId="68D7AD0E" w14:textId="77777777" w:rsidR="00F203D8" w:rsidRDefault="00F203D8">
      <w:pPr>
        <w:spacing w:line="259" w:lineRule="auto"/>
        <w:sectPr w:rsidR="00F203D8" w:rsidSect="00F203D8">
          <w:pgSz w:w="12240" w:h="15840"/>
          <w:pgMar w:top="1440" w:right="1440" w:bottom="1440" w:left="1440" w:header="720" w:footer="720" w:gutter="0"/>
          <w:cols w:space="720"/>
          <w:docGrid w:linePitch="360"/>
        </w:sectPr>
      </w:pPr>
    </w:p>
    <w:p w14:paraId="426B0169" w14:textId="77777777" w:rsidR="000B5E5A" w:rsidRPr="00A1171B" w:rsidRDefault="000B5E5A" w:rsidP="00A90F51">
      <w:pPr>
        <w:pStyle w:val="Heading2"/>
      </w:pPr>
      <w:r>
        <w:lastRenderedPageBreak/>
        <w:t xml:space="preserve">Supplemental </w:t>
      </w:r>
      <w:r w:rsidRPr="2389A028">
        <w:t>Table 9. RS Preferences Across Patient Profiles (MXL Model)</w:t>
      </w:r>
    </w:p>
    <w:tbl>
      <w:tblPr>
        <w:tblStyle w:val="TableGrid"/>
        <w:tblW w:w="12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1"/>
        <w:gridCol w:w="1701"/>
        <w:gridCol w:w="1191"/>
        <w:gridCol w:w="1191"/>
        <w:gridCol w:w="1191"/>
        <w:gridCol w:w="1191"/>
        <w:gridCol w:w="1191"/>
        <w:gridCol w:w="1191"/>
        <w:gridCol w:w="1191"/>
        <w:gridCol w:w="1191"/>
      </w:tblGrid>
      <w:tr w:rsidR="000B5E5A" w:rsidRPr="002E4710" w14:paraId="3C966166" w14:textId="77777777" w:rsidTr="2389A028">
        <w:tc>
          <w:tcPr>
            <w:tcW w:w="1531" w:type="dxa"/>
            <w:vMerge w:val="restart"/>
            <w:tcBorders>
              <w:top w:val="single" w:sz="4" w:space="0" w:color="auto"/>
            </w:tcBorders>
            <w:vAlign w:val="center"/>
          </w:tcPr>
          <w:p w14:paraId="1E21E87F" w14:textId="77777777" w:rsidR="000B5E5A" w:rsidRPr="00E5433F" w:rsidRDefault="000B5E5A" w:rsidP="000F6494">
            <w:pPr>
              <w:spacing w:line="276" w:lineRule="auto"/>
              <w:rPr>
                <w:rFonts w:cs="Times New Roman"/>
                <w:color w:val="000000"/>
              </w:rPr>
            </w:pPr>
            <w:r w:rsidRPr="00E5433F">
              <w:rPr>
                <w:rFonts w:cs="Times New Roman"/>
                <w:color w:val="000000"/>
              </w:rPr>
              <w:t>Attribute</w:t>
            </w:r>
          </w:p>
        </w:tc>
        <w:tc>
          <w:tcPr>
            <w:tcW w:w="1701" w:type="dxa"/>
            <w:vMerge w:val="restart"/>
            <w:tcBorders>
              <w:top w:val="single" w:sz="4" w:space="0" w:color="auto"/>
            </w:tcBorders>
            <w:vAlign w:val="center"/>
          </w:tcPr>
          <w:p w14:paraId="15E11154" w14:textId="77777777" w:rsidR="000B5E5A" w:rsidRPr="00E5433F" w:rsidRDefault="000B5E5A" w:rsidP="000F6494">
            <w:pPr>
              <w:spacing w:line="276" w:lineRule="auto"/>
              <w:jc w:val="center"/>
              <w:rPr>
                <w:rFonts w:cs="Times New Roman"/>
                <w:color w:val="000000"/>
              </w:rPr>
            </w:pPr>
            <w:r w:rsidRPr="00E5433F">
              <w:rPr>
                <w:rFonts w:cs="Times New Roman"/>
                <w:color w:val="000000"/>
              </w:rPr>
              <w:t>Level</w:t>
            </w:r>
          </w:p>
        </w:tc>
        <w:tc>
          <w:tcPr>
            <w:tcW w:w="1191" w:type="dxa"/>
            <w:vMerge w:val="restart"/>
            <w:tcBorders>
              <w:top w:val="single" w:sz="4" w:space="0" w:color="auto"/>
            </w:tcBorders>
            <w:vAlign w:val="center"/>
          </w:tcPr>
          <w:p w14:paraId="7662780A" w14:textId="77777777" w:rsidR="000B5E5A" w:rsidRPr="00E5433F" w:rsidRDefault="000B5E5A" w:rsidP="000F6494">
            <w:pPr>
              <w:spacing w:line="276" w:lineRule="auto"/>
              <w:jc w:val="center"/>
              <w:rPr>
                <w:rFonts w:cs="Times New Roman"/>
                <w:color w:val="000000"/>
              </w:rPr>
            </w:pPr>
            <w:r w:rsidRPr="00E5433F">
              <w:rPr>
                <w:rFonts w:cs="Times New Roman"/>
                <w:color w:val="000000"/>
              </w:rPr>
              <w:t>Mean (SE)</w:t>
            </w:r>
          </w:p>
        </w:tc>
        <w:tc>
          <w:tcPr>
            <w:tcW w:w="1191" w:type="dxa"/>
            <w:vMerge w:val="restart"/>
            <w:tcBorders>
              <w:top w:val="single" w:sz="4" w:space="0" w:color="auto"/>
            </w:tcBorders>
            <w:vAlign w:val="center"/>
          </w:tcPr>
          <w:p w14:paraId="3AA3FE23" w14:textId="77777777" w:rsidR="000B5E5A" w:rsidRPr="00E5433F" w:rsidRDefault="000B5E5A" w:rsidP="000F6494">
            <w:pPr>
              <w:spacing w:line="276" w:lineRule="auto"/>
              <w:jc w:val="center"/>
              <w:rPr>
                <w:rFonts w:cs="Times New Roman"/>
                <w:color w:val="000000"/>
              </w:rPr>
            </w:pPr>
            <w:r w:rsidRPr="00E5433F">
              <w:rPr>
                <w:rFonts w:cs="Times New Roman"/>
                <w:color w:val="000000"/>
              </w:rPr>
              <w:t>SD</w:t>
            </w:r>
            <w:r w:rsidRPr="00E5433F">
              <w:rPr>
                <w:rFonts w:cs="Times New Roman"/>
                <w:color w:val="000000"/>
              </w:rPr>
              <w:br/>
              <w:t>(SE)</w:t>
            </w:r>
          </w:p>
        </w:tc>
        <w:tc>
          <w:tcPr>
            <w:tcW w:w="7146" w:type="dxa"/>
            <w:gridSpan w:val="6"/>
            <w:tcBorders>
              <w:top w:val="single" w:sz="4" w:space="0" w:color="auto"/>
            </w:tcBorders>
          </w:tcPr>
          <w:p w14:paraId="40594AC6" w14:textId="77777777" w:rsidR="000B5E5A" w:rsidRPr="00E5433F" w:rsidRDefault="000B5E5A" w:rsidP="000F6494">
            <w:pPr>
              <w:spacing w:line="276" w:lineRule="auto"/>
              <w:jc w:val="center"/>
              <w:rPr>
                <w:rFonts w:cs="Times New Roman"/>
              </w:rPr>
            </w:pPr>
            <w:r w:rsidRPr="00E5433F">
              <w:rPr>
                <w:rFonts w:cs="Times New Roman"/>
              </w:rPr>
              <w:t>Total effect (SE)</w:t>
            </w:r>
          </w:p>
        </w:tc>
      </w:tr>
      <w:tr w:rsidR="000B5E5A" w:rsidRPr="002E4710" w14:paraId="53D7E1DB" w14:textId="77777777" w:rsidTr="2389A028">
        <w:tc>
          <w:tcPr>
            <w:tcW w:w="1531" w:type="dxa"/>
            <w:vMerge/>
            <w:vAlign w:val="center"/>
          </w:tcPr>
          <w:p w14:paraId="70236D3A" w14:textId="77777777" w:rsidR="000B5E5A" w:rsidRPr="00CD2B6F" w:rsidRDefault="000B5E5A" w:rsidP="000F6494">
            <w:pPr>
              <w:spacing w:line="276" w:lineRule="auto"/>
              <w:rPr>
                <w:rFonts w:cs="Times New Roman"/>
                <w:noProof/>
              </w:rPr>
            </w:pPr>
          </w:p>
        </w:tc>
        <w:tc>
          <w:tcPr>
            <w:tcW w:w="1701" w:type="dxa"/>
            <w:vMerge/>
            <w:vAlign w:val="center"/>
          </w:tcPr>
          <w:p w14:paraId="1A224ED9" w14:textId="77777777" w:rsidR="000B5E5A" w:rsidRPr="00CD2B6F" w:rsidRDefault="000B5E5A" w:rsidP="000F6494">
            <w:pPr>
              <w:spacing w:line="276" w:lineRule="auto"/>
              <w:jc w:val="center"/>
              <w:rPr>
                <w:rFonts w:cs="Times New Roman"/>
                <w:noProof/>
              </w:rPr>
            </w:pPr>
          </w:p>
        </w:tc>
        <w:tc>
          <w:tcPr>
            <w:tcW w:w="1191" w:type="dxa"/>
            <w:vMerge/>
            <w:vAlign w:val="center"/>
          </w:tcPr>
          <w:p w14:paraId="31378937" w14:textId="77777777" w:rsidR="000B5E5A" w:rsidRPr="00CD2B6F" w:rsidRDefault="000B5E5A" w:rsidP="000F6494">
            <w:pPr>
              <w:spacing w:line="276" w:lineRule="auto"/>
              <w:jc w:val="center"/>
              <w:rPr>
                <w:rFonts w:cs="Times New Roman"/>
                <w:noProof/>
              </w:rPr>
            </w:pPr>
          </w:p>
        </w:tc>
        <w:tc>
          <w:tcPr>
            <w:tcW w:w="1191" w:type="dxa"/>
            <w:vMerge/>
            <w:vAlign w:val="center"/>
          </w:tcPr>
          <w:p w14:paraId="3A97C72A" w14:textId="77777777" w:rsidR="000B5E5A" w:rsidRPr="00CD2B6F" w:rsidRDefault="000B5E5A" w:rsidP="000F6494">
            <w:pPr>
              <w:spacing w:line="276" w:lineRule="auto"/>
              <w:jc w:val="center"/>
              <w:rPr>
                <w:rFonts w:cs="Times New Roman"/>
                <w:noProof/>
              </w:rPr>
            </w:pPr>
          </w:p>
        </w:tc>
        <w:tc>
          <w:tcPr>
            <w:tcW w:w="1191" w:type="dxa"/>
            <w:tcBorders>
              <w:bottom w:val="single" w:sz="4" w:space="0" w:color="auto"/>
            </w:tcBorders>
          </w:tcPr>
          <w:p w14:paraId="6BC07B55" w14:textId="77777777" w:rsidR="000B5E5A" w:rsidRPr="00E5433F" w:rsidRDefault="000B5E5A" w:rsidP="2389A028">
            <w:pPr>
              <w:spacing w:line="276" w:lineRule="auto"/>
              <w:jc w:val="center"/>
              <w:rPr>
                <w:rFonts w:cs="Times New Roman"/>
                <w:color w:val="000000"/>
              </w:rPr>
            </w:pPr>
            <w:r w:rsidRPr="00E5433F">
              <w:rPr>
                <w:rFonts w:cs="Times New Roman"/>
              </w:rPr>
              <w:t>EF lesion (</w:t>
            </w:r>
            <w:proofErr w:type="gramStart"/>
            <w:r w:rsidRPr="00E5433F">
              <w:rPr>
                <w:rFonts w:cs="Times New Roman"/>
              </w:rPr>
              <w:t>other</w:t>
            </w:r>
            <w:proofErr w:type="gramEnd"/>
            <w:r w:rsidRPr="00E5433F">
              <w:rPr>
                <w:rFonts w:cs="Times New Roman"/>
              </w:rPr>
              <w:t xml:space="preserve"> eye: 20/20 VA)</w:t>
            </w:r>
          </w:p>
        </w:tc>
        <w:tc>
          <w:tcPr>
            <w:tcW w:w="1191" w:type="dxa"/>
            <w:tcBorders>
              <w:bottom w:val="single" w:sz="4" w:space="0" w:color="auto"/>
            </w:tcBorders>
          </w:tcPr>
          <w:p w14:paraId="52486D5B" w14:textId="77777777" w:rsidR="000B5E5A" w:rsidRPr="00E5433F" w:rsidRDefault="000B5E5A" w:rsidP="2389A028">
            <w:pPr>
              <w:spacing w:line="276" w:lineRule="auto"/>
              <w:jc w:val="center"/>
              <w:rPr>
                <w:rFonts w:cs="Times New Roman"/>
                <w:color w:val="000000"/>
              </w:rPr>
            </w:pPr>
            <w:r w:rsidRPr="00E5433F">
              <w:rPr>
                <w:rFonts w:cs="Times New Roman"/>
              </w:rPr>
              <w:t>EF lesion (</w:t>
            </w:r>
            <w:proofErr w:type="gramStart"/>
            <w:r w:rsidRPr="00E5433F">
              <w:rPr>
                <w:rFonts w:cs="Times New Roman"/>
              </w:rPr>
              <w:t>other</w:t>
            </w:r>
            <w:proofErr w:type="gramEnd"/>
            <w:r w:rsidRPr="00E5433F">
              <w:rPr>
                <w:rFonts w:cs="Times New Roman"/>
              </w:rPr>
              <w:t xml:space="preserve"> eye: 20/200 VA)</w:t>
            </w:r>
          </w:p>
        </w:tc>
        <w:tc>
          <w:tcPr>
            <w:tcW w:w="1191" w:type="dxa"/>
            <w:tcBorders>
              <w:bottom w:val="single" w:sz="4" w:space="0" w:color="auto"/>
            </w:tcBorders>
          </w:tcPr>
          <w:p w14:paraId="3F98111A" w14:textId="77777777" w:rsidR="000B5E5A" w:rsidRPr="00E5433F" w:rsidRDefault="000B5E5A" w:rsidP="2389A028">
            <w:pPr>
              <w:spacing w:line="276" w:lineRule="auto"/>
              <w:jc w:val="center"/>
              <w:rPr>
                <w:rFonts w:cs="Times New Roman"/>
                <w:color w:val="000000"/>
              </w:rPr>
            </w:pPr>
            <w:r w:rsidRPr="00E5433F">
              <w:rPr>
                <w:rFonts w:cs="Times New Roman"/>
              </w:rPr>
              <w:t>NFT lesion (</w:t>
            </w:r>
            <w:proofErr w:type="gramStart"/>
            <w:r w:rsidRPr="00E5433F">
              <w:rPr>
                <w:rFonts w:cs="Times New Roman"/>
              </w:rPr>
              <w:t>other</w:t>
            </w:r>
            <w:proofErr w:type="gramEnd"/>
            <w:r w:rsidRPr="00E5433F">
              <w:rPr>
                <w:rFonts w:cs="Times New Roman"/>
              </w:rPr>
              <w:t xml:space="preserve"> eye: 20/20 VA)</w:t>
            </w:r>
          </w:p>
        </w:tc>
        <w:tc>
          <w:tcPr>
            <w:tcW w:w="1191" w:type="dxa"/>
            <w:tcBorders>
              <w:bottom w:val="single" w:sz="4" w:space="0" w:color="auto"/>
            </w:tcBorders>
          </w:tcPr>
          <w:p w14:paraId="47D4F281" w14:textId="77777777" w:rsidR="000B5E5A" w:rsidRPr="00E5433F" w:rsidRDefault="000B5E5A" w:rsidP="2389A028">
            <w:pPr>
              <w:spacing w:line="276" w:lineRule="auto"/>
              <w:jc w:val="center"/>
              <w:rPr>
                <w:rFonts w:cs="Times New Roman"/>
                <w:color w:val="000000"/>
              </w:rPr>
            </w:pPr>
            <w:r w:rsidRPr="00E5433F">
              <w:rPr>
                <w:rFonts w:cs="Times New Roman"/>
              </w:rPr>
              <w:t>NFT (</w:t>
            </w:r>
            <w:proofErr w:type="gramStart"/>
            <w:r w:rsidRPr="00E5433F">
              <w:rPr>
                <w:rFonts w:cs="Times New Roman"/>
              </w:rPr>
              <w:t>other</w:t>
            </w:r>
            <w:proofErr w:type="gramEnd"/>
            <w:r w:rsidRPr="00E5433F">
              <w:rPr>
                <w:rFonts w:cs="Times New Roman"/>
              </w:rPr>
              <w:t xml:space="preserve"> eye: 20/200 VA)</w:t>
            </w:r>
          </w:p>
        </w:tc>
        <w:tc>
          <w:tcPr>
            <w:tcW w:w="1191" w:type="dxa"/>
            <w:tcBorders>
              <w:bottom w:val="single" w:sz="4" w:space="0" w:color="auto"/>
            </w:tcBorders>
          </w:tcPr>
          <w:p w14:paraId="4F681375" w14:textId="77777777" w:rsidR="000B5E5A" w:rsidRPr="00E5433F" w:rsidRDefault="000B5E5A" w:rsidP="2389A028">
            <w:pPr>
              <w:spacing w:line="276" w:lineRule="auto"/>
              <w:jc w:val="center"/>
              <w:rPr>
                <w:rFonts w:cs="Times New Roman"/>
                <w:color w:val="000000"/>
              </w:rPr>
            </w:pPr>
            <w:r w:rsidRPr="00E5433F">
              <w:rPr>
                <w:rFonts w:cs="Times New Roman"/>
              </w:rPr>
              <w:t>FT lesion (</w:t>
            </w:r>
            <w:proofErr w:type="gramStart"/>
            <w:r w:rsidRPr="00E5433F">
              <w:rPr>
                <w:rFonts w:cs="Times New Roman"/>
              </w:rPr>
              <w:t>other</w:t>
            </w:r>
            <w:proofErr w:type="gramEnd"/>
            <w:r w:rsidRPr="00E5433F">
              <w:rPr>
                <w:rFonts w:cs="Times New Roman"/>
              </w:rPr>
              <w:t xml:space="preserve"> eye: 20/20 VA)</w:t>
            </w:r>
          </w:p>
        </w:tc>
        <w:tc>
          <w:tcPr>
            <w:tcW w:w="1191" w:type="dxa"/>
            <w:tcBorders>
              <w:bottom w:val="single" w:sz="4" w:space="0" w:color="auto"/>
            </w:tcBorders>
          </w:tcPr>
          <w:p w14:paraId="66BF4C1D" w14:textId="77777777" w:rsidR="000B5E5A" w:rsidRPr="00E5433F" w:rsidRDefault="000B5E5A" w:rsidP="2389A028">
            <w:pPr>
              <w:spacing w:line="276" w:lineRule="auto"/>
              <w:jc w:val="center"/>
              <w:rPr>
                <w:rFonts w:cs="Times New Roman"/>
                <w:color w:val="000000"/>
              </w:rPr>
            </w:pPr>
            <w:r w:rsidRPr="00E5433F">
              <w:rPr>
                <w:rFonts w:cs="Times New Roman"/>
              </w:rPr>
              <w:t>FT lesion (</w:t>
            </w:r>
            <w:proofErr w:type="gramStart"/>
            <w:r w:rsidRPr="00E5433F">
              <w:rPr>
                <w:rFonts w:cs="Times New Roman"/>
              </w:rPr>
              <w:t>other</w:t>
            </w:r>
            <w:proofErr w:type="gramEnd"/>
            <w:r w:rsidRPr="00E5433F">
              <w:rPr>
                <w:rFonts w:cs="Times New Roman"/>
              </w:rPr>
              <w:t xml:space="preserve"> eye: 20/200 VA)</w:t>
            </w:r>
          </w:p>
        </w:tc>
      </w:tr>
      <w:tr w:rsidR="000B5E5A" w:rsidRPr="002E4710" w14:paraId="34DE5DB7" w14:textId="77777777" w:rsidTr="2389A028">
        <w:tc>
          <w:tcPr>
            <w:tcW w:w="1531" w:type="dxa"/>
            <w:tcBorders>
              <w:top w:val="single" w:sz="4" w:space="0" w:color="auto"/>
            </w:tcBorders>
          </w:tcPr>
          <w:p w14:paraId="1C0068ED" w14:textId="77777777" w:rsidR="000B5E5A" w:rsidRPr="002E4710" w:rsidRDefault="000B5E5A" w:rsidP="000F6494">
            <w:pPr>
              <w:spacing w:line="276" w:lineRule="auto"/>
              <w:rPr>
                <w:rFonts w:cs="Times New Roman"/>
                <w:noProof/>
              </w:rPr>
            </w:pPr>
            <w:r>
              <w:rPr>
                <w:rFonts w:cs="Times New Roman"/>
                <w:color w:val="000000"/>
              </w:rPr>
              <w:t>Opt-in/</w:t>
            </w:r>
            <w:r>
              <w:rPr>
                <w:rFonts w:cs="Times New Roman"/>
                <w:color w:val="000000"/>
              </w:rPr>
              <w:br/>
              <w:t>Opt-out</w:t>
            </w:r>
          </w:p>
        </w:tc>
        <w:tc>
          <w:tcPr>
            <w:tcW w:w="1701" w:type="dxa"/>
            <w:tcBorders>
              <w:top w:val="single" w:sz="4" w:space="0" w:color="auto"/>
            </w:tcBorders>
          </w:tcPr>
          <w:p w14:paraId="56C601D2" w14:textId="77777777" w:rsidR="000B5E5A" w:rsidRPr="002E4710" w:rsidRDefault="000B5E5A" w:rsidP="000F6494">
            <w:pPr>
              <w:spacing w:line="276" w:lineRule="auto"/>
              <w:jc w:val="center"/>
              <w:rPr>
                <w:rFonts w:cs="Times New Roman"/>
                <w:noProof/>
              </w:rPr>
            </w:pPr>
            <w:r w:rsidRPr="002E4710">
              <w:rPr>
                <w:rFonts w:cs="Times New Roman"/>
                <w:color w:val="000000"/>
              </w:rPr>
              <w:t>Treatment A/B (reference)</w:t>
            </w:r>
          </w:p>
        </w:tc>
        <w:tc>
          <w:tcPr>
            <w:tcW w:w="1191" w:type="dxa"/>
            <w:tcBorders>
              <w:top w:val="single" w:sz="4" w:space="0" w:color="auto"/>
            </w:tcBorders>
          </w:tcPr>
          <w:p w14:paraId="0540B833"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top w:val="single" w:sz="4" w:space="0" w:color="auto"/>
            </w:tcBorders>
          </w:tcPr>
          <w:p w14:paraId="1EE72704"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top w:val="single" w:sz="4" w:space="0" w:color="auto"/>
            </w:tcBorders>
          </w:tcPr>
          <w:p w14:paraId="24D0778E"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top w:val="single" w:sz="4" w:space="0" w:color="auto"/>
            </w:tcBorders>
          </w:tcPr>
          <w:p w14:paraId="6C8757C7"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top w:val="single" w:sz="4" w:space="0" w:color="auto"/>
            </w:tcBorders>
          </w:tcPr>
          <w:p w14:paraId="1F3F5B4A"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top w:val="single" w:sz="4" w:space="0" w:color="auto"/>
            </w:tcBorders>
          </w:tcPr>
          <w:p w14:paraId="5C9DF23C"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top w:val="single" w:sz="4" w:space="0" w:color="auto"/>
            </w:tcBorders>
          </w:tcPr>
          <w:p w14:paraId="3262C529"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top w:val="single" w:sz="4" w:space="0" w:color="auto"/>
            </w:tcBorders>
          </w:tcPr>
          <w:p w14:paraId="123275D0" w14:textId="77777777" w:rsidR="000B5E5A" w:rsidRPr="002E4710" w:rsidRDefault="000B5E5A" w:rsidP="000F6494">
            <w:pPr>
              <w:spacing w:line="276" w:lineRule="auto"/>
              <w:jc w:val="center"/>
              <w:rPr>
                <w:rFonts w:cs="Times New Roman"/>
                <w:noProof/>
              </w:rPr>
            </w:pPr>
            <w:r w:rsidRPr="002E4710">
              <w:rPr>
                <w:rFonts w:cs="Times New Roman"/>
                <w:noProof/>
              </w:rPr>
              <w:t>–</w:t>
            </w:r>
          </w:p>
        </w:tc>
      </w:tr>
      <w:tr w:rsidR="000B5E5A" w:rsidRPr="002E4710" w14:paraId="11DD1D47" w14:textId="77777777" w:rsidTr="2389A028">
        <w:tc>
          <w:tcPr>
            <w:tcW w:w="1531" w:type="dxa"/>
            <w:tcBorders>
              <w:bottom w:val="single" w:sz="4" w:space="0" w:color="000000" w:themeColor="text1"/>
            </w:tcBorders>
          </w:tcPr>
          <w:p w14:paraId="51BE1550" w14:textId="77777777" w:rsidR="000B5E5A" w:rsidRPr="002E4710" w:rsidRDefault="000B5E5A" w:rsidP="000F6494">
            <w:pPr>
              <w:spacing w:line="276" w:lineRule="auto"/>
              <w:rPr>
                <w:rFonts w:cs="Times New Roman"/>
                <w:noProof/>
              </w:rPr>
            </w:pPr>
          </w:p>
        </w:tc>
        <w:tc>
          <w:tcPr>
            <w:tcW w:w="1701" w:type="dxa"/>
            <w:tcBorders>
              <w:bottom w:val="single" w:sz="4" w:space="0" w:color="000000" w:themeColor="text1"/>
            </w:tcBorders>
          </w:tcPr>
          <w:p w14:paraId="0444841E" w14:textId="77777777" w:rsidR="000B5E5A" w:rsidRPr="002E4710" w:rsidRDefault="000B5E5A" w:rsidP="000F6494">
            <w:pPr>
              <w:spacing w:line="276" w:lineRule="auto"/>
              <w:jc w:val="center"/>
              <w:rPr>
                <w:rFonts w:cs="Times New Roman"/>
                <w:noProof/>
              </w:rPr>
            </w:pPr>
            <w:r w:rsidRPr="002E4710">
              <w:rPr>
                <w:rFonts w:cs="Times New Roman"/>
                <w:noProof/>
              </w:rPr>
              <w:t>No treatment</w:t>
            </w:r>
          </w:p>
        </w:tc>
        <w:tc>
          <w:tcPr>
            <w:tcW w:w="1191" w:type="dxa"/>
            <w:tcBorders>
              <w:bottom w:val="single" w:sz="4" w:space="0" w:color="000000" w:themeColor="text1"/>
            </w:tcBorders>
          </w:tcPr>
          <w:p w14:paraId="538D3582" w14:textId="77777777" w:rsidR="000B5E5A" w:rsidRPr="002E4710" w:rsidRDefault="000B5E5A" w:rsidP="000F6494">
            <w:pPr>
              <w:spacing w:line="276" w:lineRule="auto"/>
              <w:jc w:val="center"/>
              <w:rPr>
                <w:rFonts w:cs="Times New Roman"/>
                <w:noProof/>
              </w:rPr>
            </w:pPr>
            <w:r w:rsidRPr="002E4710">
              <w:rPr>
                <w:rFonts w:cs="Times New Roman"/>
              </w:rPr>
              <w:t>–0.179 (0.231)</w:t>
            </w:r>
          </w:p>
        </w:tc>
        <w:tc>
          <w:tcPr>
            <w:tcW w:w="1191" w:type="dxa"/>
            <w:tcBorders>
              <w:bottom w:val="single" w:sz="4" w:space="0" w:color="000000" w:themeColor="text1"/>
            </w:tcBorders>
          </w:tcPr>
          <w:p w14:paraId="6B4AA86C" w14:textId="77777777" w:rsidR="000B5E5A" w:rsidRPr="002E4710" w:rsidRDefault="000B5E5A" w:rsidP="2389A028">
            <w:pPr>
              <w:spacing w:line="276" w:lineRule="auto"/>
              <w:jc w:val="center"/>
              <w:rPr>
                <w:rFonts w:cs="Times New Roman"/>
                <w:noProof/>
              </w:rPr>
            </w:pPr>
            <w:r w:rsidRPr="2389A028">
              <w:rPr>
                <w:rFonts w:cs="Times New Roman"/>
              </w:rPr>
              <w:t>2.221 (</w:t>
            </w:r>
            <w:proofErr w:type="gramStart"/>
            <w:r w:rsidRPr="2389A028">
              <w:rPr>
                <w:rFonts w:cs="Times New Roman"/>
              </w:rPr>
              <w:t>0.175)*</w:t>
            </w:r>
            <w:proofErr w:type="gramEnd"/>
            <w:r w:rsidRPr="2389A028">
              <w:rPr>
                <w:rFonts w:cs="Times New Roman"/>
              </w:rPr>
              <w:t>**</w:t>
            </w:r>
          </w:p>
        </w:tc>
        <w:tc>
          <w:tcPr>
            <w:tcW w:w="1191" w:type="dxa"/>
            <w:tcBorders>
              <w:bottom w:val="single" w:sz="4" w:space="0" w:color="000000" w:themeColor="text1"/>
            </w:tcBorders>
          </w:tcPr>
          <w:p w14:paraId="2A2C1C2A" w14:textId="77777777" w:rsidR="000B5E5A" w:rsidRPr="002E4710" w:rsidRDefault="000B5E5A" w:rsidP="2389A028">
            <w:pPr>
              <w:spacing w:line="276" w:lineRule="auto"/>
              <w:jc w:val="center"/>
              <w:rPr>
                <w:rFonts w:cs="Times New Roman"/>
              </w:rPr>
            </w:pPr>
            <w:r w:rsidRPr="2389A028">
              <w:rPr>
                <w:rFonts w:cs="Times New Roman"/>
              </w:rPr>
              <w:t>0.674 (</w:t>
            </w:r>
            <w:proofErr w:type="gramStart"/>
            <w:r w:rsidRPr="2389A028">
              <w:rPr>
                <w:rFonts w:cs="Times New Roman"/>
              </w:rPr>
              <w:t>0.323)*</w:t>
            </w:r>
            <w:proofErr w:type="gramEnd"/>
          </w:p>
        </w:tc>
        <w:tc>
          <w:tcPr>
            <w:tcW w:w="1191" w:type="dxa"/>
            <w:tcBorders>
              <w:bottom w:val="single" w:sz="4" w:space="0" w:color="000000" w:themeColor="text1"/>
            </w:tcBorders>
          </w:tcPr>
          <w:p w14:paraId="79414481" w14:textId="77777777" w:rsidR="000B5E5A" w:rsidRPr="002E4710" w:rsidRDefault="000B5E5A" w:rsidP="000F6494">
            <w:pPr>
              <w:spacing w:line="276" w:lineRule="auto"/>
              <w:jc w:val="center"/>
              <w:rPr>
                <w:rFonts w:cs="Times New Roman"/>
              </w:rPr>
            </w:pPr>
            <w:r w:rsidRPr="002E4710">
              <w:rPr>
                <w:rFonts w:cs="Times New Roman"/>
              </w:rPr>
              <w:t>–</w:t>
            </w:r>
            <w:r w:rsidRPr="00831A89">
              <w:rPr>
                <w:rFonts w:cs="Times New Roman"/>
              </w:rPr>
              <w:t>0.400 (0.318)</w:t>
            </w:r>
          </w:p>
        </w:tc>
        <w:tc>
          <w:tcPr>
            <w:tcW w:w="1191" w:type="dxa"/>
            <w:tcBorders>
              <w:bottom w:val="single" w:sz="4" w:space="0" w:color="000000" w:themeColor="text1"/>
            </w:tcBorders>
          </w:tcPr>
          <w:p w14:paraId="57EE137B" w14:textId="77777777" w:rsidR="000B5E5A" w:rsidRPr="002E4710" w:rsidRDefault="000B5E5A" w:rsidP="000F6494">
            <w:pPr>
              <w:spacing w:line="276" w:lineRule="auto"/>
              <w:jc w:val="center"/>
              <w:rPr>
                <w:rFonts w:cs="Times New Roman"/>
              </w:rPr>
            </w:pPr>
            <w:r w:rsidRPr="00831A89">
              <w:rPr>
                <w:rFonts w:cs="Times New Roman"/>
              </w:rPr>
              <w:t>0.579 (0.310)</w:t>
            </w:r>
          </w:p>
        </w:tc>
        <w:tc>
          <w:tcPr>
            <w:tcW w:w="1191" w:type="dxa"/>
            <w:tcBorders>
              <w:bottom w:val="single" w:sz="4" w:space="0" w:color="000000" w:themeColor="text1"/>
            </w:tcBorders>
          </w:tcPr>
          <w:p w14:paraId="636E3105" w14:textId="77777777" w:rsidR="000B5E5A" w:rsidRPr="002E4710" w:rsidRDefault="000B5E5A" w:rsidP="000F6494">
            <w:pPr>
              <w:spacing w:line="276" w:lineRule="auto"/>
              <w:jc w:val="center"/>
              <w:rPr>
                <w:rFonts w:cs="Times New Roman"/>
              </w:rPr>
            </w:pPr>
            <w:r w:rsidRPr="002E4710">
              <w:rPr>
                <w:rFonts w:cs="Times New Roman"/>
              </w:rPr>
              <w:t>–</w:t>
            </w:r>
            <w:r w:rsidRPr="00831A89">
              <w:rPr>
                <w:rFonts w:cs="Times New Roman"/>
              </w:rPr>
              <w:t>0.208 (0.317)</w:t>
            </w:r>
          </w:p>
        </w:tc>
        <w:tc>
          <w:tcPr>
            <w:tcW w:w="1191" w:type="dxa"/>
            <w:tcBorders>
              <w:bottom w:val="single" w:sz="4" w:space="0" w:color="000000" w:themeColor="text1"/>
            </w:tcBorders>
          </w:tcPr>
          <w:p w14:paraId="155B76C5" w14:textId="77777777" w:rsidR="000B5E5A" w:rsidRPr="002E4710" w:rsidRDefault="000B5E5A" w:rsidP="000F6494">
            <w:pPr>
              <w:spacing w:line="276" w:lineRule="auto"/>
              <w:jc w:val="center"/>
              <w:rPr>
                <w:rFonts w:cs="Times New Roman"/>
              </w:rPr>
            </w:pPr>
            <w:r w:rsidRPr="002E4710">
              <w:rPr>
                <w:rFonts w:cs="Times New Roman"/>
              </w:rPr>
              <w:t>–</w:t>
            </w:r>
            <w:r w:rsidRPr="00831A89">
              <w:rPr>
                <w:rFonts w:cs="Times New Roman"/>
              </w:rPr>
              <w:t>0.550 (0.321)</w:t>
            </w:r>
          </w:p>
        </w:tc>
        <w:tc>
          <w:tcPr>
            <w:tcW w:w="1191" w:type="dxa"/>
            <w:tcBorders>
              <w:bottom w:val="single" w:sz="4" w:space="0" w:color="000000" w:themeColor="text1"/>
            </w:tcBorders>
          </w:tcPr>
          <w:p w14:paraId="70E810E5" w14:textId="77777777" w:rsidR="000B5E5A" w:rsidRPr="002E4710" w:rsidRDefault="000B5E5A" w:rsidP="2389A028">
            <w:pPr>
              <w:spacing w:line="276" w:lineRule="auto"/>
              <w:jc w:val="center"/>
              <w:rPr>
                <w:rFonts w:cs="Times New Roman"/>
              </w:rPr>
            </w:pPr>
            <w:r w:rsidRPr="2389A028">
              <w:rPr>
                <w:rFonts w:cs="Times New Roman"/>
              </w:rPr>
              <w:t>–1.168 (</w:t>
            </w:r>
            <w:proofErr w:type="gramStart"/>
            <w:r w:rsidRPr="2389A028">
              <w:rPr>
                <w:rFonts w:cs="Times New Roman"/>
              </w:rPr>
              <w:t>0.338)*</w:t>
            </w:r>
            <w:proofErr w:type="gramEnd"/>
            <w:r w:rsidRPr="2389A028">
              <w:rPr>
                <w:rFonts w:cs="Times New Roman"/>
              </w:rPr>
              <w:t>**</w:t>
            </w:r>
          </w:p>
        </w:tc>
      </w:tr>
      <w:tr w:rsidR="000B5E5A" w:rsidRPr="002E4710" w14:paraId="31C0EDC7" w14:textId="77777777" w:rsidTr="2389A028">
        <w:tc>
          <w:tcPr>
            <w:tcW w:w="1531" w:type="dxa"/>
            <w:tcBorders>
              <w:top w:val="single" w:sz="4" w:space="0" w:color="000000" w:themeColor="text1"/>
            </w:tcBorders>
          </w:tcPr>
          <w:p w14:paraId="6AB8D879" w14:textId="77777777" w:rsidR="000B5E5A" w:rsidRPr="002E4710" w:rsidRDefault="000B5E5A" w:rsidP="000F6494">
            <w:pPr>
              <w:spacing w:line="276" w:lineRule="auto"/>
              <w:rPr>
                <w:rFonts w:cs="Times New Roman"/>
                <w:noProof/>
              </w:rPr>
            </w:pPr>
            <w:r w:rsidRPr="002E4710">
              <w:rPr>
                <w:rFonts w:cs="Times New Roman"/>
                <w:noProof/>
              </w:rPr>
              <w:t>Lesion growth rate reduction</w:t>
            </w:r>
          </w:p>
        </w:tc>
        <w:tc>
          <w:tcPr>
            <w:tcW w:w="1701" w:type="dxa"/>
            <w:tcBorders>
              <w:top w:val="single" w:sz="4" w:space="0" w:color="000000" w:themeColor="text1"/>
            </w:tcBorders>
          </w:tcPr>
          <w:p w14:paraId="50559630" w14:textId="77777777" w:rsidR="000B5E5A" w:rsidRPr="002E4710" w:rsidRDefault="000B5E5A" w:rsidP="000F6494">
            <w:pPr>
              <w:spacing w:line="276" w:lineRule="auto"/>
              <w:jc w:val="center"/>
              <w:rPr>
                <w:rFonts w:cs="Times New Roman"/>
                <w:noProof/>
              </w:rPr>
            </w:pPr>
            <w:r w:rsidRPr="002E4710">
              <w:rPr>
                <w:rFonts w:cs="Times New Roman"/>
                <w:color w:val="000000"/>
              </w:rPr>
              <w:t>10% (reference)</w:t>
            </w:r>
          </w:p>
        </w:tc>
        <w:tc>
          <w:tcPr>
            <w:tcW w:w="1191" w:type="dxa"/>
            <w:tcBorders>
              <w:top w:val="single" w:sz="4" w:space="0" w:color="000000" w:themeColor="text1"/>
            </w:tcBorders>
          </w:tcPr>
          <w:p w14:paraId="7E6F8F6B"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top w:val="single" w:sz="4" w:space="0" w:color="000000" w:themeColor="text1"/>
            </w:tcBorders>
          </w:tcPr>
          <w:p w14:paraId="18DDEFDD"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top w:val="single" w:sz="4" w:space="0" w:color="000000" w:themeColor="text1"/>
            </w:tcBorders>
          </w:tcPr>
          <w:p w14:paraId="1547ABA8" w14:textId="77777777" w:rsidR="000B5E5A" w:rsidRPr="002E4710" w:rsidRDefault="000B5E5A" w:rsidP="000F6494">
            <w:pPr>
              <w:spacing w:line="276" w:lineRule="auto"/>
              <w:jc w:val="center"/>
              <w:rPr>
                <w:rFonts w:cs="Times New Roman"/>
                <w:noProof/>
              </w:rPr>
            </w:pPr>
            <w:r w:rsidRPr="00AD14EB">
              <w:rPr>
                <w:rFonts w:cs="Times New Roman"/>
                <w:noProof/>
              </w:rPr>
              <w:t>–</w:t>
            </w:r>
          </w:p>
        </w:tc>
        <w:tc>
          <w:tcPr>
            <w:tcW w:w="1191" w:type="dxa"/>
            <w:tcBorders>
              <w:top w:val="single" w:sz="4" w:space="0" w:color="000000" w:themeColor="text1"/>
            </w:tcBorders>
          </w:tcPr>
          <w:p w14:paraId="7991129C" w14:textId="77777777" w:rsidR="000B5E5A" w:rsidRPr="002E4710" w:rsidRDefault="000B5E5A" w:rsidP="000F6494">
            <w:pPr>
              <w:spacing w:line="276" w:lineRule="auto"/>
              <w:jc w:val="center"/>
              <w:rPr>
                <w:rFonts w:cs="Times New Roman"/>
                <w:noProof/>
              </w:rPr>
            </w:pPr>
            <w:r w:rsidRPr="00AD14EB">
              <w:rPr>
                <w:rFonts w:cs="Times New Roman"/>
                <w:noProof/>
              </w:rPr>
              <w:t>–</w:t>
            </w:r>
          </w:p>
        </w:tc>
        <w:tc>
          <w:tcPr>
            <w:tcW w:w="1191" w:type="dxa"/>
            <w:tcBorders>
              <w:top w:val="single" w:sz="4" w:space="0" w:color="000000" w:themeColor="text1"/>
            </w:tcBorders>
          </w:tcPr>
          <w:p w14:paraId="4D83EEEB" w14:textId="77777777" w:rsidR="000B5E5A" w:rsidRPr="002E4710" w:rsidRDefault="000B5E5A" w:rsidP="000F6494">
            <w:pPr>
              <w:spacing w:line="276" w:lineRule="auto"/>
              <w:jc w:val="center"/>
              <w:rPr>
                <w:rFonts w:cs="Times New Roman"/>
                <w:noProof/>
              </w:rPr>
            </w:pPr>
            <w:r w:rsidRPr="00AD14EB">
              <w:rPr>
                <w:rFonts w:cs="Times New Roman"/>
                <w:noProof/>
              </w:rPr>
              <w:t>–</w:t>
            </w:r>
          </w:p>
        </w:tc>
        <w:tc>
          <w:tcPr>
            <w:tcW w:w="1191" w:type="dxa"/>
            <w:tcBorders>
              <w:top w:val="single" w:sz="4" w:space="0" w:color="000000" w:themeColor="text1"/>
            </w:tcBorders>
          </w:tcPr>
          <w:p w14:paraId="59719E23" w14:textId="77777777" w:rsidR="000B5E5A" w:rsidRPr="002E4710" w:rsidRDefault="000B5E5A" w:rsidP="000F6494">
            <w:pPr>
              <w:spacing w:line="276" w:lineRule="auto"/>
              <w:jc w:val="center"/>
              <w:rPr>
                <w:rFonts w:cs="Times New Roman"/>
                <w:noProof/>
              </w:rPr>
            </w:pPr>
            <w:r w:rsidRPr="00AD14EB">
              <w:rPr>
                <w:rFonts w:cs="Times New Roman"/>
                <w:noProof/>
              </w:rPr>
              <w:t>–</w:t>
            </w:r>
          </w:p>
        </w:tc>
        <w:tc>
          <w:tcPr>
            <w:tcW w:w="1191" w:type="dxa"/>
            <w:tcBorders>
              <w:top w:val="single" w:sz="4" w:space="0" w:color="000000" w:themeColor="text1"/>
            </w:tcBorders>
          </w:tcPr>
          <w:p w14:paraId="76CC8CB6" w14:textId="77777777" w:rsidR="000B5E5A" w:rsidRPr="002E4710" w:rsidRDefault="000B5E5A" w:rsidP="000F6494">
            <w:pPr>
              <w:spacing w:line="276" w:lineRule="auto"/>
              <w:jc w:val="center"/>
              <w:rPr>
                <w:rFonts w:cs="Times New Roman"/>
                <w:noProof/>
              </w:rPr>
            </w:pPr>
            <w:r w:rsidRPr="00AD14EB">
              <w:rPr>
                <w:rFonts w:cs="Times New Roman"/>
                <w:noProof/>
              </w:rPr>
              <w:t>–</w:t>
            </w:r>
          </w:p>
        </w:tc>
        <w:tc>
          <w:tcPr>
            <w:tcW w:w="1191" w:type="dxa"/>
            <w:tcBorders>
              <w:top w:val="single" w:sz="4" w:space="0" w:color="000000" w:themeColor="text1"/>
            </w:tcBorders>
          </w:tcPr>
          <w:p w14:paraId="203F26D1" w14:textId="77777777" w:rsidR="000B5E5A" w:rsidRPr="002E4710" w:rsidRDefault="000B5E5A" w:rsidP="000F6494">
            <w:pPr>
              <w:spacing w:line="276" w:lineRule="auto"/>
              <w:jc w:val="center"/>
              <w:rPr>
                <w:rFonts w:cs="Times New Roman"/>
                <w:noProof/>
              </w:rPr>
            </w:pPr>
            <w:r w:rsidRPr="00AD14EB">
              <w:rPr>
                <w:rFonts w:cs="Times New Roman"/>
                <w:noProof/>
              </w:rPr>
              <w:t>–</w:t>
            </w:r>
          </w:p>
        </w:tc>
      </w:tr>
      <w:tr w:rsidR="000B5E5A" w:rsidRPr="002E4710" w14:paraId="31BA3D49" w14:textId="77777777" w:rsidTr="2389A028">
        <w:tc>
          <w:tcPr>
            <w:tcW w:w="1531" w:type="dxa"/>
          </w:tcPr>
          <w:p w14:paraId="516EBA91" w14:textId="77777777" w:rsidR="000B5E5A" w:rsidRPr="002E4710" w:rsidRDefault="000B5E5A" w:rsidP="00FF4CBE">
            <w:pPr>
              <w:spacing w:line="276" w:lineRule="auto"/>
              <w:rPr>
                <w:rFonts w:cs="Times New Roman"/>
                <w:noProof/>
              </w:rPr>
            </w:pPr>
          </w:p>
        </w:tc>
        <w:tc>
          <w:tcPr>
            <w:tcW w:w="1701" w:type="dxa"/>
          </w:tcPr>
          <w:p w14:paraId="1FF82D43" w14:textId="77777777" w:rsidR="000B5E5A" w:rsidRPr="002E4710" w:rsidRDefault="000B5E5A" w:rsidP="00FF4CBE">
            <w:pPr>
              <w:spacing w:line="276" w:lineRule="auto"/>
              <w:jc w:val="center"/>
              <w:rPr>
                <w:rFonts w:cs="Times New Roman"/>
                <w:noProof/>
              </w:rPr>
            </w:pPr>
            <w:r w:rsidRPr="002E4710">
              <w:rPr>
                <w:rFonts w:cs="Times New Roman"/>
                <w:color w:val="000000"/>
              </w:rPr>
              <w:t>25%</w:t>
            </w:r>
          </w:p>
        </w:tc>
        <w:tc>
          <w:tcPr>
            <w:tcW w:w="1191" w:type="dxa"/>
          </w:tcPr>
          <w:p w14:paraId="0EED1BFD" w14:textId="77777777" w:rsidR="000B5E5A" w:rsidRPr="002E4710" w:rsidRDefault="000B5E5A" w:rsidP="2389A028">
            <w:pPr>
              <w:spacing w:line="276" w:lineRule="auto"/>
              <w:jc w:val="center"/>
              <w:rPr>
                <w:rFonts w:cs="Times New Roman"/>
                <w:noProof/>
              </w:rPr>
            </w:pPr>
            <w:r w:rsidRPr="2389A028">
              <w:t>0.958 (</w:t>
            </w:r>
            <w:proofErr w:type="gramStart"/>
            <w:r w:rsidRPr="2389A028">
              <w:t>0.081)*</w:t>
            </w:r>
            <w:proofErr w:type="gramEnd"/>
            <w:r w:rsidRPr="2389A028">
              <w:t>**</w:t>
            </w:r>
          </w:p>
        </w:tc>
        <w:tc>
          <w:tcPr>
            <w:tcW w:w="1191" w:type="dxa"/>
          </w:tcPr>
          <w:p w14:paraId="395778AD" w14:textId="77777777" w:rsidR="000B5E5A" w:rsidRPr="002E4710" w:rsidRDefault="000B5E5A" w:rsidP="2389A028">
            <w:pPr>
              <w:spacing w:line="276" w:lineRule="auto"/>
              <w:jc w:val="center"/>
              <w:rPr>
                <w:rFonts w:cs="Times New Roman"/>
                <w:noProof/>
              </w:rPr>
            </w:pPr>
            <w:r w:rsidRPr="2389A028">
              <w:t>0.785 (</w:t>
            </w:r>
            <w:proofErr w:type="gramStart"/>
            <w:r w:rsidRPr="2389A028">
              <w:t>0.068)*</w:t>
            </w:r>
            <w:proofErr w:type="gramEnd"/>
            <w:r w:rsidRPr="2389A028">
              <w:t>**</w:t>
            </w:r>
          </w:p>
        </w:tc>
        <w:tc>
          <w:tcPr>
            <w:tcW w:w="1191" w:type="dxa"/>
          </w:tcPr>
          <w:p w14:paraId="6BBD4E6D" w14:textId="77777777" w:rsidR="000B5E5A" w:rsidRPr="002E4710" w:rsidRDefault="000B5E5A" w:rsidP="2389A028">
            <w:pPr>
              <w:spacing w:line="276" w:lineRule="auto"/>
              <w:jc w:val="center"/>
              <w:rPr>
                <w:rFonts w:cs="Times New Roman"/>
                <w:color w:val="000000"/>
              </w:rPr>
            </w:pPr>
            <w:r w:rsidRPr="2389A028">
              <w:t>0.761 (</w:t>
            </w:r>
            <w:proofErr w:type="gramStart"/>
            <w:r w:rsidRPr="2389A028">
              <w:t>0.116)*</w:t>
            </w:r>
            <w:proofErr w:type="gramEnd"/>
            <w:r w:rsidRPr="2389A028">
              <w:t>**</w:t>
            </w:r>
          </w:p>
        </w:tc>
        <w:tc>
          <w:tcPr>
            <w:tcW w:w="1191" w:type="dxa"/>
          </w:tcPr>
          <w:p w14:paraId="587693AC" w14:textId="77777777" w:rsidR="000B5E5A" w:rsidRPr="002E4710" w:rsidRDefault="000B5E5A" w:rsidP="2389A028">
            <w:pPr>
              <w:spacing w:line="276" w:lineRule="auto"/>
              <w:jc w:val="center"/>
              <w:rPr>
                <w:rFonts w:cs="Times New Roman"/>
                <w:color w:val="000000"/>
              </w:rPr>
            </w:pPr>
            <w:r w:rsidRPr="2389A028">
              <w:t>0.872 (</w:t>
            </w:r>
            <w:proofErr w:type="gramStart"/>
            <w:r w:rsidRPr="2389A028">
              <w:t>0.110)*</w:t>
            </w:r>
            <w:proofErr w:type="gramEnd"/>
            <w:r w:rsidRPr="2389A028">
              <w:t>**</w:t>
            </w:r>
          </w:p>
        </w:tc>
        <w:tc>
          <w:tcPr>
            <w:tcW w:w="1191" w:type="dxa"/>
          </w:tcPr>
          <w:p w14:paraId="580C12DC" w14:textId="77777777" w:rsidR="000B5E5A" w:rsidRPr="002E4710" w:rsidRDefault="000B5E5A" w:rsidP="2389A028">
            <w:pPr>
              <w:spacing w:line="276" w:lineRule="auto"/>
              <w:jc w:val="center"/>
              <w:rPr>
                <w:rFonts w:cs="Times New Roman"/>
                <w:color w:val="000000"/>
              </w:rPr>
            </w:pPr>
            <w:r w:rsidRPr="2389A028">
              <w:t>0.863 (</w:t>
            </w:r>
            <w:proofErr w:type="gramStart"/>
            <w:r w:rsidRPr="2389A028">
              <w:t>0.113)*</w:t>
            </w:r>
            <w:proofErr w:type="gramEnd"/>
            <w:r w:rsidRPr="2389A028">
              <w:t>**</w:t>
            </w:r>
          </w:p>
        </w:tc>
        <w:tc>
          <w:tcPr>
            <w:tcW w:w="1191" w:type="dxa"/>
          </w:tcPr>
          <w:p w14:paraId="623C78E8" w14:textId="77777777" w:rsidR="000B5E5A" w:rsidRPr="002E4710" w:rsidRDefault="000B5E5A" w:rsidP="2389A028">
            <w:pPr>
              <w:spacing w:line="276" w:lineRule="auto"/>
              <w:jc w:val="center"/>
              <w:rPr>
                <w:rFonts w:cs="Times New Roman"/>
                <w:color w:val="000000"/>
              </w:rPr>
            </w:pPr>
            <w:r w:rsidRPr="2389A028">
              <w:t>0.941 (</w:t>
            </w:r>
            <w:proofErr w:type="gramStart"/>
            <w:r w:rsidRPr="2389A028">
              <w:t>0.119)*</w:t>
            </w:r>
            <w:proofErr w:type="gramEnd"/>
            <w:r w:rsidRPr="2389A028">
              <w:t>**</w:t>
            </w:r>
          </w:p>
        </w:tc>
        <w:tc>
          <w:tcPr>
            <w:tcW w:w="1191" w:type="dxa"/>
          </w:tcPr>
          <w:p w14:paraId="44F74734" w14:textId="77777777" w:rsidR="000B5E5A" w:rsidRPr="002E4710" w:rsidRDefault="000B5E5A" w:rsidP="2389A028">
            <w:pPr>
              <w:spacing w:line="276" w:lineRule="auto"/>
              <w:jc w:val="center"/>
              <w:rPr>
                <w:rFonts w:cs="Times New Roman"/>
                <w:color w:val="000000"/>
              </w:rPr>
            </w:pPr>
            <w:r w:rsidRPr="2389A028">
              <w:t>1.121 (</w:t>
            </w:r>
            <w:proofErr w:type="gramStart"/>
            <w:r w:rsidRPr="2389A028">
              <w:t>0.118)*</w:t>
            </w:r>
            <w:proofErr w:type="gramEnd"/>
            <w:r w:rsidRPr="2389A028">
              <w:t>**</w:t>
            </w:r>
          </w:p>
        </w:tc>
        <w:tc>
          <w:tcPr>
            <w:tcW w:w="1191" w:type="dxa"/>
          </w:tcPr>
          <w:p w14:paraId="5D737772" w14:textId="77777777" w:rsidR="000B5E5A" w:rsidRPr="002E4710" w:rsidRDefault="000B5E5A" w:rsidP="2389A028">
            <w:pPr>
              <w:spacing w:line="276" w:lineRule="auto"/>
              <w:jc w:val="center"/>
              <w:rPr>
                <w:rFonts w:cs="Times New Roman"/>
                <w:color w:val="000000"/>
              </w:rPr>
            </w:pPr>
            <w:r w:rsidRPr="2389A028">
              <w:t>1.192 (</w:t>
            </w:r>
            <w:proofErr w:type="gramStart"/>
            <w:r w:rsidRPr="2389A028">
              <w:t>0.127)*</w:t>
            </w:r>
            <w:proofErr w:type="gramEnd"/>
            <w:r w:rsidRPr="2389A028">
              <w:t>**</w:t>
            </w:r>
          </w:p>
        </w:tc>
      </w:tr>
      <w:tr w:rsidR="000B5E5A" w:rsidRPr="002E4710" w14:paraId="48E9E055" w14:textId="77777777" w:rsidTr="2389A028">
        <w:tc>
          <w:tcPr>
            <w:tcW w:w="1531" w:type="dxa"/>
          </w:tcPr>
          <w:p w14:paraId="50CDF070" w14:textId="77777777" w:rsidR="000B5E5A" w:rsidRPr="002E4710" w:rsidRDefault="000B5E5A" w:rsidP="00FF4CBE">
            <w:pPr>
              <w:spacing w:line="276" w:lineRule="auto"/>
              <w:rPr>
                <w:rFonts w:cs="Times New Roman"/>
                <w:noProof/>
              </w:rPr>
            </w:pPr>
          </w:p>
        </w:tc>
        <w:tc>
          <w:tcPr>
            <w:tcW w:w="1701" w:type="dxa"/>
          </w:tcPr>
          <w:p w14:paraId="078DC724" w14:textId="77777777" w:rsidR="000B5E5A" w:rsidRPr="002E4710" w:rsidRDefault="000B5E5A" w:rsidP="00FF4CBE">
            <w:pPr>
              <w:spacing w:line="276" w:lineRule="auto"/>
              <w:jc w:val="center"/>
              <w:rPr>
                <w:rFonts w:cs="Times New Roman"/>
                <w:noProof/>
              </w:rPr>
            </w:pPr>
            <w:r w:rsidRPr="002E4710">
              <w:rPr>
                <w:rFonts w:cs="Times New Roman"/>
                <w:color w:val="000000"/>
              </w:rPr>
              <w:t>35%</w:t>
            </w:r>
          </w:p>
        </w:tc>
        <w:tc>
          <w:tcPr>
            <w:tcW w:w="1191" w:type="dxa"/>
          </w:tcPr>
          <w:p w14:paraId="651D6A5F" w14:textId="77777777" w:rsidR="000B5E5A" w:rsidRPr="002E4710" w:rsidRDefault="000B5E5A" w:rsidP="2389A028">
            <w:pPr>
              <w:spacing w:line="276" w:lineRule="auto"/>
              <w:jc w:val="center"/>
              <w:rPr>
                <w:rFonts w:cs="Times New Roman"/>
                <w:noProof/>
              </w:rPr>
            </w:pPr>
            <w:r w:rsidRPr="2389A028">
              <w:t>1.597 (</w:t>
            </w:r>
            <w:proofErr w:type="gramStart"/>
            <w:r w:rsidRPr="2389A028">
              <w:t>0.135)*</w:t>
            </w:r>
            <w:proofErr w:type="gramEnd"/>
            <w:r w:rsidRPr="2389A028">
              <w:t>**</w:t>
            </w:r>
          </w:p>
        </w:tc>
        <w:tc>
          <w:tcPr>
            <w:tcW w:w="1191" w:type="dxa"/>
          </w:tcPr>
          <w:p w14:paraId="3486A47D" w14:textId="77777777" w:rsidR="000B5E5A" w:rsidRPr="002E4710" w:rsidRDefault="000B5E5A" w:rsidP="2389A028">
            <w:pPr>
              <w:spacing w:line="276" w:lineRule="auto"/>
              <w:jc w:val="center"/>
              <w:rPr>
                <w:rFonts w:cs="Times New Roman"/>
                <w:noProof/>
              </w:rPr>
            </w:pPr>
            <w:r w:rsidRPr="2389A028">
              <w:t>1.309 (</w:t>
            </w:r>
            <w:proofErr w:type="gramStart"/>
            <w:r w:rsidRPr="2389A028">
              <w:t>0.114)*</w:t>
            </w:r>
            <w:proofErr w:type="gramEnd"/>
            <w:r w:rsidRPr="2389A028">
              <w:t>**</w:t>
            </w:r>
          </w:p>
        </w:tc>
        <w:tc>
          <w:tcPr>
            <w:tcW w:w="1191" w:type="dxa"/>
          </w:tcPr>
          <w:p w14:paraId="2C61316B" w14:textId="77777777" w:rsidR="000B5E5A" w:rsidRPr="002E4710" w:rsidRDefault="000B5E5A" w:rsidP="2389A028">
            <w:pPr>
              <w:spacing w:line="276" w:lineRule="auto"/>
              <w:jc w:val="center"/>
              <w:rPr>
                <w:rFonts w:cs="Times New Roman"/>
                <w:color w:val="000000"/>
              </w:rPr>
            </w:pPr>
            <w:r w:rsidRPr="2389A028">
              <w:t>1.268 (</w:t>
            </w:r>
            <w:proofErr w:type="gramStart"/>
            <w:r w:rsidRPr="2389A028">
              <w:t>0.193)*</w:t>
            </w:r>
            <w:proofErr w:type="gramEnd"/>
            <w:r w:rsidRPr="2389A028">
              <w:t>**</w:t>
            </w:r>
          </w:p>
        </w:tc>
        <w:tc>
          <w:tcPr>
            <w:tcW w:w="1191" w:type="dxa"/>
          </w:tcPr>
          <w:p w14:paraId="27B19FD4" w14:textId="77777777" w:rsidR="000B5E5A" w:rsidRPr="002E4710" w:rsidRDefault="000B5E5A" w:rsidP="2389A028">
            <w:pPr>
              <w:spacing w:line="276" w:lineRule="auto"/>
              <w:jc w:val="center"/>
              <w:rPr>
                <w:rFonts w:cs="Times New Roman"/>
                <w:color w:val="000000"/>
              </w:rPr>
            </w:pPr>
            <w:r w:rsidRPr="2389A028">
              <w:t>1.454 (</w:t>
            </w:r>
            <w:proofErr w:type="gramStart"/>
            <w:r w:rsidRPr="2389A028">
              <w:t>0.183)*</w:t>
            </w:r>
            <w:proofErr w:type="gramEnd"/>
            <w:r w:rsidRPr="2389A028">
              <w:t>**</w:t>
            </w:r>
          </w:p>
        </w:tc>
        <w:tc>
          <w:tcPr>
            <w:tcW w:w="1191" w:type="dxa"/>
          </w:tcPr>
          <w:p w14:paraId="644D4634" w14:textId="77777777" w:rsidR="000B5E5A" w:rsidRPr="002E4710" w:rsidRDefault="000B5E5A" w:rsidP="2389A028">
            <w:pPr>
              <w:spacing w:line="276" w:lineRule="auto"/>
              <w:jc w:val="center"/>
              <w:rPr>
                <w:rFonts w:cs="Times New Roman"/>
                <w:color w:val="000000"/>
              </w:rPr>
            </w:pPr>
            <w:r w:rsidRPr="2389A028">
              <w:t>1.438 (</w:t>
            </w:r>
            <w:proofErr w:type="gramStart"/>
            <w:r w:rsidRPr="2389A028">
              <w:t>0.188)*</w:t>
            </w:r>
            <w:proofErr w:type="gramEnd"/>
            <w:r w:rsidRPr="2389A028">
              <w:t>**</w:t>
            </w:r>
          </w:p>
        </w:tc>
        <w:tc>
          <w:tcPr>
            <w:tcW w:w="1191" w:type="dxa"/>
          </w:tcPr>
          <w:p w14:paraId="038B2FF5" w14:textId="77777777" w:rsidR="000B5E5A" w:rsidRPr="002E4710" w:rsidRDefault="000B5E5A" w:rsidP="2389A028">
            <w:pPr>
              <w:spacing w:line="276" w:lineRule="auto"/>
              <w:jc w:val="center"/>
              <w:rPr>
                <w:rFonts w:cs="Times New Roman"/>
                <w:color w:val="000000"/>
              </w:rPr>
            </w:pPr>
            <w:r w:rsidRPr="2389A028">
              <w:t>1.569 (</w:t>
            </w:r>
            <w:proofErr w:type="gramStart"/>
            <w:r w:rsidRPr="2389A028">
              <w:t>0.199)*</w:t>
            </w:r>
            <w:proofErr w:type="gramEnd"/>
            <w:r w:rsidRPr="2389A028">
              <w:t>**</w:t>
            </w:r>
          </w:p>
        </w:tc>
        <w:tc>
          <w:tcPr>
            <w:tcW w:w="1191" w:type="dxa"/>
          </w:tcPr>
          <w:p w14:paraId="0DBB6F2C" w14:textId="77777777" w:rsidR="000B5E5A" w:rsidRPr="002E4710" w:rsidRDefault="000B5E5A" w:rsidP="2389A028">
            <w:pPr>
              <w:spacing w:line="276" w:lineRule="auto"/>
              <w:jc w:val="center"/>
              <w:rPr>
                <w:rFonts w:cs="Times New Roman"/>
                <w:color w:val="000000"/>
              </w:rPr>
            </w:pPr>
            <w:r w:rsidRPr="2389A028">
              <w:t>1.868 (</w:t>
            </w:r>
            <w:proofErr w:type="gramStart"/>
            <w:r w:rsidRPr="2389A028">
              <w:t>0.196)*</w:t>
            </w:r>
            <w:proofErr w:type="gramEnd"/>
            <w:r w:rsidRPr="2389A028">
              <w:t>**</w:t>
            </w:r>
          </w:p>
        </w:tc>
        <w:tc>
          <w:tcPr>
            <w:tcW w:w="1191" w:type="dxa"/>
          </w:tcPr>
          <w:p w14:paraId="6AA4A20E" w14:textId="77777777" w:rsidR="000B5E5A" w:rsidRPr="002E4710" w:rsidRDefault="000B5E5A" w:rsidP="2389A028">
            <w:pPr>
              <w:spacing w:line="276" w:lineRule="auto"/>
              <w:jc w:val="center"/>
              <w:rPr>
                <w:rFonts w:cs="Times New Roman"/>
                <w:color w:val="000000"/>
              </w:rPr>
            </w:pPr>
            <w:r w:rsidRPr="2389A028">
              <w:t>1.986 (</w:t>
            </w:r>
            <w:proofErr w:type="gramStart"/>
            <w:r w:rsidRPr="2389A028">
              <w:t>0.212)*</w:t>
            </w:r>
            <w:proofErr w:type="gramEnd"/>
            <w:r w:rsidRPr="2389A028">
              <w:t>**</w:t>
            </w:r>
          </w:p>
        </w:tc>
      </w:tr>
      <w:tr w:rsidR="000B5E5A" w:rsidRPr="002E4710" w14:paraId="25A03DC7" w14:textId="77777777" w:rsidTr="2389A028">
        <w:tc>
          <w:tcPr>
            <w:tcW w:w="1531" w:type="dxa"/>
            <w:tcBorders>
              <w:bottom w:val="single" w:sz="4" w:space="0" w:color="000000" w:themeColor="text1"/>
            </w:tcBorders>
          </w:tcPr>
          <w:p w14:paraId="4F4FF046" w14:textId="77777777" w:rsidR="000B5E5A" w:rsidRPr="002E4710" w:rsidRDefault="000B5E5A" w:rsidP="00FF4CBE">
            <w:pPr>
              <w:spacing w:line="276" w:lineRule="auto"/>
              <w:rPr>
                <w:rFonts w:cs="Times New Roman"/>
                <w:noProof/>
              </w:rPr>
            </w:pPr>
          </w:p>
        </w:tc>
        <w:tc>
          <w:tcPr>
            <w:tcW w:w="1701" w:type="dxa"/>
            <w:tcBorders>
              <w:bottom w:val="single" w:sz="4" w:space="0" w:color="000000" w:themeColor="text1"/>
            </w:tcBorders>
          </w:tcPr>
          <w:p w14:paraId="48C18DA3" w14:textId="77777777" w:rsidR="000B5E5A" w:rsidRPr="002E4710" w:rsidRDefault="000B5E5A" w:rsidP="00FF4CBE">
            <w:pPr>
              <w:spacing w:line="276" w:lineRule="auto"/>
              <w:jc w:val="center"/>
              <w:rPr>
                <w:rFonts w:cs="Times New Roman"/>
                <w:noProof/>
              </w:rPr>
            </w:pPr>
            <w:r w:rsidRPr="002E4710">
              <w:rPr>
                <w:rFonts w:cs="Times New Roman"/>
                <w:color w:val="000000"/>
              </w:rPr>
              <w:t>50%</w:t>
            </w:r>
          </w:p>
        </w:tc>
        <w:tc>
          <w:tcPr>
            <w:tcW w:w="1191" w:type="dxa"/>
            <w:tcBorders>
              <w:bottom w:val="single" w:sz="4" w:space="0" w:color="000000" w:themeColor="text1"/>
            </w:tcBorders>
          </w:tcPr>
          <w:p w14:paraId="446388BF" w14:textId="77777777" w:rsidR="000B5E5A" w:rsidRPr="002E4710" w:rsidRDefault="000B5E5A" w:rsidP="2389A028">
            <w:pPr>
              <w:spacing w:line="276" w:lineRule="auto"/>
              <w:jc w:val="center"/>
              <w:rPr>
                <w:rFonts w:cs="Times New Roman"/>
                <w:noProof/>
              </w:rPr>
            </w:pPr>
            <w:r w:rsidRPr="2389A028">
              <w:t>2.555 (</w:t>
            </w:r>
            <w:proofErr w:type="gramStart"/>
            <w:r w:rsidRPr="2389A028">
              <w:t>0.216)*</w:t>
            </w:r>
            <w:proofErr w:type="gramEnd"/>
            <w:r w:rsidRPr="2389A028">
              <w:t>**</w:t>
            </w:r>
          </w:p>
        </w:tc>
        <w:tc>
          <w:tcPr>
            <w:tcW w:w="1191" w:type="dxa"/>
            <w:tcBorders>
              <w:bottom w:val="single" w:sz="4" w:space="0" w:color="000000" w:themeColor="text1"/>
            </w:tcBorders>
          </w:tcPr>
          <w:p w14:paraId="3981DBC2" w14:textId="77777777" w:rsidR="000B5E5A" w:rsidRPr="002E4710" w:rsidRDefault="000B5E5A" w:rsidP="2389A028">
            <w:pPr>
              <w:spacing w:line="276" w:lineRule="auto"/>
              <w:jc w:val="center"/>
              <w:rPr>
                <w:rFonts w:cs="Times New Roman"/>
                <w:noProof/>
              </w:rPr>
            </w:pPr>
            <w:r w:rsidRPr="2389A028">
              <w:t>2.094 (</w:t>
            </w:r>
            <w:proofErr w:type="gramStart"/>
            <w:r w:rsidRPr="2389A028">
              <w:t>0.182)*</w:t>
            </w:r>
            <w:proofErr w:type="gramEnd"/>
            <w:r w:rsidRPr="2389A028">
              <w:t>**</w:t>
            </w:r>
          </w:p>
        </w:tc>
        <w:tc>
          <w:tcPr>
            <w:tcW w:w="1191" w:type="dxa"/>
            <w:tcBorders>
              <w:bottom w:val="single" w:sz="4" w:space="0" w:color="000000" w:themeColor="text1"/>
            </w:tcBorders>
          </w:tcPr>
          <w:p w14:paraId="45D8692F" w14:textId="77777777" w:rsidR="000B5E5A" w:rsidRPr="002E4710" w:rsidRDefault="000B5E5A" w:rsidP="2389A028">
            <w:pPr>
              <w:spacing w:line="276" w:lineRule="auto"/>
              <w:jc w:val="center"/>
              <w:rPr>
                <w:rFonts w:cs="Times New Roman"/>
                <w:color w:val="000000"/>
              </w:rPr>
            </w:pPr>
            <w:r w:rsidRPr="2389A028">
              <w:t>2.029 (</w:t>
            </w:r>
            <w:proofErr w:type="gramStart"/>
            <w:r w:rsidRPr="2389A028">
              <w:t>0.308)*</w:t>
            </w:r>
            <w:proofErr w:type="gramEnd"/>
            <w:r w:rsidRPr="2389A028">
              <w:t>**</w:t>
            </w:r>
          </w:p>
        </w:tc>
        <w:tc>
          <w:tcPr>
            <w:tcW w:w="1191" w:type="dxa"/>
            <w:tcBorders>
              <w:bottom w:val="single" w:sz="4" w:space="0" w:color="000000" w:themeColor="text1"/>
            </w:tcBorders>
          </w:tcPr>
          <w:p w14:paraId="1A480366" w14:textId="77777777" w:rsidR="000B5E5A" w:rsidRPr="002E4710" w:rsidRDefault="000B5E5A" w:rsidP="2389A028">
            <w:pPr>
              <w:spacing w:line="276" w:lineRule="auto"/>
              <w:jc w:val="center"/>
              <w:rPr>
                <w:rFonts w:cs="Times New Roman"/>
                <w:color w:val="000000"/>
              </w:rPr>
            </w:pPr>
            <w:r w:rsidRPr="2389A028">
              <w:t>2.326 (</w:t>
            </w:r>
            <w:proofErr w:type="gramStart"/>
            <w:r w:rsidRPr="2389A028">
              <w:t>0.292)*</w:t>
            </w:r>
            <w:proofErr w:type="gramEnd"/>
            <w:r w:rsidRPr="2389A028">
              <w:t>**</w:t>
            </w:r>
          </w:p>
        </w:tc>
        <w:tc>
          <w:tcPr>
            <w:tcW w:w="1191" w:type="dxa"/>
            <w:tcBorders>
              <w:bottom w:val="single" w:sz="4" w:space="0" w:color="000000" w:themeColor="text1"/>
            </w:tcBorders>
          </w:tcPr>
          <w:p w14:paraId="57B712EE" w14:textId="77777777" w:rsidR="000B5E5A" w:rsidRPr="002E4710" w:rsidRDefault="000B5E5A" w:rsidP="2389A028">
            <w:pPr>
              <w:spacing w:line="276" w:lineRule="auto"/>
              <w:jc w:val="center"/>
              <w:rPr>
                <w:rFonts w:cs="Times New Roman"/>
                <w:color w:val="000000"/>
              </w:rPr>
            </w:pPr>
            <w:r w:rsidRPr="2389A028">
              <w:t>2.300 (</w:t>
            </w:r>
            <w:proofErr w:type="gramStart"/>
            <w:r w:rsidRPr="2389A028">
              <w:t>0.300)*</w:t>
            </w:r>
            <w:proofErr w:type="gramEnd"/>
            <w:r w:rsidRPr="2389A028">
              <w:t>**</w:t>
            </w:r>
          </w:p>
        </w:tc>
        <w:tc>
          <w:tcPr>
            <w:tcW w:w="1191" w:type="dxa"/>
            <w:tcBorders>
              <w:bottom w:val="single" w:sz="4" w:space="0" w:color="000000" w:themeColor="text1"/>
            </w:tcBorders>
          </w:tcPr>
          <w:p w14:paraId="255E1B1D" w14:textId="77777777" w:rsidR="000B5E5A" w:rsidRPr="002E4710" w:rsidRDefault="000B5E5A" w:rsidP="2389A028">
            <w:pPr>
              <w:spacing w:line="276" w:lineRule="auto"/>
              <w:jc w:val="center"/>
              <w:rPr>
                <w:rFonts w:cs="Times New Roman"/>
                <w:color w:val="000000"/>
              </w:rPr>
            </w:pPr>
            <w:r w:rsidRPr="2389A028">
              <w:t>2.511 (</w:t>
            </w:r>
            <w:proofErr w:type="gramStart"/>
            <w:r w:rsidRPr="2389A028">
              <w:t>0.318)*</w:t>
            </w:r>
            <w:proofErr w:type="gramEnd"/>
            <w:r w:rsidRPr="2389A028">
              <w:t>**</w:t>
            </w:r>
          </w:p>
        </w:tc>
        <w:tc>
          <w:tcPr>
            <w:tcW w:w="1191" w:type="dxa"/>
            <w:tcBorders>
              <w:bottom w:val="single" w:sz="4" w:space="0" w:color="000000" w:themeColor="text1"/>
            </w:tcBorders>
          </w:tcPr>
          <w:p w14:paraId="2642FB88" w14:textId="77777777" w:rsidR="000B5E5A" w:rsidRPr="002E4710" w:rsidRDefault="000B5E5A" w:rsidP="2389A028">
            <w:pPr>
              <w:spacing w:line="276" w:lineRule="auto"/>
              <w:jc w:val="center"/>
              <w:rPr>
                <w:rFonts w:cs="Times New Roman"/>
                <w:color w:val="000000"/>
              </w:rPr>
            </w:pPr>
            <w:r w:rsidRPr="2389A028">
              <w:t>2.989 (</w:t>
            </w:r>
            <w:proofErr w:type="gramStart"/>
            <w:r w:rsidRPr="2389A028">
              <w:t>0.314)*</w:t>
            </w:r>
            <w:proofErr w:type="gramEnd"/>
            <w:r w:rsidRPr="2389A028">
              <w:t>**</w:t>
            </w:r>
          </w:p>
        </w:tc>
        <w:tc>
          <w:tcPr>
            <w:tcW w:w="1191" w:type="dxa"/>
            <w:tcBorders>
              <w:bottom w:val="single" w:sz="4" w:space="0" w:color="000000" w:themeColor="text1"/>
            </w:tcBorders>
          </w:tcPr>
          <w:p w14:paraId="72B85BA2" w14:textId="77777777" w:rsidR="000B5E5A" w:rsidRPr="002E4710" w:rsidRDefault="000B5E5A" w:rsidP="2389A028">
            <w:pPr>
              <w:spacing w:line="276" w:lineRule="auto"/>
              <w:jc w:val="center"/>
              <w:rPr>
                <w:rFonts w:cs="Times New Roman"/>
                <w:color w:val="000000"/>
              </w:rPr>
            </w:pPr>
            <w:r w:rsidRPr="2389A028">
              <w:t>3.178 (</w:t>
            </w:r>
            <w:proofErr w:type="gramStart"/>
            <w:r w:rsidRPr="2389A028">
              <w:t>0.339)*</w:t>
            </w:r>
            <w:proofErr w:type="gramEnd"/>
            <w:r w:rsidRPr="2389A028">
              <w:t>**</w:t>
            </w:r>
          </w:p>
        </w:tc>
      </w:tr>
      <w:tr w:rsidR="000B5E5A" w:rsidRPr="002E4710" w14:paraId="5C792BC9" w14:textId="77777777" w:rsidTr="2389A028">
        <w:tc>
          <w:tcPr>
            <w:tcW w:w="1531" w:type="dxa"/>
            <w:tcBorders>
              <w:top w:val="single" w:sz="4" w:space="0" w:color="000000" w:themeColor="text1"/>
            </w:tcBorders>
          </w:tcPr>
          <w:p w14:paraId="0F6ED2BD" w14:textId="77777777" w:rsidR="000B5E5A" w:rsidRPr="002E4710" w:rsidRDefault="000B5E5A" w:rsidP="0059643A">
            <w:pPr>
              <w:spacing w:line="276" w:lineRule="auto"/>
              <w:rPr>
                <w:rFonts w:cs="Times New Roman"/>
                <w:noProof/>
              </w:rPr>
            </w:pPr>
            <w:r>
              <w:rPr>
                <w:rFonts w:cs="Times New Roman"/>
                <w:noProof/>
              </w:rPr>
              <w:t xml:space="preserve">Risk of </w:t>
            </w:r>
            <w:r>
              <w:t xml:space="preserve">mild to moderate </w:t>
            </w:r>
            <w:r>
              <w:rPr>
                <w:rFonts w:cs="Times New Roman"/>
                <w:noProof/>
              </w:rPr>
              <w:t>u</w:t>
            </w:r>
            <w:r w:rsidRPr="002E4710">
              <w:rPr>
                <w:rFonts w:cs="Times New Roman"/>
                <w:noProof/>
              </w:rPr>
              <w:t>veitis</w:t>
            </w:r>
          </w:p>
        </w:tc>
        <w:tc>
          <w:tcPr>
            <w:tcW w:w="1701" w:type="dxa"/>
            <w:tcBorders>
              <w:top w:val="single" w:sz="4" w:space="0" w:color="000000" w:themeColor="text1"/>
            </w:tcBorders>
          </w:tcPr>
          <w:p w14:paraId="29974F2A" w14:textId="77777777" w:rsidR="000B5E5A" w:rsidRPr="002E4710" w:rsidRDefault="000B5E5A" w:rsidP="0059643A">
            <w:pPr>
              <w:spacing w:line="276" w:lineRule="auto"/>
              <w:jc w:val="center"/>
              <w:rPr>
                <w:rFonts w:cs="Times New Roman"/>
                <w:noProof/>
              </w:rPr>
            </w:pPr>
            <w:r w:rsidRPr="002E4710">
              <w:rPr>
                <w:rFonts w:cs="Times New Roman"/>
                <w:color w:val="000000"/>
              </w:rPr>
              <w:t>1%</w:t>
            </w:r>
          </w:p>
        </w:tc>
        <w:tc>
          <w:tcPr>
            <w:tcW w:w="1191" w:type="dxa"/>
            <w:tcBorders>
              <w:top w:val="single" w:sz="4" w:space="0" w:color="000000" w:themeColor="text1"/>
            </w:tcBorders>
          </w:tcPr>
          <w:p w14:paraId="2CC4C212" w14:textId="77777777" w:rsidR="000B5E5A" w:rsidRPr="002E4710" w:rsidRDefault="000B5E5A" w:rsidP="2389A028">
            <w:pPr>
              <w:spacing w:line="276" w:lineRule="auto"/>
              <w:jc w:val="center"/>
              <w:rPr>
                <w:rFonts w:cs="Times New Roman"/>
                <w:noProof/>
              </w:rPr>
            </w:pPr>
            <w:r w:rsidRPr="2389A028">
              <w:t>0.759 (</w:t>
            </w:r>
            <w:proofErr w:type="gramStart"/>
            <w:r w:rsidRPr="2389A028">
              <w:t>0.118)*</w:t>
            </w:r>
            <w:proofErr w:type="gramEnd"/>
            <w:r w:rsidRPr="2389A028">
              <w:t>**</w:t>
            </w:r>
          </w:p>
        </w:tc>
        <w:tc>
          <w:tcPr>
            <w:tcW w:w="1191" w:type="dxa"/>
            <w:tcBorders>
              <w:top w:val="single" w:sz="4" w:space="0" w:color="000000" w:themeColor="text1"/>
            </w:tcBorders>
          </w:tcPr>
          <w:p w14:paraId="1355EEC7" w14:textId="77777777" w:rsidR="000B5E5A" w:rsidRPr="002E4710" w:rsidRDefault="000B5E5A" w:rsidP="2389A028">
            <w:pPr>
              <w:spacing w:line="276" w:lineRule="auto"/>
              <w:jc w:val="center"/>
              <w:rPr>
                <w:rFonts w:cs="Times New Roman"/>
                <w:noProof/>
              </w:rPr>
            </w:pPr>
            <w:r w:rsidRPr="2389A028">
              <w:t>0.892 (</w:t>
            </w:r>
            <w:proofErr w:type="gramStart"/>
            <w:r w:rsidRPr="2389A028">
              <w:t>0.139)*</w:t>
            </w:r>
            <w:proofErr w:type="gramEnd"/>
            <w:r w:rsidRPr="2389A028">
              <w:t>**</w:t>
            </w:r>
          </w:p>
        </w:tc>
        <w:tc>
          <w:tcPr>
            <w:tcW w:w="1191" w:type="dxa"/>
            <w:tcBorders>
              <w:top w:val="single" w:sz="4" w:space="0" w:color="000000" w:themeColor="text1"/>
            </w:tcBorders>
          </w:tcPr>
          <w:p w14:paraId="62B611A5" w14:textId="77777777" w:rsidR="000B5E5A" w:rsidRPr="002E4710" w:rsidRDefault="000B5E5A" w:rsidP="0059643A">
            <w:pPr>
              <w:spacing w:line="276" w:lineRule="auto"/>
              <w:jc w:val="center"/>
              <w:rPr>
                <w:rFonts w:cs="Times New Roman"/>
                <w:color w:val="000000"/>
              </w:rPr>
            </w:pPr>
            <w:r w:rsidRPr="002E4710">
              <w:rPr>
                <w:rFonts w:cs="Times New Roman"/>
                <w:noProof/>
              </w:rPr>
              <w:t>–</w:t>
            </w:r>
          </w:p>
        </w:tc>
        <w:tc>
          <w:tcPr>
            <w:tcW w:w="1191" w:type="dxa"/>
            <w:tcBorders>
              <w:top w:val="single" w:sz="4" w:space="0" w:color="000000" w:themeColor="text1"/>
            </w:tcBorders>
          </w:tcPr>
          <w:p w14:paraId="7DCFE079" w14:textId="77777777" w:rsidR="000B5E5A" w:rsidRPr="002E4710" w:rsidRDefault="000B5E5A" w:rsidP="0059643A">
            <w:pPr>
              <w:spacing w:line="276" w:lineRule="auto"/>
              <w:jc w:val="center"/>
              <w:rPr>
                <w:rFonts w:cs="Times New Roman"/>
                <w:color w:val="000000"/>
              </w:rPr>
            </w:pPr>
            <w:r w:rsidRPr="002E4710">
              <w:rPr>
                <w:rFonts w:cs="Times New Roman"/>
                <w:noProof/>
              </w:rPr>
              <w:t>–</w:t>
            </w:r>
          </w:p>
        </w:tc>
        <w:tc>
          <w:tcPr>
            <w:tcW w:w="1191" w:type="dxa"/>
            <w:tcBorders>
              <w:top w:val="single" w:sz="4" w:space="0" w:color="000000" w:themeColor="text1"/>
            </w:tcBorders>
          </w:tcPr>
          <w:p w14:paraId="2AE373A0" w14:textId="77777777" w:rsidR="000B5E5A" w:rsidRPr="002E4710" w:rsidRDefault="000B5E5A" w:rsidP="0059643A">
            <w:pPr>
              <w:spacing w:line="276" w:lineRule="auto"/>
              <w:jc w:val="center"/>
              <w:rPr>
                <w:rFonts w:cs="Times New Roman"/>
                <w:color w:val="000000"/>
              </w:rPr>
            </w:pPr>
            <w:r w:rsidRPr="002E4710">
              <w:rPr>
                <w:rFonts w:cs="Times New Roman"/>
                <w:noProof/>
              </w:rPr>
              <w:t>–</w:t>
            </w:r>
          </w:p>
        </w:tc>
        <w:tc>
          <w:tcPr>
            <w:tcW w:w="1191" w:type="dxa"/>
            <w:tcBorders>
              <w:top w:val="single" w:sz="4" w:space="0" w:color="000000" w:themeColor="text1"/>
            </w:tcBorders>
          </w:tcPr>
          <w:p w14:paraId="72D789BA" w14:textId="77777777" w:rsidR="000B5E5A" w:rsidRPr="002E4710" w:rsidRDefault="000B5E5A" w:rsidP="0059643A">
            <w:pPr>
              <w:spacing w:line="276" w:lineRule="auto"/>
              <w:jc w:val="center"/>
              <w:rPr>
                <w:rFonts w:cs="Times New Roman"/>
                <w:color w:val="000000"/>
              </w:rPr>
            </w:pPr>
            <w:r w:rsidRPr="002E4710">
              <w:rPr>
                <w:rFonts w:cs="Times New Roman"/>
                <w:noProof/>
              </w:rPr>
              <w:t>–</w:t>
            </w:r>
          </w:p>
        </w:tc>
        <w:tc>
          <w:tcPr>
            <w:tcW w:w="1191" w:type="dxa"/>
            <w:tcBorders>
              <w:top w:val="single" w:sz="4" w:space="0" w:color="000000" w:themeColor="text1"/>
            </w:tcBorders>
          </w:tcPr>
          <w:p w14:paraId="51CBA526" w14:textId="77777777" w:rsidR="000B5E5A" w:rsidRPr="002E4710" w:rsidRDefault="000B5E5A" w:rsidP="0059643A">
            <w:pPr>
              <w:spacing w:line="276" w:lineRule="auto"/>
              <w:jc w:val="center"/>
              <w:rPr>
                <w:rFonts w:cs="Times New Roman"/>
                <w:color w:val="000000"/>
              </w:rPr>
            </w:pPr>
            <w:r w:rsidRPr="002E4710">
              <w:rPr>
                <w:rFonts w:cs="Times New Roman"/>
                <w:noProof/>
              </w:rPr>
              <w:t>–</w:t>
            </w:r>
          </w:p>
        </w:tc>
        <w:tc>
          <w:tcPr>
            <w:tcW w:w="1191" w:type="dxa"/>
            <w:tcBorders>
              <w:top w:val="single" w:sz="4" w:space="0" w:color="000000" w:themeColor="text1"/>
            </w:tcBorders>
          </w:tcPr>
          <w:p w14:paraId="0C8B70F5" w14:textId="77777777" w:rsidR="000B5E5A" w:rsidRPr="002E4710" w:rsidRDefault="000B5E5A" w:rsidP="0059643A">
            <w:pPr>
              <w:spacing w:line="276" w:lineRule="auto"/>
              <w:jc w:val="center"/>
              <w:rPr>
                <w:rFonts w:cs="Times New Roman"/>
                <w:color w:val="000000"/>
              </w:rPr>
            </w:pPr>
            <w:r w:rsidRPr="002E4710">
              <w:rPr>
                <w:rFonts w:cs="Times New Roman"/>
                <w:noProof/>
              </w:rPr>
              <w:t>–</w:t>
            </w:r>
          </w:p>
        </w:tc>
      </w:tr>
      <w:tr w:rsidR="000B5E5A" w:rsidRPr="002E4710" w14:paraId="7151F2A8" w14:textId="77777777" w:rsidTr="2389A028">
        <w:tc>
          <w:tcPr>
            <w:tcW w:w="1531" w:type="dxa"/>
          </w:tcPr>
          <w:p w14:paraId="2F91B47C" w14:textId="77777777" w:rsidR="000B5E5A" w:rsidRPr="002E4710" w:rsidRDefault="000B5E5A" w:rsidP="0059643A">
            <w:pPr>
              <w:spacing w:line="276" w:lineRule="auto"/>
              <w:rPr>
                <w:rFonts w:cs="Times New Roman"/>
                <w:noProof/>
              </w:rPr>
            </w:pPr>
          </w:p>
        </w:tc>
        <w:tc>
          <w:tcPr>
            <w:tcW w:w="1701" w:type="dxa"/>
          </w:tcPr>
          <w:p w14:paraId="03C5B332" w14:textId="77777777" w:rsidR="000B5E5A" w:rsidRPr="002E4710" w:rsidRDefault="000B5E5A" w:rsidP="0059643A">
            <w:pPr>
              <w:spacing w:line="276" w:lineRule="auto"/>
              <w:jc w:val="center"/>
              <w:rPr>
                <w:rFonts w:cs="Times New Roman"/>
                <w:noProof/>
              </w:rPr>
            </w:pPr>
            <w:r w:rsidRPr="002E4710">
              <w:rPr>
                <w:rFonts w:cs="Times New Roman"/>
                <w:color w:val="000000"/>
              </w:rPr>
              <w:t>8%</w:t>
            </w:r>
          </w:p>
        </w:tc>
        <w:tc>
          <w:tcPr>
            <w:tcW w:w="1191" w:type="dxa"/>
          </w:tcPr>
          <w:p w14:paraId="527836D7" w14:textId="77777777" w:rsidR="000B5E5A" w:rsidRPr="002E4710" w:rsidRDefault="000B5E5A" w:rsidP="2389A028">
            <w:pPr>
              <w:spacing w:line="276" w:lineRule="auto"/>
              <w:jc w:val="center"/>
              <w:rPr>
                <w:rFonts w:cs="Times New Roman"/>
                <w:noProof/>
              </w:rPr>
            </w:pPr>
            <w:r w:rsidRPr="2389A028">
              <w:t>0.379 (</w:t>
            </w:r>
            <w:proofErr w:type="gramStart"/>
            <w:r w:rsidRPr="2389A028">
              <w:t>0.059)*</w:t>
            </w:r>
            <w:proofErr w:type="gramEnd"/>
            <w:r w:rsidRPr="2389A028">
              <w:t>**</w:t>
            </w:r>
          </w:p>
        </w:tc>
        <w:tc>
          <w:tcPr>
            <w:tcW w:w="1191" w:type="dxa"/>
          </w:tcPr>
          <w:p w14:paraId="68DCC05A" w14:textId="77777777" w:rsidR="000B5E5A" w:rsidRPr="002E4710" w:rsidRDefault="000B5E5A" w:rsidP="2389A028">
            <w:pPr>
              <w:spacing w:line="276" w:lineRule="auto"/>
              <w:jc w:val="center"/>
              <w:rPr>
                <w:rFonts w:cs="Times New Roman"/>
                <w:noProof/>
              </w:rPr>
            </w:pPr>
            <w:r w:rsidRPr="2389A028">
              <w:t>0.446 (</w:t>
            </w:r>
            <w:proofErr w:type="gramStart"/>
            <w:r w:rsidRPr="2389A028">
              <w:t>0.069)*</w:t>
            </w:r>
            <w:proofErr w:type="gramEnd"/>
            <w:r w:rsidRPr="2389A028">
              <w:t>**</w:t>
            </w:r>
          </w:p>
        </w:tc>
        <w:tc>
          <w:tcPr>
            <w:tcW w:w="1191" w:type="dxa"/>
          </w:tcPr>
          <w:p w14:paraId="77CC2C43" w14:textId="77777777" w:rsidR="000B5E5A" w:rsidRPr="002E4710" w:rsidRDefault="000B5E5A" w:rsidP="0059643A">
            <w:pPr>
              <w:spacing w:line="276" w:lineRule="auto"/>
              <w:jc w:val="center"/>
              <w:rPr>
                <w:rFonts w:cs="Times New Roman"/>
                <w:color w:val="000000"/>
              </w:rPr>
            </w:pPr>
            <w:r w:rsidRPr="002E4710">
              <w:rPr>
                <w:rFonts w:cs="Times New Roman"/>
                <w:noProof/>
              </w:rPr>
              <w:t>–</w:t>
            </w:r>
          </w:p>
        </w:tc>
        <w:tc>
          <w:tcPr>
            <w:tcW w:w="1191" w:type="dxa"/>
          </w:tcPr>
          <w:p w14:paraId="6ECAF1EF" w14:textId="77777777" w:rsidR="000B5E5A" w:rsidRPr="002E4710" w:rsidRDefault="000B5E5A" w:rsidP="0059643A">
            <w:pPr>
              <w:spacing w:line="276" w:lineRule="auto"/>
              <w:jc w:val="center"/>
              <w:rPr>
                <w:rFonts w:cs="Times New Roman"/>
                <w:color w:val="000000"/>
              </w:rPr>
            </w:pPr>
            <w:r w:rsidRPr="002E4710">
              <w:rPr>
                <w:rFonts w:cs="Times New Roman"/>
                <w:noProof/>
              </w:rPr>
              <w:t>–</w:t>
            </w:r>
          </w:p>
        </w:tc>
        <w:tc>
          <w:tcPr>
            <w:tcW w:w="1191" w:type="dxa"/>
          </w:tcPr>
          <w:p w14:paraId="7AB057BB" w14:textId="77777777" w:rsidR="000B5E5A" w:rsidRPr="002E4710" w:rsidRDefault="000B5E5A" w:rsidP="0059643A">
            <w:pPr>
              <w:spacing w:line="276" w:lineRule="auto"/>
              <w:jc w:val="center"/>
              <w:rPr>
                <w:rFonts w:cs="Times New Roman"/>
                <w:color w:val="000000"/>
              </w:rPr>
            </w:pPr>
            <w:r w:rsidRPr="002E4710">
              <w:rPr>
                <w:rFonts w:cs="Times New Roman"/>
                <w:noProof/>
              </w:rPr>
              <w:t>–</w:t>
            </w:r>
          </w:p>
        </w:tc>
        <w:tc>
          <w:tcPr>
            <w:tcW w:w="1191" w:type="dxa"/>
          </w:tcPr>
          <w:p w14:paraId="5A228F27" w14:textId="77777777" w:rsidR="000B5E5A" w:rsidRPr="002E4710" w:rsidRDefault="000B5E5A" w:rsidP="0059643A">
            <w:pPr>
              <w:spacing w:line="276" w:lineRule="auto"/>
              <w:jc w:val="center"/>
              <w:rPr>
                <w:rFonts w:cs="Times New Roman"/>
                <w:color w:val="000000"/>
              </w:rPr>
            </w:pPr>
            <w:r w:rsidRPr="002E4710">
              <w:rPr>
                <w:rFonts w:cs="Times New Roman"/>
                <w:noProof/>
              </w:rPr>
              <w:t>–</w:t>
            </w:r>
          </w:p>
        </w:tc>
        <w:tc>
          <w:tcPr>
            <w:tcW w:w="1191" w:type="dxa"/>
          </w:tcPr>
          <w:p w14:paraId="7ADAAC7F" w14:textId="77777777" w:rsidR="000B5E5A" w:rsidRPr="002E4710" w:rsidRDefault="000B5E5A" w:rsidP="0059643A">
            <w:pPr>
              <w:spacing w:line="276" w:lineRule="auto"/>
              <w:jc w:val="center"/>
              <w:rPr>
                <w:rFonts w:cs="Times New Roman"/>
                <w:color w:val="000000"/>
              </w:rPr>
            </w:pPr>
            <w:r w:rsidRPr="002E4710">
              <w:rPr>
                <w:rFonts w:cs="Times New Roman"/>
                <w:noProof/>
              </w:rPr>
              <w:t>–</w:t>
            </w:r>
          </w:p>
        </w:tc>
        <w:tc>
          <w:tcPr>
            <w:tcW w:w="1191" w:type="dxa"/>
          </w:tcPr>
          <w:p w14:paraId="32188278" w14:textId="77777777" w:rsidR="000B5E5A" w:rsidRPr="002E4710" w:rsidRDefault="000B5E5A" w:rsidP="0059643A">
            <w:pPr>
              <w:spacing w:line="276" w:lineRule="auto"/>
              <w:jc w:val="center"/>
              <w:rPr>
                <w:rFonts w:cs="Times New Roman"/>
                <w:color w:val="000000"/>
              </w:rPr>
            </w:pPr>
            <w:r w:rsidRPr="002E4710">
              <w:rPr>
                <w:rFonts w:cs="Times New Roman"/>
                <w:noProof/>
              </w:rPr>
              <w:t>–</w:t>
            </w:r>
          </w:p>
        </w:tc>
      </w:tr>
      <w:tr w:rsidR="000B5E5A" w:rsidRPr="002E4710" w14:paraId="3BFD940A" w14:textId="77777777" w:rsidTr="2389A028">
        <w:tc>
          <w:tcPr>
            <w:tcW w:w="1531" w:type="dxa"/>
            <w:tcBorders>
              <w:bottom w:val="single" w:sz="4" w:space="0" w:color="000000" w:themeColor="text1"/>
            </w:tcBorders>
          </w:tcPr>
          <w:p w14:paraId="6FD718A8" w14:textId="77777777" w:rsidR="000B5E5A" w:rsidRPr="002E4710" w:rsidRDefault="000B5E5A" w:rsidP="000F6494">
            <w:pPr>
              <w:spacing w:line="276" w:lineRule="auto"/>
              <w:rPr>
                <w:rFonts w:cs="Times New Roman"/>
                <w:noProof/>
              </w:rPr>
            </w:pPr>
          </w:p>
        </w:tc>
        <w:tc>
          <w:tcPr>
            <w:tcW w:w="1701" w:type="dxa"/>
            <w:tcBorders>
              <w:bottom w:val="single" w:sz="4" w:space="0" w:color="000000" w:themeColor="text1"/>
            </w:tcBorders>
          </w:tcPr>
          <w:p w14:paraId="29D9C82A" w14:textId="77777777" w:rsidR="000B5E5A" w:rsidRPr="002E4710" w:rsidRDefault="000B5E5A" w:rsidP="000F6494">
            <w:pPr>
              <w:spacing w:line="276" w:lineRule="auto"/>
              <w:jc w:val="center"/>
              <w:rPr>
                <w:rFonts w:cs="Times New Roman"/>
                <w:noProof/>
              </w:rPr>
            </w:pPr>
            <w:r w:rsidRPr="002E4710">
              <w:rPr>
                <w:rFonts w:cs="Times New Roman"/>
                <w:color w:val="000000"/>
              </w:rPr>
              <w:t>15% (reference)</w:t>
            </w:r>
          </w:p>
        </w:tc>
        <w:tc>
          <w:tcPr>
            <w:tcW w:w="1191" w:type="dxa"/>
            <w:tcBorders>
              <w:bottom w:val="single" w:sz="4" w:space="0" w:color="000000" w:themeColor="text1"/>
            </w:tcBorders>
          </w:tcPr>
          <w:p w14:paraId="22E0B2B9"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bottom w:val="single" w:sz="4" w:space="0" w:color="000000" w:themeColor="text1"/>
            </w:tcBorders>
          </w:tcPr>
          <w:p w14:paraId="21353747"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bottom w:val="single" w:sz="4" w:space="0" w:color="000000" w:themeColor="text1"/>
            </w:tcBorders>
          </w:tcPr>
          <w:p w14:paraId="119670FE"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bottom w:val="single" w:sz="4" w:space="0" w:color="000000" w:themeColor="text1"/>
            </w:tcBorders>
          </w:tcPr>
          <w:p w14:paraId="53797DB7"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bottom w:val="single" w:sz="4" w:space="0" w:color="000000" w:themeColor="text1"/>
            </w:tcBorders>
          </w:tcPr>
          <w:p w14:paraId="76D8AD38"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bottom w:val="single" w:sz="4" w:space="0" w:color="000000" w:themeColor="text1"/>
            </w:tcBorders>
          </w:tcPr>
          <w:p w14:paraId="717A3214"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bottom w:val="single" w:sz="4" w:space="0" w:color="000000" w:themeColor="text1"/>
            </w:tcBorders>
          </w:tcPr>
          <w:p w14:paraId="77E02977"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bottom w:val="single" w:sz="4" w:space="0" w:color="000000" w:themeColor="text1"/>
            </w:tcBorders>
          </w:tcPr>
          <w:p w14:paraId="6DA3B257" w14:textId="77777777" w:rsidR="000B5E5A" w:rsidRPr="002E4710" w:rsidRDefault="000B5E5A" w:rsidP="000F6494">
            <w:pPr>
              <w:spacing w:line="276" w:lineRule="auto"/>
              <w:jc w:val="center"/>
              <w:rPr>
                <w:rFonts w:cs="Times New Roman"/>
                <w:noProof/>
              </w:rPr>
            </w:pPr>
            <w:r w:rsidRPr="002E4710">
              <w:rPr>
                <w:rFonts w:cs="Times New Roman"/>
                <w:noProof/>
              </w:rPr>
              <w:t>–</w:t>
            </w:r>
          </w:p>
        </w:tc>
      </w:tr>
      <w:tr w:rsidR="000B5E5A" w:rsidRPr="002E4710" w14:paraId="5A30C72E" w14:textId="77777777" w:rsidTr="2389A028">
        <w:tc>
          <w:tcPr>
            <w:tcW w:w="1531" w:type="dxa"/>
            <w:tcBorders>
              <w:top w:val="single" w:sz="4" w:space="0" w:color="000000" w:themeColor="text1"/>
            </w:tcBorders>
          </w:tcPr>
          <w:p w14:paraId="0A2514C9" w14:textId="77777777" w:rsidR="000B5E5A" w:rsidRPr="002E4710" w:rsidRDefault="000B5E5A" w:rsidP="000D6D6F">
            <w:pPr>
              <w:spacing w:line="276" w:lineRule="auto"/>
              <w:rPr>
                <w:rFonts w:cs="Times New Roman"/>
                <w:noProof/>
              </w:rPr>
            </w:pPr>
            <w:r w:rsidRPr="002E4710">
              <w:rPr>
                <w:rFonts w:cs="Times New Roman"/>
                <w:noProof/>
              </w:rPr>
              <w:t>Risk of progressing to wet AMD</w:t>
            </w:r>
          </w:p>
        </w:tc>
        <w:tc>
          <w:tcPr>
            <w:tcW w:w="1701" w:type="dxa"/>
            <w:tcBorders>
              <w:top w:val="single" w:sz="4" w:space="0" w:color="000000" w:themeColor="text1"/>
            </w:tcBorders>
          </w:tcPr>
          <w:p w14:paraId="4B9B0BA1" w14:textId="77777777" w:rsidR="000B5E5A" w:rsidRPr="002E4710" w:rsidRDefault="000B5E5A" w:rsidP="000D6D6F">
            <w:pPr>
              <w:spacing w:line="276" w:lineRule="auto"/>
              <w:jc w:val="center"/>
              <w:rPr>
                <w:rFonts w:cs="Times New Roman"/>
                <w:noProof/>
              </w:rPr>
            </w:pPr>
            <w:r w:rsidRPr="002E4710">
              <w:rPr>
                <w:rFonts w:cs="Times New Roman"/>
                <w:color w:val="000000"/>
              </w:rPr>
              <w:t>1%</w:t>
            </w:r>
          </w:p>
        </w:tc>
        <w:tc>
          <w:tcPr>
            <w:tcW w:w="1191" w:type="dxa"/>
            <w:tcBorders>
              <w:top w:val="single" w:sz="4" w:space="0" w:color="000000" w:themeColor="text1"/>
            </w:tcBorders>
          </w:tcPr>
          <w:p w14:paraId="161A0A90" w14:textId="77777777" w:rsidR="000B5E5A" w:rsidRPr="002E4710" w:rsidRDefault="000B5E5A" w:rsidP="2389A028">
            <w:pPr>
              <w:spacing w:line="276" w:lineRule="auto"/>
              <w:jc w:val="center"/>
              <w:rPr>
                <w:rFonts w:cs="Times New Roman"/>
                <w:noProof/>
              </w:rPr>
            </w:pPr>
            <w:r w:rsidRPr="2389A028">
              <w:t>1.073 (</w:t>
            </w:r>
            <w:proofErr w:type="gramStart"/>
            <w:r w:rsidRPr="2389A028">
              <w:t>0.138)*</w:t>
            </w:r>
            <w:proofErr w:type="gramEnd"/>
            <w:r w:rsidRPr="2389A028">
              <w:t>**</w:t>
            </w:r>
          </w:p>
        </w:tc>
        <w:tc>
          <w:tcPr>
            <w:tcW w:w="1191" w:type="dxa"/>
            <w:tcBorders>
              <w:top w:val="single" w:sz="4" w:space="0" w:color="000000" w:themeColor="text1"/>
            </w:tcBorders>
          </w:tcPr>
          <w:p w14:paraId="0013FF72" w14:textId="77777777" w:rsidR="000B5E5A" w:rsidRPr="002E4710" w:rsidRDefault="000B5E5A" w:rsidP="2389A028">
            <w:pPr>
              <w:spacing w:line="276" w:lineRule="auto"/>
              <w:jc w:val="center"/>
              <w:rPr>
                <w:rFonts w:cs="Times New Roman"/>
                <w:noProof/>
              </w:rPr>
            </w:pPr>
            <w:r w:rsidRPr="2389A028">
              <w:t>1.258 (</w:t>
            </w:r>
            <w:proofErr w:type="gramStart"/>
            <w:r w:rsidRPr="2389A028">
              <w:t>0.134)*</w:t>
            </w:r>
            <w:proofErr w:type="gramEnd"/>
            <w:r w:rsidRPr="2389A028">
              <w:t>**</w:t>
            </w:r>
          </w:p>
        </w:tc>
        <w:tc>
          <w:tcPr>
            <w:tcW w:w="1191" w:type="dxa"/>
            <w:tcBorders>
              <w:top w:val="single" w:sz="4" w:space="0" w:color="000000" w:themeColor="text1"/>
            </w:tcBorders>
          </w:tcPr>
          <w:p w14:paraId="1A3B76AF" w14:textId="77777777" w:rsidR="000B5E5A" w:rsidRPr="002E4710" w:rsidRDefault="000B5E5A" w:rsidP="000D6D6F">
            <w:pPr>
              <w:spacing w:line="276" w:lineRule="auto"/>
              <w:jc w:val="center"/>
              <w:rPr>
                <w:rFonts w:cs="Times New Roman"/>
                <w:color w:val="000000"/>
              </w:rPr>
            </w:pPr>
            <w:r w:rsidRPr="002E4710">
              <w:rPr>
                <w:rFonts w:cs="Times New Roman"/>
                <w:noProof/>
              </w:rPr>
              <w:t>–</w:t>
            </w:r>
          </w:p>
        </w:tc>
        <w:tc>
          <w:tcPr>
            <w:tcW w:w="1191" w:type="dxa"/>
            <w:tcBorders>
              <w:top w:val="single" w:sz="4" w:space="0" w:color="000000" w:themeColor="text1"/>
            </w:tcBorders>
          </w:tcPr>
          <w:p w14:paraId="7644C8E0" w14:textId="77777777" w:rsidR="000B5E5A" w:rsidRPr="002E4710" w:rsidRDefault="000B5E5A" w:rsidP="000D6D6F">
            <w:pPr>
              <w:spacing w:line="276" w:lineRule="auto"/>
              <w:jc w:val="center"/>
              <w:rPr>
                <w:rFonts w:cs="Times New Roman"/>
                <w:color w:val="000000"/>
              </w:rPr>
            </w:pPr>
            <w:r w:rsidRPr="002E4710">
              <w:rPr>
                <w:rFonts w:cs="Times New Roman"/>
                <w:noProof/>
              </w:rPr>
              <w:t>–</w:t>
            </w:r>
          </w:p>
        </w:tc>
        <w:tc>
          <w:tcPr>
            <w:tcW w:w="1191" w:type="dxa"/>
            <w:tcBorders>
              <w:top w:val="single" w:sz="4" w:space="0" w:color="000000" w:themeColor="text1"/>
            </w:tcBorders>
          </w:tcPr>
          <w:p w14:paraId="47DB34CD" w14:textId="77777777" w:rsidR="000B5E5A" w:rsidRPr="002E4710" w:rsidRDefault="000B5E5A" w:rsidP="000D6D6F">
            <w:pPr>
              <w:spacing w:line="276" w:lineRule="auto"/>
              <w:jc w:val="center"/>
              <w:rPr>
                <w:rFonts w:cs="Times New Roman"/>
                <w:color w:val="000000"/>
              </w:rPr>
            </w:pPr>
            <w:r w:rsidRPr="002E4710">
              <w:rPr>
                <w:rFonts w:cs="Times New Roman"/>
                <w:noProof/>
              </w:rPr>
              <w:t>–</w:t>
            </w:r>
          </w:p>
        </w:tc>
        <w:tc>
          <w:tcPr>
            <w:tcW w:w="1191" w:type="dxa"/>
            <w:tcBorders>
              <w:top w:val="single" w:sz="4" w:space="0" w:color="000000" w:themeColor="text1"/>
            </w:tcBorders>
          </w:tcPr>
          <w:p w14:paraId="3F8574D0" w14:textId="77777777" w:rsidR="000B5E5A" w:rsidRPr="002E4710" w:rsidRDefault="000B5E5A" w:rsidP="000D6D6F">
            <w:pPr>
              <w:spacing w:line="276" w:lineRule="auto"/>
              <w:jc w:val="center"/>
              <w:rPr>
                <w:rFonts w:cs="Times New Roman"/>
                <w:color w:val="000000"/>
              </w:rPr>
            </w:pPr>
            <w:r w:rsidRPr="002E4710">
              <w:rPr>
                <w:rFonts w:cs="Times New Roman"/>
                <w:noProof/>
              </w:rPr>
              <w:t>–</w:t>
            </w:r>
          </w:p>
        </w:tc>
        <w:tc>
          <w:tcPr>
            <w:tcW w:w="1191" w:type="dxa"/>
            <w:tcBorders>
              <w:top w:val="single" w:sz="4" w:space="0" w:color="000000" w:themeColor="text1"/>
            </w:tcBorders>
          </w:tcPr>
          <w:p w14:paraId="7DDF2F51" w14:textId="77777777" w:rsidR="000B5E5A" w:rsidRPr="002E4710" w:rsidRDefault="000B5E5A" w:rsidP="000D6D6F">
            <w:pPr>
              <w:spacing w:line="276" w:lineRule="auto"/>
              <w:jc w:val="center"/>
              <w:rPr>
                <w:rFonts w:cs="Times New Roman"/>
                <w:color w:val="000000"/>
              </w:rPr>
            </w:pPr>
            <w:r w:rsidRPr="002E4710">
              <w:rPr>
                <w:rFonts w:cs="Times New Roman"/>
                <w:noProof/>
              </w:rPr>
              <w:t>–</w:t>
            </w:r>
          </w:p>
        </w:tc>
        <w:tc>
          <w:tcPr>
            <w:tcW w:w="1191" w:type="dxa"/>
            <w:tcBorders>
              <w:top w:val="single" w:sz="4" w:space="0" w:color="000000" w:themeColor="text1"/>
            </w:tcBorders>
          </w:tcPr>
          <w:p w14:paraId="76273BDF" w14:textId="77777777" w:rsidR="000B5E5A" w:rsidRPr="002E4710" w:rsidRDefault="000B5E5A" w:rsidP="000D6D6F">
            <w:pPr>
              <w:spacing w:line="276" w:lineRule="auto"/>
              <w:jc w:val="center"/>
              <w:rPr>
                <w:rFonts w:cs="Times New Roman"/>
                <w:color w:val="000000"/>
              </w:rPr>
            </w:pPr>
            <w:r w:rsidRPr="002E4710">
              <w:rPr>
                <w:rFonts w:cs="Times New Roman"/>
                <w:noProof/>
              </w:rPr>
              <w:t>–</w:t>
            </w:r>
          </w:p>
        </w:tc>
      </w:tr>
      <w:tr w:rsidR="000B5E5A" w:rsidRPr="002E4710" w14:paraId="42B42CB8" w14:textId="77777777" w:rsidTr="2389A028">
        <w:tc>
          <w:tcPr>
            <w:tcW w:w="1531" w:type="dxa"/>
          </w:tcPr>
          <w:p w14:paraId="1C562294" w14:textId="77777777" w:rsidR="000B5E5A" w:rsidRPr="002E4710" w:rsidRDefault="000B5E5A" w:rsidP="000D6D6F">
            <w:pPr>
              <w:spacing w:line="276" w:lineRule="auto"/>
              <w:rPr>
                <w:rFonts w:cs="Times New Roman"/>
                <w:noProof/>
              </w:rPr>
            </w:pPr>
          </w:p>
        </w:tc>
        <w:tc>
          <w:tcPr>
            <w:tcW w:w="1701" w:type="dxa"/>
          </w:tcPr>
          <w:p w14:paraId="2F794CB3" w14:textId="77777777" w:rsidR="000B5E5A" w:rsidRPr="002E4710" w:rsidRDefault="000B5E5A" w:rsidP="000D6D6F">
            <w:pPr>
              <w:spacing w:line="276" w:lineRule="auto"/>
              <w:jc w:val="center"/>
              <w:rPr>
                <w:rFonts w:cs="Times New Roman"/>
                <w:noProof/>
              </w:rPr>
            </w:pPr>
            <w:r w:rsidRPr="002E4710">
              <w:rPr>
                <w:rFonts w:cs="Times New Roman"/>
                <w:color w:val="000000"/>
              </w:rPr>
              <w:t>8%</w:t>
            </w:r>
          </w:p>
        </w:tc>
        <w:tc>
          <w:tcPr>
            <w:tcW w:w="1191" w:type="dxa"/>
          </w:tcPr>
          <w:p w14:paraId="5B804D10" w14:textId="77777777" w:rsidR="000B5E5A" w:rsidRPr="002E4710" w:rsidRDefault="000B5E5A" w:rsidP="2389A028">
            <w:pPr>
              <w:spacing w:line="276" w:lineRule="auto"/>
              <w:jc w:val="center"/>
              <w:rPr>
                <w:rFonts w:cs="Times New Roman"/>
                <w:noProof/>
              </w:rPr>
            </w:pPr>
            <w:r w:rsidRPr="2389A028">
              <w:t>0.536 (</w:t>
            </w:r>
            <w:proofErr w:type="gramStart"/>
            <w:r w:rsidRPr="2389A028">
              <w:t>0.069)*</w:t>
            </w:r>
            <w:proofErr w:type="gramEnd"/>
            <w:r w:rsidRPr="2389A028">
              <w:t>**</w:t>
            </w:r>
          </w:p>
        </w:tc>
        <w:tc>
          <w:tcPr>
            <w:tcW w:w="1191" w:type="dxa"/>
          </w:tcPr>
          <w:p w14:paraId="64193713" w14:textId="77777777" w:rsidR="000B5E5A" w:rsidRPr="002E4710" w:rsidRDefault="000B5E5A" w:rsidP="2389A028">
            <w:pPr>
              <w:spacing w:line="276" w:lineRule="auto"/>
              <w:jc w:val="center"/>
              <w:rPr>
                <w:rFonts w:cs="Times New Roman"/>
                <w:noProof/>
              </w:rPr>
            </w:pPr>
            <w:r w:rsidRPr="2389A028">
              <w:t>0.629 (</w:t>
            </w:r>
            <w:proofErr w:type="gramStart"/>
            <w:r w:rsidRPr="2389A028">
              <w:t>0.067)*</w:t>
            </w:r>
            <w:proofErr w:type="gramEnd"/>
            <w:r w:rsidRPr="2389A028">
              <w:t>**</w:t>
            </w:r>
          </w:p>
        </w:tc>
        <w:tc>
          <w:tcPr>
            <w:tcW w:w="1191" w:type="dxa"/>
          </w:tcPr>
          <w:p w14:paraId="3662D30E" w14:textId="77777777" w:rsidR="000B5E5A" w:rsidRPr="002E4710" w:rsidRDefault="000B5E5A" w:rsidP="000D6D6F">
            <w:pPr>
              <w:spacing w:line="276" w:lineRule="auto"/>
              <w:jc w:val="center"/>
              <w:rPr>
                <w:rFonts w:cs="Times New Roman"/>
                <w:color w:val="000000"/>
              </w:rPr>
            </w:pPr>
            <w:r w:rsidRPr="002E4710">
              <w:rPr>
                <w:rFonts w:cs="Times New Roman"/>
                <w:noProof/>
              </w:rPr>
              <w:t>–</w:t>
            </w:r>
          </w:p>
        </w:tc>
        <w:tc>
          <w:tcPr>
            <w:tcW w:w="1191" w:type="dxa"/>
          </w:tcPr>
          <w:p w14:paraId="0847A34B" w14:textId="77777777" w:rsidR="000B5E5A" w:rsidRPr="002E4710" w:rsidRDefault="000B5E5A" w:rsidP="000D6D6F">
            <w:pPr>
              <w:spacing w:line="276" w:lineRule="auto"/>
              <w:jc w:val="center"/>
              <w:rPr>
                <w:rFonts w:cs="Times New Roman"/>
                <w:color w:val="000000"/>
              </w:rPr>
            </w:pPr>
            <w:r w:rsidRPr="002E4710">
              <w:rPr>
                <w:rFonts w:cs="Times New Roman"/>
                <w:noProof/>
              </w:rPr>
              <w:t>–</w:t>
            </w:r>
          </w:p>
        </w:tc>
        <w:tc>
          <w:tcPr>
            <w:tcW w:w="1191" w:type="dxa"/>
          </w:tcPr>
          <w:p w14:paraId="3F503A9B" w14:textId="77777777" w:rsidR="000B5E5A" w:rsidRPr="002E4710" w:rsidRDefault="000B5E5A" w:rsidP="000D6D6F">
            <w:pPr>
              <w:spacing w:line="276" w:lineRule="auto"/>
              <w:jc w:val="center"/>
              <w:rPr>
                <w:rFonts w:cs="Times New Roman"/>
                <w:color w:val="000000"/>
              </w:rPr>
            </w:pPr>
            <w:r w:rsidRPr="002E4710">
              <w:rPr>
                <w:rFonts w:cs="Times New Roman"/>
                <w:noProof/>
              </w:rPr>
              <w:t>–</w:t>
            </w:r>
          </w:p>
        </w:tc>
        <w:tc>
          <w:tcPr>
            <w:tcW w:w="1191" w:type="dxa"/>
          </w:tcPr>
          <w:p w14:paraId="03E5154B" w14:textId="77777777" w:rsidR="000B5E5A" w:rsidRPr="002E4710" w:rsidRDefault="000B5E5A" w:rsidP="000D6D6F">
            <w:pPr>
              <w:spacing w:line="276" w:lineRule="auto"/>
              <w:jc w:val="center"/>
              <w:rPr>
                <w:rFonts w:cs="Times New Roman"/>
                <w:color w:val="000000"/>
              </w:rPr>
            </w:pPr>
            <w:r w:rsidRPr="002E4710">
              <w:rPr>
                <w:rFonts w:cs="Times New Roman"/>
                <w:noProof/>
              </w:rPr>
              <w:t>–</w:t>
            </w:r>
          </w:p>
        </w:tc>
        <w:tc>
          <w:tcPr>
            <w:tcW w:w="1191" w:type="dxa"/>
          </w:tcPr>
          <w:p w14:paraId="066E8E94" w14:textId="77777777" w:rsidR="000B5E5A" w:rsidRPr="002E4710" w:rsidRDefault="000B5E5A" w:rsidP="000D6D6F">
            <w:pPr>
              <w:spacing w:line="276" w:lineRule="auto"/>
              <w:jc w:val="center"/>
              <w:rPr>
                <w:rFonts w:cs="Times New Roman"/>
                <w:color w:val="000000"/>
              </w:rPr>
            </w:pPr>
            <w:r w:rsidRPr="002E4710">
              <w:rPr>
                <w:rFonts w:cs="Times New Roman"/>
                <w:noProof/>
              </w:rPr>
              <w:t>–</w:t>
            </w:r>
          </w:p>
        </w:tc>
        <w:tc>
          <w:tcPr>
            <w:tcW w:w="1191" w:type="dxa"/>
          </w:tcPr>
          <w:p w14:paraId="5A607D4F" w14:textId="77777777" w:rsidR="000B5E5A" w:rsidRPr="002E4710" w:rsidRDefault="000B5E5A" w:rsidP="000D6D6F">
            <w:pPr>
              <w:spacing w:line="276" w:lineRule="auto"/>
              <w:jc w:val="center"/>
              <w:rPr>
                <w:rFonts w:cs="Times New Roman"/>
                <w:color w:val="000000"/>
              </w:rPr>
            </w:pPr>
            <w:r w:rsidRPr="002E4710">
              <w:rPr>
                <w:rFonts w:cs="Times New Roman"/>
                <w:noProof/>
              </w:rPr>
              <w:t>–</w:t>
            </w:r>
          </w:p>
        </w:tc>
      </w:tr>
      <w:tr w:rsidR="000B5E5A" w:rsidRPr="002E4710" w14:paraId="5B547384" w14:textId="77777777" w:rsidTr="2389A028">
        <w:tc>
          <w:tcPr>
            <w:tcW w:w="1531" w:type="dxa"/>
            <w:tcBorders>
              <w:bottom w:val="single" w:sz="4" w:space="0" w:color="000000" w:themeColor="text1"/>
            </w:tcBorders>
          </w:tcPr>
          <w:p w14:paraId="152473B3" w14:textId="77777777" w:rsidR="000B5E5A" w:rsidRPr="002E4710" w:rsidRDefault="000B5E5A" w:rsidP="000F6494">
            <w:pPr>
              <w:spacing w:line="276" w:lineRule="auto"/>
              <w:rPr>
                <w:rFonts w:cs="Times New Roman"/>
                <w:noProof/>
              </w:rPr>
            </w:pPr>
          </w:p>
        </w:tc>
        <w:tc>
          <w:tcPr>
            <w:tcW w:w="1701" w:type="dxa"/>
            <w:tcBorders>
              <w:bottom w:val="single" w:sz="4" w:space="0" w:color="000000" w:themeColor="text1"/>
            </w:tcBorders>
          </w:tcPr>
          <w:p w14:paraId="3277603C" w14:textId="77777777" w:rsidR="000B5E5A" w:rsidRPr="002E4710" w:rsidRDefault="000B5E5A" w:rsidP="000F6494">
            <w:pPr>
              <w:spacing w:line="276" w:lineRule="auto"/>
              <w:jc w:val="center"/>
              <w:rPr>
                <w:rFonts w:cs="Times New Roman"/>
                <w:noProof/>
              </w:rPr>
            </w:pPr>
            <w:r w:rsidRPr="002E4710">
              <w:rPr>
                <w:rFonts w:cs="Times New Roman"/>
                <w:color w:val="000000"/>
              </w:rPr>
              <w:t>15% (reference)</w:t>
            </w:r>
          </w:p>
        </w:tc>
        <w:tc>
          <w:tcPr>
            <w:tcW w:w="1191" w:type="dxa"/>
            <w:tcBorders>
              <w:bottom w:val="single" w:sz="4" w:space="0" w:color="000000" w:themeColor="text1"/>
            </w:tcBorders>
          </w:tcPr>
          <w:p w14:paraId="28B3BF35"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bottom w:val="single" w:sz="4" w:space="0" w:color="000000" w:themeColor="text1"/>
            </w:tcBorders>
          </w:tcPr>
          <w:p w14:paraId="12BB0CD4"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bottom w:val="single" w:sz="4" w:space="0" w:color="000000" w:themeColor="text1"/>
            </w:tcBorders>
          </w:tcPr>
          <w:p w14:paraId="2CE7D9D0"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bottom w:val="single" w:sz="4" w:space="0" w:color="000000" w:themeColor="text1"/>
            </w:tcBorders>
          </w:tcPr>
          <w:p w14:paraId="559BCE43"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bottom w:val="single" w:sz="4" w:space="0" w:color="000000" w:themeColor="text1"/>
            </w:tcBorders>
          </w:tcPr>
          <w:p w14:paraId="5544C80A"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bottom w:val="single" w:sz="4" w:space="0" w:color="000000" w:themeColor="text1"/>
            </w:tcBorders>
          </w:tcPr>
          <w:p w14:paraId="4ABB1075"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bottom w:val="single" w:sz="4" w:space="0" w:color="000000" w:themeColor="text1"/>
            </w:tcBorders>
          </w:tcPr>
          <w:p w14:paraId="057336C5"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bottom w:val="single" w:sz="4" w:space="0" w:color="000000" w:themeColor="text1"/>
            </w:tcBorders>
          </w:tcPr>
          <w:p w14:paraId="3008C403" w14:textId="77777777" w:rsidR="000B5E5A" w:rsidRPr="002E4710" w:rsidRDefault="000B5E5A" w:rsidP="000F6494">
            <w:pPr>
              <w:spacing w:line="276" w:lineRule="auto"/>
              <w:jc w:val="center"/>
              <w:rPr>
                <w:rFonts w:cs="Times New Roman"/>
                <w:noProof/>
              </w:rPr>
            </w:pPr>
            <w:r w:rsidRPr="002E4710">
              <w:rPr>
                <w:rFonts w:cs="Times New Roman"/>
                <w:noProof/>
              </w:rPr>
              <w:t>–</w:t>
            </w:r>
          </w:p>
        </w:tc>
      </w:tr>
      <w:tr w:rsidR="000B5E5A" w:rsidRPr="002E4710" w14:paraId="0329E6DE" w14:textId="77777777" w:rsidTr="2389A028">
        <w:tc>
          <w:tcPr>
            <w:tcW w:w="1531" w:type="dxa"/>
            <w:tcBorders>
              <w:top w:val="single" w:sz="4" w:space="0" w:color="000000" w:themeColor="text1"/>
            </w:tcBorders>
          </w:tcPr>
          <w:p w14:paraId="51E07348" w14:textId="77777777" w:rsidR="000B5E5A" w:rsidRPr="002E4710" w:rsidRDefault="000B5E5A" w:rsidP="00F71AFA">
            <w:pPr>
              <w:spacing w:line="276" w:lineRule="auto"/>
              <w:rPr>
                <w:rFonts w:cs="Times New Roman"/>
                <w:noProof/>
              </w:rPr>
            </w:pPr>
            <w:r w:rsidRPr="002E4710">
              <w:rPr>
                <w:rFonts w:cs="Times New Roman"/>
                <w:noProof/>
              </w:rPr>
              <w:lastRenderedPageBreak/>
              <w:t>R</w:t>
            </w:r>
            <w:r>
              <w:rPr>
                <w:rFonts w:cs="Times New Roman"/>
                <w:noProof/>
              </w:rPr>
              <w:t>isk of r</w:t>
            </w:r>
            <w:r w:rsidRPr="002E4710">
              <w:rPr>
                <w:rFonts w:cs="Times New Roman"/>
                <w:noProof/>
              </w:rPr>
              <w:t>etinal vasculitis </w:t>
            </w:r>
          </w:p>
        </w:tc>
        <w:tc>
          <w:tcPr>
            <w:tcW w:w="1701" w:type="dxa"/>
            <w:tcBorders>
              <w:top w:val="single" w:sz="4" w:space="0" w:color="000000" w:themeColor="text1"/>
            </w:tcBorders>
          </w:tcPr>
          <w:p w14:paraId="2AB37350" w14:textId="77777777" w:rsidR="000B5E5A" w:rsidRPr="002E4710" w:rsidRDefault="000B5E5A" w:rsidP="00F71AFA">
            <w:pPr>
              <w:spacing w:line="276" w:lineRule="auto"/>
              <w:jc w:val="center"/>
              <w:rPr>
                <w:rFonts w:cs="Times New Roman"/>
                <w:noProof/>
              </w:rPr>
            </w:pPr>
            <w:r w:rsidRPr="002E4710">
              <w:rPr>
                <w:rFonts w:cs="Times New Roman"/>
                <w:color w:val="000000"/>
              </w:rPr>
              <w:t>0%</w:t>
            </w:r>
          </w:p>
        </w:tc>
        <w:tc>
          <w:tcPr>
            <w:tcW w:w="1191" w:type="dxa"/>
            <w:tcBorders>
              <w:top w:val="single" w:sz="4" w:space="0" w:color="000000" w:themeColor="text1"/>
            </w:tcBorders>
          </w:tcPr>
          <w:p w14:paraId="415B9BF4" w14:textId="77777777" w:rsidR="000B5E5A" w:rsidRPr="002E4710" w:rsidRDefault="000B5E5A" w:rsidP="2389A028">
            <w:pPr>
              <w:spacing w:line="276" w:lineRule="auto"/>
              <w:jc w:val="center"/>
              <w:rPr>
                <w:rFonts w:cs="Times New Roman"/>
                <w:noProof/>
              </w:rPr>
            </w:pPr>
            <w:r w:rsidRPr="2389A028">
              <w:t>0.651 (</w:t>
            </w:r>
            <w:proofErr w:type="gramStart"/>
            <w:r w:rsidRPr="2389A028">
              <w:t>0.133)*</w:t>
            </w:r>
            <w:proofErr w:type="gramEnd"/>
            <w:r w:rsidRPr="2389A028">
              <w:t>**</w:t>
            </w:r>
          </w:p>
        </w:tc>
        <w:tc>
          <w:tcPr>
            <w:tcW w:w="1191" w:type="dxa"/>
            <w:tcBorders>
              <w:top w:val="single" w:sz="4" w:space="0" w:color="000000" w:themeColor="text1"/>
            </w:tcBorders>
          </w:tcPr>
          <w:p w14:paraId="727ABBF3" w14:textId="77777777" w:rsidR="000B5E5A" w:rsidRPr="002E4710" w:rsidRDefault="000B5E5A" w:rsidP="2389A028">
            <w:pPr>
              <w:spacing w:line="276" w:lineRule="auto"/>
              <w:jc w:val="center"/>
              <w:rPr>
                <w:rFonts w:cs="Times New Roman"/>
                <w:noProof/>
              </w:rPr>
            </w:pPr>
            <w:r w:rsidRPr="2389A028">
              <w:t>1.067 (</w:t>
            </w:r>
            <w:proofErr w:type="gramStart"/>
            <w:r w:rsidRPr="2389A028">
              <w:t>0.160)*</w:t>
            </w:r>
            <w:proofErr w:type="gramEnd"/>
            <w:r w:rsidRPr="2389A028">
              <w:t>**</w:t>
            </w:r>
          </w:p>
        </w:tc>
        <w:tc>
          <w:tcPr>
            <w:tcW w:w="1191" w:type="dxa"/>
            <w:tcBorders>
              <w:top w:val="single" w:sz="4" w:space="0" w:color="000000" w:themeColor="text1"/>
            </w:tcBorders>
          </w:tcPr>
          <w:p w14:paraId="69895116" w14:textId="77777777" w:rsidR="000B5E5A" w:rsidRPr="002E4710" w:rsidRDefault="000B5E5A" w:rsidP="00F71AFA">
            <w:pPr>
              <w:spacing w:line="276" w:lineRule="auto"/>
              <w:jc w:val="center"/>
              <w:rPr>
                <w:rFonts w:cs="Times New Roman"/>
                <w:color w:val="000000"/>
              </w:rPr>
            </w:pPr>
            <w:r w:rsidRPr="002E4710">
              <w:rPr>
                <w:rFonts w:cs="Times New Roman"/>
                <w:noProof/>
              </w:rPr>
              <w:t>–</w:t>
            </w:r>
          </w:p>
        </w:tc>
        <w:tc>
          <w:tcPr>
            <w:tcW w:w="1191" w:type="dxa"/>
            <w:tcBorders>
              <w:top w:val="single" w:sz="4" w:space="0" w:color="000000" w:themeColor="text1"/>
            </w:tcBorders>
          </w:tcPr>
          <w:p w14:paraId="53F8A3EA" w14:textId="77777777" w:rsidR="000B5E5A" w:rsidRPr="002E4710" w:rsidRDefault="000B5E5A" w:rsidP="00F71AFA">
            <w:pPr>
              <w:spacing w:line="276" w:lineRule="auto"/>
              <w:jc w:val="center"/>
              <w:rPr>
                <w:rFonts w:cs="Times New Roman"/>
                <w:color w:val="000000"/>
              </w:rPr>
            </w:pPr>
            <w:r w:rsidRPr="002E4710">
              <w:rPr>
                <w:rFonts w:cs="Times New Roman"/>
                <w:noProof/>
              </w:rPr>
              <w:t>–</w:t>
            </w:r>
          </w:p>
        </w:tc>
        <w:tc>
          <w:tcPr>
            <w:tcW w:w="1191" w:type="dxa"/>
            <w:tcBorders>
              <w:top w:val="single" w:sz="4" w:space="0" w:color="000000" w:themeColor="text1"/>
            </w:tcBorders>
          </w:tcPr>
          <w:p w14:paraId="04B52992" w14:textId="77777777" w:rsidR="000B5E5A" w:rsidRPr="002E4710" w:rsidRDefault="000B5E5A" w:rsidP="00F71AFA">
            <w:pPr>
              <w:spacing w:line="276" w:lineRule="auto"/>
              <w:jc w:val="center"/>
              <w:rPr>
                <w:rFonts w:cs="Times New Roman"/>
                <w:color w:val="000000"/>
              </w:rPr>
            </w:pPr>
            <w:r w:rsidRPr="002E4710">
              <w:rPr>
                <w:rFonts w:cs="Times New Roman"/>
                <w:noProof/>
              </w:rPr>
              <w:t>–</w:t>
            </w:r>
          </w:p>
        </w:tc>
        <w:tc>
          <w:tcPr>
            <w:tcW w:w="1191" w:type="dxa"/>
            <w:tcBorders>
              <w:top w:val="single" w:sz="4" w:space="0" w:color="000000" w:themeColor="text1"/>
            </w:tcBorders>
          </w:tcPr>
          <w:p w14:paraId="3508662F" w14:textId="77777777" w:rsidR="000B5E5A" w:rsidRPr="002E4710" w:rsidRDefault="000B5E5A" w:rsidP="00F71AFA">
            <w:pPr>
              <w:spacing w:line="276" w:lineRule="auto"/>
              <w:jc w:val="center"/>
              <w:rPr>
                <w:rFonts w:cs="Times New Roman"/>
                <w:color w:val="000000"/>
              </w:rPr>
            </w:pPr>
            <w:r w:rsidRPr="002E4710">
              <w:rPr>
                <w:rFonts w:cs="Times New Roman"/>
                <w:noProof/>
              </w:rPr>
              <w:t>–</w:t>
            </w:r>
          </w:p>
        </w:tc>
        <w:tc>
          <w:tcPr>
            <w:tcW w:w="1191" w:type="dxa"/>
            <w:tcBorders>
              <w:top w:val="single" w:sz="4" w:space="0" w:color="000000" w:themeColor="text1"/>
            </w:tcBorders>
          </w:tcPr>
          <w:p w14:paraId="1E44EFFE" w14:textId="77777777" w:rsidR="000B5E5A" w:rsidRPr="002E4710" w:rsidRDefault="000B5E5A" w:rsidP="00F71AFA">
            <w:pPr>
              <w:spacing w:line="276" w:lineRule="auto"/>
              <w:jc w:val="center"/>
              <w:rPr>
                <w:rFonts w:cs="Times New Roman"/>
                <w:color w:val="000000"/>
              </w:rPr>
            </w:pPr>
            <w:r w:rsidRPr="002E4710">
              <w:rPr>
                <w:rFonts w:cs="Times New Roman"/>
                <w:noProof/>
              </w:rPr>
              <w:t>–</w:t>
            </w:r>
          </w:p>
        </w:tc>
        <w:tc>
          <w:tcPr>
            <w:tcW w:w="1191" w:type="dxa"/>
            <w:tcBorders>
              <w:top w:val="single" w:sz="4" w:space="0" w:color="000000" w:themeColor="text1"/>
            </w:tcBorders>
          </w:tcPr>
          <w:p w14:paraId="55B7B1B9" w14:textId="77777777" w:rsidR="000B5E5A" w:rsidRPr="002E4710" w:rsidRDefault="000B5E5A" w:rsidP="00F71AFA">
            <w:pPr>
              <w:spacing w:line="276" w:lineRule="auto"/>
              <w:jc w:val="center"/>
              <w:rPr>
                <w:rFonts w:cs="Times New Roman"/>
                <w:color w:val="000000"/>
              </w:rPr>
            </w:pPr>
            <w:r w:rsidRPr="002E4710">
              <w:rPr>
                <w:rFonts w:cs="Times New Roman"/>
                <w:noProof/>
              </w:rPr>
              <w:t>–</w:t>
            </w:r>
          </w:p>
        </w:tc>
      </w:tr>
      <w:tr w:rsidR="000B5E5A" w:rsidRPr="002E4710" w14:paraId="27A9B6F8" w14:textId="77777777" w:rsidTr="2389A028">
        <w:tc>
          <w:tcPr>
            <w:tcW w:w="1531" w:type="dxa"/>
          </w:tcPr>
          <w:p w14:paraId="798A9242" w14:textId="77777777" w:rsidR="000B5E5A" w:rsidRPr="002E4710" w:rsidRDefault="000B5E5A" w:rsidP="00F71AFA">
            <w:pPr>
              <w:spacing w:line="276" w:lineRule="auto"/>
              <w:rPr>
                <w:rFonts w:cs="Times New Roman"/>
                <w:noProof/>
              </w:rPr>
            </w:pPr>
          </w:p>
        </w:tc>
        <w:tc>
          <w:tcPr>
            <w:tcW w:w="1701" w:type="dxa"/>
          </w:tcPr>
          <w:p w14:paraId="5419F659" w14:textId="77777777" w:rsidR="000B5E5A" w:rsidRPr="002E4710" w:rsidRDefault="000B5E5A" w:rsidP="00F71AFA">
            <w:pPr>
              <w:spacing w:line="276" w:lineRule="auto"/>
              <w:jc w:val="center"/>
              <w:rPr>
                <w:rFonts w:cs="Times New Roman"/>
                <w:noProof/>
              </w:rPr>
            </w:pPr>
            <w:r w:rsidRPr="002E4710">
              <w:rPr>
                <w:rFonts w:cs="Times New Roman"/>
                <w:color w:val="000000"/>
              </w:rPr>
              <w:t>0.001%</w:t>
            </w:r>
          </w:p>
        </w:tc>
        <w:tc>
          <w:tcPr>
            <w:tcW w:w="1191" w:type="dxa"/>
          </w:tcPr>
          <w:p w14:paraId="030C955E" w14:textId="77777777" w:rsidR="000B5E5A" w:rsidRPr="002E4710" w:rsidRDefault="000B5E5A" w:rsidP="2389A028">
            <w:pPr>
              <w:spacing w:line="276" w:lineRule="auto"/>
              <w:jc w:val="center"/>
              <w:rPr>
                <w:rFonts w:cs="Times New Roman"/>
                <w:noProof/>
              </w:rPr>
            </w:pPr>
            <w:r w:rsidRPr="2389A028">
              <w:t>0.620 (</w:t>
            </w:r>
            <w:proofErr w:type="gramStart"/>
            <w:r w:rsidRPr="2389A028">
              <w:t>0.131)*</w:t>
            </w:r>
            <w:proofErr w:type="gramEnd"/>
            <w:r w:rsidRPr="2389A028">
              <w:t>**</w:t>
            </w:r>
          </w:p>
        </w:tc>
        <w:tc>
          <w:tcPr>
            <w:tcW w:w="1191" w:type="dxa"/>
          </w:tcPr>
          <w:p w14:paraId="14CAF33E" w14:textId="77777777" w:rsidR="000B5E5A" w:rsidRPr="002E4710" w:rsidRDefault="000B5E5A" w:rsidP="2389A028">
            <w:pPr>
              <w:spacing w:line="276" w:lineRule="auto"/>
              <w:jc w:val="center"/>
              <w:rPr>
                <w:rFonts w:cs="Times New Roman"/>
                <w:noProof/>
              </w:rPr>
            </w:pPr>
            <w:r w:rsidRPr="2389A028">
              <w:t>1.057 (</w:t>
            </w:r>
            <w:proofErr w:type="gramStart"/>
            <w:r w:rsidRPr="2389A028">
              <w:t>0.158)*</w:t>
            </w:r>
            <w:proofErr w:type="gramEnd"/>
            <w:r w:rsidRPr="2389A028">
              <w:t>**</w:t>
            </w:r>
          </w:p>
        </w:tc>
        <w:tc>
          <w:tcPr>
            <w:tcW w:w="1191" w:type="dxa"/>
          </w:tcPr>
          <w:p w14:paraId="48E25EED" w14:textId="77777777" w:rsidR="000B5E5A" w:rsidRPr="002E4710" w:rsidRDefault="000B5E5A" w:rsidP="00F71AFA">
            <w:pPr>
              <w:spacing w:line="276" w:lineRule="auto"/>
              <w:jc w:val="center"/>
              <w:rPr>
                <w:rFonts w:cs="Times New Roman"/>
                <w:color w:val="000000"/>
              </w:rPr>
            </w:pPr>
            <w:r w:rsidRPr="002E4710">
              <w:rPr>
                <w:rFonts w:cs="Times New Roman"/>
                <w:noProof/>
              </w:rPr>
              <w:t>–</w:t>
            </w:r>
          </w:p>
        </w:tc>
        <w:tc>
          <w:tcPr>
            <w:tcW w:w="1191" w:type="dxa"/>
          </w:tcPr>
          <w:p w14:paraId="2F608CEE" w14:textId="77777777" w:rsidR="000B5E5A" w:rsidRPr="002E4710" w:rsidRDefault="000B5E5A" w:rsidP="00F71AFA">
            <w:pPr>
              <w:spacing w:line="276" w:lineRule="auto"/>
              <w:jc w:val="center"/>
              <w:rPr>
                <w:rFonts w:cs="Times New Roman"/>
                <w:color w:val="000000"/>
              </w:rPr>
            </w:pPr>
            <w:r w:rsidRPr="002E4710">
              <w:rPr>
                <w:rFonts w:cs="Times New Roman"/>
                <w:noProof/>
              </w:rPr>
              <w:t>–</w:t>
            </w:r>
          </w:p>
        </w:tc>
        <w:tc>
          <w:tcPr>
            <w:tcW w:w="1191" w:type="dxa"/>
          </w:tcPr>
          <w:p w14:paraId="260B5058" w14:textId="77777777" w:rsidR="000B5E5A" w:rsidRPr="002E4710" w:rsidRDefault="000B5E5A" w:rsidP="00F71AFA">
            <w:pPr>
              <w:spacing w:line="276" w:lineRule="auto"/>
              <w:jc w:val="center"/>
              <w:rPr>
                <w:rFonts w:cs="Times New Roman"/>
                <w:color w:val="000000"/>
              </w:rPr>
            </w:pPr>
            <w:r w:rsidRPr="002E4710">
              <w:rPr>
                <w:rFonts w:cs="Times New Roman"/>
                <w:noProof/>
              </w:rPr>
              <w:t>–</w:t>
            </w:r>
          </w:p>
        </w:tc>
        <w:tc>
          <w:tcPr>
            <w:tcW w:w="1191" w:type="dxa"/>
          </w:tcPr>
          <w:p w14:paraId="1B15F732" w14:textId="77777777" w:rsidR="000B5E5A" w:rsidRPr="002E4710" w:rsidRDefault="000B5E5A" w:rsidP="00F71AFA">
            <w:pPr>
              <w:spacing w:line="276" w:lineRule="auto"/>
              <w:jc w:val="center"/>
              <w:rPr>
                <w:rFonts w:cs="Times New Roman"/>
                <w:color w:val="000000"/>
              </w:rPr>
            </w:pPr>
            <w:r w:rsidRPr="002E4710">
              <w:rPr>
                <w:rFonts w:cs="Times New Roman"/>
                <w:noProof/>
              </w:rPr>
              <w:t>–</w:t>
            </w:r>
          </w:p>
        </w:tc>
        <w:tc>
          <w:tcPr>
            <w:tcW w:w="1191" w:type="dxa"/>
          </w:tcPr>
          <w:p w14:paraId="34B8E79F" w14:textId="77777777" w:rsidR="000B5E5A" w:rsidRPr="002E4710" w:rsidRDefault="000B5E5A" w:rsidP="00F71AFA">
            <w:pPr>
              <w:spacing w:line="276" w:lineRule="auto"/>
              <w:jc w:val="center"/>
              <w:rPr>
                <w:rFonts w:cs="Times New Roman"/>
                <w:color w:val="000000"/>
              </w:rPr>
            </w:pPr>
            <w:r w:rsidRPr="002E4710">
              <w:rPr>
                <w:rFonts w:cs="Times New Roman"/>
                <w:noProof/>
              </w:rPr>
              <w:t>–</w:t>
            </w:r>
          </w:p>
        </w:tc>
        <w:tc>
          <w:tcPr>
            <w:tcW w:w="1191" w:type="dxa"/>
          </w:tcPr>
          <w:p w14:paraId="349A89EA" w14:textId="77777777" w:rsidR="000B5E5A" w:rsidRPr="002E4710" w:rsidRDefault="000B5E5A" w:rsidP="00F71AFA">
            <w:pPr>
              <w:spacing w:line="276" w:lineRule="auto"/>
              <w:jc w:val="center"/>
              <w:rPr>
                <w:rFonts w:cs="Times New Roman"/>
                <w:color w:val="000000"/>
              </w:rPr>
            </w:pPr>
            <w:r w:rsidRPr="002E4710">
              <w:rPr>
                <w:rFonts w:cs="Times New Roman"/>
                <w:noProof/>
              </w:rPr>
              <w:t>–</w:t>
            </w:r>
          </w:p>
        </w:tc>
      </w:tr>
      <w:tr w:rsidR="000B5E5A" w:rsidRPr="002E4710" w14:paraId="3BCDF222" w14:textId="77777777" w:rsidTr="2389A028">
        <w:tc>
          <w:tcPr>
            <w:tcW w:w="1531" w:type="dxa"/>
          </w:tcPr>
          <w:p w14:paraId="34DCFD38" w14:textId="77777777" w:rsidR="000B5E5A" w:rsidRPr="002E4710" w:rsidRDefault="000B5E5A" w:rsidP="00F71AFA">
            <w:pPr>
              <w:spacing w:line="276" w:lineRule="auto"/>
              <w:rPr>
                <w:rFonts w:cs="Times New Roman"/>
                <w:noProof/>
              </w:rPr>
            </w:pPr>
          </w:p>
        </w:tc>
        <w:tc>
          <w:tcPr>
            <w:tcW w:w="1701" w:type="dxa"/>
          </w:tcPr>
          <w:p w14:paraId="1CEB1EDE" w14:textId="77777777" w:rsidR="000B5E5A" w:rsidRPr="002E4710" w:rsidRDefault="000B5E5A" w:rsidP="00F71AFA">
            <w:pPr>
              <w:spacing w:line="276" w:lineRule="auto"/>
              <w:jc w:val="center"/>
              <w:rPr>
                <w:rFonts w:cs="Times New Roman"/>
                <w:noProof/>
              </w:rPr>
            </w:pPr>
            <w:r w:rsidRPr="002E4710">
              <w:rPr>
                <w:rFonts w:cs="Times New Roman"/>
                <w:color w:val="000000"/>
              </w:rPr>
              <w:t>0.01%</w:t>
            </w:r>
          </w:p>
        </w:tc>
        <w:tc>
          <w:tcPr>
            <w:tcW w:w="1191" w:type="dxa"/>
          </w:tcPr>
          <w:p w14:paraId="030BF61B" w14:textId="77777777" w:rsidR="000B5E5A" w:rsidRPr="002E4710" w:rsidRDefault="000B5E5A" w:rsidP="2389A028">
            <w:pPr>
              <w:spacing w:line="276" w:lineRule="auto"/>
              <w:jc w:val="center"/>
              <w:rPr>
                <w:rFonts w:cs="Times New Roman"/>
                <w:noProof/>
              </w:rPr>
            </w:pPr>
            <w:r w:rsidRPr="2389A028">
              <w:t>0.363 (</w:t>
            </w:r>
            <w:proofErr w:type="gramStart"/>
            <w:r w:rsidRPr="2389A028">
              <w:t>0.122)*</w:t>
            </w:r>
            <w:proofErr w:type="gramEnd"/>
            <w:r w:rsidRPr="2389A028">
              <w:t>*</w:t>
            </w:r>
          </w:p>
        </w:tc>
        <w:tc>
          <w:tcPr>
            <w:tcW w:w="1191" w:type="dxa"/>
          </w:tcPr>
          <w:p w14:paraId="7CED19E9" w14:textId="77777777" w:rsidR="000B5E5A" w:rsidRPr="002E4710" w:rsidRDefault="000B5E5A" w:rsidP="2389A028">
            <w:pPr>
              <w:spacing w:line="276" w:lineRule="auto"/>
              <w:jc w:val="center"/>
              <w:rPr>
                <w:rFonts w:cs="Times New Roman"/>
                <w:noProof/>
              </w:rPr>
            </w:pPr>
            <w:r w:rsidRPr="2389A028">
              <w:t>0.967 (</w:t>
            </w:r>
            <w:proofErr w:type="gramStart"/>
            <w:r w:rsidRPr="2389A028">
              <w:t>0.143)*</w:t>
            </w:r>
            <w:proofErr w:type="gramEnd"/>
            <w:r w:rsidRPr="2389A028">
              <w:t>**</w:t>
            </w:r>
          </w:p>
        </w:tc>
        <w:tc>
          <w:tcPr>
            <w:tcW w:w="1191" w:type="dxa"/>
          </w:tcPr>
          <w:p w14:paraId="2F07F104" w14:textId="77777777" w:rsidR="000B5E5A" w:rsidRPr="002E4710" w:rsidRDefault="000B5E5A" w:rsidP="00F71AFA">
            <w:pPr>
              <w:spacing w:line="276" w:lineRule="auto"/>
              <w:jc w:val="center"/>
              <w:rPr>
                <w:rFonts w:cs="Times New Roman"/>
                <w:color w:val="000000"/>
              </w:rPr>
            </w:pPr>
            <w:r w:rsidRPr="002E4710">
              <w:rPr>
                <w:rFonts w:cs="Times New Roman"/>
                <w:noProof/>
              </w:rPr>
              <w:t>–</w:t>
            </w:r>
          </w:p>
        </w:tc>
        <w:tc>
          <w:tcPr>
            <w:tcW w:w="1191" w:type="dxa"/>
          </w:tcPr>
          <w:p w14:paraId="5EB5EA1D" w14:textId="77777777" w:rsidR="000B5E5A" w:rsidRPr="002E4710" w:rsidRDefault="000B5E5A" w:rsidP="00F71AFA">
            <w:pPr>
              <w:spacing w:line="276" w:lineRule="auto"/>
              <w:jc w:val="center"/>
              <w:rPr>
                <w:rFonts w:cs="Times New Roman"/>
                <w:color w:val="000000"/>
              </w:rPr>
            </w:pPr>
            <w:r w:rsidRPr="002E4710">
              <w:rPr>
                <w:rFonts w:cs="Times New Roman"/>
                <w:noProof/>
              </w:rPr>
              <w:t>–</w:t>
            </w:r>
          </w:p>
        </w:tc>
        <w:tc>
          <w:tcPr>
            <w:tcW w:w="1191" w:type="dxa"/>
          </w:tcPr>
          <w:p w14:paraId="03E33534" w14:textId="77777777" w:rsidR="000B5E5A" w:rsidRPr="002E4710" w:rsidRDefault="000B5E5A" w:rsidP="00F71AFA">
            <w:pPr>
              <w:spacing w:line="276" w:lineRule="auto"/>
              <w:jc w:val="center"/>
              <w:rPr>
                <w:rFonts w:cs="Times New Roman"/>
                <w:color w:val="000000"/>
              </w:rPr>
            </w:pPr>
            <w:r w:rsidRPr="002E4710">
              <w:rPr>
                <w:rFonts w:cs="Times New Roman"/>
                <w:noProof/>
              </w:rPr>
              <w:t>–</w:t>
            </w:r>
          </w:p>
        </w:tc>
        <w:tc>
          <w:tcPr>
            <w:tcW w:w="1191" w:type="dxa"/>
          </w:tcPr>
          <w:p w14:paraId="3E7CB720" w14:textId="77777777" w:rsidR="000B5E5A" w:rsidRPr="002E4710" w:rsidRDefault="000B5E5A" w:rsidP="00F71AFA">
            <w:pPr>
              <w:spacing w:line="276" w:lineRule="auto"/>
              <w:jc w:val="center"/>
              <w:rPr>
                <w:rFonts w:cs="Times New Roman"/>
                <w:color w:val="000000"/>
              </w:rPr>
            </w:pPr>
            <w:r w:rsidRPr="002E4710">
              <w:rPr>
                <w:rFonts w:cs="Times New Roman"/>
                <w:noProof/>
              </w:rPr>
              <w:t>–</w:t>
            </w:r>
          </w:p>
        </w:tc>
        <w:tc>
          <w:tcPr>
            <w:tcW w:w="1191" w:type="dxa"/>
          </w:tcPr>
          <w:p w14:paraId="518A190C" w14:textId="77777777" w:rsidR="000B5E5A" w:rsidRPr="002E4710" w:rsidRDefault="000B5E5A" w:rsidP="00F71AFA">
            <w:pPr>
              <w:spacing w:line="276" w:lineRule="auto"/>
              <w:jc w:val="center"/>
              <w:rPr>
                <w:rFonts w:cs="Times New Roman"/>
                <w:color w:val="000000"/>
              </w:rPr>
            </w:pPr>
            <w:r w:rsidRPr="002E4710">
              <w:rPr>
                <w:rFonts w:cs="Times New Roman"/>
                <w:noProof/>
              </w:rPr>
              <w:t>–</w:t>
            </w:r>
          </w:p>
        </w:tc>
        <w:tc>
          <w:tcPr>
            <w:tcW w:w="1191" w:type="dxa"/>
          </w:tcPr>
          <w:p w14:paraId="39EFB3B5" w14:textId="77777777" w:rsidR="000B5E5A" w:rsidRPr="002E4710" w:rsidRDefault="000B5E5A" w:rsidP="00F71AFA">
            <w:pPr>
              <w:spacing w:line="276" w:lineRule="auto"/>
              <w:jc w:val="center"/>
              <w:rPr>
                <w:rFonts w:cs="Times New Roman"/>
                <w:color w:val="000000"/>
              </w:rPr>
            </w:pPr>
            <w:r w:rsidRPr="002E4710">
              <w:rPr>
                <w:rFonts w:cs="Times New Roman"/>
                <w:noProof/>
              </w:rPr>
              <w:t>–</w:t>
            </w:r>
          </w:p>
        </w:tc>
      </w:tr>
      <w:tr w:rsidR="000B5E5A" w:rsidRPr="002E4710" w14:paraId="53EF3D83" w14:textId="77777777" w:rsidTr="2389A028">
        <w:tc>
          <w:tcPr>
            <w:tcW w:w="1531" w:type="dxa"/>
          </w:tcPr>
          <w:p w14:paraId="66CED1D9" w14:textId="77777777" w:rsidR="000B5E5A" w:rsidRPr="002E4710" w:rsidRDefault="000B5E5A" w:rsidP="00F71AFA">
            <w:pPr>
              <w:spacing w:line="276" w:lineRule="auto"/>
              <w:rPr>
                <w:rFonts w:cs="Times New Roman"/>
                <w:noProof/>
              </w:rPr>
            </w:pPr>
          </w:p>
        </w:tc>
        <w:tc>
          <w:tcPr>
            <w:tcW w:w="1701" w:type="dxa"/>
          </w:tcPr>
          <w:p w14:paraId="27556752" w14:textId="77777777" w:rsidR="000B5E5A" w:rsidRPr="002E4710" w:rsidRDefault="000B5E5A" w:rsidP="00F71AFA">
            <w:pPr>
              <w:spacing w:line="276" w:lineRule="auto"/>
              <w:jc w:val="center"/>
              <w:rPr>
                <w:rFonts w:cs="Times New Roman"/>
                <w:noProof/>
              </w:rPr>
            </w:pPr>
            <w:r w:rsidRPr="002E4710">
              <w:rPr>
                <w:rFonts w:cs="Times New Roman"/>
                <w:color w:val="000000"/>
              </w:rPr>
              <w:t>0.02%</w:t>
            </w:r>
          </w:p>
        </w:tc>
        <w:tc>
          <w:tcPr>
            <w:tcW w:w="1191" w:type="dxa"/>
          </w:tcPr>
          <w:p w14:paraId="12698770" w14:textId="77777777" w:rsidR="000B5E5A" w:rsidRPr="002E4710" w:rsidRDefault="000B5E5A" w:rsidP="00F71AFA">
            <w:pPr>
              <w:spacing w:line="276" w:lineRule="auto"/>
              <w:jc w:val="center"/>
              <w:rPr>
                <w:rFonts w:cs="Times New Roman"/>
                <w:noProof/>
              </w:rPr>
            </w:pPr>
            <w:r w:rsidRPr="00615406">
              <w:t>0.124 (0.133)</w:t>
            </w:r>
          </w:p>
        </w:tc>
        <w:tc>
          <w:tcPr>
            <w:tcW w:w="1191" w:type="dxa"/>
          </w:tcPr>
          <w:p w14:paraId="757D9493" w14:textId="77777777" w:rsidR="000B5E5A" w:rsidRPr="002E4710" w:rsidRDefault="000B5E5A" w:rsidP="2389A028">
            <w:pPr>
              <w:spacing w:line="276" w:lineRule="auto"/>
              <w:jc w:val="center"/>
              <w:rPr>
                <w:rFonts w:cs="Times New Roman"/>
                <w:noProof/>
              </w:rPr>
            </w:pPr>
            <w:r w:rsidRPr="2389A028">
              <w:t>0.866 (</w:t>
            </w:r>
            <w:proofErr w:type="gramStart"/>
            <w:r w:rsidRPr="2389A028">
              <w:t>0.127)*</w:t>
            </w:r>
            <w:proofErr w:type="gramEnd"/>
            <w:r w:rsidRPr="2389A028">
              <w:t>**</w:t>
            </w:r>
          </w:p>
        </w:tc>
        <w:tc>
          <w:tcPr>
            <w:tcW w:w="1191" w:type="dxa"/>
          </w:tcPr>
          <w:p w14:paraId="6DB9B0C7" w14:textId="77777777" w:rsidR="000B5E5A" w:rsidRPr="002E4710" w:rsidRDefault="000B5E5A" w:rsidP="00F71AFA">
            <w:pPr>
              <w:spacing w:line="276" w:lineRule="auto"/>
              <w:jc w:val="center"/>
              <w:rPr>
                <w:rFonts w:cs="Times New Roman"/>
                <w:color w:val="000000"/>
              </w:rPr>
            </w:pPr>
            <w:r w:rsidRPr="002E4710">
              <w:rPr>
                <w:rFonts w:cs="Times New Roman"/>
                <w:noProof/>
              </w:rPr>
              <w:t>–</w:t>
            </w:r>
          </w:p>
        </w:tc>
        <w:tc>
          <w:tcPr>
            <w:tcW w:w="1191" w:type="dxa"/>
          </w:tcPr>
          <w:p w14:paraId="07BFB95C" w14:textId="77777777" w:rsidR="000B5E5A" w:rsidRPr="002E4710" w:rsidRDefault="000B5E5A" w:rsidP="00F71AFA">
            <w:pPr>
              <w:spacing w:line="276" w:lineRule="auto"/>
              <w:jc w:val="center"/>
              <w:rPr>
                <w:rFonts w:cs="Times New Roman"/>
                <w:color w:val="000000"/>
              </w:rPr>
            </w:pPr>
            <w:r w:rsidRPr="002E4710">
              <w:rPr>
                <w:rFonts w:cs="Times New Roman"/>
                <w:noProof/>
              </w:rPr>
              <w:t>–</w:t>
            </w:r>
          </w:p>
        </w:tc>
        <w:tc>
          <w:tcPr>
            <w:tcW w:w="1191" w:type="dxa"/>
          </w:tcPr>
          <w:p w14:paraId="6136A3A9" w14:textId="77777777" w:rsidR="000B5E5A" w:rsidRPr="002E4710" w:rsidRDefault="000B5E5A" w:rsidP="00F71AFA">
            <w:pPr>
              <w:spacing w:line="276" w:lineRule="auto"/>
              <w:jc w:val="center"/>
              <w:rPr>
                <w:rFonts w:cs="Times New Roman"/>
                <w:color w:val="000000"/>
              </w:rPr>
            </w:pPr>
            <w:r w:rsidRPr="002E4710">
              <w:rPr>
                <w:rFonts w:cs="Times New Roman"/>
                <w:noProof/>
              </w:rPr>
              <w:t>–</w:t>
            </w:r>
          </w:p>
        </w:tc>
        <w:tc>
          <w:tcPr>
            <w:tcW w:w="1191" w:type="dxa"/>
          </w:tcPr>
          <w:p w14:paraId="08316ECD" w14:textId="77777777" w:rsidR="000B5E5A" w:rsidRPr="002E4710" w:rsidRDefault="000B5E5A" w:rsidP="00F71AFA">
            <w:pPr>
              <w:spacing w:line="276" w:lineRule="auto"/>
              <w:jc w:val="center"/>
              <w:rPr>
                <w:rFonts w:cs="Times New Roman"/>
                <w:color w:val="000000"/>
              </w:rPr>
            </w:pPr>
            <w:r w:rsidRPr="002E4710">
              <w:rPr>
                <w:rFonts w:cs="Times New Roman"/>
                <w:noProof/>
              </w:rPr>
              <w:t>–</w:t>
            </w:r>
          </w:p>
        </w:tc>
        <w:tc>
          <w:tcPr>
            <w:tcW w:w="1191" w:type="dxa"/>
          </w:tcPr>
          <w:p w14:paraId="6B74713B" w14:textId="77777777" w:rsidR="000B5E5A" w:rsidRPr="002E4710" w:rsidRDefault="000B5E5A" w:rsidP="00F71AFA">
            <w:pPr>
              <w:spacing w:line="276" w:lineRule="auto"/>
              <w:jc w:val="center"/>
              <w:rPr>
                <w:rFonts w:cs="Times New Roman"/>
                <w:color w:val="000000"/>
              </w:rPr>
            </w:pPr>
            <w:r w:rsidRPr="002E4710">
              <w:rPr>
                <w:rFonts w:cs="Times New Roman"/>
                <w:noProof/>
              </w:rPr>
              <w:t>–</w:t>
            </w:r>
          </w:p>
        </w:tc>
        <w:tc>
          <w:tcPr>
            <w:tcW w:w="1191" w:type="dxa"/>
          </w:tcPr>
          <w:p w14:paraId="6D28DE90" w14:textId="77777777" w:rsidR="000B5E5A" w:rsidRPr="002E4710" w:rsidRDefault="000B5E5A" w:rsidP="00F71AFA">
            <w:pPr>
              <w:spacing w:line="276" w:lineRule="auto"/>
              <w:jc w:val="center"/>
              <w:rPr>
                <w:rFonts w:cs="Times New Roman"/>
                <w:color w:val="000000"/>
              </w:rPr>
            </w:pPr>
            <w:r w:rsidRPr="002E4710">
              <w:rPr>
                <w:rFonts w:cs="Times New Roman"/>
                <w:noProof/>
              </w:rPr>
              <w:t>–</w:t>
            </w:r>
          </w:p>
        </w:tc>
      </w:tr>
      <w:tr w:rsidR="000B5E5A" w:rsidRPr="002E4710" w14:paraId="605AC1FF" w14:textId="77777777" w:rsidTr="2389A028">
        <w:tc>
          <w:tcPr>
            <w:tcW w:w="1531" w:type="dxa"/>
            <w:tcBorders>
              <w:bottom w:val="single" w:sz="4" w:space="0" w:color="000000" w:themeColor="text1"/>
            </w:tcBorders>
          </w:tcPr>
          <w:p w14:paraId="1C17A688" w14:textId="77777777" w:rsidR="000B5E5A" w:rsidRPr="002E4710" w:rsidRDefault="000B5E5A" w:rsidP="000F6494">
            <w:pPr>
              <w:spacing w:line="276" w:lineRule="auto"/>
              <w:rPr>
                <w:rFonts w:cs="Times New Roman"/>
                <w:noProof/>
              </w:rPr>
            </w:pPr>
          </w:p>
        </w:tc>
        <w:tc>
          <w:tcPr>
            <w:tcW w:w="1701" w:type="dxa"/>
            <w:tcBorders>
              <w:bottom w:val="single" w:sz="4" w:space="0" w:color="000000" w:themeColor="text1"/>
            </w:tcBorders>
          </w:tcPr>
          <w:p w14:paraId="525C5E03" w14:textId="77777777" w:rsidR="000B5E5A" w:rsidRPr="002E4710" w:rsidRDefault="000B5E5A" w:rsidP="000F6494">
            <w:pPr>
              <w:spacing w:line="276" w:lineRule="auto"/>
              <w:jc w:val="center"/>
              <w:rPr>
                <w:rFonts w:cs="Times New Roman"/>
                <w:noProof/>
              </w:rPr>
            </w:pPr>
            <w:r w:rsidRPr="002E4710">
              <w:rPr>
                <w:rFonts w:cs="Times New Roman"/>
                <w:color w:val="000000"/>
              </w:rPr>
              <w:t>0.1% (reference)</w:t>
            </w:r>
          </w:p>
        </w:tc>
        <w:tc>
          <w:tcPr>
            <w:tcW w:w="1191" w:type="dxa"/>
            <w:tcBorders>
              <w:bottom w:val="single" w:sz="4" w:space="0" w:color="000000" w:themeColor="text1"/>
            </w:tcBorders>
          </w:tcPr>
          <w:p w14:paraId="3C8F722E"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bottom w:val="single" w:sz="4" w:space="0" w:color="000000" w:themeColor="text1"/>
            </w:tcBorders>
          </w:tcPr>
          <w:p w14:paraId="661C276D"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bottom w:val="single" w:sz="4" w:space="0" w:color="000000" w:themeColor="text1"/>
            </w:tcBorders>
          </w:tcPr>
          <w:p w14:paraId="61215CD5"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bottom w:val="single" w:sz="4" w:space="0" w:color="000000" w:themeColor="text1"/>
            </w:tcBorders>
          </w:tcPr>
          <w:p w14:paraId="57F34838"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bottom w:val="single" w:sz="4" w:space="0" w:color="000000" w:themeColor="text1"/>
            </w:tcBorders>
          </w:tcPr>
          <w:p w14:paraId="2B267B50"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bottom w:val="single" w:sz="4" w:space="0" w:color="000000" w:themeColor="text1"/>
            </w:tcBorders>
          </w:tcPr>
          <w:p w14:paraId="7E558646"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bottom w:val="single" w:sz="4" w:space="0" w:color="000000" w:themeColor="text1"/>
            </w:tcBorders>
          </w:tcPr>
          <w:p w14:paraId="320D1FF2"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bottom w:val="single" w:sz="4" w:space="0" w:color="000000" w:themeColor="text1"/>
            </w:tcBorders>
          </w:tcPr>
          <w:p w14:paraId="3C8F4BC6" w14:textId="77777777" w:rsidR="000B5E5A" w:rsidRPr="002E4710" w:rsidRDefault="000B5E5A" w:rsidP="000F6494">
            <w:pPr>
              <w:spacing w:line="276" w:lineRule="auto"/>
              <w:jc w:val="center"/>
              <w:rPr>
                <w:rFonts w:cs="Times New Roman"/>
                <w:noProof/>
              </w:rPr>
            </w:pPr>
            <w:r w:rsidRPr="002E4710">
              <w:rPr>
                <w:rFonts w:cs="Times New Roman"/>
                <w:noProof/>
              </w:rPr>
              <w:t>–</w:t>
            </w:r>
          </w:p>
        </w:tc>
      </w:tr>
      <w:tr w:rsidR="000B5E5A" w:rsidRPr="002E4710" w14:paraId="5FDB9215" w14:textId="77777777" w:rsidTr="2389A028">
        <w:tc>
          <w:tcPr>
            <w:tcW w:w="1531" w:type="dxa"/>
            <w:tcBorders>
              <w:top w:val="single" w:sz="4" w:space="0" w:color="000000" w:themeColor="text1"/>
            </w:tcBorders>
          </w:tcPr>
          <w:p w14:paraId="14D13007" w14:textId="77777777" w:rsidR="000B5E5A" w:rsidRPr="002E4710" w:rsidRDefault="000B5E5A" w:rsidP="000B4E67">
            <w:pPr>
              <w:spacing w:line="276" w:lineRule="auto"/>
              <w:rPr>
                <w:rFonts w:cs="Times New Roman"/>
                <w:noProof/>
              </w:rPr>
            </w:pPr>
            <w:r w:rsidRPr="002E4710">
              <w:rPr>
                <w:rFonts w:cs="Times New Roman"/>
                <w:noProof/>
              </w:rPr>
              <w:t>Injection</w:t>
            </w:r>
            <w:r>
              <w:rPr>
                <w:rFonts w:cs="Times New Roman"/>
                <w:noProof/>
              </w:rPr>
              <w:br/>
            </w:r>
            <w:r w:rsidRPr="002E4710">
              <w:rPr>
                <w:rFonts w:cs="Times New Roman"/>
                <w:noProof/>
              </w:rPr>
              <w:t>frequency</w:t>
            </w:r>
          </w:p>
        </w:tc>
        <w:tc>
          <w:tcPr>
            <w:tcW w:w="1701" w:type="dxa"/>
            <w:tcBorders>
              <w:top w:val="single" w:sz="4" w:space="0" w:color="000000" w:themeColor="text1"/>
            </w:tcBorders>
          </w:tcPr>
          <w:p w14:paraId="382C2E99" w14:textId="77777777" w:rsidR="000B5E5A" w:rsidRPr="002E4710" w:rsidRDefault="000B5E5A" w:rsidP="000B4E67">
            <w:pPr>
              <w:spacing w:line="276" w:lineRule="auto"/>
              <w:jc w:val="center"/>
              <w:rPr>
                <w:rFonts w:cs="Times New Roman"/>
                <w:noProof/>
              </w:rPr>
            </w:pPr>
            <w:r w:rsidRPr="002E4710">
              <w:rPr>
                <w:rFonts w:cs="Times New Roman"/>
                <w:color w:val="000000"/>
              </w:rPr>
              <w:t>One-time</w:t>
            </w:r>
          </w:p>
        </w:tc>
        <w:tc>
          <w:tcPr>
            <w:tcW w:w="1191" w:type="dxa"/>
            <w:tcBorders>
              <w:top w:val="single" w:sz="4" w:space="0" w:color="000000" w:themeColor="text1"/>
            </w:tcBorders>
          </w:tcPr>
          <w:p w14:paraId="120463F3" w14:textId="77777777" w:rsidR="000B5E5A" w:rsidRPr="002E4710" w:rsidRDefault="000B5E5A" w:rsidP="2389A028">
            <w:pPr>
              <w:spacing w:line="276" w:lineRule="auto"/>
              <w:jc w:val="center"/>
              <w:rPr>
                <w:rFonts w:cs="Times New Roman"/>
                <w:noProof/>
              </w:rPr>
            </w:pPr>
            <w:r w:rsidRPr="2389A028">
              <w:t>0.423 (</w:t>
            </w:r>
            <w:proofErr w:type="gramStart"/>
            <w:r w:rsidRPr="2389A028">
              <w:t>0.100)*</w:t>
            </w:r>
            <w:proofErr w:type="gramEnd"/>
            <w:r w:rsidRPr="2389A028">
              <w:t>**</w:t>
            </w:r>
          </w:p>
        </w:tc>
        <w:tc>
          <w:tcPr>
            <w:tcW w:w="1191" w:type="dxa"/>
            <w:tcBorders>
              <w:top w:val="single" w:sz="4" w:space="0" w:color="000000" w:themeColor="text1"/>
            </w:tcBorders>
          </w:tcPr>
          <w:p w14:paraId="4D7B15E0" w14:textId="77777777" w:rsidR="000B5E5A" w:rsidRPr="002E4710" w:rsidRDefault="000B5E5A" w:rsidP="2389A028">
            <w:pPr>
              <w:spacing w:line="276" w:lineRule="auto"/>
              <w:jc w:val="center"/>
              <w:rPr>
                <w:rFonts w:cs="Times New Roman"/>
                <w:noProof/>
              </w:rPr>
            </w:pPr>
            <w:r w:rsidRPr="2389A028">
              <w:t>0.683 (</w:t>
            </w:r>
            <w:proofErr w:type="gramStart"/>
            <w:r w:rsidRPr="2389A028">
              <w:t>0.143)*</w:t>
            </w:r>
            <w:proofErr w:type="gramEnd"/>
            <w:r w:rsidRPr="2389A028">
              <w:t>**</w:t>
            </w:r>
          </w:p>
        </w:tc>
        <w:tc>
          <w:tcPr>
            <w:tcW w:w="1191" w:type="dxa"/>
            <w:tcBorders>
              <w:top w:val="single" w:sz="4" w:space="0" w:color="000000" w:themeColor="text1"/>
            </w:tcBorders>
          </w:tcPr>
          <w:p w14:paraId="06031FD9" w14:textId="77777777" w:rsidR="000B5E5A" w:rsidRPr="002E4710" w:rsidRDefault="000B5E5A" w:rsidP="2389A028">
            <w:pPr>
              <w:spacing w:line="276" w:lineRule="auto"/>
              <w:jc w:val="center"/>
              <w:rPr>
                <w:rFonts w:cs="Times New Roman"/>
                <w:color w:val="000000"/>
              </w:rPr>
            </w:pPr>
            <w:r w:rsidRPr="2389A028">
              <w:t>0.451 (</w:t>
            </w:r>
            <w:proofErr w:type="gramStart"/>
            <w:r w:rsidRPr="2389A028">
              <w:t>0.222)*</w:t>
            </w:r>
            <w:proofErr w:type="gramEnd"/>
          </w:p>
        </w:tc>
        <w:tc>
          <w:tcPr>
            <w:tcW w:w="1191" w:type="dxa"/>
            <w:tcBorders>
              <w:top w:val="single" w:sz="4" w:space="0" w:color="000000" w:themeColor="text1"/>
            </w:tcBorders>
          </w:tcPr>
          <w:p w14:paraId="40E989C5" w14:textId="77777777" w:rsidR="000B5E5A" w:rsidRPr="002E4710" w:rsidRDefault="000B5E5A" w:rsidP="000B4E67">
            <w:pPr>
              <w:spacing w:line="276" w:lineRule="auto"/>
              <w:jc w:val="center"/>
              <w:rPr>
                <w:rFonts w:cs="Times New Roman"/>
                <w:color w:val="000000"/>
              </w:rPr>
            </w:pPr>
            <w:r w:rsidRPr="003424B5">
              <w:t>0.184 (0.198)</w:t>
            </w:r>
          </w:p>
        </w:tc>
        <w:tc>
          <w:tcPr>
            <w:tcW w:w="1191" w:type="dxa"/>
            <w:tcBorders>
              <w:top w:val="single" w:sz="4" w:space="0" w:color="000000" w:themeColor="text1"/>
            </w:tcBorders>
          </w:tcPr>
          <w:p w14:paraId="5A571E69" w14:textId="77777777" w:rsidR="000B5E5A" w:rsidRPr="002E4710" w:rsidRDefault="000B5E5A" w:rsidP="000B4E67">
            <w:pPr>
              <w:spacing w:line="276" w:lineRule="auto"/>
              <w:jc w:val="center"/>
              <w:rPr>
                <w:rFonts w:cs="Times New Roman"/>
                <w:color w:val="000000"/>
              </w:rPr>
            </w:pPr>
            <w:r w:rsidRPr="003424B5">
              <w:t>0.377 (0.204)</w:t>
            </w:r>
          </w:p>
        </w:tc>
        <w:tc>
          <w:tcPr>
            <w:tcW w:w="1191" w:type="dxa"/>
            <w:tcBorders>
              <w:top w:val="single" w:sz="4" w:space="0" w:color="000000" w:themeColor="text1"/>
            </w:tcBorders>
          </w:tcPr>
          <w:p w14:paraId="5B3685CC" w14:textId="77777777" w:rsidR="000B5E5A" w:rsidRPr="002E4710" w:rsidRDefault="000B5E5A" w:rsidP="2389A028">
            <w:pPr>
              <w:spacing w:line="276" w:lineRule="auto"/>
              <w:jc w:val="center"/>
              <w:rPr>
                <w:rFonts w:cs="Times New Roman"/>
                <w:color w:val="000000"/>
              </w:rPr>
            </w:pPr>
            <w:r w:rsidRPr="2389A028">
              <w:t>0.505 (</w:t>
            </w:r>
            <w:proofErr w:type="gramStart"/>
            <w:r w:rsidRPr="2389A028">
              <w:t>0.203)*</w:t>
            </w:r>
            <w:proofErr w:type="gramEnd"/>
          </w:p>
        </w:tc>
        <w:tc>
          <w:tcPr>
            <w:tcW w:w="1191" w:type="dxa"/>
            <w:tcBorders>
              <w:top w:val="single" w:sz="4" w:space="0" w:color="000000" w:themeColor="text1"/>
            </w:tcBorders>
          </w:tcPr>
          <w:p w14:paraId="55B7D347" w14:textId="77777777" w:rsidR="000B5E5A" w:rsidRPr="002E4710" w:rsidRDefault="000B5E5A" w:rsidP="2389A028">
            <w:pPr>
              <w:spacing w:line="276" w:lineRule="auto"/>
              <w:jc w:val="center"/>
              <w:rPr>
                <w:rFonts w:cs="Times New Roman"/>
                <w:color w:val="000000"/>
              </w:rPr>
            </w:pPr>
            <w:r w:rsidRPr="2389A028">
              <w:t>0.595 (</w:t>
            </w:r>
            <w:proofErr w:type="gramStart"/>
            <w:r w:rsidRPr="2389A028">
              <w:t>0.212)*</w:t>
            </w:r>
            <w:proofErr w:type="gramEnd"/>
            <w:r w:rsidRPr="2389A028">
              <w:t>*</w:t>
            </w:r>
          </w:p>
        </w:tc>
        <w:tc>
          <w:tcPr>
            <w:tcW w:w="1191" w:type="dxa"/>
            <w:tcBorders>
              <w:top w:val="single" w:sz="4" w:space="0" w:color="000000" w:themeColor="text1"/>
            </w:tcBorders>
          </w:tcPr>
          <w:p w14:paraId="0831216A" w14:textId="77777777" w:rsidR="000B5E5A" w:rsidRPr="002E4710" w:rsidRDefault="000B5E5A" w:rsidP="000B4E67">
            <w:pPr>
              <w:spacing w:line="276" w:lineRule="auto"/>
              <w:jc w:val="center"/>
              <w:rPr>
                <w:rFonts w:cs="Times New Roman"/>
                <w:color w:val="000000"/>
              </w:rPr>
            </w:pPr>
            <w:r w:rsidRPr="003424B5">
              <w:t>0.428 (0.236)</w:t>
            </w:r>
          </w:p>
        </w:tc>
      </w:tr>
      <w:tr w:rsidR="000B5E5A" w:rsidRPr="002E4710" w14:paraId="2DCAF5B5" w14:textId="77777777" w:rsidTr="2389A028">
        <w:tc>
          <w:tcPr>
            <w:tcW w:w="1531" w:type="dxa"/>
          </w:tcPr>
          <w:p w14:paraId="058020C6" w14:textId="77777777" w:rsidR="000B5E5A" w:rsidRPr="002E4710" w:rsidRDefault="000B5E5A" w:rsidP="000B4E67">
            <w:pPr>
              <w:spacing w:line="276" w:lineRule="auto"/>
              <w:rPr>
                <w:rFonts w:cs="Times New Roman"/>
                <w:noProof/>
              </w:rPr>
            </w:pPr>
          </w:p>
        </w:tc>
        <w:tc>
          <w:tcPr>
            <w:tcW w:w="1701" w:type="dxa"/>
          </w:tcPr>
          <w:p w14:paraId="1F760A0C" w14:textId="77777777" w:rsidR="000B5E5A" w:rsidRPr="002E4710" w:rsidRDefault="000B5E5A" w:rsidP="000B4E67">
            <w:pPr>
              <w:spacing w:line="276" w:lineRule="auto"/>
              <w:jc w:val="center"/>
              <w:rPr>
                <w:rFonts w:cs="Times New Roman"/>
                <w:noProof/>
              </w:rPr>
            </w:pPr>
            <w:r w:rsidRPr="002E4710">
              <w:rPr>
                <w:rFonts w:cs="Times New Roman"/>
                <w:color w:val="000000"/>
              </w:rPr>
              <w:t>Every other month</w:t>
            </w:r>
          </w:p>
        </w:tc>
        <w:tc>
          <w:tcPr>
            <w:tcW w:w="1191" w:type="dxa"/>
          </w:tcPr>
          <w:p w14:paraId="0E6C3818" w14:textId="77777777" w:rsidR="000B5E5A" w:rsidRPr="002E4710" w:rsidRDefault="000B5E5A" w:rsidP="2389A028">
            <w:pPr>
              <w:spacing w:line="276" w:lineRule="auto"/>
              <w:jc w:val="center"/>
              <w:rPr>
                <w:rFonts w:cs="Times New Roman"/>
                <w:noProof/>
              </w:rPr>
            </w:pPr>
            <w:r w:rsidRPr="2389A028">
              <w:t>0.221 (</w:t>
            </w:r>
            <w:proofErr w:type="gramStart"/>
            <w:r w:rsidRPr="2389A028">
              <w:t>0.085)*</w:t>
            </w:r>
            <w:proofErr w:type="gramEnd"/>
            <w:r w:rsidRPr="2389A028">
              <w:t>*</w:t>
            </w:r>
          </w:p>
        </w:tc>
        <w:tc>
          <w:tcPr>
            <w:tcW w:w="1191" w:type="dxa"/>
          </w:tcPr>
          <w:p w14:paraId="68B09A01" w14:textId="77777777" w:rsidR="000B5E5A" w:rsidRPr="002E4710" w:rsidRDefault="000B5E5A" w:rsidP="2389A028">
            <w:pPr>
              <w:spacing w:line="276" w:lineRule="auto"/>
              <w:jc w:val="center"/>
              <w:rPr>
                <w:rFonts w:cs="Times New Roman"/>
                <w:noProof/>
              </w:rPr>
            </w:pPr>
            <w:r w:rsidRPr="2389A028">
              <w:t>0.331 (</w:t>
            </w:r>
            <w:proofErr w:type="gramStart"/>
            <w:r w:rsidRPr="2389A028">
              <w:t>0.146)*</w:t>
            </w:r>
            <w:proofErr w:type="gramEnd"/>
          </w:p>
        </w:tc>
        <w:tc>
          <w:tcPr>
            <w:tcW w:w="1191" w:type="dxa"/>
          </w:tcPr>
          <w:p w14:paraId="5A10F56C" w14:textId="77777777" w:rsidR="000B5E5A" w:rsidRPr="002E4710" w:rsidRDefault="000B5E5A" w:rsidP="000B4E67">
            <w:pPr>
              <w:spacing w:line="276" w:lineRule="auto"/>
              <w:jc w:val="center"/>
              <w:rPr>
                <w:rFonts w:cs="Times New Roman"/>
                <w:color w:val="000000"/>
              </w:rPr>
            </w:pPr>
            <w:r w:rsidRPr="003424B5">
              <w:t>0.124 (0.203)</w:t>
            </w:r>
          </w:p>
        </w:tc>
        <w:tc>
          <w:tcPr>
            <w:tcW w:w="1191" w:type="dxa"/>
          </w:tcPr>
          <w:p w14:paraId="57A42100" w14:textId="77777777" w:rsidR="000B5E5A" w:rsidRPr="002E4710" w:rsidRDefault="000B5E5A" w:rsidP="2389A028">
            <w:pPr>
              <w:spacing w:line="276" w:lineRule="auto"/>
              <w:jc w:val="center"/>
              <w:rPr>
                <w:rFonts w:cs="Times New Roman"/>
                <w:color w:val="000000"/>
              </w:rPr>
            </w:pPr>
            <w:r w:rsidRPr="2389A028">
              <w:t>0.579 (</w:t>
            </w:r>
            <w:proofErr w:type="gramStart"/>
            <w:r w:rsidRPr="2389A028">
              <w:t>0.205)*</w:t>
            </w:r>
            <w:proofErr w:type="gramEnd"/>
            <w:r w:rsidRPr="2389A028">
              <w:t>*</w:t>
            </w:r>
          </w:p>
        </w:tc>
        <w:tc>
          <w:tcPr>
            <w:tcW w:w="1191" w:type="dxa"/>
          </w:tcPr>
          <w:p w14:paraId="4E92E500" w14:textId="77777777" w:rsidR="000B5E5A" w:rsidRPr="002E4710" w:rsidRDefault="000B5E5A" w:rsidP="000B4E67">
            <w:pPr>
              <w:spacing w:line="276" w:lineRule="auto"/>
              <w:jc w:val="center"/>
              <w:rPr>
                <w:rFonts w:cs="Times New Roman"/>
                <w:color w:val="000000"/>
              </w:rPr>
            </w:pPr>
            <w:r w:rsidRPr="002E4710">
              <w:rPr>
                <w:rFonts w:cs="Times New Roman"/>
              </w:rPr>
              <w:t>–</w:t>
            </w:r>
            <w:r w:rsidRPr="003424B5">
              <w:t>0.175 (0.191)</w:t>
            </w:r>
          </w:p>
        </w:tc>
        <w:tc>
          <w:tcPr>
            <w:tcW w:w="1191" w:type="dxa"/>
          </w:tcPr>
          <w:p w14:paraId="74680F55" w14:textId="77777777" w:rsidR="000B5E5A" w:rsidRPr="002E4710" w:rsidRDefault="000B5E5A" w:rsidP="000B4E67">
            <w:pPr>
              <w:spacing w:line="276" w:lineRule="auto"/>
              <w:jc w:val="center"/>
              <w:rPr>
                <w:rFonts w:cs="Times New Roman"/>
                <w:color w:val="000000"/>
              </w:rPr>
            </w:pPr>
            <w:r w:rsidRPr="003424B5">
              <w:t>0.289 (0.212)</w:t>
            </w:r>
          </w:p>
        </w:tc>
        <w:tc>
          <w:tcPr>
            <w:tcW w:w="1191" w:type="dxa"/>
          </w:tcPr>
          <w:p w14:paraId="57212404" w14:textId="77777777" w:rsidR="000B5E5A" w:rsidRPr="002E4710" w:rsidRDefault="000B5E5A" w:rsidP="000B4E67">
            <w:pPr>
              <w:spacing w:line="276" w:lineRule="auto"/>
              <w:jc w:val="center"/>
              <w:rPr>
                <w:rFonts w:cs="Times New Roman"/>
                <w:color w:val="000000"/>
              </w:rPr>
            </w:pPr>
            <w:r w:rsidRPr="003424B5">
              <w:t>0.070 (0.203)</w:t>
            </w:r>
          </w:p>
        </w:tc>
        <w:tc>
          <w:tcPr>
            <w:tcW w:w="1191" w:type="dxa"/>
          </w:tcPr>
          <w:p w14:paraId="2D6F9C46" w14:textId="77777777" w:rsidR="000B5E5A" w:rsidRPr="002E4710" w:rsidRDefault="000B5E5A" w:rsidP="000B4E67">
            <w:pPr>
              <w:spacing w:line="276" w:lineRule="auto"/>
              <w:jc w:val="center"/>
              <w:rPr>
                <w:rFonts w:cs="Times New Roman"/>
                <w:color w:val="000000"/>
              </w:rPr>
            </w:pPr>
            <w:r w:rsidRPr="003424B5">
              <w:t>0.439 (0.231)</w:t>
            </w:r>
          </w:p>
        </w:tc>
      </w:tr>
      <w:tr w:rsidR="000B5E5A" w:rsidRPr="002E4710" w14:paraId="6052CA20" w14:textId="77777777" w:rsidTr="2389A028">
        <w:tc>
          <w:tcPr>
            <w:tcW w:w="1531" w:type="dxa"/>
            <w:tcBorders>
              <w:bottom w:val="single" w:sz="4" w:space="0" w:color="auto"/>
            </w:tcBorders>
          </w:tcPr>
          <w:p w14:paraId="5E40F725" w14:textId="77777777" w:rsidR="000B5E5A" w:rsidRPr="002E4710" w:rsidRDefault="000B5E5A" w:rsidP="000F6494">
            <w:pPr>
              <w:spacing w:line="276" w:lineRule="auto"/>
              <w:rPr>
                <w:rFonts w:cs="Times New Roman"/>
                <w:noProof/>
              </w:rPr>
            </w:pPr>
          </w:p>
        </w:tc>
        <w:tc>
          <w:tcPr>
            <w:tcW w:w="1701" w:type="dxa"/>
            <w:tcBorders>
              <w:bottom w:val="single" w:sz="4" w:space="0" w:color="auto"/>
            </w:tcBorders>
          </w:tcPr>
          <w:p w14:paraId="7D5630D6" w14:textId="77777777" w:rsidR="000B5E5A" w:rsidRPr="002E4710" w:rsidRDefault="000B5E5A" w:rsidP="000F6494">
            <w:pPr>
              <w:spacing w:line="276" w:lineRule="auto"/>
              <w:jc w:val="center"/>
              <w:rPr>
                <w:rFonts w:cs="Times New Roman"/>
                <w:noProof/>
              </w:rPr>
            </w:pPr>
            <w:r w:rsidRPr="002E4710">
              <w:rPr>
                <w:rFonts w:cs="Times New Roman"/>
                <w:color w:val="000000"/>
              </w:rPr>
              <w:t>Every month (reference)</w:t>
            </w:r>
          </w:p>
        </w:tc>
        <w:tc>
          <w:tcPr>
            <w:tcW w:w="1191" w:type="dxa"/>
            <w:tcBorders>
              <w:bottom w:val="single" w:sz="4" w:space="0" w:color="auto"/>
            </w:tcBorders>
          </w:tcPr>
          <w:p w14:paraId="6E9C7F3F"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bottom w:val="single" w:sz="4" w:space="0" w:color="auto"/>
            </w:tcBorders>
          </w:tcPr>
          <w:p w14:paraId="04CA7752"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bottom w:val="single" w:sz="4" w:space="0" w:color="auto"/>
            </w:tcBorders>
          </w:tcPr>
          <w:p w14:paraId="665039C3"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bottom w:val="single" w:sz="4" w:space="0" w:color="auto"/>
            </w:tcBorders>
          </w:tcPr>
          <w:p w14:paraId="2EC4D7CA"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bottom w:val="single" w:sz="4" w:space="0" w:color="auto"/>
            </w:tcBorders>
          </w:tcPr>
          <w:p w14:paraId="50973414"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bottom w:val="single" w:sz="4" w:space="0" w:color="auto"/>
            </w:tcBorders>
          </w:tcPr>
          <w:p w14:paraId="53B5B8FC"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bottom w:val="single" w:sz="4" w:space="0" w:color="auto"/>
            </w:tcBorders>
          </w:tcPr>
          <w:p w14:paraId="7D866D97" w14:textId="77777777" w:rsidR="000B5E5A" w:rsidRPr="002E4710" w:rsidRDefault="000B5E5A" w:rsidP="000F6494">
            <w:pPr>
              <w:spacing w:line="276" w:lineRule="auto"/>
              <w:jc w:val="center"/>
              <w:rPr>
                <w:rFonts w:cs="Times New Roman"/>
                <w:noProof/>
              </w:rPr>
            </w:pPr>
            <w:r w:rsidRPr="002E4710">
              <w:rPr>
                <w:rFonts w:cs="Times New Roman"/>
                <w:noProof/>
              </w:rPr>
              <w:t>–</w:t>
            </w:r>
          </w:p>
        </w:tc>
        <w:tc>
          <w:tcPr>
            <w:tcW w:w="1191" w:type="dxa"/>
            <w:tcBorders>
              <w:bottom w:val="single" w:sz="4" w:space="0" w:color="auto"/>
            </w:tcBorders>
          </w:tcPr>
          <w:p w14:paraId="29273617" w14:textId="77777777" w:rsidR="000B5E5A" w:rsidRPr="002E4710" w:rsidRDefault="000B5E5A" w:rsidP="000F6494">
            <w:pPr>
              <w:spacing w:line="276" w:lineRule="auto"/>
              <w:jc w:val="center"/>
              <w:rPr>
                <w:rFonts w:cs="Times New Roman"/>
                <w:noProof/>
              </w:rPr>
            </w:pPr>
            <w:r w:rsidRPr="002E4710">
              <w:rPr>
                <w:rFonts w:cs="Times New Roman"/>
                <w:noProof/>
              </w:rPr>
              <w:t>–</w:t>
            </w:r>
          </w:p>
        </w:tc>
      </w:tr>
    </w:tbl>
    <w:p w14:paraId="63210930" w14:textId="77777777" w:rsidR="000B5E5A" w:rsidRPr="009F3F69" w:rsidRDefault="000B5E5A" w:rsidP="00B6165E">
      <w:r w:rsidRPr="009F3F69">
        <w:t>*</w:t>
      </w:r>
      <w:r>
        <w:rPr>
          <w:i/>
          <w:iCs/>
        </w:rPr>
        <w:t>P</w:t>
      </w:r>
      <w:r>
        <w:t xml:space="preserve"> </w:t>
      </w:r>
      <w:r w:rsidRPr="009F3F69">
        <w:t>&lt;0.05, **</w:t>
      </w:r>
      <w:r>
        <w:rPr>
          <w:i/>
          <w:iCs/>
        </w:rPr>
        <w:t>P</w:t>
      </w:r>
      <w:r w:rsidRPr="009F3F69">
        <w:t xml:space="preserve"> &lt;0.01, ***</w:t>
      </w:r>
      <w:r>
        <w:rPr>
          <w:i/>
          <w:iCs/>
        </w:rPr>
        <w:t>P</w:t>
      </w:r>
      <w:r w:rsidRPr="009F3F69">
        <w:t xml:space="preserve"> &lt;0.001.</w:t>
      </w:r>
    </w:p>
    <w:p w14:paraId="056A4EEF" w14:textId="77777777" w:rsidR="000B5E5A" w:rsidRDefault="000B5E5A" w:rsidP="00556378">
      <w:r w:rsidRPr="00C975F7">
        <w:rPr>
          <w:b/>
          <w:bCs/>
        </w:rPr>
        <w:t xml:space="preserve">Abbreviations: </w:t>
      </w:r>
      <w:r w:rsidRPr="2389A028">
        <w:t>AMD</w:t>
      </w:r>
      <w:r>
        <w:t xml:space="preserve"> =</w:t>
      </w:r>
      <w:r w:rsidRPr="2389A028">
        <w:t xml:space="preserve"> age-related macular degeneration</w:t>
      </w:r>
      <w:r>
        <w:t>;</w:t>
      </w:r>
      <w:r w:rsidRPr="2389A028">
        <w:t xml:space="preserve"> CI</w:t>
      </w:r>
      <w:r>
        <w:t xml:space="preserve"> =</w:t>
      </w:r>
      <w:r w:rsidRPr="2389A028">
        <w:t xml:space="preserve"> confidence interval; SD</w:t>
      </w:r>
      <w:r>
        <w:t xml:space="preserve"> =</w:t>
      </w:r>
      <w:r w:rsidRPr="2389A028">
        <w:t xml:space="preserve"> standard deviation; SE</w:t>
      </w:r>
      <w:r>
        <w:t xml:space="preserve"> =</w:t>
      </w:r>
      <w:r w:rsidRPr="2389A028">
        <w:t xml:space="preserve"> standard error; MXL</w:t>
      </w:r>
      <w:r>
        <w:t xml:space="preserve"> =</w:t>
      </w:r>
      <w:r w:rsidRPr="2389A028">
        <w:t xml:space="preserve"> </w:t>
      </w:r>
      <w:proofErr w:type="gramStart"/>
      <w:r w:rsidRPr="2389A028">
        <w:t>mixed-logit</w:t>
      </w:r>
      <w:proofErr w:type="gramEnd"/>
      <w:r w:rsidRPr="2389A028">
        <w:t>; RS</w:t>
      </w:r>
      <w:r>
        <w:t xml:space="preserve"> =</w:t>
      </w:r>
      <w:r w:rsidRPr="2389A028">
        <w:t xml:space="preserve"> retina specialist; VA</w:t>
      </w:r>
      <w:r>
        <w:t xml:space="preserve"> =</w:t>
      </w:r>
      <w:r w:rsidRPr="2389A028">
        <w:t xml:space="preserve"> visual acuity</w:t>
      </w:r>
      <w:r>
        <w:t>.</w:t>
      </w:r>
    </w:p>
    <w:p w14:paraId="5767C08B" w14:textId="5A62C7CB" w:rsidR="000B5E5A" w:rsidRDefault="000B5E5A">
      <w:pPr>
        <w:spacing w:line="259" w:lineRule="auto"/>
      </w:pPr>
      <w:r>
        <w:br w:type="page"/>
      </w:r>
    </w:p>
    <w:p w14:paraId="6B9C030E" w14:textId="77777777" w:rsidR="000B5E5A" w:rsidRDefault="000B5E5A" w:rsidP="00316910">
      <w:pPr>
        <w:pStyle w:val="Heading2"/>
        <w:rPr>
          <w:b w:val="0"/>
          <w:bCs/>
        </w:rPr>
      </w:pPr>
      <w:r>
        <w:lastRenderedPageBreak/>
        <w:t xml:space="preserve">Supplemental </w:t>
      </w:r>
      <w:r w:rsidRPr="00A75B71">
        <w:rPr>
          <w:bCs/>
        </w:rPr>
        <w:t>Table 10.</w:t>
      </w:r>
      <w:r w:rsidRPr="2389A028">
        <w:t xml:space="preserve"> </w:t>
      </w:r>
      <w:r>
        <w:rPr>
          <w:rFonts w:eastAsia="Times New Roman" w:cs="Times New Roman"/>
          <w:color w:val="000000"/>
          <w:kern w:val="0"/>
          <w:lang w:eastAsia="en-GB"/>
          <w14:ligatures w14:val="none"/>
        </w:rPr>
        <w:t>Maximum Acceptable Risks for Each Risk Independently Based on Other Treatment Characteristics</w:t>
      </w:r>
    </w:p>
    <w:tbl>
      <w:tblPr>
        <w:tblW w:w="12841" w:type="dxa"/>
        <w:tblLook w:val="04A0" w:firstRow="1" w:lastRow="0" w:firstColumn="1" w:lastColumn="0" w:noHBand="0" w:noVBand="1"/>
      </w:tblPr>
      <w:tblGrid>
        <w:gridCol w:w="1660"/>
        <w:gridCol w:w="1317"/>
        <w:gridCol w:w="1644"/>
        <w:gridCol w:w="1644"/>
        <w:gridCol w:w="1456"/>
        <w:gridCol w:w="188"/>
        <w:gridCol w:w="1644"/>
        <w:gridCol w:w="1644"/>
        <w:gridCol w:w="1644"/>
      </w:tblGrid>
      <w:tr w:rsidR="000B5E5A" w:rsidRPr="005B4D38" w14:paraId="05C5A0C1" w14:textId="77777777" w:rsidTr="006C2C75">
        <w:trPr>
          <w:trHeight w:val="170"/>
        </w:trPr>
        <w:tc>
          <w:tcPr>
            <w:tcW w:w="1660" w:type="dxa"/>
            <w:tcBorders>
              <w:top w:val="single" w:sz="4" w:space="0" w:color="auto"/>
              <w:left w:val="nil"/>
              <w:right w:val="nil"/>
            </w:tcBorders>
            <w:vAlign w:val="center"/>
            <w:hideMark/>
          </w:tcPr>
          <w:p w14:paraId="5B2E26C5" w14:textId="77777777" w:rsidR="000B5E5A" w:rsidRPr="004B7DFD" w:rsidRDefault="000B5E5A" w:rsidP="00A60FD2">
            <w:pPr>
              <w:spacing w:after="0" w:line="240" w:lineRule="auto"/>
              <w:rPr>
                <w:rFonts w:eastAsia="Times New Roman" w:cs="Times New Roman"/>
                <w:kern w:val="0"/>
                <w:lang w:val="en-GB" w:eastAsia="en-GB"/>
                <w14:ligatures w14:val="none"/>
              </w:rPr>
            </w:pPr>
            <w:bookmarkStart w:id="2" w:name="_Hlk193447844"/>
          </w:p>
        </w:tc>
        <w:tc>
          <w:tcPr>
            <w:tcW w:w="6061" w:type="dxa"/>
            <w:gridSpan w:val="4"/>
            <w:tcBorders>
              <w:top w:val="single" w:sz="4" w:space="0" w:color="auto"/>
              <w:left w:val="nil"/>
              <w:right w:val="nil"/>
            </w:tcBorders>
            <w:vAlign w:val="center"/>
            <w:hideMark/>
          </w:tcPr>
          <w:p w14:paraId="1492320E" w14:textId="77777777" w:rsidR="000B5E5A" w:rsidRPr="004B7DFD" w:rsidRDefault="000B5E5A" w:rsidP="00A60FD2">
            <w:pPr>
              <w:spacing w:after="0" w:line="240" w:lineRule="auto"/>
              <w:jc w:val="center"/>
              <w:rPr>
                <w:rFonts w:eastAsia="Times New Roman" w:cs="Times New Roman"/>
                <w:kern w:val="0"/>
                <w:lang w:val="en-GB" w:eastAsia="en-GB"/>
                <w14:ligatures w14:val="none"/>
              </w:rPr>
            </w:pPr>
            <w:r>
              <w:rPr>
                <w:rFonts w:eastAsia="Times New Roman" w:cs="Times New Roman"/>
                <w:color w:val="000000"/>
                <w:kern w:val="0"/>
                <w:lang w:val="en-GB" w:eastAsia="en-GB"/>
                <w14:ligatures w14:val="none"/>
              </w:rPr>
              <w:t xml:space="preserve">                       </w:t>
            </w:r>
            <w:r w:rsidRPr="004B7DFD">
              <w:rPr>
                <w:rFonts w:eastAsia="Times New Roman" w:cs="Times New Roman"/>
                <w:color w:val="000000"/>
                <w:kern w:val="0"/>
                <w:lang w:val="en-GB" w:eastAsia="en-GB"/>
                <w14:ligatures w14:val="none"/>
              </w:rPr>
              <w:t>10%</w:t>
            </w:r>
            <w:r>
              <w:rPr>
                <w:rFonts w:eastAsia="Times New Roman" w:cs="Times New Roman"/>
                <w:color w:val="000000"/>
                <w:kern w:val="0"/>
                <w:lang w:val="en-GB" w:eastAsia="en-GB"/>
                <w14:ligatures w14:val="none"/>
              </w:rPr>
              <w:t xml:space="preserve"> l</w:t>
            </w:r>
            <w:r w:rsidRPr="004B7DFD">
              <w:rPr>
                <w:rFonts w:eastAsia="Times New Roman" w:cs="Times New Roman"/>
                <w:color w:val="000000"/>
                <w:kern w:val="0"/>
                <w:lang w:val="en-GB" w:eastAsia="en-GB"/>
                <w14:ligatures w14:val="none"/>
              </w:rPr>
              <w:t>esion growth rate reduction</w:t>
            </w:r>
          </w:p>
        </w:tc>
        <w:tc>
          <w:tcPr>
            <w:tcW w:w="5120" w:type="dxa"/>
            <w:gridSpan w:val="4"/>
            <w:tcBorders>
              <w:top w:val="single" w:sz="4" w:space="0" w:color="auto"/>
              <w:left w:val="nil"/>
              <w:right w:val="nil"/>
            </w:tcBorders>
            <w:vAlign w:val="center"/>
            <w:hideMark/>
          </w:tcPr>
          <w:p w14:paraId="4796F86F" w14:textId="77777777" w:rsidR="000B5E5A" w:rsidRPr="004B7DFD" w:rsidRDefault="000B5E5A" w:rsidP="00A60FD2">
            <w:pPr>
              <w:spacing w:after="0" w:line="240" w:lineRule="auto"/>
              <w:jc w:val="center"/>
              <w:rPr>
                <w:rFonts w:eastAsia="Times New Roman" w:cs="Times New Roman"/>
                <w:kern w:val="0"/>
                <w:lang w:val="en-GB" w:eastAsia="en-GB"/>
                <w14:ligatures w14:val="none"/>
              </w:rPr>
            </w:pPr>
            <w:r w:rsidRPr="004B7DFD">
              <w:rPr>
                <w:rFonts w:eastAsia="Times New Roman" w:cs="Times New Roman"/>
                <w:color w:val="000000"/>
                <w:kern w:val="0"/>
                <w:lang w:val="en-GB" w:eastAsia="en-GB"/>
                <w14:ligatures w14:val="none"/>
              </w:rPr>
              <w:t>35%</w:t>
            </w:r>
            <w:r>
              <w:rPr>
                <w:rFonts w:eastAsia="Times New Roman" w:cs="Times New Roman"/>
                <w:color w:val="000000"/>
                <w:kern w:val="0"/>
                <w:lang w:val="en-GB" w:eastAsia="en-GB"/>
                <w14:ligatures w14:val="none"/>
              </w:rPr>
              <w:t xml:space="preserve"> l</w:t>
            </w:r>
            <w:r w:rsidRPr="004B7DFD">
              <w:rPr>
                <w:rFonts w:eastAsia="Times New Roman" w:cs="Times New Roman"/>
                <w:color w:val="000000"/>
                <w:kern w:val="0"/>
                <w:lang w:val="en-GB" w:eastAsia="en-GB"/>
                <w14:ligatures w14:val="none"/>
              </w:rPr>
              <w:t>esion growth rate reduction</w:t>
            </w:r>
          </w:p>
        </w:tc>
      </w:tr>
      <w:tr w:rsidR="000B5E5A" w:rsidRPr="00F03FDD" w14:paraId="59E130DF" w14:textId="77777777" w:rsidTr="006C2C75">
        <w:trPr>
          <w:trHeight w:val="840"/>
        </w:trPr>
        <w:tc>
          <w:tcPr>
            <w:tcW w:w="2977" w:type="dxa"/>
            <w:gridSpan w:val="2"/>
            <w:tcBorders>
              <w:left w:val="nil"/>
              <w:bottom w:val="single" w:sz="4" w:space="0" w:color="auto"/>
              <w:right w:val="nil"/>
            </w:tcBorders>
            <w:vAlign w:val="center"/>
            <w:hideMark/>
          </w:tcPr>
          <w:p w14:paraId="09B4CB35" w14:textId="77777777" w:rsidR="000B5E5A" w:rsidRPr="004B7DFD" w:rsidRDefault="000B5E5A" w:rsidP="006C2C75">
            <w:pPr>
              <w:spacing w:after="0" w:line="240" w:lineRule="auto"/>
              <w:rPr>
                <w:rFonts w:eastAsia="Times New Roman" w:cs="Times New Roman"/>
                <w:color w:val="000000"/>
                <w:kern w:val="0"/>
                <w:lang w:val="en-GB" w:eastAsia="en-GB"/>
                <w14:ligatures w14:val="none"/>
              </w:rPr>
            </w:pPr>
            <w:r>
              <w:rPr>
                <w:rFonts w:eastAsia="Times New Roman" w:cs="Times New Roman"/>
                <w:color w:val="000000"/>
                <w:kern w:val="0"/>
                <w:lang w:val="en-GB" w:eastAsia="en-GB"/>
                <w14:ligatures w14:val="none"/>
              </w:rPr>
              <w:t>Intravitreal injection frequency</w:t>
            </w:r>
          </w:p>
        </w:tc>
        <w:tc>
          <w:tcPr>
            <w:tcW w:w="1644" w:type="dxa"/>
            <w:tcBorders>
              <w:left w:val="nil"/>
              <w:bottom w:val="single" w:sz="4" w:space="0" w:color="auto"/>
              <w:right w:val="nil"/>
            </w:tcBorders>
            <w:vAlign w:val="center"/>
            <w:hideMark/>
          </w:tcPr>
          <w:p w14:paraId="77E4617B" w14:textId="77777777" w:rsidR="000B5E5A" w:rsidRPr="004B7DFD" w:rsidRDefault="000B5E5A" w:rsidP="00A60FD2">
            <w:pPr>
              <w:spacing w:after="0" w:line="240" w:lineRule="auto"/>
              <w:jc w:val="center"/>
              <w:rPr>
                <w:rFonts w:eastAsia="Times New Roman" w:cs="Times New Roman"/>
                <w:color w:val="000000"/>
                <w:kern w:val="0"/>
                <w:lang w:val="en-GB" w:eastAsia="en-GB"/>
                <w14:ligatures w14:val="none"/>
              </w:rPr>
            </w:pPr>
            <w:r w:rsidRPr="004B7DFD">
              <w:rPr>
                <w:rFonts w:eastAsia="Times New Roman" w:cs="Times New Roman"/>
                <w:color w:val="000000"/>
                <w:kern w:val="0"/>
                <w:lang w:val="en-GB" w:eastAsia="en-GB"/>
                <w14:ligatures w14:val="none"/>
              </w:rPr>
              <w:t>One–time</w:t>
            </w:r>
            <w:r>
              <w:rPr>
                <w:rFonts w:eastAsia="Times New Roman" w:cs="Times New Roman"/>
                <w:color w:val="000000"/>
                <w:kern w:val="0"/>
                <w:lang w:val="en-GB" w:eastAsia="en-GB"/>
                <w14:ligatures w14:val="none"/>
              </w:rPr>
              <w:t xml:space="preserve"> </w:t>
            </w:r>
          </w:p>
        </w:tc>
        <w:tc>
          <w:tcPr>
            <w:tcW w:w="1644" w:type="dxa"/>
            <w:tcBorders>
              <w:left w:val="nil"/>
              <w:bottom w:val="single" w:sz="4" w:space="0" w:color="auto"/>
              <w:right w:val="nil"/>
            </w:tcBorders>
            <w:vAlign w:val="center"/>
            <w:hideMark/>
          </w:tcPr>
          <w:p w14:paraId="0F7C927D" w14:textId="77777777" w:rsidR="000B5E5A" w:rsidRPr="004B7DFD" w:rsidRDefault="000B5E5A" w:rsidP="00A60FD2">
            <w:pPr>
              <w:spacing w:after="0" w:line="240" w:lineRule="auto"/>
              <w:jc w:val="center"/>
              <w:rPr>
                <w:rFonts w:eastAsia="Times New Roman" w:cs="Times New Roman"/>
                <w:color w:val="000000"/>
                <w:kern w:val="0"/>
                <w:lang w:val="en-GB" w:eastAsia="en-GB"/>
                <w14:ligatures w14:val="none"/>
              </w:rPr>
            </w:pPr>
            <w:r w:rsidRPr="004B7DFD">
              <w:rPr>
                <w:rFonts w:eastAsia="Times New Roman" w:cs="Times New Roman"/>
                <w:color w:val="000000"/>
                <w:kern w:val="0"/>
                <w:lang w:val="en-GB" w:eastAsia="en-GB"/>
                <w14:ligatures w14:val="none"/>
              </w:rPr>
              <w:t>Every other month</w:t>
            </w:r>
            <w:r>
              <w:rPr>
                <w:rFonts w:eastAsia="Times New Roman" w:cs="Times New Roman"/>
                <w:color w:val="000000"/>
                <w:kern w:val="0"/>
                <w:lang w:val="en-GB" w:eastAsia="en-GB"/>
                <w14:ligatures w14:val="none"/>
              </w:rPr>
              <w:t xml:space="preserve"> </w:t>
            </w:r>
          </w:p>
        </w:tc>
        <w:tc>
          <w:tcPr>
            <w:tcW w:w="1644" w:type="dxa"/>
            <w:gridSpan w:val="2"/>
            <w:tcBorders>
              <w:left w:val="nil"/>
              <w:bottom w:val="single" w:sz="4" w:space="0" w:color="auto"/>
              <w:right w:val="nil"/>
            </w:tcBorders>
            <w:vAlign w:val="center"/>
            <w:hideMark/>
          </w:tcPr>
          <w:p w14:paraId="390C80FB" w14:textId="77777777" w:rsidR="000B5E5A" w:rsidRPr="004B7DFD" w:rsidRDefault="000B5E5A" w:rsidP="00A60FD2">
            <w:pPr>
              <w:spacing w:after="0" w:line="240" w:lineRule="auto"/>
              <w:jc w:val="center"/>
              <w:rPr>
                <w:rFonts w:eastAsia="Times New Roman" w:cs="Times New Roman"/>
                <w:color w:val="000000"/>
                <w:kern w:val="0"/>
                <w:lang w:val="en-GB" w:eastAsia="en-GB"/>
                <w14:ligatures w14:val="none"/>
              </w:rPr>
            </w:pPr>
            <w:r w:rsidRPr="004B7DFD">
              <w:rPr>
                <w:rFonts w:eastAsia="Times New Roman" w:cs="Times New Roman"/>
                <w:color w:val="000000"/>
                <w:kern w:val="0"/>
                <w:lang w:val="en-GB" w:eastAsia="en-GB"/>
                <w14:ligatures w14:val="none"/>
              </w:rPr>
              <w:t>Every month</w:t>
            </w:r>
            <w:r>
              <w:rPr>
                <w:rFonts w:eastAsia="Times New Roman" w:cs="Times New Roman"/>
                <w:color w:val="000000"/>
                <w:kern w:val="0"/>
                <w:lang w:val="en-GB" w:eastAsia="en-GB"/>
                <w14:ligatures w14:val="none"/>
              </w:rPr>
              <w:t xml:space="preserve"> </w:t>
            </w:r>
          </w:p>
        </w:tc>
        <w:tc>
          <w:tcPr>
            <w:tcW w:w="1644" w:type="dxa"/>
            <w:tcBorders>
              <w:left w:val="nil"/>
              <w:bottom w:val="single" w:sz="4" w:space="0" w:color="auto"/>
              <w:right w:val="nil"/>
            </w:tcBorders>
            <w:vAlign w:val="center"/>
            <w:hideMark/>
          </w:tcPr>
          <w:p w14:paraId="2FBCE02C" w14:textId="77777777" w:rsidR="000B5E5A" w:rsidRPr="004B7DFD" w:rsidRDefault="000B5E5A" w:rsidP="00A60FD2">
            <w:pPr>
              <w:spacing w:after="0" w:line="240" w:lineRule="auto"/>
              <w:jc w:val="center"/>
              <w:rPr>
                <w:rFonts w:eastAsia="Times New Roman" w:cs="Times New Roman"/>
                <w:color w:val="000000"/>
                <w:kern w:val="0"/>
                <w:lang w:val="en-GB" w:eastAsia="en-GB"/>
                <w14:ligatures w14:val="none"/>
              </w:rPr>
            </w:pPr>
            <w:r w:rsidRPr="004B7DFD">
              <w:rPr>
                <w:rFonts w:eastAsia="Times New Roman" w:cs="Times New Roman"/>
                <w:color w:val="000000"/>
                <w:kern w:val="0"/>
                <w:lang w:val="en-GB" w:eastAsia="en-GB"/>
                <w14:ligatures w14:val="none"/>
              </w:rPr>
              <w:t>One–time</w:t>
            </w:r>
            <w:r>
              <w:rPr>
                <w:rFonts w:eastAsia="Times New Roman" w:cs="Times New Roman"/>
                <w:color w:val="000000"/>
                <w:kern w:val="0"/>
                <w:lang w:val="en-GB" w:eastAsia="en-GB"/>
                <w14:ligatures w14:val="none"/>
              </w:rPr>
              <w:t xml:space="preserve"> </w:t>
            </w:r>
          </w:p>
        </w:tc>
        <w:tc>
          <w:tcPr>
            <w:tcW w:w="1644" w:type="dxa"/>
            <w:tcBorders>
              <w:left w:val="nil"/>
              <w:bottom w:val="single" w:sz="4" w:space="0" w:color="auto"/>
              <w:right w:val="nil"/>
            </w:tcBorders>
            <w:vAlign w:val="center"/>
            <w:hideMark/>
          </w:tcPr>
          <w:p w14:paraId="7BF0BA4B" w14:textId="77777777" w:rsidR="000B5E5A" w:rsidRPr="004B7DFD" w:rsidRDefault="000B5E5A" w:rsidP="00A60FD2">
            <w:pPr>
              <w:spacing w:after="0" w:line="240" w:lineRule="auto"/>
              <w:jc w:val="center"/>
              <w:rPr>
                <w:rFonts w:eastAsia="Times New Roman" w:cs="Times New Roman"/>
                <w:color w:val="000000"/>
                <w:kern w:val="0"/>
                <w:lang w:val="en-GB" w:eastAsia="en-GB"/>
                <w14:ligatures w14:val="none"/>
              </w:rPr>
            </w:pPr>
            <w:r w:rsidRPr="004B7DFD">
              <w:rPr>
                <w:rFonts w:eastAsia="Times New Roman" w:cs="Times New Roman"/>
                <w:color w:val="000000"/>
                <w:kern w:val="0"/>
                <w:lang w:val="en-GB" w:eastAsia="en-GB"/>
                <w14:ligatures w14:val="none"/>
              </w:rPr>
              <w:t>Every other month</w:t>
            </w:r>
          </w:p>
        </w:tc>
        <w:tc>
          <w:tcPr>
            <w:tcW w:w="1644" w:type="dxa"/>
            <w:tcBorders>
              <w:left w:val="nil"/>
              <w:bottom w:val="single" w:sz="4" w:space="0" w:color="auto"/>
              <w:right w:val="nil"/>
            </w:tcBorders>
            <w:vAlign w:val="center"/>
            <w:hideMark/>
          </w:tcPr>
          <w:p w14:paraId="5D27C5EE" w14:textId="77777777" w:rsidR="000B5E5A" w:rsidRPr="004B7DFD" w:rsidRDefault="000B5E5A" w:rsidP="00A60FD2">
            <w:pPr>
              <w:spacing w:after="0" w:line="240" w:lineRule="auto"/>
              <w:jc w:val="center"/>
              <w:rPr>
                <w:rFonts w:eastAsia="Times New Roman" w:cs="Times New Roman"/>
                <w:color w:val="000000"/>
                <w:kern w:val="0"/>
                <w:lang w:val="en-GB" w:eastAsia="en-GB"/>
                <w14:ligatures w14:val="none"/>
              </w:rPr>
            </w:pPr>
            <w:r w:rsidRPr="004B7DFD">
              <w:rPr>
                <w:rFonts w:eastAsia="Times New Roman" w:cs="Times New Roman"/>
                <w:color w:val="000000"/>
                <w:kern w:val="0"/>
                <w:lang w:val="en-GB" w:eastAsia="en-GB"/>
                <w14:ligatures w14:val="none"/>
              </w:rPr>
              <w:t>Every month</w:t>
            </w:r>
            <w:r>
              <w:rPr>
                <w:rFonts w:eastAsia="Times New Roman" w:cs="Times New Roman"/>
                <w:color w:val="000000"/>
                <w:kern w:val="0"/>
                <w:lang w:val="en-GB" w:eastAsia="en-GB"/>
                <w14:ligatures w14:val="none"/>
              </w:rPr>
              <w:t xml:space="preserve"> </w:t>
            </w:r>
          </w:p>
        </w:tc>
      </w:tr>
      <w:tr w:rsidR="000B5E5A" w:rsidRPr="00F03FDD" w14:paraId="1EE45753" w14:textId="77777777" w:rsidTr="006C2C75">
        <w:trPr>
          <w:trHeight w:val="1303"/>
        </w:trPr>
        <w:tc>
          <w:tcPr>
            <w:tcW w:w="2977" w:type="dxa"/>
            <w:gridSpan w:val="2"/>
            <w:tcBorders>
              <w:top w:val="single" w:sz="4" w:space="0" w:color="auto"/>
              <w:left w:val="nil"/>
              <w:bottom w:val="single" w:sz="4" w:space="0" w:color="auto"/>
              <w:right w:val="nil"/>
            </w:tcBorders>
            <w:vAlign w:val="center"/>
          </w:tcPr>
          <w:p w14:paraId="2F1CCD0E" w14:textId="77777777" w:rsidR="000B5E5A" w:rsidRDefault="000B5E5A" w:rsidP="00A60FD2">
            <w:pPr>
              <w:spacing w:after="0" w:line="240" w:lineRule="auto"/>
              <w:rPr>
                <w:rFonts w:eastAsia="Times New Roman" w:cs="Times New Roman"/>
                <w:color w:val="000000"/>
                <w:kern w:val="0"/>
                <w:lang w:val="en-GB" w:eastAsia="en-GB"/>
                <w14:ligatures w14:val="none"/>
              </w:rPr>
            </w:pPr>
            <w:r>
              <w:rPr>
                <w:rFonts w:eastAsia="Times New Roman" w:cs="Times New Roman"/>
                <w:color w:val="000000"/>
                <w:kern w:val="0"/>
                <w:lang w:eastAsia="en-GB"/>
                <w14:ligatures w14:val="none"/>
              </w:rPr>
              <w:t>Maximum acceptable risk of progression to wet AMD with 0</w:t>
            </w:r>
            <w:r w:rsidRPr="009520B2">
              <w:rPr>
                <w:rFonts w:eastAsia="Times New Roman" w:cs="Times New Roman"/>
                <w:color w:val="000000"/>
                <w:kern w:val="0"/>
                <w:lang w:eastAsia="en-GB"/>
                <w14:ligatures w14:val="none"/>
              </w:rPr>
              <w:t xml:space="preserve">% risk of </w:t>
            </w:r>
            <w:r>
              <w:rPr>
                <w:rFonts w:eastAsia="Times New Roman" w:cs="Times New Roman"/>
                <w:color w:val="000000"/>
                <w:kern w:val="0"/>
                <w:lang w:eastAsia="en-GB"/>
                <w14:ligatures w14:val="none"/>
              </w:rPr>
              <w:t xml:space="preserve">mild to moderate uveitis (%, 95% CI) </w:t>
            </w:r>
          </w:p>
        </w:tc>
        <w:tc>
          <w:tcPr>
            <w:tcW w:w="1644" w:type="dxa"/>
            <w:tcBorders>
              <w:top w:val="single" w:sz="4" w:space="0" w:color="auto"/>
              <w:left w:val="nil"/>
              <w:bottom w:val="single" w:sz="4" w:space="0" w:color="auto"/>
              <w:right w:val="nil"/>
            </w:tcBorders>
            <w:vAlign w:val="center"/>
          </w:tcPr>
          <w:p w14:paraId="7EF35717" w14:textId="77777777" w:rsidR="000B5E5A" w:rsidRPr="00775DBF" w:rsidRDefault="000B5E5A" w:rsidP="00A60FD2">
            <w:pPr>
              <w:spacing w:after="0" w:line="240" w:lineRule="auto"/>
              <w:jc w:val="center"/>
              <w:rPr>
                <w:rFonts w:eastAsia="Times New Roman" w:cs="Times New Roman"/>
                <w:color w:val="000000"/>
                <w:kern w:val="0"/>
                <w:lang w:val="en-GB" w:eastAsia="en-GB"/>
                <w14:ligatures w14:val="none"/>
              </w:rPr>
            </w:pPr>
            <w:r w:rsidRPr="00775DBF">
              <w:rPr>
                <w:rFonts w:eastAsia="Times New Roman" w:cs="Times New Roman"/>
                <w:color w:val="000000"/>
                <w:kern w:val="0"/>
                <w:lang w:val="en-GB" w:eastAsia="en-GB"/>
                <w14:ligatures w14:val="none"/>
              </w:rPr>
              <w:t xml:space="preserve">10.10 </w:t>
            </w:r>
            <w:r w:rsidRPr="00775DBF">
              <w:rPr>
                <w:rFonts w:eastAsia="Times New Roman" w:cs="Times New Roman"/>
                <w:color w:val="000000"/>
                <w:kern w:val="0"/>
                <w:lang w:val="en-GB" w:eastAsia="en-GB"/>
                <w14:ligatures w14:val="none"/>
              </w:rPr>
              <w:br/>
              <w:t>(5.68–14.53)</w:t>
            </w:r>
          </w:p>
        </w:tc>
        <w:tc>
          <w:tcPr>
            <w:tcW w:w="1644" w:type="dxa"/>
            <w:tcBorders>
              <w:top w:val="single" w:sz="4" w:space="0" w:color="auto"/>
              <w:left w:val="nil"/>
              <w:bottom w:val="single" w:sz="4" w:space="0" w:color="auto"/>
              <w:right w:val="nil"/>
            </w:tcBorders>
            <w:vAlign w:val="center"/>
          </w:tcPr>
          <w:p w14:paraId="586118B9" w14:textId="77777777" w:rsidR="000B5E5A" w:rsidRPr="00775DBF" w:rsidRDefault="000B5E5A" w:rsidP="00A60FD2">
            <w:pPr>
              <w:spacing w:after="0" w:line="240" w:lineRule="auto"/>
              <w:jc w:val="center"/>
              <w:rPr>
                <w:rFonts w:eastAsia="Times New Roman" w:cs="Times New Roman"/>
                <w:color w:val="000000"/>
                <w:kern w:val="0"/>
                <w:lang w:val="en-GB" w:eastAsia="en-GB"/>
                <w14:ligatures w14:val="none"/>
              </w:rPr>
            </w:pPr>
            <w:r w:rsidRPr="00775DBF">
              <w:rPr>
                <w:rFonts w:eastAsia="Times New Roman" w:cs="Times New Roman"/>
                <w:color w:val="000000"/>
                <w:kern w:val="0"/>
                <w:lang w:val="en-GB" w:eastAsia="en-GB"/>
                <w14:ligatures w14:val="none"/>
              </w:rPr>
              <w:t>7.46</w:t>
            </w:r>
            <w:r w:rsidRPr="00775DBF">
              <w:rPr>
                <w:rFonts w:eastAsia="Times New Roman" w:cs="Times New Roman"/>
                <w:color w:val="000000"/>
                <w:kern w:val="0"/>
                <w:lang w:val="en-GB" w:eastAsia="en-GB"/>
                <w14:ligatures w14:val="none"/>
              </w:rPr>
              <w:br/>
              <w:t>(3.93–10.99)</w:t>
            </w:r>
          </w:p>
        </w:tc>
        <w:tc>
          <w:tcPr>
            <w:tcW w:w="1644" w:type="dxa"/>
            <w:gridSpan w:val="2"/>
            <w:tcBorders>
              <w:top w:val="single" w:sz="4" w:space="0" w:color="auto"/>
              <w:left w:val="nil"/>
              <w:bottom w:val="single" w:sz="4" w:space="0" w:color="auto"/>
              <w:right w:val="nil"/>
            </w:tcBorders>
            <w:vAlign w:val="center"/>
          </w:tcPr>
          <w:p w14:paraId="1FFE455B" w14:textId="77777777" w:rsidR="000B5E5A" w:rsidRPr="00775DBF" w:rsidRDefault="000B5E5A" w:rsidP="00A60FD2">
            <w:pPr>
              <w:spacing w:after="0" w:line="240" w:lineRule="auto"/>
              <w:jc w:val="center"/>
              <w:rPr>
                <w:rFonts w:eastAsia="Times New Roman" w:cs="Times New Roman"/>
                <w:color w:val="000000"/>
                <w:kern w:val="0"/>
                <w:lang w:val="en-GB" w:eastAsia="en-GB"/>
                <w14:ligatures w14:val="none"/>
              </w:rPr>
            </w:pPr>
            <w:r w:rsidRPr="00775DBF">
              <w:rPr>
                <w:rFonts w:eastAsia="Times New Roman" w:cs="Times New Roman"/>
                <w:color w:val="000000"/>
                <w:kern w:val="0"/>
                <w:lang w:val="en-GB" w:eastAsia="en-GB"/>
                <w14:ligatures w14:val="none"/>
              </w:rPr>
              <w:t>4.58</w:t>
            </w:r>
            <w:r w:rsidRPr="00775DBF">
              <w:rPr>
                <w:rFonts w:eastAsia="Times New Roman" w:cs="Times New Roman"/>
                <w:color w:val="000000"/>
                <w:kern w:val="0"/>
                <w:lang w:val="en-GB" w:eastAsia="en-GB"/>
                <w14:ligatures w14:val="none"/>
              </w:rPr>
              <w:br/>
              <w:t>(2.25–6.91)</w:t>
            </w:r>
          </w:p>
        </w:tc>
        <w:tc>
          <w:tcPr>
            <w:tcW w:w="1644" w:type="dxa"/>
            <w:tcBorders>
              <w:top w:val="single" w:sz="4" w:space="0" w:color="auto"/>
              <w:left w:val="nil"/>
              <w:bottom w:val="single" w:sz="4" w:space="0" w:color="auto"/>
              <w:right w:val="nil"/>
            </w:tcBorders>
            <w:vAlign w:val="center"/>
          </w:tcPr>
          <w:p w14:paraId="78B766DB" w14:textId="77777777" w:rsidR="000B5E5A" w:rsidRPr="00775DBF" w:rsidRDefault="000B5E5A" w:rsidP="00A60FD2">
            <w:pPr>
              <w:spacing w:after="0" w:line="240" w:lineRule="auto"/>
              <w:jc w:val="center"/>
              <w:rPr>
                <w:rFonts w:eastAsia="Times New Roman" w:cs="Times New Roman"/>
                <w:color w:val="000000"/>
                <w:kern w:val="0"/>
                <w:lang w:val="en-GB" w:eastAsia="en-GB"/>
                <w14:ligatures w14:val="none"/>
              </w:rPr>
            </w:pPr>
            <w:r w:rsidRPr="00775DBF">
              <w:rPr>
                <w:rFonts w:eastAsia="Times New Roman" w:cs="Times New Roman"/>
                <w:color w:val="000000"/>
                <w:kern w:val="0"/>
                <w:lang w:val="en-GB" w:eastAsia="en-GB"/>
                <w14:ligatures w14:val="none"/>
              </w:rPr>
              <w:t>30.94</w:t>
            </w:r>
            <w:r w:rsidRPr="00775DBF">
              <w:rPr>
                <w:rFonts w:eastAsia="Times New Roman" w:cs="Times New Roman"/>
                <w:color w:val="000000"/>
                <w:kern w:val="0"/>
                <w:lang w:val="en-GB" w:eastAsia="en-GB"/>
                <w14:ligatures w14:val="none"/>
              </w:rPr>
              <w:br/>
              <w:t>(21.36–40.53)</w:t>
            </w:r>
          </w:p>
        </w:tc>
        <w:tc>
          <w:tcPr>
            <w:tcW w:w="1644" w:type="dxa"/>
            <w:tcBorders>
              <w:top w:val="single" w:sz="4" w:space="0" w:color="auto"/>
              <w:left w:val="nil"/>
              <w:bottom w:val="single" w:sz="4" w:space="0" w:color="auto"/>
              <w:right w:val="nil"/>
            </w:tcBorders>
            <w:vAlign w:val="center"/>
          </w:tcPr>
          <w:p w14:paraId="2EF1E59B" w14:textId="77777777" w:rsidR="000B5E5A" w:rsidRPr="00775DBF" w:rsidRDefault="000B5E5A" w:rsidP="00A60FD2">
            <w:pPr>
              <w:spacing w:after="0" w:line="240" w:lineRule="auto"/>
              <w:jc w:val="center"/>
              <w:rPr>
                <w:rFonts w:eastAsia="Times New Roman" w:cs="Times New Roman"/>
                <w:color w:val="000000"/>
                <w:kern w:val="0"/>
                <w:lang w:val="en-GB" w:eastAsia="en-GB"/>
                <w14:ligatures w14:val="none"/>
              </w:rPr>
            </w:pPr>
            <w:r w:rsidRPr="00775DBF">
              <w:rPr>
                <w:rFonts w:eastAsia="Times New Roman" w:cs="Times New Roman"/>
                <w:color w:val="000000"/>
                <w:kern w:val="0"/>
                <w:lang w:val="en-GB" w:eastAsia="en-GB"/>
                <w14:ligatures w14:val="none"/>
              </w:rPr>
              <w:t>28.30</w:t>
            </w:r>
            <w:r w:rsidRPr="00775DBF">
              <w:rPr>
                <w:rFonts w:eastAsia="Times New Roman" w:cs="Times New Roman"/>
                <w:color w:val="000000"/>
                <w:kern w:val="0"/>
                <w:lang w:val="en-GB" w:eastAsia="en-GB"/>
                <w14:ligatures w14:val="none"/>
              </w:rPr>
              <w:br/>
              <w:t>(19.62–36.99)</w:t>
            </w:r>
          </w:p>
        </w:tc>
        <w:tc>
          <w:tcPr>
            <w:tcW w:w="1644" w:type="dxa"/>
            <w:tcBorders>
              <w:top w:val="single" w:sz="4" w:space="0" w:color="auto"/>
              <w:left w:val="nil"/>
              <w:bottom w:val="single" w:sz="4" w:space="0" w:color="auto"/>
              <w:right w:val="nil"/>
            </w:tcBorders>
            <w:vAlign w:val="center"/>
          </w:tcPr>
          <w:p w14:paraId="11024381" w14:textId="77777777" w:rsidR="000B5E5A" w:rsidRPr="00775DBF" w:rsidRDefault="000B5E5A" w:rsidP="00A60FD2">
            <w:pPr>
              <w:spacing w:after="0" w:line="240" w:lineRule="auto"/>
              <w:jc w:val="center"/>
              <w:rPr>
                <w:rFonts w:eastAsia="Times New Roman" w:cs="Times New Roman"/>
                <w:color w:val="000000"/>
                <w:kern w:val="0"/>
                <w:lang w:val="en-GB" w:eastAsia="en-GB"/>
                <w14:ligatures w14:val="none"/>
              </w:rPr>
            </w:pPr>
            <w:r w:rsidRPr="00775DBF">
              <w:rPr>
                <w:rFonts w:eastAsia="Times New Roman" w:cs="Times New Roman"/>
                <w:color w:val="000000"/>
                <w:kern w:val="0"/>
                <w:lang w:val="en-GB" w:eastAsia="en-GB"/>
                <w14:ligatures w14:val="none"/>
              </w:rPr>
              <w:t>25.42</w:t>
            </w:r>
            <w:r w:rsidRPr="00775DBF">
              <w:rPr>
                <w:rFonts w:eastAsia="Times New Roman" w:cs="Times New Roman"/>
                <w:color w:val="000000"/>
                <w:kern w:val="0"/>
                <w:lang w:val="en-GB" w:eastAsia="en-GB"/>
                <w14:ligatures w14:val="none"/>
              </w:rPr>
              <w:br/>
              <w:t>(17.66–33.19)</w:t>
            </w:r>
          </w:p>
        </w:tc>
      </w:tr>
      <w:tr w:rsidR="000B5E5A" w:rsidRPr="00F03FDD" w14:paraId="1227ED25" w14:textId="77777777" w:rsidTr="006C2C75">
        <w:trPr>
          <w:trHeight w:val="1279"/>
        </w:trPr>
        <w:tc>
          <w:tcPr>
            <w:tcW w:w="2977" w:type="dxa"/>
            <w:gridSpan w:val="2"/>
            <w:tcBorders>
              <w:top w:val="single" w:sz="4" w:space="0" w:color="auto"/>
              <w:left w:val="nil"/>
              <w:bottom w:val="single" w:sz="4" w:space="0" w:color="auto"/>
              <w:right w:val="nil"/>
            </w:tcBorders>
            <w:vAlign w:val="center"/>
          </w:tcPr>
          <w:p w14:paraId="38F6CC1E" w14:textId="77777777" w:rsidR="000B5E5A" w:rsidRDefault="000B5E5A" w:rsidP="00A60FD2">
            <w:pPr>
              <w:spacing w:after="0" w:line="240" w:lineRule="auto"/>
              <w:rPr>
                <w:rFonts w:eastAsia="Times New Roman" w:cs="Times New Roman"/>
                <w:color w:val="000000"/>
                <w:kern w:val="0"/>
                <w:lang w:val="en-GB" w:eastAsia="en-GB"/>
                <w14:ligatures w14:val="none"/>
              </w:rPr>
            </w:pPr>
            <w:r>
              <w:rPr>
                <w:rFonts w:eastAsia="Times New Roman" w:cs="Times New Roman"/>
                <w:color w:val="000000"/>
                <w:kern w:val="0"/>
                <w:lang w:eastAsia="en-GB"/>
                <w14:ligatures w14:val="none"/>
              </w:rPr>
              <w:t>Maximum acceptable risk of mild to moderate uveitis with 0</w:t>
            </w:r>
            <w:r w:rsidRPr="009520B2">
              <w:rPr>
                <w:rFonts w:eastAsia="Times New Roman" w:cs="Times New Roman"/>
                <w:color w:val="000000"/>
                <w:kern w:val="0"/>
                <w:lang w:eastAsia="en-GB"/>
                <w14:ligatures w14:val="none"/>
              </w:rPr>
              <w:t>% risk of progression to wet AMD</w:t>
            </w:r>
            <w:r>
              <w:rPr>
                <w:rFonts w:eastAsia="Times New Roman" w:cs="Times New Roman"/>
                <w:color w:val="000000"/>
                <w:kern w:val="0"/>
                <w:lang w:eastAsia="en-GB"/>
                <w14:ligatures w14:val="none"/>
              </w:rPr>
              <w:t xml:space="preserve"> (%, 95% CI)</w:t>
            </w:r>
          </w:p>
        </w:tc>
        <w:tc>
          <w:tcPr>
            <w:tcW w:w="1644" w:type="dxa"/>
            <w:tcBorders>
              <w:top w:val="single" w:sz="4" w:space="0" w:color="auto"/>
              <w:left w:val="nil"/>
              <w:bottom w:val="single" w:sz="4" w:space="0" w:color="auto"/>
              <w:right w:val="nil"/>
            </w:tcBorders>
            <w:vAlign w:val="center"/>
          </w:tcPr>
          <w:p w14:paraId="6F0160E1" w14:textId="77777777" w:rsidR="000B5E5A" w:rsidRPr="00775DBF" w:rsidRDefault="000B5E5A" w:rsidP="00A60FD2">
            <w:pPr>
              <w:spacing w:after="0" w:line="240" w:lineRule="auto"/>
              <w:jc w:val="center"/>
              <w:rPr>
                <w:rFonts w:eastAsia="Times New Roman" w:cs="Times New Roman"/>
                <w:color w:val="000000"/>
                <w:kern w:val="0"/>
                <w:lang w:val="en-GB" w:eastAsia="en-GB"/>
                <w14:ligatures w14:val="none"/>
              </w:rPr>
            </w:pPr>
            <w:r w:rsidRPr="00775DBF">
              <w:rPr>
                <w:rFonts w:eastAsia="Times New Roman" w:cs="Times New Roman"/>
                <w:color w:val="000000"/>
                <w:kern w:val="0"/>
                <w:lang w:val="en-GB" w:eastAsia="en-GB"/>
                <w14:ligatures w14:val="none"/>
              </w:rPr>
              <w:t>14.28</w:t>
            </w:r>
            <w:r w:rsidRPr="00775DBF">
              <w:rPr>
                <w:rFonts w:eastAsia="Times New Roman" w:cs="Times New Roman"/>
                <w:color w:val="000000"/>
                <w:kern w:val="0"/>
                <w:lang w:val="en-GB" w:eastAsia="en-GB"/>
                <w14:ligatures w14:val="none"/>
              </w:rPr>
              <w:br/>
              <w:t>(7.50–21.06)</w:t>
            </w:r>
          </w:p>
        </w:tc>
        <w:tc>
          <w:tcPr>
            <w:tcW w:w="1644" w:type="dxa"/>
            <w:tcBorders>
              <w:top w:val="single" w:sz="4" w:space="0" w:color="auto"/>
              <w:left w:val="nil"/>
              <w:bottom w:val="single" w:sz="4" w:space="0" w:color="auto"/>
              <w:right w:val="nil"/>
            </w:tcBorders>
            <w:vAlign w:val="center"/>
          </w:tcPr>
          <w:p w14:paraId="22EE8A9B" w14:textId="77777777" w:rsidR="000B5E5A" w:rsidRPr="00775DBF" w:rsidRDefault="000B5E5A" w:rsidP="00A60FD2">
            <w:pPr>
              <w:spacing w:after="0" w:line="240" w:lineRule="auto"/>
              <w:jc w:val="center"/>
              <w:rPr>
                <w:rFonts w:eastAsia="Times New Roman" w:cs="Times New Roman"/>
                <w:color w:val="000000"/>
                <w:kern w:val="0"/>
                <w:lang w:val="en-GB" w:eastAsia="en-GB"/>
                <w14:ligatures w14:val="none"/>
              </w:rPr>
            </w:pPr>
            <w:r w:rsidRPr="00775DBF">
              <w:rPr>
                <w:rFonts w:eastAsia="Times New Roman" w:cs="Times New Roman"/>
                <w:color w:val="000000"/>
                <w:kern w:val="0"/>
                <w:lang w:val="en-GB" w:eastAsia="en-GB"/>
                <w14:ligatures w14:val="none"/>
              </w:rPr>
              <w:t>10.55</w:t>
            </w:r>
            <w:r w:rsidRPr="00775DBF">
              <w:rPr>
                <w:rFonts w:eastAsia="Times New Roman" w:cs="Times New Roman"/>
                <w:color w:val="000000"/>
                <w:kern w:val="0"/>
                <w:lang w:val="en-GB" w:eastAsia="en-GB"/>
                <w14:ligatures w14:val="none"/>
              </w:rPr>
              <w:br/>
              <w:t>(5.20–15.90)</w:t>
            </w:r>
          </w:p>
        </w:tc>
        <w:tc>
          <w:tcPr>
            <w:tcW w:w="1644" w:type="dxa"/>
            <w:gridSpan w:val="2"/>
            <w:tcBorders>
              <w:top w:val="single" w:sz="4" w:space="0" w:color="auto"/>
              <w:left w:val="nil"/>
              <w:bottom w:val="single" w:sz="4" w:space="0" w:color="auto"/>
              <w:right w:val="nil"/>
            </w:tcBorders>
            <w:vAlign w:val="center"/>
          </w:tcPr>
          <w:p w14:paraId="34482152" w14:textId="77777777" w:rsidR="000B5E5A" w:rsidRPr="00775DBF" w:rsidRDefault="000B5E5A" w:rsidP="00A60FD2">
            <w:pPr>
              <w:spacing w:after="0" w:line="240" w:lineRule="auto"/>
              <w:jc w:val="center"/>
              <w:rPr>
                <w:rFonts w:eastAsia="Times New Roman" w:cs="Times New Roman"/>
                <w:color w:val="000000"/>
                <w:kern w:val="0"/>
                <w:lang w:val="en-GB" w:eastAsia="en-GB"/>
                <w14:ligatures w14:val="none"/>
              </w:rPr>
            </w:pPr>
            <w:r w:rsidRPr="00775DBF">
              <w:rPr>
                <w:rFonts w:eastAsia="Times New Roman" w:cs="Times New Roman"/>
                <w:color w:val="000000"/>
                <w:kern w:val="0"/>
                <w:lang w:val="en-GB" w:eastAsia="en-GB"/>
                <w14:ligatures w14:val="none"/>
              </w:rPr>
              <w:t>6.47</w:t>
            </w:r>
            <w:r w:rsidRPr="00775DBF">
              <w:rPr>
                <w:rFonts w:eastAsia="Times New Roman" w:cs="Times New Roman"/>
                <w:color w:val="000000"/>
                <w:kern w:val="0"/>
                <w:lang w:val="en-GB" w:eastAsia="en-GB"/>
                <w14:ligatures w14:val="none"/>
              </w:rPr>
              <w:br/>
              <w:t>(2.91–10.04)</w:t>
            </w:r>
          </w:p>
        </w:tc>
        <w:tc>
          <w:tcPr>
            <w:tcW w:w="1644" w:type="dxa"/>
            <w:tcBorders>
              <w:top w:val="single" w:sz="4" w:space="0" w:color="auto"/>
              <w:left w:val="nil"/>
              <w:bottom w:val="single" w:sz="4" w:space="0" w:color="auto"/>
              <w:right w:val="nil"/>
            </w:tcBorders>
            <w:vAlign w:val="center"/>
          </w:tcPr>
          <w:p w14:paraId="4E33056E" w14:textId="77777777" w:rsidR="000B5E5A" w:rsidRPr="00775DBF" w:rsidRDefault="000B5E5A" w:rsidP="00A60FD2">
            <w:pPr>
              <w:spacing w:after="0" w:line="240" w:lineRule="auto"/>
              <w:jc w:val="center"/>
              <w:rPr>
                <w:rFonts w:eastAsia="Times New Roman" w:cs="Times New Roman"/>
                <w:color w:val="000000"/>
                <w:kern w:val="0"/>
                <w:lang w:val="en-GB" w:eastAsia="en-GB"/>
                <w14:ligatures w14:val="none"/>
              </w:rPr>
            </w:pPr>
            <w:r w:rsidRPr="00775DBF">
              <w:rPr>
                <w:rFonts w:eastAsia="Times New Roman" w:cs="Times New Roman"/>
                <w:color w:val="000000"/>
                <w:kern w:val="0"/>
                <w:lang w:val="en-GB" w:eastAsia="en-GB"/>
                <w14:ligatures w14:val="none"/>
              </w:rPr>
              <w:t>43.74</w:t>
            </w:r>
            <w:r w:rsidRPr="00775DBF">
              <w:rPr>
                <w:rFonts w:eastAsia="Times New Roman" w:cs="Times New Roman"/>
                <w:color w:val="000000"/>
                <w:kern w:val="0"/>
                <w:lang w:val="en-GB" w:eastAsia="en-GB"/>
                <w14:ligatures w14:val="none"/>
              </w:rPr>
              <w:br/>
              <w:t>(27.94–59.24)</w:t>
            </w:r>
          </w:p>
        </w:tc>
        <w:tc>
          <w:tcPr>
            <w:tcW w:w="1644" w:type="dxa"/>
            <w:tcBorders>
              <w:top w:val="single" w:sz="4" w:space="0" w:color="auto"/>
              <w:left w:val="nil"/>
              <w:bottom w:val="single" w:sz="4" w:space="0" w:color="auto"/>
              <w:right w:val="nil"/>
            </w:tcBorders>
            <w:vAlign w:val="center"/>
          </w:tcPr>
          <w:p w14:paraId="1664211C" w14:textId="77777777" w:rsidR="000B5E5A" w:rsidRPr="00775DBF" w:rsidRDefault="000B5E5A" w:rsidP="00A60FD2">
            <w:pPr>
              <w:spacing w:after="0" w:line="240" w:lineRule="auto"/>
              <w:jc w:val="center"/>
              <w:rPr>
                <w:rFonts w:eastAsia="Times New Roman" w:cs="Times New Roman"/>
                <w:color w:val="000000"/>
                <w:kern w:val="0"/>
                <w:lang w:val="en-GB" w:eastAsia="en-GB"/>
                <w14:ligatures w14:val="none"/>
              </w:rPr>
            </w:pPr>
            <w:r w:rsidRPr="00775DBF">
              <w:rPr>
                <w:rFonts w:eastAsia="Times New Roman" w:cs="Times New Roman"/>
                <w:color w:val="000000"/>
                <w:kern w:val="0"/>
                <w:lang w:val="en-GB" w:eastAsia="en-GB"/>
                <w14:ligatures w14:val="none"/>
              </w:rPr>
              <w:t>40.01</w:t>
            </w:r>
            <w:r w:rsidRPr="00775DBF">
              <w:rPr>
                <w:rFonts w:eastAsia="Times New Roman" w:cs="Times New Roman"/>
                <w:color w:val="000000"/>
                <w:kern w:val="0"/>
                <w:lang w:val="en-GB" w:eastAsia="en-GB"/>
                <w14:ligatures w14:val="none"/>
              </w:rPr>
              <w:br/>
              <w:t>(25.71–54.31)</w:t>
            </w:r>
          </w:p>
        </w:tc>
        <w:tc>
          <w:tcPr>
            <w:tcW w:w="1644" w:type="dxa"/>
            <w:tcBorders>
              <w:top w:val="single" w:sz="4" w:space="0" w:color="auto"/>
              <w:left w:val="nil"/>
              <w:bottom w:val="single" w:sz="4" w:space="0" w:color="auto"/>
              <w:right w:val="nil"/>
            </w:tcBorders>
            <w:vAlign w:val="center"/>
          </w:tcPr>
          <w:p w14:paraId="1A56E1FA" w14:textId="77777777" w:rsidR="000B5E5A" w:rsidRPr="00775DBF" w:rsidRDefault="000B5E5A" w:rsidP="00A60FD2">
            <w:pPr>
              <w:spacing w:after="0" w:line="240" w:lineRule="auto"/>
              <w:jc w:val="center"/>
              <w:rPr>
                <w:rFonts w:eastAsia="Times New Roman" w:cs="Times New Roman"/>
                <w:color w:val="000000"/>
                <w:kern w:val="0"/>
                <w:lang w:val="en-GB" w:eastAsia="en-GB"/>
                <w14:ligatures w14:val="none"/>
              </w:rPr>
            </w:pPr>
            <w:r w:rsidRPr="00775DBF">
              <w:rPr>
                <w:rFonts w:eastAsia="Times New Roman" w:cs="Times New Roman"/>
                <w:color w:val="000000"/>
                <w:kern w:val="0"/>
                <w:lang w:val="en-GB" w:eastAsia="en-GB"/>
                <w14:ligatures w14:val="none"/>
              </w:rPr>
              <w:t>35.94</w:t>
            </w:r>
            <w:r w:rsidRPr="00775DBF">
              <w:rPr>
                <w:rFonts w:eastAsia="Times New Roman" w:cs="Times New Roman"/>
                <w:color w:val="000000"/>
                <w:kern w:val="0"/>
                <w:lang w:val="en-GB" w:eastAsia="en-GB"/>
                <w14:ligatures w14:val="none"/>
              </w:rPr>
              <w:br/>
              <w:t>(22.96–48.91)</w:t>
            </w:r>
          </w:p>
        </w:tc>
      </w:tr>
    </w:tbl>
    <w:bookmarkEnd w:id="2"/>
    <w:p w14:paraId="20C15632" w14:textId="77777777" w:rsidR="000B5E5A" w:rsidRDefault="000B5E5A" w:rsidP="000B13C7">
      <w:r w:rsidRPr="00C975F7">
        <w:rPr>
          <w:b/>
          <w:bCs/>
        </w:rPr>
        <w:t xml:space="preserve">Abbreviations: </w:t>
      </w:r>
      <w:r w:rsidRPr="006C2C75">
        <w:t>AMD</w:t>
      </w:r>
      <w:r>
        <w:t xml:space="preserve"> =</w:t>
      </w:r>
      <w:r w:rsidRPr="006C2C75">
        <w:t xml:space="preserve"> age-related macular degeneration; CI</w:t>
      </w:r>
      <w:r>
        <w:t xml:space="preserve"> =</w:t>
      </w:r>
      <w:r w:rsidRPr="006C2C75">
        <w:t xml:space="preserve"> confidence interval</w:t>
      </w:r>
      <w:r>
        <w:t>.</w:t>
      </w:r>
    </w:p>
    <w:p w14:paraId="7390D876" w14:textId="387C0BC6" w:rsidR="00E57F8A" w:rsidRDefault="00E57F8A">
      <w:pPr>
        <w:spacing w:line="259" w:lineRule="auto"/>
      </w:pPr>
      <w:r>
        <w:br w:type="page"/>
      </w:r>
    </w:p>
    <w:p w14:paraId="5377748D" w14:textId="77777777" w:rsidR="00A967AD" w:rsidRDefault="00A967AD" w:rsidP="00443476">
      <w:pPr>
        <w:pStyle w:val="Heading2"/>
        <w:sectPr w:rsidR="00A967AD" w:rsidSect="00084134">
          <w:pgSz w:w="15840" w:h="12240" w:orient="landscape"/>
          <w:pgMar w:top="1440" w:right="1440" w:bottom="1440" w:left="1440" w:header="720" w:footer="720" w:gutter="0"/>
          <w:cols w:space="720"/>
          <w:docGrid w:linePitch="360"/>
        </w:sectPr>
      </w:pPr>
    </w:p>
    <w:p w14:paraId="53F291BF" w14:textId="77777777" w:rsidR="00E57F8A" w:rsidRPr="00A1171B" w:rsidRDefault="00E57F8A" w:rsidP="00443476">
      <w:pPr>
        <w:pStyle w:val="Heading2"/>
      </w:pPr>
      <w:r>
        <w:lastRenderedPageBreak/>
        <w:t xml:space="preserve">Supplemental </w:t>
      </w:r>
      <w:r w:rsidRPr="2389A028">
        <w:t xml:space="preserve">Table </w:t>
      </w:r>
      <w:r>
        <w:t>11</w:t>
      </w:r>
      <w:r w:rsidRPr="2389A028">
        <w:t xml:space="preserve">. </w:t>
      </w:r>
      <w:r w:rsidRPr="00E34F90">
        <w:t xml:space="preserve">Minimum Acceptable Benefit of </w:t>
      </w:r>
      <w:r>
        <w:t xml:space="preserve">Lesion </w:t>
      </w:r>
      <w:r w:rsidRPr="00E34F90">
        <w:t>Growth Rate Reduction</w:t>
      </w:r>
    </w:p>
    <w:tbl>
      <w:tblPr>
        <w:tblStyle w:val="TableGrid"/>
        <w:tblW w:w="12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7"/>
        <w:gridCol w:w="3133"/>
        <w:gridCol w:w="2880"/>
        <w:gridCol w:w="4140"/>
      </w:tblGrid>
      <w:tr w:rsidR="00E57F8A" w:rsidRPr="002E4710" w14:paraId="534B33C8" w14:textId="77777777" w:rsidTr="00A967AD">
        <w:trPr>
          <w:trHeight w:val="291"/>
        </w:trPr>
        <w:tc>
          <w:tcPr>
            <w:tcW w:w="2357" w:type="dxa"/>
            <w:vMerge w:val="restart"/>
            <w:tcBorders>
              <w:top w:val="single" w:sz="4" w:space="0" w:color="auto"/>
            </w:tcBorders>
            <w:vAlign w:val="center"/>
          </w:tcPr>
          <w:p w14:paraId="1BCE2CAC" w14:textId="77777777" w:rsidR="00E57F8A" w:rsidRPr="00663741" w:rsidRDefault="00E57F8A" w:rsidP="00E5433F">
            <w:pPr>
              <w:spacing w:line="276" w:lineRule="auto"/>
              <w:ind w:left="90"/>
              <w:rPr>
                <w:rFonts w:cs="Times New Roman"/>
                <w:color w:val="000000"/>
              </w:rPr>
            </w:pPr>
            <w:r w:rsidRPr="00663741">
              <w:rPr>
                <w:rFonts w:cs="Times New Roman"/>
                <w:color w:val="000000"/>
              </w:rPr>
              <w:t>Attribute</w:t>
            </w:r>
          </w:p>
        </w:tc>
        <w:tc>
          <w:tcPr>
            <w:tcW w:w="3133" w:type="dxa"/>
            <w:vMerge w:val="restart"/>
            <w:tcBorders>
              <w:top w:val="single" w:sz="4" w:space="0" w:color="auto"/>
            </w:tcBorders>
            <w:vAlign w:val="center"/>
          </w:tcPr>
          <w:p w14:paraId="4F94859F" w14:textId="77777777" w:rsidR="00E57F8A" w:rsidRPr="00663741" w:rsidRDefault="00E57F8A" w:rsidP="00E5433F">
            <w:pPr>
              <w:spacing w:line="276" w:lineRule="auto"/>
              <w:ind w:left="90"/>
              <w:jc w:val="center"/>
              <w:rPr>
                <w:rFonts w:cs="Times New Roman"/>
                <w:color w:val="000000"/>
              </w:rPr>
            </w:pPr>
            <w:r w:rsidRPr="00663741">
              <w:rPr>
                <w:rFonts w:cs="Times New Roman"/>
                <w:color w:val="000000"/>
              </w:rPr>
              <w:t>Level</w:t>
            </w:r>
          </w:p>
        </w:tc>
        <w:tc>
          <w:tcPr>
            <w:tcW w:w="2880" w:type="dxa"/>
            <w:vMerge w:val="restart"/>
            <w:tcBorders>
              <w:top w:val="single" w:sz="4" w:space="0" w:color="auto"/>
            </w:tcBorders>
            <w:vAlign w:val="center"/>
          </w:tcPr>
          <w:p w14:paraId="0FD6F503" w14:textId="77777777" w:rsidR="00E57F8A" w:rsidRPr="00663741" w:rsidRDefault="00E57F8A" w:rsidP="00E5433F">
            <w:pPr>
              <w:spacing w:line="276" w:lineRule="auto"/>
              <w:ind w:left="90"/>
              <w:jc w:val="center"/>
              <w:rPr>
                <w:rFonts w:cs="Times New Roman"/>
                <w:color w:val="000000"/>
              </w:rPr>
            </w:pPr>
            <w:r>
              <w:rPr>
                <w:rFonts w:cs="Times New Roman"/>
                <w:color w:val="000000"/>
              </w:rPr>
              <w:t>MLE</w:t>
            </w:r>
            <w:r w:rsidRPr="00663741">
              <w:rPr>
                <w:rFonts w:cs="Times New Roman"/>
                <w:color w:val="000000"/>
              </w:rPr>
              <w:t xml:space="preserve"> (SE)</w:t>
            </w:r>
          </w:p>
        </w:tc>
        <w:tc>
          <w:tcPr>
            <w:tcW w:w="4140" w:type="dxa"/>
            <w:vMerge w:val="restart"/>
            <w:tcBorders>
              <w:top w:val="single" w:sz="4" w:space="0" w:color="auto"/>
            </w:tcBorders>
            <w:vAlign w:val="center"/>
          </w:tcPr>
          <w:p w14:paraId="44823C2C" w14:textId="77777777" w:rsidR="00E57F8A" w:rsidRPr="00663741" w:rsidRDefault="00E57F8A" w:rsidP="00E5433F">
            <w:pPr>
              <w:spacing w:line="276" w:lineRule="auto"/>
              <w:ind w:left="90"/>
              <w:jc w:val="center"/>
              <w:rPr>
                <w:rFonts w:cs="Times New Roman"/>
                <w:color w:val="000000"/>
              </w:rPr>
            </w:pPr>
            <w:r>
              <w:rPr>
                <w:rFonts w:cs="Times New Roman"/>
                <w:color w:val="000000"/>
              </w:rPr>
              <w:t>95% CI</w:t>
            </w:r>
          </w:p>
        </w:tc>
      </w:tr>
      <w:tr w:rsidR="00E57F8A" w:rsidRPr="002E4710" w14:paraId="6E4E1FE1" w14:textId="77777777" w:rsidTr="00A967AD">
        <w:trPr>
          <w:trHeight w:val="291"/>
        </w:trPr>
        <w:tc>
          <w:tcPr>
            <w:tcW w:w="2357" w:type="dxa"/>
            <w:vMerge/>
            <w:vAlign w:val="center"/>
          </w:tcPr>
          <w:p w14:paraId="070E6AA8" w14:textId="77777777" w:rsidR="00E57F8A" w:rsidRPr="00CD2B6F" w:rsidRDefault="00E57F8A" w:rsidP="00E5433F">
            <w:pPr>
              <w:spacing w:line="276" w:lineRule="auto"/>
              <w:ind w:left="90"/>
              <w:rPr>
                <w:rFonts w:cs="Times New Roman"/>
                <w:noProof/>
              </w:rPr>
            </w:pPr>
          </w:p>
        </w:tc>
        <w:tc>
          <w:tcPr>
            <w:tcW w:w="3133" w:type="dxa"/>
            <w:vMerge/>
            <w:vAlign w:val="center"/>
          </w:tcPr>
          <w:p w14:paraId="4F1E7131" w14:textId="77777777" w:rsidR="00E57F8A" w:rsidRPr="00CD2B6F" w:rsidRDefault="00E57F8A" w:rsidP="00E5433F">
            <w:pPr>
              <w:spacing w:line="276" w:lineRule="auto"/>
              <w:ind w:left="90"/>
              <w:jc w:val="center"/>
              <w:rPr>
                <w:rFonts w:cs="Times New Roman"/>
                <w:noProof/>
              </w:rPr>
            </w:pPr>
          </w:p>
        </w:tc>
        <w:tc>
          <w:tcPr>
            <w:tcW w:w="2880" w:type="dxa"/>
            <w:vMerge/>
            <w:vAlign w:val="center"/>
          </w:tcPr>
          <w:p w14:paraId="5DE94D8D" w14:textId="77777777" w:rsidR="00E57F8A" w:rsidRPr="00CD2B6F" w:rsidRDefault="00E57F8A" w:rsidP="00E5433F">
            <w:pPr>
              <w:spacing w:line="276" w:lineRule="auto"/>
              <w:ind w:left="90"/>
              <w:jc w:val="center"/>
              <w:rPr>
                <w:rFonts w:cs="Times New Roman"/>
                <w:noProof/>
              </w:rPr>
            </w:pPr>
          </w:p>
        </w:tc>
        <w:tc>
          <w:tcPr>
            <w:tcW w:w="4140" w:type="dxa"/>
            <w:vMerge/>
            <w:vAlign w:val="center"/>
          </w:tcPr>
          <w:p w14:paraId="5A50F183" w14:textId="77777777" w:rsidR="00E57F8A" w:rsidRPr="00CD2B6F" w:rsidRDefault="00E57F8A" w:rsidP="00E5433F">
            <w:pPr>
              <w:spacing w:line="276" w:lineRule="auto"/>
              <w:ind w:left="90"/>
              <w:jc w:val="center"/>
              <w:rPr>
                <w:rFonts w:cs="Times New Roman"/>
                <w:noProof/>
              </w:rPr>
            </w:pPr>
          </w:p>
        </w:tc>
      </w:tr>
      <w:tr w:rsidR="00E57F8A" w:rsidRPr="002E4710" w14:paraId="7AE2A8C2" w14:textId="77777777" w:rsidTr="00A967AD">
        <w:tc>
          <w:tcPr>
            <w:tcW w:w="2357" w:type="dxa"/>
            <w:tcBorders>
              <w:top w:val="single" w:sz="4" w:space="0" w:color="000000" w:themeColor="text1"/>
            </w:tcBorders>
          </w:tcPr>
          <w:p w14:paraId="4629ED27" w14:textId="77777777" w:rsidR="00E57F8A" w:rsidRPr="002E4710" w:rsidRDefault="00E57F8A" w:rsidP="00E5433F">
            <w:pPr>
              <w:spacing w:line="276" w:lineRule="auto"/>
              <w:ind w:left="90"/>
              <w:rPr>
                <w:rFonts w:cs="Times New Roman"/>
                <w:noProof/>
              </w:rPr>
            </w:pPr>
            <w:r w:rsidRPr="002E4710">
              <w:rPr>
                <w:rFonts w:cs="Times New Roman"/>
                <w:noProof/>
              </w:rPr>
              <w:t>Risk of progressing to wet AMD</w:t>
            </w:r>
            <w:r>
              <w:rPr>
                <w:rFonts w:cs="Times New Roman"/>
                <w:noProof/>
              </w:rPr>
              <w:t xml:space="preserve"> </w:t>
            </w:r>
          </w:p>
        </w:tc>
        <w:tc>
          <w:tcPr>
            <w:tcW w:w="3133" w:type="dxa"/>
            <w:tcBorders>
              <w:top w:val="single" w:sz="4" w:space="0" w:color="000000" w:themeColor="text1"/>
            </w:tcBorders>
          </w:tcPr>
          <w:p w14:paraId="517BD918" w14:textId="77777777" w:rsidR="00E57F8A" w:rsidRPr="002E4710" w:rsidRDefault="00E57F8A" w:rsidP="00E5433F">
            <w:pPr>
              <w:spacing w:line="276" w:lineRule="auto"/>
              <w:ind w:left="90"/>
              <w:jc w:val="center"/>
              <w:rPr>
                <w:rFonts w:cs="Times New Roman"/>
                <w:noProof/>
              </w:rPr>
            </w:pPr>
            <w:r w:rsidRPr="002E4710">
              <w:rPr>
                <w:rFonts w:cs="Times New Roman"/>
                <w:color w:val="000000"/>
              </w:rPr>
              <w:t>1%</w:t>
            </w:r>
          </w:p>
        </w:tc>
        <w:tc>
          <w:tcPr>
            <w:tcW w:w="2880" w:type="dxa"/>
            <w:tcBorders>
              <w:top w:val="single" w:sz="4" w:space="0" w:color="000000" w:themeColor="text1"/>
            </w:tcBorders>
          </w:tcPr>
          <w:p w14:paraId="17444517" w14:textId="77777777" w:rsidR="00E57F8A" w:rsidRPr="002E4710" w:rsidRDefault="00E57F8A" w:rsidP="00E5433F">
            <w:pPr>
              <w:spacing w:line="276" w:lineRule="auto"/>
              <w:ind w:left="90"/>
              <w:jc w:val="center"/>
              <w:rPr>
                <w:rFonts w:cs="Times New Roman"/>
                <w:noProof/>
              </w:rPr>
            </w:pPr>
            <w:r w:rsidRPr="00487D00">
              <w:rPr>
                <w:rFonts w:cs="Times New Roman"/>
                <w:noProof/>
              </w:rPr>
              <w:t>20.415 (2.681)***</w:t>
            </w:r>
          </w:p>
        </w:tc>
        <w:tc>
          <w:tcPr>
            <w:tcW w:w="4140" w:type="dxa"/>
            <w:tcBorders>
              <w:top w:val="single" w:sz="4" w:space="0" w:color="000000" w:themeColor="text1"/>
            </w:tcBorders>
          </w:tcPr>
          <w:p w14:paraId="311B2EE4" w14:textId="77777777" w:rsidR="00E57F8A" w:rsidRPr="002E4710" w:rsidRDefault="00E57F8A" w:rsidP="00E5433F">
            <w:pPr>
              <w:spacing w:line="276" w:lineRule="auto"/>
              <w:ind w:left="90"/>
              <w:jc w:val="center"/>
              <w:rPr>
                <w:rFonts w:cs="Times New Roman"/>
                <w:noProof/>
              </w:rPr>
            </w:pPr>
            <w:r w:rsidRPr="00AC172A">
              <w:rPr>
                <w:rFonts w:cs="Times New Roman"/>
                <w:noProof/>
              </w:rPr>
              <w:t>15.160</w:t>
            </w:r>
            <w:r>
              <w:rPr>
                <w:rFonts w:cs="Times New Roman"/>
                <w:noProof/>
              </w:rPr>
              <w:t xml:space="preserve">, </w:t>
            </w:r>
            <w:r w:rsidRPr="00AC172A">
              <w:rPr>
                <w:rFonts w:cs="Times New Roman"/>
                <w:noProof/>
              </w:rPr>
              <w:t>25.669</w:t>
            </w:r>
          </w:p>
        </w:tc>
      </w:tr>
      <w:tr w:rsidR="00E57F8A" w:rsidRPr="002E4710" w14:paraId="596632E0" w14:textId="77777777" w:rsidTr="00A967AD">
        <w:tc>
          <w:tcPr>
            <w:tcW w:w="2357" w:type="dxa"/>
          </w:tcPr>
          <w:p w14:paraId="647102B3" w14:textId="77777777" w:rsidR="00E57F8A" w:rsidRPr="002E4710" w:rsidRDefault="00E57F8A" w:rsidP="00E5433F">
            <w:pPr>
              <w:spacing w:line="276" w:lineRule="auto"/>
              <w:ind w:left="90"/>
              <w:rPr>
                <w:rFonts w:cs="Times New Roman"/>
                <w:noProof/>
              </w:rPr>
            </w:pPr>
          </w:p>
        </w:tc>
        <w:tc>
          <w:tcPr>
            <w:tcW w:w="3133" w:type="dxa"/>
          </w:tcPr>
          <w:p w14:paraId="5E818057" w14:textId="77777777" w:rsidR="00E57F8A" w:rsidRPr="002E4710" w:rsidRDefault="00E57F8A" w:rsidP="00E5433F">
            <w:pPr>
              <w:spacing w:line="276" w:lineRule="auto"/>
              <w:ind w:left="90"/>
              <w:jc w:val="center"/>
              <w:rPr>
                <w:rFonts w:cs="Times New Roman"/>
                <w:noProof/>
              </w:rPr>
            </w:pPr>
            <w:r w:rsidRPr="002E4710">
              <w:rPr>
                <w:rFonts w:cs="Times New Roman"/>
                <w:color w:val="000000"/>
              </w:rPr>
              <w:t>8%</w:t>
            </w:r>
          </w:p>
        </w:tc>
        <w:tc>
          <w:tcPr>
            <w:tcW w:w="2880" w:type="dxa"/>
          </w:tcPr>
          <w:p w14:paraId="2925785A" w14:textId="77777777" w:rsidR="00E57F8A" w:rsidRPr="002E4710" w:rsidRDefault="00E57F8A" w:rsidP="00E5433F">
            <w:pPr>
              <w:spacing w:line="276" w:lineRule="auto"/>
              <w:ind w:left="90"/>
              <w:jc w:val="center"/>
              <w:rPr>
                <w:rFonts w:cs="Times New Roman"/>
                <w:noProof/>
              </w:rPr>
            </w:pPr>
            <w:r w:rsidRPr="00487D00">
              <w:rPr>
                <w:rFonts w:cs="Times New Roman"/>
                <w:noProof/>
              </w:rPr>
              <w:t>10.207 (1.340)***</w:t>
            </w:r>
          </w:p>
        </w:tc>
        <w:tc>
          <w:tcPr>
            <w:tcW w:w="4140" w:type="dxa"/>
          </w:tcPr>
          <w:p w14:paraId="1D86DA02" w14:textId="77777777" w:rsidR="00E57F8A" w:rsidRPr="002E4710" w:rsidRDefault="00E57F8A" w:rsidP="00E5433F">
            <w:pPr>
              <w:spacing w:line="276" w:lineRule="auto"/>
              <w:ind w:left="90"/>
              <w:jc w:val="center"/>
              <w:rPr>
                <w:rFonts w:cs="Times New Roman"/>
                <w:noProof/>
              </w:rPr>
            </w:pPr>
            <w:r w:rsidRPr="00AC172A">
              <w:rPr>
                <w:rFonts w:cs="Times New Roman"/>
                <w:noProof/>
              </w:rPr>
              <w:t>7.580</w:t>
            </w:r>
            <w:r>
              <w:rPr>
                <w:rFonts w:cs="Times New Roman"/>
                <w:noProof/>
              </w:rPr>
              <w:t>,</w:t>
            </w:r>
            <w:r w:rsidRPr="00AC172A">
              <w:rPr>
                <w:rFonts w:cs="Times New Roman"/>
                <w:noProof/>
              </w:rPr>
              <w:t xml:space="preserve"> 12.834</w:t>
            </w:r>
          </w:p>
        </w:tc>
      </w:tr>
      <w:tr w:rsidR="00E57F8A" w:rsidRPr="002E4710" w14:paraId="0CC6F94F" w14:textId="77777777" w:rsidTr="00A967AD">
        <w:tc>
          <w:tcPr>
            <w:tcW w:w="2357" w:type="dxa"/>
            <w:tcBorders>
              <w:bottom w:val="single" w:sz="4" w:space="0" w:color="000000" w:themeColor="text1"/>
            </w:tcBorders>
          </w:tcPr>
          <w:p w14:paraId="40BAA566" w14:textId="77777777" w:rsidR="00E57F8A" w:rsidRPr="002E4710" w:rsidRDefault="00E57F8A" w:rsidP="00E5433F">
            <w:pPr>
              <w:spacing w:line="276" w:lineRule="auto"/>
              <w:ind w:left="90"/>
              <w:rPr>
                <w:rFonts w:cs="Times New Roman"/>
                <w:noProof/>
              </w:rPr>
            </w:pPr>
          </w:p>
        </w:tc>
        <w:tc>
          <w:tcPr>
            <w:tcW w:w="3133" w:type="dxa"/>
            <w:tcBorders>
              <w:bottom w:val="single" w:sz="4" w:space="0" w:color="000000" w:themeColor="text1"/>
            </w:tcBorders>
          </w:tcPr>
          <w:p w14:paraId="536814B8" w14:textId="77777777" w:rsidR="00E57F8A" w:rsidRPr="002E4710" w:rsidRDefault="00E57F8A" w:rsidP="00E5433F">
            <w:pPr>
              <w:spacing w:line="276" w:lineRule="auto"/>
              <w:ind w:left="90"/>
              <w:jc w:val="center"/>
              <w:rPr>
                <w:rFonts w:cs="Times New Roman"/>
                <w:noProof/>
              </w:rPr>
            </w:pPr>
            <w:r w:rsidRPr="002E4710">
              <w:rPr>
                <w:rFonts w:cs="Times New Roman"/>
                <w:color w:val="000000"/>
              </w:rPr>
              <w:t>15% (reference)</w:t>
            </w:r>
          </w:p>
        </w:tc>
        <w:tc>
          <w:tcPr>
            <w:tcW w:w="2880" w:type="dxa"/>
            <w:tcBorders>
              <w:bottom w:val="single" w:sz="4" w:space="0" w:color="000000" w:themeColor="text1"/>
            </w:tcBorders>
          </w:tcPr>
          <w:p w14:paraId="5AEFA870" w14:textId="77777777" w:rsidR="00E57F8A" w:rsidRPr="002E4710" w:rsidRDefault="00E57F8A" w:rsidP="00E5433F">
            <w:pPr>
              <w:spacing w:line="276" w:lineRule="auto"/>
              <w:ind w:left="90"/>
              <w:jc w:val="center"/>
              <w:rPr>
                <w:rFonts w:cs="Times New Roman"/>
                <w:noProof/>
              </w:rPr>
            </w:pPr>
            <w:r>
              <w:rPr>
                <w:rFonts w:cs="Times New Roman"/>
                <w:noProof/>
              </w:rPr>
              <w:t>–</w:t>
            </w:r>
          </w:p>
        </w:tc>
        <w:tc>
          <w:tcPr>
            <w:tcW w:w="4140" w:type="dxa"/>
            <w:tcBorders>
              <w:bottom w:val="single" w:sz="4" w:space="0" w:color="000000" w:themeColor="text1"/>
            </w:tcBorders>
          </w:tcPr>
          <w:p w14:paraId="371DC979" w14:textId="77777777" w:rsidR="00E57F8A" w:rsidRPr="002E4710" w:rsidRDefault="00E57F8A" w:rsidP="00E5433F">
            <w:pPr>
              <w:spacing w:line="276" w:lineRule="auto"/>
              <w:ind w:left="90"/>
              <w:jc w:val="center"/>
              <w:rPr>
                <w:rFonts w:cs="Times New Roman"/>
                <w:noProof/>
              </w:rPr>
            </w:pPr>
            <w:r>
              <w:rPr>
                <w:rFonts w:cs="Times New Roman"/>
                <w:noProof/>
              </w:rPr>
              <w:t>–</w:t>
            </w:r>
          </w:p>
        </w:tc>
      </w:tr>
      <w:tr w:rsidR="00E57F8A" w:rsidRPr="002E4710" w14:paraId="64E35F4B" w14:textId="77777777" w:rsidTr="00A967AD">
        <w:tc>
          <w:tcPr>
            <w:tcW w:w="2357" w:type="dxa"/>
            <w:vMerge w:val="restart"/>
            <w:tcBorders>
              <w:top w:val="single" w:sz="4" w:space="0" w:color="000000" w:themeColor="text1"/>
            </w:tcBorders>
          </w:tcPr>
          <w:p w14:paraId="4856F0B7" w14:textId="77777777" w:rsidR="00E57F8A" w:rsidRPr="002E4710" w:rsidRDefault="00E57F8A" w:rsidP="00E5433F">
            <w:pPr>
              <w:spacing w:line="276" w:lineRule="auto"/>
              <w:ind w:left="90"/>
              <w:rPr>
                <w:rFonts w:cs="Times New Roman"/>
                <w:noProof/>
              </w:rPr>
            </w:pPr>
            <w:r>
              <w:rPr>
                <w:rFonts w:cs="Times New Roman"/>
                <w:noProof/>
              </w:rPr>
              <w:t xml:space="preserve">Risk of </w:t>
            </w:r>
            <w:r>
              <w:t xml:space="preserve">mild to moderate </w:t>
            </w:r>
            <w:r>
              <w:rPr>
                <w:rFonts w:cs="Times New Roman"/>
                <w:noProof/>
              </w:rPr>
              <w:t>u</w:t>
            </w:r>
            <w:r w:rsidRPr="002E4710">
              <w:rPr>
                <w:rFonts w:cs="Times New Roman"/>
                <w:noProof/>
              </w:rPr>
              <w:t>veitis</w:t>
            </w:r>
          </w:p>
        </w:tc>
        <w:tc>
          <w:tcPr>
            <w:tcW w:w="3133" w:type="dxa"/>
            <w:tcBorders>
              <w:top w:val="single" w:sz="4" w:space="0" w:color="000000" w:themeColor="text1"/>
            </w:tcBorders>
          </w:tcPr>
          <w:p w14:paraId="4A5D6BFB" w14:textId="77777777" w:rsidR="00E57F8A" w:rsidRPr="002E4710" w:rsidRDefault="00E57F8A" w:rsidP="00E5433F">
            <w:pPr>
              <w:spacing w:line="276" w:lineRule="auto"/>
              <w:ind w:left="90"/>
              <w:jc w:val="center"/>
              <w:rPr>
                <w:rFonts w:cs="Times New Roman"/>
                <w:noProof/>
              </w:rPr>
            </w:pPr>
            <w:r w:rsidRPr="002E4710">
              <w:rPr>
                <w:rFonts w:cs="Times New Roman"/>
                <w:color w:val="000000"/>
              </w:rPr>
              <w:t>1%</w:t>
            </w:r>
          </w:p>
        </w:tc>
        <w:tc>
          <w:tcPr>
            <w:tcW w:w="2880" w:type="dxa"/>
            <w:tcBorders>
              <w:top w:val="single" w:sz="4" w:space="0" w:color="000000" w:themeColor="text1"/>
            </w:tcBorders>
          </w:tcPr>
          <w:p w14:paraId="7D044B4E" w14:textId="77777777" w:rsidR="00E57F8A" w:rsidRPr="002E4710" w:rsidRDefault="00E57F8A" w:rsidP="00E5433F">
            <w:pPr>
              <w:spacing w:line="276" w:lineRule="auto"/>
              <w:ind w:left="90"/>
              <w:jc w:val="center"/>
              <w:rPr>
                <w:rFonts w:cs="Times New Roman"/>
                <w:noProof/>
              </w:rPr>
            </w:pPr>
            <w:r w:rsidRPr="00487D00">
              <w:rPr>
                <w:rFonts w:cs="Times New Roman"/>
                <w:noProof/>
              </w:rPr>
              <w:t>13.868 (2.755)***</w:t>
            </w:r>
          </w:p>
        </w:tc>
        <w:tc>
          <w:tcPr>
            <w:tcW w:w="4140" w:type="dxa"/>
            <w:tcBorders>
              <w:top w:val="single" w:sz="4" w:space="0" w:color="000000" w:themeColor="text1"/>
            </w:tcBorders>
          </w:tcPr>
          <w:p w14:paraId="28C9E859" w14:textId="77777777" w:rsidR="00E57F8A" w:rsidRPr="002E4710" w:rsidRDefault="00E57F8A" w:rsidP="00E5433F">
            <w:pPr>
              <w:spacing w:line="276" w:lineRule="auto"/>
              <w:ind w:left="90"/>
              <w:jc w:val="center"/>
              <w:rPr>
                <w:rFonts w:cs="Times New Roman"/>
                <w:noProof/>
              </w:rPr>
            </w:pPr>
            <w:r w:rsidRPr="00AC172A">
              <w:rPr>
                <w:rFonts w:cs="Times New Roman"/>
                <w:noProof/>
              </w:rPr>
              <w:t>8.468</w:t>
            </w:r>
            <w:r>
              <w:rPr>
                <w:rFonts w:cs="Times New Roman"/>
                <w:noProof/>
              </w:rPr>
              <w:t>,</w:t>
            </w:r>
            <w:r w:rsidRPr="00AC172A">
              <w:rPr>
                <w:rFonts w:cs="Times New Roman"/>
                <w:noProof/>
              </w:rPr>
              <w:t xml:space="preserve"> 19.268</w:t>
            </w:r>
          </w:p>
        </w:tc>
      </w:tr>
      <w:tr w:rsidR="00E57F8A" w:rsidRPr="002E4710" w14:paraId="48F118F8" w14:textId="77777777" w:rsidTr="00A967AD">
        <w:tc>
          <w:tcPr>
            <w:tcW w:w="2357" w:type="dxa"/>
            <w:vMerge/>
          </w:tcPr>
          <w:p w14:paraId="01CBAC99" w14:textId="77777777" w:rsidR="00E57F8A" w:rsidRPr="002E4710" w:rsidRDefault="00E57F8A" w:rsidP="00E5433F">
            <w:pPr>
              <w:spacing w:line="276" w:lineRule="auto"/>
              <w:ind w:left="90"/>
              <w:rPr>
                <w:rFonts w:cs="Times New Roman"/>
                <w:noProof/>
              </w:rPr>
            </w:pPr>
          </w:p>
        </w:tc>
        <w:tc>
          <w:tcPr>
            <w:tcW w:w="3133" w:type="dxa"/>
          </w:tcPr>
          <w:p w14:paraId="7DA90FB8" w14:textId="77777777" w:rsidR="00E57F8A" w:rsidRPr="002E4710" w:rsidRDefault="00E57F8A" w:rsidP="00E5433F">
            <w:pPr>
              <w:spacing w:line="276" w:lineRule="auto"/>
              <w:ind w:left="90"/>
              <w:jc w:val="center"/>
              <w:rPr>
                <w:rFonts w:cs="Times New Roman"/>
                <w:noProof/>
              </w:rPr>
            </w:pPr>
            <w:r w:rsidRPr="002E4710">
              <w:rPr>
                <w:rFonts w:cs="Times New Roman"/>
                <w:color w:val="000000"/>
              </w:rPr>
              <w:t>8%</w:t>
            </w:r>
          </w:p>
        </w:tc>
        <w:tc>
          <w:tcPr>
            <w:tcW w:w="2880" w:type="dxa"/>
          </w:tcPr>
          <w:p w14:paraId="59CCF124" w14:textId="77777777" w:rsidR="00E57F8A" w:rsidRPr="002E4710" w:rsidRDefault="00E57F8A" w:rsidP="00E5433F">
            <w:pPr>
              <w:spacing w:line="276" w:lineRule="auto"/>
              <w:ind w:left="90"/>
              <w:jc w:val="center"/>
              <w:rPr>
                <w:rFonts w:cs="Times New Roman"/>
                <w:noProof/>
              </w:rPr>
            </w:pPr>
            <w:r w:rsidRPr="00487D00">
              <w:rPr>
                <w:rFonts w:cs="Times New Roman"/>
                <w:noProof/>
              </w:rPr>
              <w:t>6.934 (1.378)***</w:t>
            </w:r>
          </w:p>
        </w:tc>
        <w:tc>
          <w:tcPr>
            <w:tcW w:w="4140" w:type="dxa"/>
          </w:tcPr>
          <w:p w14:paraId="264BE731" w14:textId="77777777" w:rsidR="00E57F8A" w:rsidRPr="002E4710" w:rsidRDefault="00E57F8A" w:rsidP="00E5433F">
            <w:pPr>
              <w:spacing w:line="276" w:lineRule="auto"/>
              <w:ind w:left="90"/>
              <w:jc w:val="center"/>
              <w:rPr>
                <w:rFonts w:cs="Times New Roman"/>
                <w:noProof/>
              </w:rPr>
            </w:pPr>
            <w:r w:rsidRPr="00AC172A">
              <w:rPr>
                <w:rFonts w:cs="Times New Roman"/>
                <w:noProof/>
              </w:rPr>
              <w:t>4.234</w:t>
            </w:r>
            <w:r>
              <w:rPr>
                <w:rFonts w:cs="Times New Roman"/>
                <w:noProof/>
              </w:rPr>
              <w:t xml:space="preserve">, </w:t>
            </w:r>
            <w:r w:rsidRPr="00AC172A">
              <w:rPr>
                <w:rFonts w:cs="Times New Roman"/>
                <w:noProof/>
              </w:rPr>
              <w:t>9.634</w:t>
            </w:r>
          </w:p>
        </w:tc>
      </w:tr>
      <w:tr w:rsidR="00E57F8A" w:rsidRPr="002E4710" w14:paraId="35811A6B" w14:textId="77777777" w:rsidTr="00A967AD">
        <w:tc>
          <w:tcPr>
            <w:tcW w:w="2357" w:type="dxa"/>
            <w:vMerge/>
            <w:tcBorders>
              <w:bottom w:val="single" w:sz="4" w:space="0" w:color="000000" w:themeColor="text1"/>
            </w:tcBorders>
          </w:tcPr>
          <w:p w14:paraId="6457B796" w14:textId="77777777" w:rsidR="00E57F8A" w:rsidRPr="002E4710" w:rsidRDefault="00E57F8A" w:rsidP="00E5433F">
            <w:pPr>
              <w:spacing w:line="276" w:lineRule="auto"/>
              <w:ind w:left="90"/>
              <w:rPr>
                <w:rFonts w:cs="Times New Roman"/>
                <w:noProof/>
              </w:rPr>
            </w:pPr>
          </w:p>
        </w:tc>
        <w:tc>
          <w:tcPr>
            <w:tcW w:w="3133" w:type="dxa"/>
            <w:tcBorders>
              <w:bottom w:val="single" w:sz="4" w:space="0" w:color="000000" w:themeColor="text1"/>
            </w:tcBorders>
          </w:tcPr>
          <w:p w14:paraId="142AD900" w14:textId="77777777" w:rsidR="00E57F8A" w:rsidRPr="002E4710" w:rsidRDefault="00E57F8A" w:rsidP="00E5433F">
            <w:pPr>
              <w:spacing w:line="276" w:lineRule="auto"/>
              <w:ind w:left="90"/>
              <w:jc w:val="center"/>
              <w:rPr>
                <w:rFonts w:cs="Times New Roman"/>
                <w:noProof/>
              </w:rPr>
            </w:pPr>
            <w:r w:rsidRPr="002E4710">
              <w:rPr>
                <w:rFonts w:cs="Times New Roman"/>
                <w:color w:val="000000"/>
              </w:rPr>
              <w:t>15% (reference)</w:t>
            </w:r>
          </w:p>
        </w:tc>
        <w:tc>
          <w:tcPr>
            <w:tcW w:w="2880" w:type="dxa"/>
            <w:tcBorders>
              <w:bottom w:val="single" w:sz="4" w:space="0" w:color="000000" w:themeColor="text1"/>
            </w:tcBorders>
          </w:tcPr>
          <w:p w14:paraId="4AD390DE" w14:textId="77777777" w:rsidR="00E57F8A" w:rsidRPr="002E4710" w:rsidRDefault="00E57F8A" w:rsidP="00E5433F">
            <w:pPr>
              <w:spacing w:line="276" w:lineRule="auto"/>
              <w:ind w:left="90"/>
              <w:jc w:val="center"/>
              <w:rPr>
                <w:rFonts w:cs="Times New Roman"/>
                <w:noProof/>
              </w:rPr>
            </w:pPr>
            <w:r>
              <w:rPr>
                <w:rFonts w:cs="Times New Roman"/>
                <w:noProof/>
              </w:rPr>
              <w:t>–</w:t>
            </w:r>
          </w:p>
        </w:tc>
        <w:tc>
          <w:tcPr>
            <w:tcW w:w="4140" w:type="dxa"/>
            <w:tcBorders>
              <w:bottom w:val="single" w:sz="4" w:space="0" w:color="000000" w:themeColor="text1"/>
            </w:tcBorders>
          </w:tcPr>
          <w:p w14:paraId="31697382" w14:textId="77777777" w:rsidR="00E57F8A" w:rsidRPr="002E4710" w:rsidRDefault="00E57F8A" w:rsidP="00E5433F">
            <w:pPr>
              <w:spacing w:line="276" w:lineRule="auto"/>
              <w:ind w:left="90"/>
              <w:jc w:val="center"/>
              <w:rPr>
                <w:rFonts w:cs="Times New Roman"/>
                <w:noProof/>
              </w:rPr>
            </w:pPr>
            <w:r>
              <w:rPr>
                <w:rFonts w:cs="Times New Roman"/>
                <w:noProof/>
              </w:rPr>
              <w:t>–</w:t>
            </w:r>
          </w:p>
        </w:tc>
      </w:tr>
      <w:tr w:rsidR="00E57F8A" w:rsidRPr="002E4710" w14:paraId="62496C8A" w14:textId="77777777" w:rsidTr="00A967AD">
        <w:tc>
          <w:tcPr>
            <w:tcW w:w="2357" w:type="dxa"/>
            <w:vMerge w:val="restart"/>
            <w:tcBorders>
              <w:top w:val="single" w:sz="4" w:space="0" w:color="000000" w:themeColor="text1"/>
            </w:tcBorders>
          </w:tcPr>
          <w:p w14:paraId="34DF4CB2" w14:textId="77777777" w:rsidR="00E57F8A" w:rsidRPr="002E4710" w:rsidRDefault="00E57F8A" w:rsidP="00E5433F">
            <w:pPr>
              <w:spacing w:line="276" w:lineRule="auto"/>
              <w:ind w:left="90"/>
              <w:rPr>
                <w:rFonts w:cs="Times New Roman"/>
                <w:noProof/>
              </w:rPr>
            </w:pPr>
            <w:r w:rsidRPr="002E4710">
              <w:rPr>
                <w:rFonts w:cs="Times New Roman"/>
                <w:noProof/>
              </w:rPr>
              <w:t>R</w:t>
            </w:r>
            <w:r>
              <w:rPr>
                <w:rFonts w:cs="Times New Roman"/>
                <w:noProof/>
              </w:rPr>
              <w:t>isk of r</w:t>
            </w:r>
            <w:r w:rsidRPr="002E4710">
              <w:rPr>
                <w:rFonts w:cs="Times New Roman"/>
                <w:noProof/>
              </w:rPr>
              <w:t>etinal vasculitis </w:t>
            </w:r>
          </w:p>
        </w:tc>
        <w:tc>
          <w:tcPr>
            <w:tcW w:w="3133" w:type="dxa"/>
            <w:tcBorders>
              <w:top w:val="single" w:sz="4" w:space="0" w:color="000000" w:themeColor="text1"/>
            </w:tcBorders>
          </w:tcPr>
          <w:p w14:paraId="758E09A0" w14:textId="77777777" w:rsidR="00E57F8A" w:rsidRPr="002E4710" w:rsidRDefault="00E57F8A" w:rsidP="00E5433F">
            <w:pPr>
              <w:spacing w:line="276" w:lineRule="auto"/>
              <w:ind w:left="90"/>
              <w:jc w:val="center"/>
              <w:rPr>
                <w:rFonts w:cs="Times New Roman"/>
                <w:noProof/>
              </w:rPr>
            </w:pPr>
            <w:r w:rsidRPr="002E4710">
              <w:rPr>
                <w:rFonts w:cs="Times New Roman"/>
                <w:color w:val="000000"/>
              </w:rPr>
              <w:t>0%</w:t>
            </w:r>
          </w:p>
        </w:tc>
        <w:tc>
          <w:tcPr>
            <w:tcW w:w="2880" w:type="dxa"/>
            <w:tcBorders>
              <w:top w:val="single" w:sz="4" w:space="0" w:color="000000" w:themeColor="text1"/>
            </w:tcBorders>
          </w:tcPr>
          <w:p w14:paraId="65142B78" w14:textId="77777777" w:rsidR="00E57F8A" w:rsidRPr="002E4710" w:rsidRDefault="00E57F8A" w:rsidP="00E5433F">
            <w:pPr>
              <w:spacing w:line="276" w:lineRule="auto"/>
              <w:ind w:left="90"/>
              <w:jc w:val="center"/>
              <w:rPr>
                <w:rFonts w:cs="Times New Roman"/>
                <w:noProof/>
              </w:rPr>
            </w:pPr>
            <w:r w:rsidRPr="00D74AED">
              <w:rPr>
                <w:rFonts w:cs="Times New Roman"/>
                <w:noProof/>
              </w:rPr>
              <w:t>7.294 (2.997)*</w:t>
            </w:r>
          </w:p>
        </w:tc>
        <w:tc>
          <w:tcPr>
            <w:tcW w:w="4140" w:type="dxa"/>
            <w:tcBorders>
              <w:top w:val="single" w:sz="4" w:space="0" w:color="000000" w:themeColor="text1"/>
            </w:tcBorders>
          </w:tcPr>
          <w:p w14:paraId="51D48D9C" w14:textId="77777777" w:rsidR="00E57F8A" w:rsidRPr="002E4710" w:rsidRDefault="00E57F8A" w:rsidP="00E5433F">
            <w:pPr>
              <w:spacing w:line="276" w:lineRule="auto"/>
              <w:ind w:left="90"/>
              <w:jc w:val="center"/>
              <w:rPr>
                <w:rFonts w:cs="Times New Roman"/>
                <w:noProof/>
              </w:rPr>
            </w:pPr>
            <w:r w:rsidRPr="00593E02">
              <w:rPr>
                <w:rFonts w:cs="Times New Roman"/>
                <w:noProof/>
              </w:rPr>
              <w:t>1.420</w:t>
            </w:r>
            <w:r>
              <w:rPr>
                <w:rFonts w:cs="Times New Roman"/>
                <w:noProof/>
              </w:rPr>
              <w:t>,</w:t>
            </w:r>
            <w:r w:rsidRPr="00593E02">
              <w:rPr>
                <w:rFonts w:cs="Times New Roman"/>
                <w:noProof/>
              </w:rPr>
              <w:t xml:space="preserve"> 13.169</w:t>
            </w:r>
          </w:p>
        </w:tc>
      </w:tr>
      <w:tr w:rsidR="00E57F8A" w:rsidRPr="002E4710" w14:paraId="4513CAFC" w14:textId="77777777" w:rsidTr="00A967AD">
        <w:tc>
          <w:tcPr>
            <w:tcW w:w="2357" w:type="dxa"/>
            <w:vMerge/>
          </w:tcPr>
          <w:p w14:paraId="35D5E64A" w14:textId="77777777" w:rsidR="00E57F8A" w:rsidRPr="002E4710" w:rsidRDefault="00E57F8A" w:rsidP="00E5433F">
            <w:pPr>
              <w:spacing w:line="276" w:lineRule="auto"/>
              <w:ind w:left="90"/>
              <w:rPr>
                <w:rFonts w:cs="Times New Roman"/>
                <w:noProof/>
              </w:rPr>
            </w:pPr>
          </w:p>
        </w:tc>
        <w:tc>
          <w:tcPr>
            <w:tcW w:w="3133" w:type="dxa"/>
          </w:tcPr>
          <w:p w14:paraId="69F07DE5" w14:textId="77777777" w:rsidR="00E57F8A" w:rsidRPr="002E4710" w:rsidRDefault="00E57F8A" w:rsidP="00E5433F">
            <w:pPr>
              <w:spacing w:line="276" w:lineRule="auto"/>
              <w:ind w:left="90"/>
              <w:jc w:val="center"/>
              <w:rPr>
                <w:rFonts w:cs="Times New Roman"/>
                <w:noProof/>
              </w:rPr>
            </w:pPr>
            <w:r w:rsidRPr="002E4710">
              <w:rPr>
                <w:rFonts w:cs="Times New Roman"/>
                <w:color w:val="000000"/>
              </w:rPr>
              <w:t>0.001%</w:t>
            </w:r>
          </w:p>
        </w:tc>
        <w:tc>
          <w:tcPr>
            <w:tcW w:w="2880" w:type="dxa"/>
          </w:tcPr>
          <w:p w14:paraId="4A1AB24D" w14:textId="77777777" w:rsidR="00E57F8A" w:rsidRPr="002E4710" w:rsidRDefault="00E57F8A" w:rsidP="00E5433F">
            <w:pPr>
              <w:spacing w:line="276" w:lineRule="auto"/>
              <w:ind w:left="90"/>
              <w:jc w:val="center"/>
              <w:rPr>
                <w:rFonts w:cs="Times New Roman"/>
                <w:noProof/>
              </w:rPr>
            </w:pPr>
            <w:r w:rsidRPr="00D74AED">
              <w:rPr>
                <w:rFonts w:cs="Times New Roman"/>
                <w:noProof/>
              </w:rPr>
              <w:t xml:space="preserve">7.222 (2.967)* </w:t>
            </w:r>
          </w:p>
        </w:tc>
        <w:tc>
          <w:tcPr>
            <w:tcW w:w="4140" w:type="dxa"/>
          </w:tcPr>
          <w:p w14:paraId="7D371454" w14:textId="77777777" w:rsidR="00E57F8A" w:rsidRPr="002E4710" w:rsidRDefault="00E57F8A" w:rsidP="00E5433F">
            <w:pPr>
              <w:spacing w:line="276" w:lineRule="auto"/>
              <w:ind w:left="90"/>
              <w:jc w:val="center"/>
              <w:rPr>
                <w:rFonts w:cs="Times New Roman"/>
                <w:noProof/>
              </w:rPr>
            </w:pPr>
            <w:r w:rsidRPr="00593E02">
              <w:rPr>
                <w:rFonts w:cs="Times New Roman"/>
                <w:noProof/>
              </w:rPr>
              <w:t>1.406</w:t>
            </w:r>
            <w:r>
              <w:rPr>
                <w:rFonts w:cs="Times New Roman"/>
                <w:noProof/>
              </w:rPr>
              <w:t>,</w:t>
            </w:r>
            <w:r w:rsidRPr="00593E02">
              <w:rPr>
                <w:rFonts w:cs="Times New Roman"/>
                <w:noProof/>
              </w:rPr>
              <w:t xml:space="preserve"> 13.037</w:t>
            </w:r>
          </w:p>
        </w:tc>
      </w:tr>
      <w:tr w:rsidR="00E57F8A" w:rsidRPr="002E4710" w14:paraId="692A865D" w14:textId="77777777" w:rsidTr="00A967AD">
        <w:tc>
          <w:tcPr>
            <w:tcW w:w="2357" w:type="dxa"/>
            <w:vMerge/>
          </w:tcPr>
          <w:p w14:paraId="235EF1C0" w14:textId="77777777" w:rsidR="00E57F8A" w:rsidRPr="002E4710" w:rsidRDefault="00E57F8A" w:rsidP="00E5433F">
            <w:pPr>
              <w:spacing w:line="276" w:lineRule="auto"/>
              <w:ind w:left="90"/>
              <w:rPr>
                <w:rFonts w:cs="Times New Roman"/>
                <w:noProof/>
              </w:rPr>
            </w:pPr>
          </w:p>
        </w:tc>
        <w:tc>
          <w:tcPr>
            <w:tcW w:w="3133" w:type="dxa"/>
          </w:tcPr>
          <w:p w14:paraId="0C6D222D" w14:textId="77777777" w:rsidR="00E57F8A" w:rsidRPr="002E4710" w:rsidRDefault="00E57F8A" w:rsidP="00E5433F">
            <w:pPr>
              <w:spacing w:line="276" w:lineRule="auto"/>
              <w:ind w:left="90"/>
              <w:jc w:val="center"/>
              <w:rPr>
                <w:rFonts w:cs="Times New Roman"/>
                <w:noProof/>
              </w:rPr>
            </w:pPr>
            <w:r w:rsidRPr="002E4710">
              <w:rPr>
                <w:rFonts w:cs="Times New Roman"/>
                <w:color w:val="000000"/>
              </w:rPr>
              <w:t>0.01%</w:t>
            </w:r>
          </w:p>
        </w:tc>
        <w:tc>
          <w:tcPr>
            <w:tcW w:w="2880" w:type="dxa"/>
          </w:tcPr>
          <w:p w14:paraId="51C4E081" w14:textId="77777777" w:rsidR="00E57F8A" w:rsidRPr="002E4710" w:rsidRDefault="00E57F8A" w:rsidP="00E5433F">
            <w:pPr>
              <w:spacing w:line="276" w:lineRule="auto"/>
              <w:ind w:left="90"/>
              <w:jc w:val="center"/>
              <w:rPr>
                <w:rFonts w:cs="Times New Roman"/>
                <w:noProof/>
              </w:rPr>
            </w:pPr>
            <w:r w:rsidRPr="00D74AED">
              <w:rPr>
                <w:rFonts w:cs="Times New Roman"/>
                <w:noProof/>
              </w:rPr>
              <w:t>6.565 (2.697)*</w:t>
            </w:r>
          </w:p>
        </w:tc>
        <w:tc>
          <w:tcPr>
            <w:tcW w:w="4140" w:type="dxa"/>
          </w:tcPr>
          <w:p w14:paraId="08E58BA2" w14:textId="77777777" w:rsidR="00E57F8A" w:rsidRPr="002E4710" w:rsidRDefault="00E57F8A" w:rsidP="00E5433F">
            <w:pPr>
              <w:spacing w:line="276" w:lineRule="auto"/>
              <w:ind w:left="90"/>
              <w:jc w:val="center"/>
              <w:rPr>
                <w:rFonts w:cs="Times New Roman"/>
                <w:noProof/>
              </w:rPr>
            </w:pPr>
            <w:r w:rsidRPr="00593E02">
              <w:rPr>
                <w:rFonts w:cs="Times New Roman"/>
                <w:noProof/>
              </w:rPr>
              <w:t>1.278</w:t>
            </w:r>
            <w:r>
              <w:rPr>
                <w:rFonts w:cs="Times New Roman"/>
                <w:noProof/>
              </w:rPr>
              <w:t>,</w:t>
            </w:r>
            <w:r w:rsidRPr="00593E02">
              <w:rPr>
                <w:rFonts w:cs="Times New Roman"/>
                <w:noProof/>
              </w:rPr>
              <w:t xml:space="preserve"> 11.852</w:t>
            </w:r>
          </w:p>
        </w:tc>
      </w:tr>
      <w:tr w:rsidR="00E57F8A" w:rsidRPr="002E4710" w14:paraId="6B61717D" w14:textId="77777777" w:rsidTr="00A967AD">
        <w:tc>
          <w:tcPr>
            <w:tcW w:w="2357" w:type="dxa"/>
            <w:vMerge/>
          </w:tcPr>
          <w:p w14:paraId="1F7186B0" w14:textId="77777777" w:rsidR="00E57F8A" w:rsidRPr="002E4710" w:rsidRDefault="00E57F8A" w:rsidP="00E5433F">
            <w:pPr>
              <w:spacing w:line="276" w:lineRule="auto"/>
              <w:ind w:left="90"/>
              <w:rPr>
                <w:rFonts w:cs="Times New Roman"/>
                <w:noProof/>
              </w:rPr>
            </w:pPr>
          </w:p>
        </w:tc>
        <w:tc>
          <w:tcPr>
            <w:tcW w:w="3133" w:type="dxa"/>
          </w:tcPr>
          <w:p w14:paraId="6148CCCD" w14:textId="77777777" w:rsidR="00E57F8A" w:rsidRPr="002E4710" w:rsidRDefault="00E57F8A" w:rsidP="00E5433F">
            <w:pPr>
              <w:spacing w:line="276" w:lineRule="auto"/>
              <w:ind w:left="90"/>
              <w:jc w:val="center"/>
              <w:rPr>
                <w:rFonts w:cs="Times New Roman"/>
                <w:noProof/>
              </w:rPr>
            </w:pPr>
            <w:r w:rsidRPr="002E4710">
              <w:rPr>
                <w:rFonts w:cs="Times New Roman"/>
                <w:color w:val="000000"/>
              </w:rPr>
              <w:t>0.02%</w:t>
            </w:r>
          </w:p>
        </w:tc>
        <w:tc>
          <w:tcPr>
            <w:tcW w:w="2880" w:type="dxa"/>
          </w:tcPr>
          <w:p w14:paraId="40E5BD86" w14:textId="77777777" w:rsidR="00E57F8A" w:rsidRPr="002E4710" w:rsidRDefault="00E57F8A" w:rsidP="00E5433F">
            <w:pPr>
              <w:spacing w:line="276" w:lineRule="auto"/>
              <w:ind w:left="90"/>
              <w:jc w:val="center"/>
              <w:rPr>
                <w:rFonts w:cs="Times New Roman"/>
                <w:noProof/>
              </w:rPr>
            </w:pPr>
            <w:r w:rsidRPr="00D74AED">
              <w:rPr>
                <w:rFonts w:cs="Times New Roman"/>
                <w:noProof/>
              </w:rPr>
              <w:t>5.836 (2.398)*</w:t>
            </w:r>
          </w:p>
        </w:tc>
        <w:tc>
          <w:tcPr>
            <w:tcW w:w="4140" w:type="dxa"/>
          </w:tcPr>
          <w:p w14:paraId="48A48A7B" w14:textId="77777777" w:rsidR="00E57F8A" w:rsidRPr="002E4710" w:rsidRDefault="00E57F8A" w:rsidP="00E5433F">
            <w:pPr>
              <w:spacing w:line="276" w:lineRule="auto"/>
              <w:ind w:left="90"/>
              <w:jc w:val="center"/>
              <w:rPr>
                <w:rFonts w:cs="Times New Roman"/>
                <w:noProof/>
              </w:rPr>
            </w:pPr>
            <w:r w:rsidRPr="00593E02">
              <w:rPr>
                <w:rFonts w:cs="Times New Roman"/>
                <w:noProof/>
              </w:rPr>
              <w:t>1.136</w:t>
            </w:r>
            <w:r>
              <w:rPr>
                <w:rFonts w:cs="Times New Roman"/>
                <w:noProof/>
              </w:rPr>
              <w:t>,</w:t>
            </w:r>
            <w:r w:rsidRPr="00593E02">
              <w:rPr>
                <w:rFonts w:cs="Times New Roman"/>
                <w:noProof/>
              </w:rPr>
              <w:t xml:space="preserve"> 10.535</w:t>
            </w:r>
          </w:p>
        </w:tc>
      </w:tr>
      <w:tr w:rsidR="00E57F8A" w:rsidRPr="002E4710" w14:paraId="0E4C9990" w14:textId="77777777" w:rsidTr="00A967AD">
        <w:tc>
          <w:tcPr>
            <w:tcW w:w="2357" w:type="dxa"/>
            <w:vMerge/>
            <w:tcBorders>
              <w:bottom w:val="single" w:sz="4" w:space="0" w:color="000000" w:themeColor="text1"/>
            </w:tcBorders>
          </w:tcPr>
          <w:p w14:paraId="144BBC54" w14:textId="77777777" w:rsidR="00E57F8A" w:rsidRPr="002E4710" w:rsidRDefault="00E57F8A" w:rsidP="00E5433F">
            <w:pPr>
              <w:spacing w:line="276" w:lineRule="auto"/>
              <w:ind w:left="90"/>
              <w:rPr>
                <w:rFonts w:cs="Times New Roman"/>
                <w:noProof/>
              </w:rPr>
            </w:pPr>
          </w:p>
        </w:tc>
        <w:tc>
          <w:tcPr>
            <w:tcW w:w="3133" w:type="dxa"/>
            <w:tcBorders>
              <w:bottom w:val="single" w:sz="4" w:space="0" w:color="000000" w:themeColor="text1"/>
            </w:tcBorders>
          </w:tcPr>
          <w:p w14:paraId="388495FE" w14:textId="77777777" w:rsidR="00E57F8A" w:rsidRPr="002E4710" w:rsidRDefault="00E57F8A" w:rsidP="00E5433F">
            <w:pPr>
              <w:spacing w:line="276" w:lineRule="auto"/>
              <w:ind w:left="90"/>
              <w:jc w:val="center"/>
              <w:rPr>
                <w:rFonts w:cs="Times New Roman"/>
                <w:noProof/>
              </w:rPr>
            </w:pPr>
            <w:r w:rsidRPr="002E4710">
              <w:rPr>
                <w:rFonts w:cs="Times New Roman"/>
                <w:color w:val="000000"/>
              </w:rPr>
              <w:t>0.1% (reference)</w:t>
            </w:r>
          </w:p>
        </w:tc>
        <w:tc>
          <w:tcPr>
            <w:tcW w:w="2880" w:type="dxa"/>
            <w:tcBorders>
              <w:bottom w:val="single" w:sz="4" w:space="0" w:color="000000" w:themeColor="text1"/>
            </w:tcBorders>
          </w:tcPr>
          <w:p w14:paraId="517B02F2" w14:textId="77777777" w:rsidR="00E57F8A" w:rsidRPr="002E4710" w:rsidRDefault="00E57F8A" w:rsidP="00E5433F">
            <w:pPr>
              <w:spacing w:line="276" w:lineRule="auto"/>
              <w:ind w:left="90"/>
              <w:jc w:val="center"/>
              <w:rPr>
                <w:rFonts w:cs="Times New Roman"/>
                <w:noProof/>
              </w:rPr>
            </w:pPr>
            <w:r>
              <w:rPr>
                <w:rFonts w:cs="Times New Roman"/>
                <w:noProof/>
              </w:rPr>
              <w:t>–</w:t>
            </w:r>
          </w:p>
        </w:tc>
        <w:tc>
          <w:tcPr>
            <w:tcW w:w="4140" w:type="dxa"/>
            <w:tcBorders>
              <w:bottom w:val="single" w:sz="4" w:space="0" w:color="000000" w:themeColor="text1"/>
            </w:tcBorders>
          </w:tcPr>
          <w:p w14:paraId="772CD74D" w14:textId="77777777" w:rsidR="00E57F8A" w:rsidRPr="002E4710" w:rsidRDefault="00E57F8A" w:rsidP="00E5433F">
            <w:pPr>
              <w:spacing w:line="276" w:lineRule="auto"/>
              <w:ind w:left="90"/>
              <w:jc w:val="center"/>
              <w:rPr>
                <w:rFonts w:cs="Times New Roman"/>
                <w:noProof/>
              </w:rPr>
            </w:pPr>
            <w:r>
              <w:rPr>
                <w:rFonts w:cs="Times New Roman"/>
                <w:noProof/>
              </w:rPr>
              <w:t>–</w:t>
            </w:r>
          </w:p>
        </w:tc>
      </w:tr>
      <w:tr w:rsidR="00E57F8A" w:rsidRPr="002E4710" w14:paraId="3F4C490A" w14:textId="77777777" w:rsidTr="00A967AD">
        <w:tc>
          <w:tcPr>
            <w:tcW w:w="2357" w:type="dxa"/>
            <w:vMerge w:val="restart"/>
            <w:tcBorders>
              <w:top w:val="single" w:sz="4" w:space="0" w:color="000000" w:themeColor="text1"/>
            </w:tcBorders>
          </w:tcPr>
          <w:p w14:paraId="2BABF511" w14:textId="77777777" w:rsidR="00E57F8A" w:rsidRPr="002E4710" w:rsidRDefault="00E57F8A" w:rsidP="00E5433F">
            <w:pPr>
              <w:spacing w:line="276" w:lineRule="auto"/>
              <w:ind w:left="90"/>
              <w:rPr>
                <w:rFonts w:cs="Times New Roman"/>
                <w:noProof/>
              </w:rPr>
            </w:pPr>
            <w:r w:rsidRPr="002E4710">
              <w:rPr>
                <w:rFonts w:cs="Times New Roman"/>
                <w:noProof/>
              </w:rPr>
              <w:t>Injection</w:t>
            </w:r>
            <w:r>
              <w:rPr>
                <w:rFonts w:cs="Times New Roman"/>
                <w:noProof/>
              </w:rPr>
              <w:br/>
            </w:r>
            <w:r w:rsidRPr="002E4710">
              <w:rPr>
                <w:rFonts w:cs="Times New Roman"/>
                <w:noProof/>
              </w:rPr>
              <w:t>frequency</w:t>
            </w:r>
          </w:p>
        </w:tc>
        <w:tc>
          <w:tcPr>
            <w:tcW w:w="3133" w:type="dxa"/>
            <w:tcBorders>
              <w:top w:val="single" w:sz="4" w:space="0" w:color="000000" w:themeColor="text1"/>
            </w:tcBorders>
          </w:tcPr>
          <w:p w14:paraId="7EE55926" w14:textId="77777777" w:rsidR="00E57F8A" w:rsidRPr="002E4710" w:rsidRDefault="00E57F8A" w:rsidP="00E5433F">
            <w:pPr>
              <w:spacing w:line="276" w:lineRule="auto"/>
              <w:ind w:left="90"/>
              <w:jc w:val="center"/>
              <w:rPr>
                <w:rFonts w:cs="Times New Roman"/>
                <w:noProof/>
              </w:rPr>
            </w:pPr>
            <w:r w:rsidRPr="002E4710">
              <w:rPr>
                <w:rFonts w:cs="Times New Roman"/>
                <w:color w:val="000000"/>
              </w:rPr>
              <w:t>One-time</w:t>
            </w:r>
          </w:p>
        </w:tc>
        <w:tc>
          <w:tcPr>
            <w:tcW w:w="2880" w:type="dxa"/>
            <w:tcBorders>
              <w:top w:val="single" w:sz="4" w:space="0" w:color="000000" w:themeColor="text1"/>
            </w:tcBorders>
          </w:tcPr>
          <w:p w14:paraId="3F9A0E0D" w14:textId="77777777" w:rsidR="00E57F8A" w:rsidRPr="002E4710" w:rsidRDefault="00E57F8A" w:rsidP="00E5433F">
            <w:pPr>
              <w:spacing w:line="276" w:lineRule="auto"/>
              <w:ind w:left="90"/>
              <w:jc w:val="center"/>
              <w:rPr>
                <w:rFonts w:cs="Times New Roman"/>
                <w:noProof/>
              </w:rPr>
            </w:pPr>
            <w:r w:rsidRPr="00FC562B">
              <w:rPr>
                <w:rFonts w:cs="Times New Roman"/>
                <w:noProof/>
              </w:rPr>
              <w:t>5.528 (1.929)**</w:t>
            </w:r>
          </w:p>
        </w:tc>
        <w:tc>
          <w:tcPr>
            <w:tcW w:w="4140" w:type="dxa"/>
            <w:tcBorders>
              <w:top w:val="single" w:sz="4" w:space="0" w:color="000000" w:themeColor="text1"/>
            </w:tcBorders>
          </w:tcPr>
          <w:p w14:paraId="1419DD52" w14:textId="77777777" w:rsidR="00E57F8A" w:rsidRPr="002E4710" w:rsidRDefault="00E57F8A" w:rsidP="00E5433F">
            <w:pPr>
              <w:spacing w:line="276" w:lineRule="auto"/>
              <w:ind w:left="90"/>
              <w:jc w:val="center"/>
              <w:rPr>
                <w:rFonts w:cs="Times New Roman"/>
                <w:noProof/>
              </w:rPr>
            </w:pPr>
            <w:r w:rsidRPr="009656C9">
              <w:rPr>
                <w:rFonts w:cs="Times New Roman"/>
                <w:noProof/>
              </w:rPr>
              <w:t>1.748</w:t>
            </w:r>
            <w:r>
              <w:rPr>
                <w:rFonts w:cs="Times New Roman"/>
                <w:noProof/>
              </w:rPr>
              <w:t xml:space="preserve">, </w:t>
            </w:r>
            <w:r w:rsidRPr="009656C9">
              <w:rPr>
                <w:rFonts w:cs="Times New Roman"/>
                <w:noProof/>
              </w:rPr>
              <w:t>9.309</w:t>
            </w:r>
          </w:p>
        </w:tc>
      </w:tr>
      <w:tr w:rsidR="00E57F8A" w:rsidRPr="002E4710" w14:paraId="541F7147" w14:textId="77777777" w:rsidTr="00A967AD">
        <w:tc>
          <w:tcPr>
            <w:tcW w:w="2357" w:type="dxa"/>
            <w:vMerge/>
          </w:tcPr>
          <w:p w14:paraId="6C9ACB96" w14:textId="77777777" w:rsidR="00E57F8A" w:rsidRPr="002E4710" w:rsidRDefault="00E57F8A" w:rsidP="00E5433F">
            <w:pPr>
              <w:spacing w:line="276" w:lineRule="auto"/>
              <w:ind w:left="90"/>
              <w:rPr>
                <w:rFonts w:cs="Times New Roman"/>
                <w:noProof/>
              </w:rPr>
            </w:pPr>
          </w:p>
        </w:tc>
        <w:tc>
          <w:tcPr>
            <w:tcW w:w="3133" w:type="dxa"/>
          </w:tcPr>
          <w:p w14:paraId="09813A39" w14:textId="77777777" w:rsidR="00E57F8A" w:rsidRPr="002E4710" w:rsidRDefault="00E57F8A" w:rsidP="00E5433F">
            <w:pPr>
              <w:spacing w:line="276" w:lineRule="auto"/>
              <w:ind w:left="90"/>
              <w:jc w:val="center"/>
              <w:rPr>
                <w:rFonts w:cs="Times New Roman"/>
                <w:noProof/>
              </w:rPr>
            </w:pPr>
            <w:r w:rsidRPr="002E4710">
              <w:rPr>
                <w:rFonts w:cs="Times New Roman"/>
                <w:color w:val="000000"/>
              </w:rPr>
              <w:t>Every other month</w:t>
            </w:r>
          </w:p>
        </w:tc>
        <w:tc>
          <w:tcPr>
            <w:tcW w:w="2880" w:type="dxa"/>
          </w:tcPr>
          <w:p w14:paraId="3DA35295" w14:textId="77777777" w:rsidR="00E57F8A" w:rsidRPr="002E4710" w:rsidRDefault="00E57F8A" w:rsidP="00E5433F">
            <w:pPr>
              <w:spacing w:line="276" w:lineRule="auto"/>
              <w:ind w:left="90"/>
              <w:jc w:val="center"/>
              <w:rPr>
                <w:rFonts w:cs="Times New Roman"/>
                <w:noProof/>
              </w:rPr>
            </w:pPr>
            <w:r w:rsidRPr="009E034B">
              <w:rPr>
                <w:rFonts w:cs="Times New Roman"/>
                <w:noProof/>
              </w:rPr>
              <w:t>2.451 (1.593)</w:t>
            </w:r>
          </w:p>
        </w:tc>
        <w:tc>
          <w:tcPr>
            <w:tcW w:w="4140" w:type="dxa"/>
          </w:tcPr>
          <w:p w14:paraId="3DA3E89C" w14:textId="77777777" w:rsidR="00E57F8A" w:rsidRPr="002E4710" w:rsidRDefault="00E57F8A" w:rsidP="00E5433F">
            <w:pPr>
              <w:spacing w:line="276" w:lineRule="auto"/>
              <w:ind w:left="90"/>
              <w:jc w:val="center"/>
              <w:rPr>
                <w:rFonts w:cs="Times New Roman"/>
                <w:noProof/>
              </w:rPr>
            </w:pPr>
            <w:r>
              <w:rPr>
                <w:rFonts w:cs="Times New Roman"/>
                <w:noProof/>
              </w:rPr>
              <w:t>–</w:t>
            </w:r>
            <w:r w:rsidRPr="009656C9">
              <w:rPr>
                <w:rFonts w:cs="Times New Roman"/>
                <w:noProof/>
              </w:rPr>
              <w:t>0.671</w:t>
            </w:r>
            <w:r>
              <w:rPr>
                <w:rFonts w:cs="Times New Roman"/>
                <w:noProof/>
              </w:rPr>
              <w:t xml:space="preserve">, </w:t>
            </w:r>
            <w:r w:rsidRPr="009656C9">
              <w:rPr>
                <w:rFonts w:cs="Times New Roman"/>
                <w:noProof/>
              </w:rPr>
              <w:t>5.573</w:t>
            </w:r>
          </w:p>
        </w:tc>
      </w:tr>
      <w:tr w:rsidR="00E57F8A" w:rsidRPr="002E4710" w14:paraId="4E89EB44" w14:textId="77777777" w:rsidTr="00A967AD">
        <w:tc>
          <w:tcPr>
            <w:tcW w:w="2357" w:type="dxa"/>
            <w:vMerge/>
            <w:tcBorders>
              <w:bottom w:val="single" w:sz="4" w:space="0" w:color="auto"/>
            </w:tcBorders>
          </w:tcPr>
          <w:p w14:paraId="55498B01" w14:textId="77777777" w:rsidR="00E57F8A" w:rsidRPr="002E4710" w:rsidRDefault="00E57F8A" w:rsidP="00E5433F">
            <w:pPr>
              <w:spacing w:line="276" w:lineRule="auto"/>
              <w:ind w:left="90"/>
              <w:rPr>
                <w:rFonts w:cs="Times New Roman"/>
                <w:noProof/>
              </w:rPr>
            </w:pPr>
          </w:p>
        </w:tc>
        <w:tc>
          <w:tcPr>
            <w:tcW w:w="3133" w:type="dxa"/>
            <w:tcBorders>
              <w:bottom w:val="single" w:sz="4" w:space="0" w:color="auto"/>
            </w:tcBorders>
          </w:tcPr>
          <w:p w14:paraId="016699E2" w14:textId="77777777" w:rsidR="00E57F8A" w:rsidRPr="007242DA" w:rsidRDefault="00E57F8A" w:rsidP="00E5433F">
            <w:pPr>
              <w:spacing w:line="276" w:lineRule="auto"/>
              <w:ind w:left="90"/>
              <w:jc w:val="center"/>
              <w:rPr>
                <w:rFonts w:cs="Times New Roman"/>
                <w:noProof/>
              </w:rPr>
            </w:pPr>
            <w:r w:rsidRPr="007242DA">
              <w:rPr>
                <w:rFonts w:cs="Times New Roman"/>
                <w:color w:val="000000"/>
              </w:rPr>
              <w:t>Every month (reference)</w:t>
            </w:r>
          </w:p>
        </w:tc>
        <w:tc>
          <w:tcPr>
            <w:tcW w:w="2880" w:type="dxa"/>
            <w:tcBorders>
              <w:bottom w:val="single" w:sz="4" w:space="0" w:color="auto"/>
            </w:tcBorders>
          </w:tcPr>
          <w:p w14:paraId="582A1185" w14:textId="77777777" w:rsidR="00E57F8A" w:rsidRPr="007242DA" w:rsidRDefault="00E57F8A" w:rsidP="00E5433F">
            <w:pPr>
              <w:spacing w:line="276" w:lineRule="auto"/>
              <w:ind w:left="90"/>
              <w:jc w:val="center"/>
              <w:rPr>
                <w:rFonts w:cs="Times New Roman"/>
                <w:noProof/>
              </w:rPr>
            </w:pPr>
            <w:r w:rsidRPr="007242DA">
              <w:rPr>
                <w:rFonts w:cs="Times New Roman"/>
                <w:noProof/>
              </w:rPr>
              <w:t>–</w:t>
            </w:r>
          </w:p>
        </w:tc>
        <w:tc>
          <w:tcPr>
            <w:tcW w:w="4140" w:type="dxa"/>
            <w:tcBorders>
              <w:bottom w:val="single" w:sz="4" w:space="0" w:color="auto"/>
            </w:tcBorders>
          </w:tcPr>
          <w:p w14:paraId="60EF11C7" w14:textId="77777777" w:rsidR="00E57F8A" w:rsidRPr="007242DA" w:rsidRDefault="00E57F8A" w:rsidP="00E5433F">
            <w:pPr>
              <w:spacing w:line="276" w:lineRule="auto"/>
              <w:ind w:left="90"/>
              <w:jc w:val="center"/>
              <w:rPr>
                <w:rFonts w:cs="Times New Roman"/>
                <w:noProof/>
              </w:rPr>
            </w:pPr>
            <w:r w:rsidRPr="007242DA">
              <w:rPr>
                <w:rFonts w:cs="Times New Roman"/>
                <w:noProof/>
              </w:rPr>
              <w:t>–</w:t>
            </w:r>
          </w:p>
        </w:tc>
      </w:tr>
    </w:tbl>
    <w:p w14:paraId="1C135FBB" w14:textId="77777777" w:rsidR="00E57F8A" w:rsidRPr="009F3F69" w:rsidRDefault="00E57F8A" w:rsidP="00443476">
      <w:r w:rsidRPr="009F3F69">
        <w:t>*</w:t>
      </w:r>
      <w:r>
        <w:rPr>
          <w:i/>
          <w:iCs/>
        </w:rPr>
        <w:t>P</w:t>
      </w:r>
      <w:r>
        <w:t xml:space="preserve"> </w:t>
      </w:r>
      <w:r w:rsidRPr="009F3F69">
        <w:t>&lt;0.05, **</w:t>
      </w:r>
      <w:r>
        <w:rPr>
          <w:i/>
          <w:iCs/>
        </w:rPr>
        <w:t>P</w:t>
      </w:r>
      <w:r w:rsidRPr="009F3F69">
        <w:t xml:space="preserve"> &lt;0.01, ***</w:t>
      </w:r>
      <w:r>
        <w:rPr>
          <w:i/>
          <w:iCs/>
        </w:rPr>
        <w:t>P</w:t>
      </w:r>
      <w:r w:rsidRPr="009F3F69">
        <w:t xml:space="preserve"> &lt;0.001.</w:t>
      </w:r>
    </w:p>
    <w:p w14:paraId="2E4C3C1C" w14:textId="77777777" w:rsidR="00E57F8A" w:rsidRDefault="00E57F8A" w:rsidP="001662D5">
      <w:r w:rsidRPr="00C975F7">
        <w:rPr>
          <w:b/>
          <w:bCs/>
        </w:rPr>
        <w:t xml:space="preserve">Abbreviations: </w:t>
      </w:r>
      <w:r w:rsidRPr="2389A028">
        <w:t>AMD</w:t>
      </w:r>
      <w:r>
        <w:t xml:space="preserve"> =</w:t>
      </w:r>
      <w:r w:rsidRPr="2389A028">
        <w:t xml:space="preserve"> age-related macular degeneration</w:t>
      </w:r>
      <w:r>
        <w:t>;</w:t>
      </w:r>
      <w:r w:rsidRPr="2389A028">
        <w:t xml:space="preserve"> CI</w:t>
      </w:r>
      <w:r>
        <w:t xml:space="preserve"> =</w:t>
      </w:r>
      <w:r w:rsidRPr="2389A028">
        <w:t xml:space="preserve"> confidence interval;</w:t>
      </w:r>
      <w:r>
        <w:t xml:space="preserve"> MLE = </w:t>
      </w:r>
      <w:r w:rsidRPr="00F7558F">
        <w:t>maximum likelihood estimate</w:t>
      </w:r>
      <w:r w:rsidRPr="004D7D23">
        <w:t>;</w:t>
      </w:r>
      <w:r w:rsidRPr="2389A028">
        <w:t xml:space="preserve"> SE</w:t>
      </w:r>
      <w:r>
        <w:t xml:space="preserve"> =</w:t>
      </w:r>
      <w:r w:rsidRPr="2389A028">
        <w:t xml:space="preserve"> standard error</w:t>
      </w:r>
      <w:r>
        <w:t>.</w:t>
      </w:r>
    </w:p>
    <w:p w14:paraId="09DC8AC4" w14:textId="77777777" w:rsidR="00E71CD5" w:rsidRDefault="00E71CD5" w:rsidP="00E71CD5"/>
    <w:sectPr w:rsidR="00E71CD5" w:rsidSect="0008413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EBD30" w14:textId="77777777" w:rsidR="00917CC0" w:rsidRDefault="00917CC0" w:rsidP="00A112E0">
      <w:pPr>
        <w:spacing w:after="0" w:line="240" w:lineRule="auto"/>
      </w:pPr>
      <w:r>
        <w:separator/>
      </w:r>
    </w:p>
  </w:endnote>
  <w:endnote w:type="continuationSeparator" w:id="0">
    <w:p w14:paraId="6A068263" w14:textId="77777777" w:rsidR="00917CC0" w:rsidRDefault="00917CC0" w:rsidP="00A11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491770"/>
      <w:docPartObj>
        <w:docPartGallery w:val="Page Numbers (Bottom of Page)"/>
        <w:docPartUnique/>
      </w:docPartObj>
    </w:sdtPr>
    <w:sdtEndPr>
      <w:rPr>
        <w:noProof/>
      </w:rPr>
    </w:sdtEndPr>
    <w:sdtContent>
      <w:p w14:paraId="482EC680" w14:textId="45A58BA9" w:rsidR="00F203D8" w:rsidRDefault="00F203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58D164" w14:textId="77777777" w:rsidR="00F203D8" w:rsidRDefault="00F203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B8F58F" w14:textId="77777777" w:rsidR="00917CC0" w:rsidRDefault="00917CC0" w:rsidP="00A112E0">
      <w:pPr>
        <w:spacing w:after="0" w:line="240" w:lineRule="auto"/>
      </w:pPr>
      <w:r>
        <w:separator/>
      </w:r>
    </w:p>
  </w:footnote>
  <w:footnote w:type="continuationSeparator" w:id="0">
    <w:p w14:paraId="00CC8FDF" w14:textId="77777777" w:rsidR="00917CC0" w:rsidRDefault="00917CC0" w:rsidP="00A112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14EB"/>
    <w:multiLevelType w:val="hybridMultilevel"/>
    <w:tmpl w:val="3E56F0E8"/>
    <w:lvl w:ilvl="0" w:tplc="A2C83E84">
      <w:start w:val="1"/>
      <w:numFmt w:val="bullet"/>
      <w:lvlText w:val=""/>
      <w:lvlJc w:val="left"/>
      <w:pPr>
        <w:ind w:left="1440" w:hanging="360"/>
      </w:pPr>
      <w:rPr>
        <w:rFonts w:ascii="Symbol" w:hAnsi="Symbol"/>
      </w:rPr>
    </w:lvl>
    <w:lvl w:ilvl="1" w:tplc="DC78A7CA">
      <w:start w:val="1"/>
      <w:numFmt w:val="bullet"/>
      <w:lvlText w:val=""/>
      <w:lvlJc w:val="left"/>
      <w:pPr>
        <w:ind w:left="1440" w:hanging="360"/>
      </w:pPr>
      <w:rPr>
        <w:rFonts w:ascii="Symbol" w:hAnsi="Symbol"/>
      </w:rPr>
    </w:lvl>
    <w:lvl w:ilvl="2" w:tplc="6344AE8C">
      <w:start w:val="1"/>
      <w:numFmt w:val="bullet"/>
      <w:lvlText w:val=""/>
      <w:lvlJc w:val="left"/>
      <w:pPr>
        <w:ind w:left="1440" w:hanging="360"/>
      </w:pPr>
      <w:rPr>
        <w:rFonts w:ascii="Symbol" w:hAnsi="Symbol"/>
      </w:rPr>
    </w:lvl>
    <w:lvl w:ilvl="3" w:tplc="DE169338">
      <w:start w:val="1"/>
      <w:numFmt w:val="bullet"/>
      <w:lvlText w:val=""/>
      <w:lvlJc w:val="left"/>
      <w:pPr>
        <w:ind w:left="1440" w:hanging="360"/>
      </w:pPr>
      <w:rPr>
        <w:rFonts w:ascii="Symbol" w:hAnsi="Symbol"/>
      </w:rPr>
    </w:lvl>
    <w:lvl w:ilvl="4" w:tplc="4C5A71B4">
      <w:start w:val="1"/>
      <w:numFmt w:val="bullet"/>
      <w:lvlText w:val=""/>
      <w:lvlJc w:val="left"/>
      <w:pPr>
        <w:ind w:left="1440" w:hanging="360"/>
      </w:pPr>
      <w:rPr>
        <w:rFonts w:ascii="Symbol" w:hAnsi="Symbol"/>
      </w:rPr>
    </w:lvl>
    <w:lvl w:ilvl="5" w:tplc="61A8F8B6">
      <w:start w:val="1"/>
      <w:numFmt w:val="bullet"/>
      <w:lvlText w:val=""/>
      <w:lvlJc w:val="left"/>
      <w:pPr>
        <w:ind w:left="1440" w:hanging="360"/>
      </w:pPr>
      <w:rPr>
        <w:rFonts w:ascii="Symbol" w:hAnsi="Symbol"/>
      </w:rPr>
    </w:lvl>
    <w:lvl w:ilvl="6" w:tplc="F8BE583C">
      <w:start w:val="1"/>
      <w:numFmt w:val="bullet"/>
      <w:lvlText w:val=""/>
      <w:lvlJc w:val="left"/>
      <w:pPr>
        <w:ind w:left="1440" w:hanging="360"/>
      </w:pPr>
      <w:rPr>
        <w:rFonts w:ascii="Symbol" w:hAnsi="Symbol"/>
      </w:rPr>
    </w:lvl>
    <w:lvl w:ilvl="7" w:tplc="76169E04">
      <w:start w:val="1"/>
      <w:numFmt w:val="bullet"/>
      <w:lvlText w:val=""/>
      <w:lvlJc w:val="left"/>
      <w:pPr>
        <w:ind w:left="1440" w:hanging="360"/>
      </w:pPr>
      <w:rPr>
        <w:rFonts w:ascii="Symbol" w:hAnsi="Symbol"/>
      </w:rPr>
    </w:lvl>
    <w:lvl w:ilvl="8" w:tplc="8F2E5934">
      <w:start w:val="1"/>
      <w:numFmt w:val="bullet"/>
      <w:lvlText w:val=""/>
      <w:lvlJc w:val="left"/>
      <w:pPr>
        <w:ind w:left="1440" w:hanging="360"/>
      </w:pPr>
      <w:rPr>
        <w:rFonts w:ascii="Symbol" w:hAnsi="Symbol"/>
      </w:rPr>
    </w:lvl>
  </w:abstractNum>
  <w:abstractNum w:abstractNumId="1" w15:restartNumberingAfterBreak="0">
    <w:nsid w:val="00B72499"/>
    <w:multiLevelType w:val="multilevel"/>
    <w:tmpl w:val="62247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0609B"/>
    <w:multiLevelType w:val="hybridMultilevel"/>
    <w:tmpl w:val="A960536A"/>
    <w:lvl w:ilvl="0" w:tplc="999EB05E">
      <w:start w:val="1"/>
      <w:numFmt w:val="bullet"/>
      <w:lvlText w:val=""/>
      <w:lvlJc w:val="left"/>
      <w:pPr>
        <w:ind w:left="1020" w:hanging="360"/>
      </w:pPr>
      <w:rPr>
        <w:rFonts w:ascii="Symbol" w:hAnsi="Symbol"/>
      </w:rPr>
    </w:lvl>
    <w:lvl w:ilvl="1" w:tplc="825EC500">
      <w:start w:val="1"/>
      <w:numFmt w:val="bullet"/>
      <w:lvlText w:val=""/>
      <w:lvlJc w:val="left"/>
      <w:pPr>
        <w:ind w:left="1020" w:hanging="360"/>
      </w:pPr>
      <w:rPr>
        <w:rFonts w:ascii="Symbol" w:hAnsi="Symbol"/>
      </w:rPr>
    </w:lvl>
    <w:lvl w:ilvl="2" w:tplc="0BA07C16">
      <w:start w:val="1"/>
      <w:numFmt w:val="bullet"/>
      <w:lvlText w:val=""/>
      <w:lvlJc w:val="left"/>
      <w:pPr>
        <w:ind w:left="1020" w:hanging="360"/>
      </w:pPr>
      <w:rPr>
        <w:rFonts w:ascii="Symbol" w:hAnsi="Symbol"/>
      </w:rPr>
    </w:lvl>
    <w:lvl w:ilvl="3" w:tplc="FBB4DF62">
      <w:start w:val="1"/>
      <w:numFmt w:val="bullet"/>
      <w:lvlText w:val=""/>
      <w:lvlJc w:val="left"/>
      <w:pPr>
        <w:ind w:left="1020" w:hanging="360"/>
      </w:pPr>
      <w:rPr>
        <w:rFonts w:ascii="Symbol" w:hAnsi="Symbol"/>
      </w:rPr>
    </w:lvl>
    <w:lvl w:ilvl="4" w:tplc="3558F720">
      <w:start w:val="1"/>
      <w:numFmt w:val="bullet"/>
      <w:lvlText w:val=""/>
      <w:lvlJc w:val="left"/>
      <w:pPr>
        <w:ind w:left="1020" w:hanging="360"/>
      </w:pPr>
      <w:rPr>
        <w:rFonts w:ascii="Symbol" w:hAnsi="Symbol"/>
      </w:rPr>
    </w:lvl>
    <w:lvl w:ilvl="5" w:tplc="20502770">
      <w:start w:val="1"/>
      <w:numFmt w:val="bullet"/>
      <w:lvlText w:val=""/>
      <w:lvlJc w:val="left"/>
      <w:pPr>
        <w:ind w:left="1020" w:hanging="360"/>
      </w:pPr>
      <w:rPr>
        <w:rFonts w:ascii="Symbol" w:hAnsi="Symbol"/>
      </w:rPr>
    </w:lvl>
    <w:lvl w:ilvl="6" w:tplc="7CAA03BE">
      <w:start w:val="1"/>
      <w:numFmt w:val="bullet"/>
      <w:lvlText w:val=""/>
      <w:lvlJc w:val="left"/>
      <w:pPr>
        <w:ind w:left="1020" w:hanging="360"/>
      </w:pPr>
      <w:rPr>
        <w:rFonts w:ascii="Symbol" w:hAnsi="Symbol"/>
      </w:rPr>
    </w:lvl>
    <w:lvl w:ilvl="7" w:tplc="009E1672">
      <w:start w:val="1"/>
      <w:numFmt w:val="bullet"/>
      <w:lvlText w:val=""/>
      <w:lvlJc w:val="left"/>
      <w:pPr>
        <w:ind w:left="1020" w:hanging="360"/>
      </w:pPr>
      <w:rPr>
        <w:rFonts w:ascii="Symbol" w:hAnsi="Symbol"/>
      </w:rPr>
    </w:lvl>
    <w:lvl w:ilvl="8" w:tplc="8806D736">
      <w:start w:val="1"/>
      <w:numFmt w:val="bullet"/>
      <w:lvlText w:val=""/>
      <w:lvlJc w:val="left"/>
      <w:pPr>
        <w:ind w:left="1020" w:hanging="360"/>
      </w:pPr>
      <w:rPr>
        <w:rFonts w:ascii="Symbol" w:hAnsi="Symbol"/>
      </w:rPr>
    </w:lvl>
  </w:abstractNum>
  <w:abstractNum w:abstractNumId="3" w15:restartNumberingAfterBreak="0">
    <w:nsid w:val="03784523"/>
    <w:multiLevelType w:val="hybridMultilevel"/>
    <w:tmpl w:val="420AFF36"/>
    <w:lvl w:ilvl="0" w:tplc="452E71D0">
      <w:start w:val="1"/>
      <w:numFmt w:val="decimal"/>
      <w:lvlText w:val="%1."/>
      <w:lvlJc w:val="left"/>
      <w:pPr>
        <w:ind w:left="720" w:hanging="360"/>
      </w:pPr>
    </w:lvl>
    <w:lvl w:ilvl="1" w:tplc="A2A88BC6">
      <w:start w:val="1"/>
      <w:numFmt w:val="decimal"/>
      <w:lvlText w:val="%2."/>
      <w:lvlJc w:val="left"/>
      <w:pPr>
        <w:ind w:left="720" w:hanging="360"/>
      </w:pPr>
    </w:lvl>
    <w:lvl w:ilvl="2" w:tplc="D1CAD848">
      <w:start w:val="1"/>
      <w:numFmt w:val="decimal"/>
      <w:lvlText w:val="%3."/>
      <w:lvlJc w:val="left"/>
      <w:pPr>
        <w:ind w:left="720" w:hanging="360"/>
      </w:pPr>
    </w:lvl>
    <w:lvl w:ilvl="3" w:tplc="F9527892">
      <w:start w:val="1"/>
      <w:numFmt w:val="decimal"/>
      <w:lvlText w:val="%4."/>
      <w:lvlJc w:val="left"/>
      <w:pPr>
        <w:ind w:left="720" w:hanging="360"/>
      </w:pPr>
    </w:lvl>
    <w:lvl w:ilvl="4" w:tplc="EF16A39C">
      <w:start w:val="1"/>
      <w:numFmt w:val="decimal"/>
      <w:lvlText w:val="%5."/>
      <w:lvlJc w:val="left"/>
      <w:pPr>
        <w:ind w:left="720" w:hanging="360"/>
      </w:pPr>
    </w:lvl>
    <w:lvl w:ilvl="5" w:tplc="46967FD8">
      <w:start w:val="1"/>
      <w:numFmt w:val="decimal"/>
      <w:lvlText w:val="%6."/>
      <w:lvlJc w:val="left"/>
      <w:pPr>
        <w:ind w:left="720" w:hanging="360"/>
      </w:pPr>
    </w:lvl>
    <w:lvl w:ilvl="6" w:tplc="0E88DAE8">
      <w:start w:val="1"/>
      <w:numFmt w:val="decimal"/>
      <w:lvlText w:val="%7."/>
      <w:lvlJc w:val="left"/>
      <w:pPr>
        <w:ind w:left="720" w:hanging="360"/>
      </w:pPr>
    </w:lvl>
    <w:lvl w:ilvl="7" w:tplc="B5843D30">
      <w:start w:val="1"/>
      <w:numFmt w:val="decimal"/>
      <w:lvlText w:val="%8."/>
      <w:lvlJc w:val="left"/>
      <w:pPr>
        <w:ind w:left="720" w:hanging="360"/>
      </w:pPr>
    </w:lvl>
    <w:lvl w:ilvl="8" w:tplc="ADAE8332">
      <w:start w:val="1"/>
      <w:numFmt w:val="decimal"/>
      <w:lvlText w:val="%9."/>
      <w:lvlJc w:val="left"/>
      <w:pPr>
        <w:ind w:left="720" w:hanging="360"/>
      </w:pPr>
    </w:lvl>
  </w:abstractNum>
  <w:abstractNum w:abstractNumId="4" w15:restartNumberingAfterBreak="0">
    <w:nsid w:val="046F4218"/>
    <w:multiLevelType w:val="hybridMultilevel"/>
    <w:tmpl w:val="C0E468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3D36E1"/>
    <w:multiLevelType w:val="hybridMultilevel"/>
    <w:tmpl w:val="4E58D454"/>
    <w:lvl w:ilvl="0" w:tplc="314ECE14">
      <w:start w:val="1"/>
      <w:numFmt w:val="bullet"/>
      <w:lvlText w:val=""/>
      <w:lvlJc w:val="left"/>
      <w:pPr>
        <w:ind w:left="1440" w:hanging="360"/>
      </w:pPr>
      <w:rPr>
        <w:rFonts w:ascii="Symbol" w:hAnsi="Symbol"/>
      </w:rPr>
    </w:lvl>
    <w:lvl w:ilvl="1" w:tplc="729642A0">
      <w:start w:val="1"/>
      <w:numFmt w:val="bullet"/>
      <w:lvlText w:val=""/>
      <w:lvlJc w:val="left"/>
      <w:pPr>
        <w:ind w:left="1440" w:hanging="360"/>
      </w:pPr>
      <w:rPr>
        <w:rFonts w:ascii="Symbol" w:hAnsi="Symbol"/>
      </w:rPr>
    </w:lvl>
    <w:lvl w:ilvl="2" w:tplc="6C5EC1C8">
      <w:start w:val="1"/>
      <w:numFmt w:val="bullet"/>
      <w:lvlText w:val=""/>
      <w:lvlJc w:val="left"/>
      <w:pPr>
        <w:ind w:left="1440" w:hanging="360"/>
      </w:pPr>
      <w:rPr>
        <w:rFonts w:ascii="Symbol" w:hAnsi="Symbol"/>
      </w:rPr>
    </w:lvl>
    <w:lvl w:ilvl="3" w:tplc="88886A3A">
      <w:start w:val="1"/>
      <w:numFmt w:val="bullet"/>
      <w:lvlText w:val=""/>
      <w:lvlJc w:val="left"/>
      <w:pPr>
        <w:ind w:left="1440" w:hanging="360"/>
      </w:pPr>
      <w:rPr>
        <w:rFonts w:ascii="Symbol" w:hAnsi="Symbol"/>
      </w:rPr>
    </w:lvl>
    <w:lvl w:ilvl="4" w:tplc="C4CEC22E">
      <w:start w:val="1"/>
      <w:numFmt w:val="bullet"/>
      <w:lvlText w:val=""/>
      <w:lvlJc w:val="left"/>
      <w:pPr>
        <w:ind w:left="1440" w:hanging="360"/>
      </w:pPr>
      <w:rPr>
        <w:rFonts w:ascii="Symbol" w:hAnsi="Symbol"/>
      </w:rPr>
    </w:lvl>
    <w:lvl w:ilvl="5" w:tplc="DCA40DF4">
      <w:start w:val="1"/>
      <w:numFmt w:val="bullet"/>
      <w:lvlText w:val=""/>
      <w:lvlJc w:val="left"/>
      <w:pPr>
        <w:ind w:left="1440" w:hanging="360"/>
      </w:pPr>
      <w:rPr>
        <w:rFonts w:ascii="Symbol" w:hAnsi="Symbol"/>
      </w:rPr>
    </w:lvl>
    <w:lvl w:ilvl="6" w:tplc="BF1E54BC">
      <w:start w:val="1"/>
      <w:numFmt w:val="bullet"/>
      <w:lvlText w:val=""/>
      <w:lvlJc w:val="left"/>
      <w:pPr>
        <w:ind w:left="1440" w:hanging="360"/>
      </w:pPr>
      <w:rPr>
        <w:rFonts w:ascii="Symbol" w:hAnsi="Symbol"/>
      </w:rPr>
    </w:lvl>
    <w:lvl w:ilvl="7" w:tplc="0AA607CA">
      <w:start w:val="1"/>
      <w:numFmt w:val="bullet"/>
      <w:lvlText w:val=""/>
      <w:lvlJc w:val="left"/>
      <w:pPr>
        <w:ind w:left="1440" w:hanging="360"/>
      </w:pPr>
      <w:rPr>
        <w:rFonts w:ascii="Symbol" w:hAnsi="Symbol"/>
      </w:rPr>
    </w:lvl>
    <w:lvl w:ilvl="8" w:tplc="29AE701C">
      <w:start w:val="1"/>
      <w:numFmt w:val="bullet"/>
      <w:lvlText w:val=""/>
      <w:lvlJc w:val="left"/>
      <w:pPr>
        <w:ind w:left="1440" w:hanging="360"/>
      </w:pPr>
      <w:rPr>
        <w:rFonts w:ascii="Symbol" w:hAnsi="Symbol"/>
      </w:rPr>
    </w:lvl>
  </w:abstractNum>
  <w:abstractNum w:abstractNumId="6" w15:restartNumberingAfterBreak="0">
    <w:nsid w:val="0C6F315E"/>
    <w:multiLevelType w:val="hybridMultilevel"/>
    <w:tmpl w:val="3C948E4A"/>
    <w:lvl w:ilvl="0" w:tplc="17B4D142">
      <w:start w:val="1"/>
      <w:numFmt w:val="bullet"/>
      <w:lvlText w:val=""/>
      <w:lvlJc w:val="left"/>
      <w:pPr>
        <w:ind w:left="1440" w:hanging="360"/>
      </w:pPr>
      <w:rPr>
        <w:rFonts w:ascii="Symbol" w:hAnsi="Symbol"/>
      </w:rPr>
    </w:lvl>
    <w:lvl w:ilvl="1" w:tplc="542440D6">
      <w:start w:val="1"/>
      <w:numFmt w:val="bullet"/>
      <w:lvlText w:val=""/>
      <w:lvlJc w:val="left"/>
      <w:pPr>
        <w:ind w:left="1440" w:hanging="360"/>
      </w:pPr>
      <w:rPr>
        <w:rFonts w:ascii="Symbol" w:hAnsi="Symbol"/>
      </w:rPr>
    </w:lvl>
    <w:lvl w:ilvl="2" w:tplc="A59A7318">
      <w:start w:val="1"/>
      <w:numFmt w:val="bullet"/>
      <w:lvlText w:val=""/>
      <w:lvlJc w:val="left"/>
      <w:pPr>
        <w:ind w:left="1440" w:hanging="360"/>
      </w:pPr>
      <w:rPr>
        <w:rFonts w:ascii="Symbol" w:hAnsi="Symbol"/>
      </w:rPr>
    </w:lvl>
    <w:lvl w:ilvl="3" w:tplc="BEEC0EA8">
      <w:start w:val="1"/>
      <w:numFmt w:val="bullet"/>
      <w:lvlText w:val=""/>
      <w:lvlJc w:val="left"/>
      <w:pPr>
        <w:ind w:left="1440" w:hanging="360"/>
      </w:pPr>
      <w:rPr>
        <w:rFonts w:ascii="Symbol" w:hAnsi="Symbol"/>
      </w:rPr>
    </w:lvl>
    <w:lvl w:ilvl="4" w:tplc="B478FCE0">
      <w:start w:val="1"/>
      <w:numFmt w:val="bullet"/>
      <w:lvlText w:val=""/>
      <w:lvlJc w:val="left"/>
      <w:pPr>
        <w:ind w:left="1440" w:hanging="360"/>
      </w:pPr>
      <w:rPr>
        <w:rFonts w:ascii="Symbol" w:hAnsi="Symbol"/>
      </w:rPr>
    </w:lvl>
    <w:lvl w:ilvl="5" w:tplc="BB986CDA">
      <w:start w:val="1"/>
      <w:numFmt w:val="bullet"/>
      <w:lvlText w:val=""/>
      <w:lvlJc w:val="left"/>
      <w:pPr>
        <w:ind w:left="1440" w:hanging="360"/>
      </w:pPr>
      <w:rPr>
        <w:rFonts w:ascii="Symbol" w:hAnsi="Symbol"/>
      </w:rPr>
    </w:lvl>
    <w:lvl w:ilvl="6" w:tplc="74264BE4">
      <w:start w:val="1"/>
      <w:numFmt w:val="bullet"/>
      <w:lvlText w:val=""/>
      <w:lvlJc w:val="left"/>
      <w:pPr>
        <w:ind w:left="1440" w:hanging="360"/>
      </w:pPr>
      <w:rPr>
        <w:rFonts w:ascii="Symbol" w:hAnsi="Symbol"/>
      </w:rPr>
    </w:lvl>
    <w:lvl w:ilvl="7" w:tplc="F8CC638C">
      <w:start w:val="1"/>
      <w:numFmt w:val="bullet"/>
      <w:lvlText w:val=""/>
      <w:lvlJc w:val="left"/>
      <w:pPr>
        <w:ind w:left="1440" w:hanging="360"/>
      </w:pPr>
      <w:rPr>
        <w:rFonts w:ascii="Symbol" w:hAnsi="Symbol"/>
      </w:rPr>
    </w:lvl>
    <w:lvl w:ilvl="8" w:tplc="7B526AC6">
      <w:start w:val="1"/>
      <w:numFmt w:val="bullet"/>
      <w:lvlText w:val=""/>
      <w:lvlJc w:val="left"/>
      <w:pPr>
        <w:ind w:left="1440" w:hanging="360"/>
      </w:pPr>
      <w:rPr>
        <w:rFonts w:ascii="Symbol" w:hAnsi="Symbol"/>
      </w:rPr>
    </w:lvl>
  </w:abstractNum>
  <w:abstractNum w:abstractNumId="7" w15:restartNumberingAfterBreak="0">
    <w:nsid w:val="0D3F4AD1"/>
    <w:multiLevelType w:val="hybridMultilevel"/>
    <w:tmpl w:val="024A359C"/>
    <w:lvl w:ilvl="0" w:tplc="06460430">
      <w:start w:val="1"/>
      <w:numFmt w:val="bullet"/>
      <w:lvlText w:val=""/>
      <w:lvlJc w:val="left"/>
      <w:pPr>
        <w:ind w:left="1440" w:hanging="360"/>
      </w:pPr>
      <w:rPr>
        <w:rFonts w:ascii="Symbol" w:hAnsi="Symbol"/>
      </w:rPr>
    </w:lvl>
    <w:lvl w:ilvl="1" w:tplc="02340136">
      <w:start w:val="1"/>
      <w:numFmt w:val="bullet"/>
      <w:lvlText w:val=""/>
      <w:lvlJc w:val="left"/>
      <w:pPr>
        <w:ind w:left="1440" w:hanging="360"/>
      </w:pPr>
      <w:rPr>
        <w:rFonts w:ascii="Symbol" w:hAnsi="Symbol"/>
      </w:rPr>
    </w:lvl>
    <w:lvl w:ilvl="2" w:tplc="E3141E0C">
      <w:start w:val="1"/>
      <w:numFmt w:val="bullet"/>
      <w:lvlText w:val=""/>
      <w:lvlJc w:val="left"/>
      <w:pPr>
        <w:ind w:left="1440" w:hanging="360"/>
      </w:pPr>
      <w:rPr>
        <w:rFonts w:ascii="Symbol" w:hAnsi="Symbol"/>
      </w:rPr>
    </w:lvl>
    <w:lvl w:ilvl="3" w:tplc="34EE0602">
      <w:start w:val="1"/>
      <w:numFmt w:val="bullet"/>
      <w:lvlText w:val=""/>
      <w:lvlJc w:val="left"/>
      <w:pPr>
        <w:ind w:left="1440" w:hanging="360"/>
      </w:pPr>
      <w:rPr>
        <w:rFonts w:ascii="Symbol" w:hAnsi="Symbol"/>
      </w:rPr>
    </w:lvl>
    <w:lvl w:ilvl="4" w:tplc="DEBC585C">
      <w:start w:val="1"/>
      <w:numFmt w:val="bullet"/>
      <w:lvlText w:val=""/>
      <w:lvlJc w:val="left"/>
      <w:pPr>
        <w:ind w:left="1440" w:hanging="360"/>
      </w:pPr>
      <w:rPr>
        <w:rFonts w:ascii="Symbol" w:hAnsi="Symbol"/>
      </w:rPr>
    </w:lvl>
    <w:lvl w:ilvl="5" w:tplc="4D1A683A">
      <w:start w:val="1"/>
      <w:numFmt w:val="bullet"/>
      <w:lvlText w:val=""/>
      <w:lvlJc w:val="left"/>
      <w:pPr>
        <w:ind w:left="1440" w:hanging="360"/>
      </w:pPr>
      <w:rPr>
        <w:rFonts w:ascii="Symbol" w:hAnsi="Symbol"/>
      </w:rPr>
    </w:lvl>
    <w:lvl w:ilvl="6" w:tplc="E3281988">
      <w:start w:val="1"/>
      <w:numFmt w:val="bullet"/>
      <w:lvlText w:val=""/>
      <w:lvlJc w:val="left"/>
      <w:pPr>
        <w:ind w:left="1440" w:hanging="360"/>
      </w:pPr>
      <w:rPr>
        <w:rFonts w:ascii="Symbol" w:hAnsi="Symbol"/>
      </w:rPr>
    </w:lvl>
    <w:lvl w:ilvl="7" w:tplc="DBE47D86">
      <w:start w:val="1"/>
      <w:numFmt w:val="bullet"/>
      <w:lvlText w:val=""/>
      <w:lvlJc w:val="left"/>
      <w:pPr>
        <w:ind w:left="1440" w:hanging="360"/>
      </w:pPr>
      <w:rPr>
        <w:rFonts w:ascii="Symbol" w:hAnsi="Symbol"/>
      </w:rPr>
    </w:lvl>
    <w:lvl w:ilvl="8" w:tplc="14E8472A">
      <w:start w:val="1"/>
      <w:numFmt w:val="bullet"/>
      <w:lvlText w:val=""/>
      <w:lvlJc w:val="left"/>
      <w:pPr>
        <w:ind w:left="1440" w:hanging="360"/>
      </w:pPr>
      <w:rPr>
        <w:rFonts w:ascii="Symbol" w:hAnsi="Symbol"/>
      </w:rPr>
    </w:lvl>
  </w:abstractNum>
  <w:abstractNum w:abstractNumId="8" w15:restartNumberingAfterBreak="0">
    <w:nsid w:val="0DBB6A00"/>
    <w:multiLevelType w:val="hybridMultilevel"/>
    <w:tmpl w:val="ACBE7B22"/>
    <w:lvl w:ilvl="0" w:tplc="61C65D66">
      <w:start w:val="1"/>
      <w:numFmt w:val="bullet"/>
      <w:lvlText w:val=""/>
      <w:lvlJc w:val="left"/>
      <w:pPr>
        <w:ind w:left="1440" w:hanging="360"/>
      </w:pPr>
      <w:rPr>
        <w:rFonts w:ascii="Symbol" w:hAnsi="Symbol"/>
      </w:rPr>
    </w:lvl>
    <w:lvl w:ilvl="1" w:tplc="A484E1CC">
      <w:start w:val="1"/>
      <w:numFmt w:val="bullet"/>
      <w:lvlText w:val=""/>
      <w:lvlJc w:val="left"/>
      <w:pPr>
        <w:ind w:left="1440" w:hanging="360"/>
      </w:pPr>
      <w:rPr>
        <w:rFonts w:ascii="Symbol" w:hAnsi="Symbol"/>
      </w:rPr>
    </w:lvl>
    <w:lvl w:ilvl="2" w:tplc="ECF2C94E">
      <w:start w:val="1"/>
      <w:numFmt w:val="bullet"/>
      <w:lvlText w:val=""/>
      <w:lvlJc w:val="left"/>
      <w:pPr>
        <w:ind w:left="1440" w:hanging="360"/>
      </w:pPr>
      <w:rPr>
        <w:rFonts w:ascii="Symbol" w:hAnsi="Symbol"/>
      </w:rPr>
    </w:lvl>
    <w:lvl w:ilvl="3" w:tplc="611C0730">
      <w:start w:val="1"/>
      <w:numFmt w:val="bullet"/>
      <w:lvlText w:val=""/>
      <w:lvlJc w:val="left"/>
      <w:pPr>
        <w:ind w:left="1440" w:hanging="360"/>
      </w:pPr>
      <w:rPr>
        <w:rFonts w:ascii="Symbol" w:hAnsi="Symbol"/>
      </w:rPr>
    </w:lvl>
    <w:lvl w:ilvl="4" w:tplc="16808B3A">
      <w:start w:val="1"/>
      <w:numFmt w:val="bullet"/>
      <w:lvlText w:val=""/>
      <w:lvlJc w:val="left"/>
      <w:pPr>
        <w:ind w:left="1440" w:hanging="360"/>
      </w:pPr>
      <w:rPr>
        <w:rFonts w:ascii="Symbol" w:hAnsi="Symbol"/>
      </w:rPr>
    </w:lvl>
    <w:lvl w:ilvl="5" w:tplc="9B4C180E">
      <w:start w:val="1"/>
      <w:numFmt w:val="bullet"/>
      <w:lvlText w:val=""/>
      <w:lvlJc w:val="left"/>
      <w:pPr>
        <w:ind w:left="1440" w:hanging="360"/>
      </w:pPr>
      <w:rPr>
        <w:rFonts w:ascii="Symbol" w:hAnsi="Symbol"/>
      </w:rPr>
    </w:lvl>
    <w:lvl w:ilvl="6" w:tplc="1CA42D30">
      <w:start w:val="1"/>
      <w:numFmt w:val="bullet"/>
      <w:lvlText w:val=""/>
      <w:lvlJc w:val="left"/>
      <w:pPr>
        <w:ind w:left="1440" w:hanging="360"/>
      </w:pPr>
      <w:rPr>
        <w:rFonts w:ascii="Symbol" w:hAnsi="Symbol"/>
      </w:rPr>
    </w:lvl>
    <w:lvl w:ilvl="7" w:tplc="0FA21738">
      <w:start w:val="1"/>
      <w:numFmt w:val="bullet"/>
      <w:lvlText w:val=""/>
      <w:lvlJc w:val="left"/>
      <w:pPr>
        <w:ind w:left="1440" w:hanging="360"/>
      </w:pPr>
      <w:rPr>
        <w:rFonts w:ascii="Symbol" w:hAnsi="Symbol"/>
      </w:rPr>
    </w:lvl>
    <w:lvl w:ilvl="8" w:tplc="2F34674E">
      <w:start w:val="1"/>
      <w:numFmt w:val="bullet"/>
      <w:lvlText w:val=""/>
      <w:lvlJc w:val="left"/>
      <w:pPr>
        <w:ind w:left="1440" w:hanging="360"/>
      </w:pPr>
      <w:rPr>
        <w:rFonts w:ascii="Symbol" w:hAnsi="Symbol"/>
      </w:rPr>
    </w:lvl>
  </w:abstractNum>
  <w:abstractNum w:abstractNumId="9" w15:restartNumberingAfterBreak="0">
    <w:nsid w:val="145B191E"/>
    <w:multiLevelType w:val="hybridMultilevel"/>
    <w:tmpl w:val="6DA6EA8E"/>
    <w:lvl w:ilvl="0" w:tplc="ED0EB634">
      <w:start w:val="1"/>
      <w:numFmt w:val="bullet"/>
      <w:lvlText w:val=""/>
      <w:lvlJc w:val="left"/>
      <w:pPr>
        <w:ind w:left="1440" w:hanging="360"/>
      </w:pPr>
      <w:rPr>
        <w:rFonts w:ascii="Symbol" w:hAnsi="Symbol"/>
      </w:rPr>
    </w:lvl>
    <w:lvl w:ilvl="1" w:tplc="7730E2F8">
      <w:start w:val="1"/>
      <w:numFmt w:val="bullet"/>
      <w:lvlText w:val=""/>
      <w:lvlJc w:val="left"/>
      <w:pPr>
        <w:ind w:left="1440" w:hanging="360"/>
      </w:pPr>
      <w:rPr>
        <w:rFonts w:ascii="Symbol" w:hAnsi="Symbol"/>
      </w:rPr>
    </w:lvl>
    <w:lvl w:ilvl="2" w:tplc="BF6AC072">
      <w:start w:val="1"/>
      <w:numFmt w:val="bullet"/>
      <w:lvlText w:val=""/>
      <w:lvlJc w:val="left"/>
      <w:pPr>
        <w:ind w:left="1440" w:hanging="360"/>
      </w:pPr>
      <w:rPr>
        <w:rFonts w:ascii="Symbol" w:hAnsi="Symbol"/>
      </w:rPr>
    </w:lvl>
    <w:lvl w:ilvl="3" w:tplc="57EEC088">
      <w:start w:val="1"/>
      <w:numFmt w:val="bullet"/>
      <w:lvlText w:val=""/>
      <w:lvlJc w:val="left"/>
      <w:pPr>
        <w:ind w:left="1440" w:hanging="360"/>
      </w:pPr>
      <w:rPr>
        <w:rFonts w:ascii="Symbol" w:hAnsi="Symbol"/>
      </w:rPr>
    </w:lvl>
    <w:lvl w:ilvl="4" w:tplc="C8BEC892">
      <w:start w:val="1"/>
      <w:numFmt w:val="bullet"/>
      <w:lvlText w:val=""/>
      <w:lvlJc w:val="left"/>
      <w:pPr>
        <w:ind w:left="1440" w:hanging="360"/>
      </w:pPr>
      <w:rPr>
        <w:rFonts w:ascii="Symbol" w:hAnsi="Symbol"/>
      </w:rPr>
    </w:lvl>
    <w:lvl w:ilvl="5" w:tplc="3AA087CE">
      <w:start w:val="1"/>
      <w:numFmt w:val="bullet"/>
      <w:lvlText w:val=""/>
      <w:lvlJc w:val="left"/>
      <w:pPr>
        <w:ind w:left="1440" w:hanging="360"/>
      </w:pPr>
      <w:rPr>
        <w:rFonts w:ascii="Symbol" w:hAnsi="Symbol"/>
      </w:rPr>
    </w:lvl>
    <w:lvl w:ilvl="6" w:tplc="606EB468">
      <w:start w:val="1"/>
      <w:numFmt w:val="bullet"/>
      <w:lvlText w:val=""/>
      <w:lvlJc w:val="left"/>
      <w:pPr>
        <w:ind w:left="1440" w:hanging="360"/>
      </w:pPr>
      <w:rPr>
        <w:rFonts w:ascii="Symbol" w:hAnsi="Symbol"/>
      </w:rPr>
    </w:lvl>
    <w:lvl w:ilvl="7" w:tplc="9946BCDE">
      <w:start w:val="1"/>
      <w:numFmt w:val="bullet"/>
      <w:lvlText w:val=""/>
      <w:lvlJc w:val="left"/>
      <w:pPr>
        <w:ind w:left="1440" w:hanging="360"/>
      </w:pPr>
      <w:rPr>
        <w:rFonts w:ascii="Symbol" w:hAnsi="Symbol"/>
      </w:rPr>
    </w:lvl>
    <w:lvl w:ilvl="8" w:tplc="48B475A8">
      <w:start w:val="1"/>
      <w:numFmt w:val="bullet"/>
      <w:lvlText w:val=""/>
      <w:lvlJc w:val="left"/>
      <w:pPr>
        <w:ind w:left="1440" w:hanging="360"/>
      </w:pPr>
      <w:rPr>
        <w:rFonts w:ascii="Symbol" w:hAnsi="Symbol"/>
      </w:rPr>
    </w:lvl>
  </w:abstractNum>
  <w:abstractNum w:abstractNumId="10" w15:restartNumberingAfterBreak="0">
    <w:nsid w:val="147B75AC"/>
    <w:multiLevelType w:val="hybridMultilevel"/>
    <w:tmpl w:val="19808DBC"/>
    <w:lvl w:ilvl="0" w:tplc="C7CC844C">
      <w:start w:val="1"/>
      <w:numFmt w:val="bullet"/>
      <w:lvlText w:val=""/>
      <w:lvlJc w:val="left"/>
      <w:pPr>
        <w:ind w:left="1440" w:hanging="360"/>
      </w:pPr>
      <w:rPr>
        <w:rFonts w:ascii="Symbol" w:hAnsi="Symbol"/>
      </w:rPr>
    </w:lvl>
    <w:lvl w:ilvl="1" w:tplc="BCB29078">
      <w:start w:val="1"/>
      <w:numFmt w:val="bullet"/>
      <w:lvlText w:val=""/>
      <w:lvlJc w:val="left"/>
      <w:pPr>
        <w:ind w:left="1440" w:hanging="360"/>
      </w:pPr>
      <w:rPr>
        <w:rFonts w:ascii="Symbol" w:hAnsi="Symbol"/>
      </w:rPr>
    </w:lvl>
    <w:lvl w:ilvl="2" w:tplc="ED683C84">
      <w:start w:val="1"/>
      <w:numFmt w:val="bullet"/>
      <w:lvlText w:val=""/>
      <w:lvlJc w:val="left"/>
      <w:pPr>
        <w:ind w:left="1440" w:hanging="360"/>
      </w:pPr>
      <w:rPr>
        <w:rFonts w:ascii="Symbol" w:hAnsi="Symbol"/>
      </w:rPr>
    </w:lvl>
    <w:lvl w:ilvl="3" w:tplc="27929062">
      <w:start w:val="1"/>
      <w:numFmt w:val="bullet"/>
      <w:lvlText w:val=""/>
      <w:lvlJc w:val="left"/>
      <w:pPr>
        <w:ind w:left="1440" w:hanging="360"/>
      </w:pPr>
      <w:rPr>
        <w:rFonts w:ascii="Symbol" w:hAnsi="Symbol"/>
      </w:rPr>
    </w:lvl>
    <w:lvl w:ilvl="4" w:tplc="90E63E58">
      <w:start w:val="1"/>
      <w:numFmt w:val="bullet"/>
      <w:lvlText w:val=""/>
      <w:lvlJc w:val="left"/>
      <w:pPr>
        <w:ind w:left="1440" w:hanging="360"/>
      </w:pPr>
      <w:rPr>
        <w:rFonts w:ascii="Symbol" w:hAnsi="Symbol"/>
      </w:rPr>
    </w:lvl>
    <w:lvl w:ilvl="5" w:tplc="2E6088E6">
      <w:start w:val="1"/>
      <w:numFmt w:val="bullet"/>
      <w:lvlText w:val=""/>
      <w:lvlJc w:val="left"/>
      <w:pPr>
        <w:ind w:left="1440" w:hanging="360"/>
      </w:pPr>
      <w:rPr>
        <w:rFonts w:ascii="Symbol" w:hAnsi="Symbol"/>
      </w:rPr>
    </w:lvl>
    <w:lvl w:ilvl="6" w:tplc="52141A2A">
      <w:start w:val="1"/>
      <w:numFmt w:val="bullet"/>
      <w:lvlText w:val=""/>
      <w:lvlJc w:val="left"/>
      <w:pPr>
        <w:ind w:left="1440" w:hanging="360"/>
      </w:pPr>
      <w:rPr>
        <w:rFonts w:ascii="Symbol" w:hAnsi="Symbol"/>
      </w:rPr>
    </w:lvl>
    <w:lvl w:ilvl="7" w:tplc="39582E38">
      <w:start w:val="1"/>
      <w:numFmt w:val="bullet"/>
      <w:lvlText w:val=""/>
      <w:lvlJc w:val="left"/>
      <w:pPr>
        <w:ind w:left="1440" w:hanging="360"/>
      </w:pPr>
      <w:rPr>
        <w:rFonts w:ascii="Symbol" w:hAnsi="Symbol"/>
      </w:rPr>
    </w:lvl>
    <w:lvl w:ilvl="8" w:tplc="6104557A">
      <w:start w:val="1"/>
      <w:numFmt w:val="bullet"/>
      <w:lvlText w:val=""/>
      <w:lvlJc w:val="left"/>
      <w:pPr>
        <w:ind w:left="1440" w:hanging="360"/>
      </w:pPr>
      <w:rPr>
        <w:rFonts w:ascii="Symbol" w:hAnsi="Symbol"/>
      </w:rPr>
    </w:lvl>
  </w:abstractNum>
  <w:abstractNum w:abstractNumId="11" w15:restartNumberingAfterBreak="0">
    <w:nsid w:val="172B0EDB"/>
    <w:multiLevelType w:val="hybridMultilevel"/>
    <w:tmpl w:val="403246E4"/>
    <w:lvl w:ilvl="0" w:tplc="229638F8">
      <w:start w:val="1"/>
      <w:numFmt w:val="bullet"/>
      <w:lvlText w:val=""/>
      <w:lvlJc w:val="left"/>
      <w:pPr>
        <w:ind w:left="1440" w:hanging="360"/>
      </w:pPr>
      <w:rPr>
        <w:rFonts w:ascii="Symbol" w:hAnsi="Symbol"/>
      </w:rPr>
    </w:lvl>
    <w:lvl w:ilvl="1" w:tplc="CA5A83BC">
      <w:start w:val="1"/>
      <w:numFmt w:val="bullet"/>
      <w:lvlText w:val=""/>
      <w:lvlJc w:val="left"/>
      <w:pPr>
        <w:ind w:left="1440" w:hanging="360"/>
      </w:pPr>
      <w:rPr>
        <w:rFonts w:ascii="Symbol" w:hAnsi="Symbol"/>
      </w:rPr>
    </w:lvl>
    <w:lvl w:ilvl="2" w:tplc="5B869500">
      <w:start w:val="1"/>
      <w:numFmt w:val="bullet"/>
      <w:lvlText w:val=""/>
      <w:lvlJc w:val="left"/>
      <w:pPr>
        <w:ind w:left="1440" w:hanging="360"/>
      </w:pPr>
      <w:rPr>
        <w:rFonts w:ascii="Symbol" w:hAnsi="Symbol"/>
      </w:rPr>
    </w:lvl>
    <w:lvl w:ilvl="3" w:tplc="9C7CD79C">
      <w:start w:val="1"/>
      <w:numFmt w:val="bullet"/>
      <w:lvlText w:val=""/>
      <w:lvlJc w:val="left"/>
      <w:pPr>
        <w:ind w:left="1440" w:hanging="360"/>
      </w:pPr>
      <w:rPr>
        <w:rFonts w:ascii="Symbol" w:hAnsi="Symbol"/>
      </w:rPr>
    </w:lvl>
    <w:lvl w:ilvl="4" w:tplc="384ADC6A">
      <w:start w:val="1"/>
      <w:numFmt w:val="bullet"/>
      <w:lvlText w:val=""/>
      <w:lvlJc w:val="left"/>
      <w:pPr>
        <w:ind w:left="1440" w:hanging="360"/>
      </w:pPr>
      <w:rPr>
        <w:rFonts w:ascii="Symbol" w:hAnsi="Symbol"/>
      </w:rPr>
    </w:lvl>
    <w:lvl w:ilvl="5" w:tplc="8F02C75A">
      <w:start w:val="1"/>
      <w:numFmt w:val="bullet"/>
      <w:lvlText w:val=""/>
      <w:lvlJc w:val="left"/>
      <w:pPr>
        <w:ind w:left="1440" w:hanging="360"/>
      </w:pPr>
      <w:rPr>
        <w:rFonts w:ascii="Symbol" w:hAnsi="Symbol"/>
      </w:rPr>
    </w:lvl>
    <w:lvl w:ilvl="6" w:tplc="42A627A4">
      <w:start w:val="1"/>
      <w:numFmt w:val="bullet"/>
      <w:lvlText w:val=""/>
      <w:lvlJc w:val="left"/>
      <w:pPr>
        <w:ind w:left="1440" w:hanging="360"/>
      </w:pPr>
      <w:rPr>
        <w:rFonts w:ascii="Symbol" w:hAnsi="Symbol"/>
      </w:rPr>
    </w:lvl>
    <w:lvl w:ilvl="7" w:tplc="1C74DFB4">
      <w:start w:val="1"/>
      <w:numFmt w:val="bullet"/>
      <w:lvlText w:val=""/>
      <w:lvlJc w:val="left"/>
      <w:pPr>
        <w:ind w:left="1440" w:hanging="360"/>
      </w:pPr>
      <w:rPr>
        <w:rFonts w:ascii="Symbol" w:hAnsi="Symbol"/>
      </w:rPr>
    </w:lvl>
    <w:lvl w:ilvl="8" w:tplc="985C803A">
      <w:start w:val="1"/>
      <w:numFmt w:val="bullet"/>
      <w:lvlText w:val=""/>
      <w:lvlJc w:val="left"/>
      <w:pPr>
        <w:ind w:left="1440" w:hanging="360"/>
      </w:pPr>
      <w:rPr>
        <w:rFonts w:ascii="Symbol" w:hAnsi="Symbol"/>
      </w:rPr>
    </w:lvl>
  </w:abstractNum>
  <w:abstractNum w:abstractNumId="12" w15:restartNumberingAfterBreak="0">
    <w:nsid w:val="1B665E7B"/>
    <w:multiLevelType w:val="hybridMultilevel"/>
    <w:tmpl w:val="D6E0C6A8"/>
    <w:lvl w:ilvl="0" w:tplc="C6D2F1B2">
      <w:start w:val="1"/>
      <w:numFmt w:val="bullet"/>
      <w:lvlText w:val=""/>
      <w:lvlJc w:val="left"/>
      <w:pPr>
        <w:ind w:left="1440" w:hanging="360"/>
      </w:pPr>
      <w:rPr>
        <w:rFonts w:ascii="Symbol" w:hAnsi="Symbol"/>
      </w:rPr>
    </w:lvl>
    <w:lvl w:ilvl="1" w:tplc="D386330E">
      <w:start w:val="1"/>
      <w:numFmt w:val="bullet"/>
      <w:lvlText w:val=""/>
      <w:lvlJc w:val="left"/>
      <w:pPr>
        <w:ind w:left="1440" w:hanging="360"/>
      </w:pPr>
      <w:rPr>
        <w:rFonts w:ascii="Symbol" w:hAnsi="Symbol"/>
      </w:rPr>
    </w:lvl>
    <w:lvl w:ilvl="2" w:tplc="08DC6532">
      <w:start w:val="1"/>
      <w:numFmt w:val="bullet"/>
      <w:lvlText w:val=""/>
      <w:lvlJc w:val="left"/>
      <w:pPr>
        <w:ind w:left="1440" w:hanging="360"/>
      </w:pPr>
      <w:rPr>
        <w:rFonts w:ascii="Symbol" w:hAnsi="Symbol"/>
      </w:rPr>
    </w:lvl>
    <w:lvl w:ilvl="3" w:tplc="AA668024">
      <w:start w:val="1"/>
      <w:numFmt w:val="bullet"/>
      <w:lvlText w:val=""/>
      <w:lvlJc w:val="left"/>
      <w:pPr>
        <w:ind w:left="1440" w:hanging="360"/>
      </w:pPr>
      <w:rPr>
        <w:rFonts w:ascii="Symbol" w:hAnsi="Symbol"/>
      </w:rPr>
    </w:lvl>
    <w:lvl w:ilvl="4" w:tplc="8D5C776E">
      <w:start w:val="1"/>
      <w:numFmt w:val="bullet"/>
      <w:lvlText w:val=""/>
      <w:lvlJc w:val="left"/>
      <w:pPr>
        <w:ind w:left="1440" w:hanging="360"/>
      </w:pPr>
      <w:rPr>
        <w:rFonts w:ascii="Symbol" w:hAnsi="Symbol"/>
      </w:rPr>
    </w:lvl>
    <w:lvl w:ilvl="5" w:tplc="4560C992">
      <w:start w:val="1"/>
      <w:numFmt w:val="bullet"/>
      <w:lvlText w:val=""/>
      <w:lvlJc w:val="left"/>
      <w:pPr>
        <w:ind w:left="1440" w:hanging="360"/>
      </w:pPr>
      <w:rPr>
        <w:rFonts w:ascii="Symbol" w:hAnsi="Symbol"/>
      </w:rPr>
    </w:lvl>
    <w:lvl w:ilvl="6" w:tplc="85B4ABB0">
      <w:start w:val="1"/>
      <w:numFmt w:val="bullet"/>
      <w:lvlText w:val=""/>
      <w:lvlJc w:val="left"/>
      <w:pPr>
        <w:ind w:left="1440" w:hanging="360"/>
      </w:pPr>
      <w:rPr>
        <w:rFonts w:ascii="Symbol" w:hAnsi="Symbol"/>
      </w:rPr>
    </w:lvl>
    <w:lvl w:ilvl="7" w:tplc="F7947252">
      <w:start w:val="1"/>
      <w:numFmt w:val="bullet"/>
      <w:lvlText w:val=""/>
      <w:lvlJc w:val="left"/>
      <w:pPr>
        <w:ind w:left="1440" w:hanging="360"/>
      </w:pPr>
      <w:rPr>
        <w:rFonts w:ascii="Symbol" w:hAnsi="Symbol"/>
      </w:rPr>
    </w:lvl>
    <w:lvl w:ilvl="8" w:tplc="3B1613F8">
      <w:start w:val="1"/>
      <w:numFmt w:val="bullet"/>
      <w:lvlText w:val=""/>
      <w:lvlJc w:val="left"/>
      <w:pPr>
        <w:ind w:left="1440" w:hanging="360"/>
      </w:pPr>
      <w:rPr>
        <w:rFonts w:ascii="Symbol" w:hAnsi="Symbol"/>
      </w:rPr>
    </w:lvl>
  </w:abstractNum>
  <w:abstractNum w:abstractNumId="13" w15:restartNumberingAfterBreak="0">
    <w:nsid w:val="1D2E1E82"/>
    <w:multiLevelType w:val="hybridMultilevel"/>
    <w:tmpl w:val="57327EAA"/>
    <w:lvl w:ilvl="0" w:tplc="D3029584">
      <w:start w:val="1"/>
      <w:numFmt w:val="bullet"/>
      <w:lvlText w:val=""/>
      <w:lvlJc w:val="left"/>
      <w:pPr>
        <w:ind w:left="1440" w:hanging="360"/>
      </w:pPr>
      <w:rPr>
        <w:rFonts w:ascii="Symbol" w:hAnsi="Symbol"/>
      </w:rPr>
    </w:lvl>
    <w:lvl w:ilvl="1" w:tplc="80BABF92">
      <w:start w:val="1"/>
      <w:numFmt w:val="bullet"/>
      <w:lvlText w:val=""/>
      <w:lvlJc w:val="left"/>
      <w:pPr>
        <w:ind w:left="1440" w:hanging="360"/>
      </w:pPr>
      <w:rPr>
        <w:rFonts w:ascii="Symbol" w:hAnsi="Symbol"/>
      </w:rPr>
    </w:lvl>
    <w:lvl w:ilvl="2" w:tplc="D28003EE">
      <w:start w:val="1"/>
      <w:numFmt w:val="bullet"/>
      <w:lvlText w:val=""/>
      <w:lvlJc w:val="left"/>
      <w:pPr>
        <w:ind w:left="1440" w:hanging="360"/>
      </w:pPr>
      <w:rPr>
        <w:rFonts w:ascii="Symbol" w:hAnsi="Symbol"/>
      </w:rPr>
    </w:lvl>
    <w:lvl w:ilvl="3" w:tplc="0F72E53A">
      <w:start w:val="1"/>
      <w:numFmt w:val="bullet"/>
      <w:lvlText w:val=""/>
      <w:lvlJc w:val="left"/>
      <w:pPr>
        <w:ind w:left="1440" w:hanging="360"/>
      </w:pPr>
      <w:rPr>
        <w:rFonts w:ascii="Symbol" w:hAnsi="Symbol"/>
      </w:rPr>
    </w:lvl>
    <w:lvl w:ilvl="4" w:tplc="9E5EF588">
      <w:start w:val="1"/>
      <w:numFmt w:val="bullet"/>
      <w:lvlText w:val=""/>
      <w:lvlJc w:val="left"/>
      <w:pPr>
        <w:ind w:left="1440" w:hanging="360"/>
      </w:pPr>
      <w:rPr>
        <w:rFonts w:ascii="Symbol" w:hAnsi="Symbol"/>
      </w:rPr>
    </w:lvl>
    <w:lvl w:ilvl="5" w:tplc="EA7AE018">
      <w:start w:val="1"/>
      <w:numFmt w:val="bullet"/>
      <w:lvlText w:val=""/>
      <w:lvlJc w:val="left"/>
      <w:pPr>
        <w:ind w:left="1440" w:hanging="360"/>
      </w:pPr>
      <w:rPr>
        <w:rFonts w:ascii="Symbol" w:hAnsi="Symbol"/>
      </w:rPr>
    </w:lvl>
    <w:lvl w:ilvl="6" w:tplc="B0AC6B6C">
      <w:start w:val="1"/>
      <w:numFmt w:val="bullet"/>
      <w:lvlText w:val=""/>
      <w:lvlJc w:val="left"/>
      <w:pPr>
        <w:ind w:left="1440" w:hanging="360"/>
      </w:pPr>
      <w:rPr>
        <w:rFonts w:ascii="Symbol" w:hAnsi="Symbol"/>
      </w:rPr>
    </w:lvl>
    <w:lvl w:ilvl="7" w:tplc="906AAB26">
      <w:start w:val="1"/>
      <w:numFmt w:val="bullet"/>
      <w:lvlText w:val=""/>
      <w:lvlJc w:val="left"/>
      <w:pPr>
        <w:ind w:left="1440" w:hanging="360"/>
      </w:pPr>
      <w:rPr>
        <w:rFonts w:ascii="Symbol" w:hAnsi="Symbol"/>
      </w:rPr>
    </w:lvl>
    <w:lvl w:ilvl="8" w:tplc="79DEBA84">
      <w:start w:val="1"/>
      <w:numFmt w:val="bullet"/>
      <w:lvlText w:val=""/>
      <w:lvlJc w:val="left"/>
      <w:pPr>
        <w:ind w:left="1440" w:hanging="360"/>
      </w:pPr>
      <w:rPr>
        <w:rFonts w:ascii="Symbol" w:hAnsi="Symbol"/>
      </w:rPr>
    </w:lvl>
  </w:abstractNum>
  <w:abstractNum w:abstractNumId="14" w15:restartNumberingAfterBreak="0">
    <w:nsid w:val="1E4D2A7B"/>
    <w:multiLevelType w:val="hybridMultilevel"/>
    <w:tmpl w:val="DCF68482"/>
    <w:lvl w:ilvl="0" w:tplc="FCE8FCC8">
      <w:start w:val="1"/>
      <w:numFmt w:val="bullet"/>
      <w:lvlText w:val=""/>
      <w:lvlJc w:val="left"/>
      <w:pPr>
        <w:ind w:left="1440" w:hanging="360"/>
      </w:pPr>
      <w:rPr>
        <w:rFonts w:ascii="Symbol" w:hAnsi="Symbol"/>
      </w:rPr>
    </w:lvl>
    <w:lvl w:ilvl="1" w:tplc="310AD88A">
      <w:start w:val="1"/>
      <w:numFmt w:val="bullet"/>
      <w:lvlText w:val=""/>
      <w:lvlJc w:val="left"/>
      <w:pPr>
        <w:ind w:left="1440" w:hanging="360"/>
      </w:pPr>
      <w:rPr>
        <w:rFonts w:ascii="Symbol" w:hAnsi="Symbol"/>
      </w:rPr>
    </w:lvl>
    <w:lvl w:ilvl="2" w:tplc="D8083EB4">
      <w:start w:val="1"/>
      <w:numFmt w:val="bullet"/>
      <w:lvlText w:val=""/>
      <w:lvlJc w:val="left"/>
      <w:pPr>
        <w:ind w:left="1440" w:hanging="360"/>
      </w:pPr>
      <w:rPr>
        <w:rFonts w:ascii="Symbol" w:hAnsi="Symbol"/>
      </w:rPr>
    </w:lvl>
    <w:lvl w:ilvl="3" w:tplc="02E44212">
      <w:start w:val="1"/>
      <w:numFmt w:val="bullet"/>
      <w:lvlText w:val=""/>
      <w:lvlJc w:val="left"/>
      <w:pPr>
        <w:ind w:left="1440" w:hanging="360"/>
      </w:pPr>
      <w:rPr>
        <w:rFonts w:ascii="Symbol" w:hAnsi="Symbol"/>
      </w:rPr>
    </w:lvl>
    <w:lvl w:ilvl="4" w:tplc="F9666668">
      <w:start w:val="1"/>
      <w:numFmt w:val="bullet"/>
      <w:lvlText w:val=""/>
      <w:lvlJc w:val="left"/>
      <w:pPr>
        <w:ind w:left="1440" w:hanging="360"/>
      </w:pPr>
      <w:rPr>
        <w:rFonts w:ascii="Symbol" w:hAnsi="Symbol"/>
      </w:rPr>
    </w:lvl>
    <w:lvl w:ilvl="5" w:tplc="279E3C3E">
      <w:start w:val="1"/>
      <w:numFmt w:val="bullet"/>
      <w:lvlText w:val=""/>
      <w:lvlJc w:val="left"/>
      <w:pPr>
        <w:ind w:left="1440" w:hanging="360"/>
      </w:pPr>
      <w:rPr>
        <w:rFonts w:ascii="Symbol" w:hAnsi="Symbol"/>
      </w:rPr>
    </w:lvl>
    <w:lvl w:ilvl="6" w:tplc="9400416A">
      <w:start w:val="1"/>
      <w:numFmt w:val="bullet"/>
      <w:lvlText w:val=""/>
      <w:lvlJc w:val="left"/>
      <w:pPr>
        <w:ind w:left="1440" w:hanging="360"/>
      </w:pPr>
      <w:rPr>
        <w:rFonts w:ascii="Symbol" w:hAnsi="Symbol"/>
      </w:rPr>
    </w:lvl>
    <w:lvl w:ilvl="7" w:tplc="07580552">
      <w:start w:val="1"/>
      <w:numFmt w:val="bullet"/>
      <w:lvlText w:val=""/>
      <w:lvlJc w:val="left"/>
      <w:pPr>
        <w:ind w:left="1440" w:hanging="360"/>
      </w:pPr>
      <w:rPr>
        <w:rFonts w:ascii="Symbol" w:hAnsi="Symbol"/>
      </w:rPr>
    </w:lvl>
    <w:lvl w:ilvl="8" w:tplc="6778BF38">
      <w:start w:val="1"/>
      <w:numFmt w:val="bullet"/>
      <w:lvlText w:val=""/>
      <w:lvlJc w:val="left"/>
      <w:pPr>
        <w:ind w:left="1440" w:hanging="360"/>
      </w:pPr>
      <w:rPr>
        <w:rFonts w:ascii="Symbol" w:hAnsi="Symbol"/>
      </w:rPr>
    </w:lvl>
  </w:abstractNum>
  <w:abstractNum w:abstractNumId="15" w15:restartNumberingAfterBreak="0">
    <w:nsid w:val="1FED7403"/>
    <w:multiLevelType w:val="hybridMultilevel"/>
    <w:tmpl w:val="8594D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270BD5"/>
    <w:multiLevelType w:val="hybridMultilevel"/>
    <w:tmpl w:val="50AA1E58"/>
    <w:lvl w:ilvl="0" w:tplc="79A676D0">
      <w:start w:val="1"/>
      <w:numFmt w:val="bullet"/>
      <w:lvlText w:val=""/>
      <w:lvlJc w:val="left"/>
      <w:pPr>
        <w:ind w:left="1440" w:hanging="360"/>
      </w:pPr>
      <w:rPr>
        <w:rFonts w:ascii="Symbol" w:hAnsi="Symbol"/>
      </w:rPr>
    </w:lvl>
    <w:lvl w:ilvl="1" w:tplc="A860EF80">
      <w:start w:val="1"/>
      <w:numFmt w:val="bullet"/>
      <w:lvlText w:val=""/>
      <w:lvlJc w:val="left"/>
      <w:pPr>
        <w:ind w:left="1440" w:hanging="360"/>
      </w:pPr>
      <w:rPr>
        <w:rFonts w:ascii="Symbol" w:hAnsi="Symbol"/>
      </w:rPr>
    </w:lvl>
    <w:lvl w:ilvl="2" w:tplc="BA7CB868">
      <w:start w:val="1"/>
      <w:numFmt w:val="bullet"/>
      <w:lvlText w:val=""/>
      <w:lvlJc w:val="left"/>
      <w:pPr>
        <w:ind w:left="1440" w:hanging="360"/>
      </w:pPr>
      <w:rPr>
        <w:rFonts w:ascii="Symbol" w:hAnsi="Symbol"/>
      </w:rPr>
    </w:lvl>
    <w:lvl w:ilvl="3" w:tplc="F7308CFC">
      <w:start w:val="1"/>
      <w:numFmt w:val="bullet"/>
      <w:lvlText w:val=""/>
      <w:lvlJc w:val="left"/>
      <w:pPr>
        <w:ind w:left="1440" w:hanging="360"/>
      </w:pPr>
      <w:rPr>
        <w:rFonts w:ascii="Symbol" w:hAnsi="Symbol"/>
      </w:rPr>
    </w:lvl>
    <w:lvl w:ilvl="4" w:tplc="003EB7C2">
      <w:start w:val="1"/>
      <w:numFmt w:val="bullet"/>
      <w:lvlText w:val=""/>
      <w:lvlJc w:val="left"/>
      <w:pPr>
        <w:ind w:left="1440" w:hanging="360"/>
      </w:pPr>
      <w:rPr>
        <w:rFonts w:ascii="Symbol" w:hAnsi="Symbol"/>
      </w:rPr>
    </w:lvl>
    <w:lvl w:ilvl="5" w:tplc="365A7B86">
      <w:start w:val="1"/>
      <w:numFmt w:val="bullet"/>
      <w:lvlText w:val=""/>
      <w:lvlJc w:val="left"/>
      <w:pPr>
        <w:ind w:left="1440" w:hanging="360"/>
      </w:pPr>
      <w:rPr>
        <w:rFonts w:ascii="Symbol" w:hAnsi="Symbol"/>
      </w:rPr>
    </w:lvl>
    <w:lvl w:ilvl="6" w:tplc="4EFC9110">
      <w:start w:val="1"/>
      <w:numFmt w:val="bullet"/>
      <w:lvlText w:val=""/>
      <w:lvlJc w:val="left"/>
      <w:pPr>
        <w:ind w:left="1440" w:hanging="360"/>
      </w:pPr>
      <w:rPr>
        <w:rFonts w:ascii="Symbol" w:hAnsi="Symbol"/>
      </w:rPr>
    </w:lvl>
    <w:lvl w:ilvl="7" w:tplc="A3EC257E">
      <w:start w:val="1"/>
      <w:numFmt w:val="bullet"/>
      <w:lvlText w:val=""/>
      <w:lvlJc w:val="left"/>
      <w:pPr>
        <w:ind w:left="1440" w:hanging="360"/>
      </w:pPr>
      <w:rPr>
        <w:rFonts w:ascii="Symbol" w:hAnsi="Symbol"/>
      </w:rPr>
    </w:lvl>
    <w:lvl w:ilvl="8" w:tplc="D20E1726">
      <w:start w:val="1"/>
      <w:numFmt w:val="bullet"/>
      <w:lvlText w:val=""/>
      <w:lvlJc w:val="left"/>
      <w:pPr>
        <w:ind w:left="1440" w:hanging="360"/>
      </w:pPr>
      <w:rPr>
        <w:rFonts w:ascii="Symbol" w:hAnsi="Symbol"/>
      </w:rPr>
    </w:lvl>
  </w:abstractNum>
  <w:abstractNum w:abstractNumId="17" w15:restartNumberingAfterBreak="0">
    <w:nsid w:val="242E2B5E"/>
    <w:multiLevelType w:val="hybridMultilevel"/>
    <w:tmpl w:val="CC16E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1301F8"/>
    <w:multiLevelType w:val="hybridMultilevel"/>
    <w:tmpl w:val="7B4EF9B2"/>
    <w:lvl w:ilvl="0" w:tplc="D638CE36">
      <w:start w:val="1"/>
      <w:numFmt w:val="bullet"/>
      <w:lvlText w:val=""/>
      <w:lvlJc w:val="left"/>
      <w:pPr>
        <w:ind w:left="1440" w:hanging="360"/>
      </w:pPr>
      <w:rPr>
        <w:rFonts w:ascii="Symbol" w:hAnsi="Symbol"/>
      </w:rPr>
    </w:lvl>
    <w:lvl w:ilvl="1" w:tplc="7A546C34">
      <w:start w:val="1"/>
      <w:numFmt w:val="bullet"/>
      <w:lvlText w:val=""/>
      <w:lvlJc w:val="left"/>
      <w:pPr>
        <w:ind w:left="1440" w:hanging="360"/>
      </w:pPr>
      <w:rPr>
        <w:rFonts w:ascii="Symbol" w:hAnsi="Symbol"/>
      </w:rPr>
    </w:lvl>
    <w:lvl w:ilvl="2" w:tplc="886E74B0">
      <w:start w:val="1"/>
      <w:numFmt w:val="bullet"/>
      <w:lvlText w:val=""/>
      <w:lvlJc w:val="left"/>
      <w:pPr>
        <w:ind w:left="1440" w:hanging="360"/>
      </w:pPr>
      <w:rPr>
        <w:rFonts w:ascii="Symbol" w:hAnsi="Symbol"/>
      </w:rPr>
    </w:lvl>
    <w:lvl w:ilvl="3" w:tplc="E916B79A">
      <w:start w:val="1"/>
      <w:numFmt w:val="bullet"/>
      <w:lvlText w:val=""/>
      <w:lvlJc w:val="left"/>
      <w:pPr>
        <w:ind w:left="1440" w:hanging="360"/>
      </w:pPr>
      <w:rPr>
        <w:rFonts w:ascii="Symbol" w:hAnsi="Symbol"/>
      </w:rPr>
    </w:lvl>
    <w:lvl w:ilvl="4" w:tplc="31D8B28C">
      <w:start w:val="1"/>
      <w:numFmt w:val="bullet"/>
      <w:lvlText w:val=""/>
      <w:lvlJc w:val="left"/>
      <w:pPr>
        <w:ind w:left="1440" w:hanging="360"/>
      </w:pPr>
      <w:rPr>
        <w:rFonts w:ascii="Symbol" w:hAnsi="Symbol"/>
      </w:rPr>
    </w:lvl>
    <w:lvl w:ilvl="5" w:tplc="2DD8350E">
      <w:start w:val="1"/>
      <w:numFmt w:val="bullet"/>
      <w:lvlText w:val=""/>
      <w:lvlJc w:val="left"/>
      <w:pPr>
        <w:ind w:left="1440" w:hanging="360"/>
      </w:pPr>
      <w:rPr>
        <w:rFonts w:ascii="Symbol" w:hAnsi="Symbol"/>
      </w:rPr>
    </w:lvl>
    <w:lvl w:ilvl="6" w:tplc="E9F880C8">
      <w:start w:val="1"/>
      <w:numFmt w:val="bullet"/>
      <w:lvlText w:val=""/>
      <w:lvlJc w:val="left"/>
      <w:pPr>
        <w:ind w:left="1440" w:hanging="360"/>
      </w:pPr>
      <w:rPr>
        <w:rFonts w:ascii="Symbol" w:hAnsi="Symbol"/>
      </w:rPr>
    </w:lvl>
    <w:lvl w:ilvl="7" w:tplc="E408B19E">
      <w:start w:val="1"/>
      <w:numFmt w:val="bullet"/>
      <w:lvlText w:val=""/>
      <w:lvlJc w:val="left"/>
      <w:pPr>
        <w:ind w:left="1440" w:hanging="360"/>
      </w:pPr>
      <w:rPr>
        <w:rFonts w:ascii="Symbol" w:hAnsi="Symbol"/>
      </w:rPr>
    </w:lvl>
    <w:lvl w:ilvl="8" w:tplc="77A8E598">
      <w:start w:val="1"/>
      <w:numFmt w:val="bullet"/>
      <w:lvlText w:val=""/>
      <w:lvlJc w:val="left"/>
      <w:pPr>
        <w:ind w:left="1440" w:hanging="360"/>
      </w:pPr>
      <w:rPr>
        <w:rFonts w:ascii="Symbol" w:hAnsi="Symbol"/>
      </w:rPr>
    </w:lvl>
  </w:abstractNum>
  <w:abstractNum w:abstractNumId="19" w15:restartNumberingAfterBreak="0">
    <w:nsid w:val="2C241F7B"/>
    <w:multiLevelType w:val="hybridMultilevel"/>
    <w:tmpl w:val="F238F644"/>
    <w:lvl w:ilvl="0" w:tplc="112E80E2">
      <w:start w:val="1"/>
      <w:numFmt w:val="bullet"/>
      <w:lvlText w:val=""/>
      <w:lvlJc w:val="left"/>
      <w:pPr>
        <w:ind w:left="1020" w:hanging="360"/>
      </w:pPr>
      <w:rPr>
        <w:rFonts w:ascii="Symbol" w:hAnsi="Symbol"/>
      </w:rPr>
    </w:lvl>
    <w:lvl w:ilvl="1" w:tplc="E0D840BE">
      <w:start w:val="1"/>
      <w:numFmt w:val="bullet"/>
      <w:lvlText w:val=""/>
      <w:lvlJc w:val="left"/>
      <w:pPr>
        <w:ind w:left="1020" w:hanging="360"/>
      </w:pPr>
      <w:rPr>
        <w:rFonts w:ascii="Symbol" w:hAnsi="Symbol"/>
      </w:rPr>
    </w:lvl>
    <w:lvl w:ilvl="2" w:tplc="3CA02F46">
      <w:start w:val="1"/>
      <w:numFmt w:val="bullet"/>
      <w:lvlText w:val=""/>
      <w:lvlJc w:val="left"/>
      <w:pPr>
        <w:ind w:left="1020" w:hanging="360"/>
      </w:pPr>
      <w:rPr>
        <w:rFonts w:ascii="Symbol" w:hAnsi="Symbol"/>
      </w:rPr>
    </w:lvl>
    <w:lvl w:ilvl="3" w:tplc="E0AE2F46">
      <w:start w:val="1"/>
      <w:numFmt w:val="bullet"/>
      <w:lvlText w:val=""/>
      <w:lvlJc w:val="left"/>
      <w:pPr>
        <w:ind w:left="1020" w:hanging="360"/>
      </w:pPr>
      <w:rPr>
        <w:rFonts w:ascii="Symbol" w:hAnsi="Symbol"/>
      </w:rPr>
    </w:lvl>
    <w:lvl w:ilvl="4" w:tplc="D554B4EC">
      <w:start w:val="1"/>
      <w:numFmt w:val="bullet"/>
      <w:lvlText w:val=""/>
      <w:lvlJc w:val="left"/>
      <w:pPr>
        <w:ind w:left="1020" w:hanging="360"/>
      </w:pPr>
      <w:rPr>
        <w:rFonts w:ascii="Symbol" w:hAnsi="Symbol"/>
      </w:rPr>
    </w:lvl>
    <w:lvl w:ilvl="5" w:tplc="6D829D02">
      <w:start w:val="1"/>
      <w:numFmt w:val="bullet"/>
      <w:lvlText w:val=""/>
      <w:lvlJc w:val="left"/>
      <w:pPr>
        <w:ind w:left="1020" w:hanging="360"/>
      </w:pPr>
      <w:rPr>
        <w:rFonts w:ascii="Symbol" w:hAnsi="Symbol"/>
      </w:rPr>
    </w:lvl>
    <w:lvl w:ilvl="6" w:tplc="039E0100">
      <w:start w:val="1"/>
      <w:numFmt w:val="bullet"/>
      <w:lvlText w:val=""/>
      <w:lvlJc w:val="left"/>
      <w:pPr>
        <w:ind w:left="1020" w:hanging="360"/>
      </w:pPr>
      <w:rPr>
        <w:rFonts w:ascii="Symbol" w:hAnsi="Symbol"/>
      </w:rPr>
    </w:lvl>
    <w:lvl w:ilvl="7" w:tplc="A89CFCD0">
      <w:start w:val="1"/>
      <w:numFmt w:val="bullet"/>
      <w:lvlText w:val=""/>
      <w:lvlJc w:val="left"/>
      <w:pPr>
        <w:ind w:left="1020" w:hanging="360"/>
      </w:pPr>
      <w:rPr>
        <w:rFonts w:ascii="Symbol" w:hAnsi="Symbol"/>
      </w:rPr>
    </w:lvl>
    <w:lvl w:ilvl="8" w:tplc="4794802E">
      <w:start w:val="1"/>
      <w:numFmt w:val="bullet"/>
      <w:lvlText w:val=""/>
      <w:lvlJc w:val="left"/>
      <w:pPr>
        <w:ind w:left="1020" w:hanging="360"/>
      </w:pPr>
      <w:rPr>
        <w:rFonts w:ascii="Symbol" w:hAnsi="Symbol"/>
      </w:rPr>
    </w:lvl>
  </w:abstractNum>
  <w:abstractNum w:abstractNumId="20" w15:restartNumberingAfterBreak="0">
    <w:nsid w:val="33115CD8"/>
    <w:multiLevelType w:val="hybridMultilevel"/>
    <w:tmpl w:val="4B845592"/>
    <w:lvl w:ilvl="0" w:tplc="36EC50B2">
      <w:start w:val="1"/>
      <w:numFmt w:val="bullet"/>
      <w:lvlText w:val=""/>
      <w:lvlJc w:val="left"/>
      <w:pPr>
        <w:ind w:left="1440" w:hanging="360"/>
      </w:pPr>
      <w:rPr>
        <w:rFonts w:ascii="Symbol" w:hAnsi="Symbol"/>
      </w:rPr>
    </w:lvl>
    <w:lvl w:ilvl="1" w:tplc="0B563EFA">
      <w:start w:val="1"/>
      <w:numFmt w:val="bullet"/>
      <w:lvlText w:val=""/>
      <w:lvlJc w:val="left"/>
      <w:pPr>
        <w:ind w:left="1440" w:hanging="360"/>
      </w:pPr>
      <w:rPr>
        <w:rFonts w:ascii="Symbol" w:hAnsi="Symbol"/>
      </w:rPr>
    </w:lvl>
    <w:lvl w:ilvl="2" w:tplc="6B924FA4">
      <w:start w:val="1"/>
      <w:numFmt w:val="bullet"/>
      <w:lvlText w:val=""/>
      <w:lvlJc w:val="left"/>
      <w:pPr>
        <w:ind w:left="1440" w:hanging="360"/>
      </w:pPr>
      <w:rPr>
        <w:rFonts w:ascii="Symbol" w:hAnsi="Symbol"/>
      </w:rPr>
    </w:lvl>
    <w:lvl w:ilvl="3" w:tplc="9BEEA520">
      <w:start w:val="1"/>
      <w:numFmt w:val="bullet"/>
      <w:lvlText w:val=""/>
      <w:lvlJc w:val="left"/>
      <w:pPr>
        <w:ind w:left="1440" w:hanging="360"/>
      </w:pPr>
      <w:rPr>
        <w:rFonts w:ascii="Symbol" w:hAnsi="Symbol"/>
      </w:rPr>
    </w:lvl>
    <w:lvl w:ilvl="4" w:tplc="2B420116">
      <w:start w:val="1"/>
      <w:numFmt w:val="bullet"/>
      <w:lvlText w:val=""/>
      <w:lvlJc w:val="left"/>
      <w:pPr>
        <w:ind w:left="1440" w:hanging="360"/>
      </w:pPr>
      <w:rPr>
        <w:rFonts w:ascii="Symbol" w:hAnsi="Symbol"/>
      </w:rPr>
    </w:lvl>
    <w:lvl w:ilvl="5" w:tplc="EDBAC12E">
      <w:start w:val="1"/>
      <w:numFmt w:val="bullet"/>
      <w:lvlText w:val=""/>
      <w:lvlJc w:val="left"/>
      <w:pPr>
        <w:ind w:left="1440" w:hanging="360"/>
      </w:pPr>
      <w:rPr>
        <w:rFonts w:ascii="Symbol" w:hAnsi="Symbol"/>
      </w:rPr>
    </w:lvl>
    <w:lvl w:ilvl="6" w:tplc="737CC034">
      <w:start w:val="1"/>
      <w:numFmt w:val="bullet"/>
      <w:lvlText w:val=""/>
      <w:lvlJc w:val="left"/>
      <w:pPr>
        <w:ind w:left="1440" w:hanging="360"/>
      </w:pPr>
      <w:rPr>
        <w:rFonts w:ascii="Symbol" w:hAnsi="Symbol"/>
      </w:rPr>
    </w:lvl>
    <w:lvl w:ilvl="7" w:tplc="1B1AFB4C">
      <w:start w:val="1"/>
      <w:numFmt w:val="bullet"/>
      <w:lvlText w:val=""/>
      <w:lvlJc w:val="left"/>
      <w:pPr>
        <w:ind w:left="1440" w:hanging="360"/>
      </w:pPr>
      <w:rPr>
        <w:rFonts w:ascii="Symbol" w:hAnsi="Symbol"/>
      </w:rPr>
    </w:lvl>
    <w:lvl w:ilvl="8" w:tplc="1D906A0C">
      <w:start w:val="1"/>
      <w:numFmt w:val="bullet"/>
      <w:lvlText w:val=""/>
      <w:lvlJc w:val="left"/>
      <w:pPr>
        <w:ind w:left="1440" w:hanging="360"/>
      </w:pPr>
      <w:rPr>
        <w:rFonts w:ascii="Symbol" w:hAnsi="Symbol"/>
      </w:rPr>
    </w:lvl>
  </w:abstractNum>
  <w:abstractNum w:abstractNumId="21" w15:restartNumberingAfterBreak="0">
    <w:nsid w:val="36104045"/>
    <w:multiLevelType w:val="hybridMultilevel"/>
    <w:tmpl w:val="BA9A5F12"/>
    <w:lvl w:ilvl="0" w:tplc="C4CA1DF2">
      <w:start w:val="1"/>
      <w:numFmt w:val="bullet"/>
      <w:lvlText w:val=""/>
      <w:lvlJc w:val="left"/>
      <w:pPr>
        <w:ind w:left="1020" w:hanging="360"/>
      </w:pPr>
      <w:rPr>
        <w:rFonts w:ascii="Symbol" w:hAnsi="Symbol"/>
      </w:rPr>
    </w:lvl>
    <w:lvl w:ilvl="1" w:tplc="49A0D5F4">
      <w:start w:val="1"/>
      <w:numFmt w:val="bullet"/>
      <w:lvlText w:val=""/>
      <w:lvlJc w:val="left"/>
      <w:pPr>
        <w:ind w:left="1020" w:hanging="360"/>
      </w:pPr>
      <w:rPr>
        <w:rFonts w:ascii="Symbol" w:hAnsi="Symbol"/>
      </w:rPr>
    </w:lvl>
    <w:lvl w:ilvl="2" w:tplc="844027F4">
      <w:start w:val="1"/>
      <w:numFmt w:val="bullet"/>
      <w:lvlText w:val=""/>
      <w:lvlJc w:val="left"/>
      <w:pPr>
        <w:ind w:left="1020" w:hanging="360"/>
      </w:pPr>
      <w:rPr>
        <w:rFonts w:ascii="Symbol" w:hAnsi="Symbol"/>
      </w:rPr>
    </w:lvl>
    <w:lvl w:ilvl="3" w:tplc="11F2EB6E">
      <w:start w:val="1"/>
      <w:numFmt w:val="bullet"/>
      <w:lvlText w:val=""/>
      <w:lvlJc w:val="left"/>
      <w:pPr>
        <w:ind w:left="1020" w:hanging="360"/>
      </w:pPr>
      <w:rPr>
        <w:rFonts w:ascii="Symbol" w:hAnsi="Symbol"/>
      </w:rPr>
    </w:lvl>
    <w:lvl w:ilvl="4" w:tplc="8F567DFA">
      <w:start w:val="1"/>
      <w:numFmt w:val="bullet"/>
      <w:lvlText w:val=""/>
      <w:lvlJc w:val="left"/>
      <w:pPr>
        <w:ind w:left="1020" w:hanging="360"/>
      </w:pPr>
      <w:rPr>
        <w:rFonts w:ascii="Symbol" w:hAnsi="Symbol"/>
      </w:rPr>
    </w:lvl>
    <w:lvl w:ilvl="5" w:tplc="49442D78">
      <w:start w:val="1"/>
      <w:numFmt w:val="bullet"/>
      <w:lvlText w:val=""/>
      <w:lvlJc w:val="left"/>
      <w:pPr>
        <w:ind w:left="1020" w:hanging="360"/>
      </w:pPr>
      <w:rPr>
        <w:rFonts w:ascii="Symbol" w:hAnsi="Symbol"/>
      </w:rPr>
    </w:lvl>
    <w:lvl w:ilvl="6" w:tplc="B28AFF72">
      <w:start w:val="1"/>
      <w:numFmt w:val="bullet"/>
      <w:lvlText w:val=""/>
      <w:lvlJc w:val="left"/>
      <w:pPr>
        <w:ind w:left="1020" w:hanging="360"/>
      </w:pPr>
      <w:rPr>
        <w:rFonts w:ascii="Symbol" w:hAnsi="Symbol"/>
      </w:rPr>
    </w:lvl>
    <w:lvl w:ilvl="7" w:tplc="7D963FAA">
      <w:start w:val="1"/>
      <w:numFmt w:val="bullet"/>
      <w:lvlText w:val=""/>
      <w:lvlJc w:val="left"/>
      <w:pPr>
        <w:ind w:left="1020" w:hanging="360"/>
      </w:pPr>
      <w:rPr>
        <w:rFonts w:ascii="Symbol" w:hAnsi="Symbol"/>
      </w:rPr>
    </w:lvl>
    <w:lvl w:ilvl="8" w:tplc="CAD622EE">
      <w:start w:val="1"/>
      <w:numFmt w:val="bullet"/>
      <w:lvlText w:val=""/>
      <w:lvlJc w:val="left"/>
      <w:pPr>
        <w:ind w:left="1020" w:hanging="360"/>
      </w:pPr>
      <w:rPr>
        <w:rFonts w:ascii="Symbol" w:hAnsi="Symbol"/>
      </w:rPr>
    </w:lvl>
  </w:abstractNum>
  <w:abstractNum w:abstractNumId="22" w15:restartNumberingAfterBreak="0">
    <w:nsid w:val="36AE71FA"/>
    <w:multiLevelType w:val="hybridMultilevel"/>
    <w:tmpl w:val="C562B620"/>
    <w:lvl w:ilvl="0" w:tplc="5F6E8598">
      <w:start w:val="1"/>
      <w:numFmt w:val="bullet"/>
      <w:lvlText w:val=""/>
      <w:lvlJc w:val="left"/>
      <w:pPr>
        <w:ind w:left="1440" w:hanging="360"/>
      </w:pPr>
      <w:rPr>
        <w:rFonts w:ascii="Symbol" w:hAnsi="Symbol"/>
      </w:rPr>
    </w:lvl>
    <w:lvl w:ilvl="1" w:tplc="A7562820">
      <w:start w:val="1"/>
      <w:numFmt w:val="bullet"/>
      <w:lvlText w:val=""/>
      <w:lvlJc w:val="left"/>
      <w:pPr>
        <w:ind w:left="1440" w:hanging="360"/>
      </w:pPr>
      <w:rPr>
        <w:rFonts w:ascii="Symbol" w:hAnsi="Symbol"/>
      </w:rPr>
    </w:lvl>
    <w:lvl w:ilvl="2" w:tplc="9D1A5F38">
      <w:start w:val="1"/>
      <w:numFmt w:val="bullet"/>
      <w:lvlText w:val=""/>
      <w:lvlJc w:val="left"/>
      <w:pPr>
        <w:ind w:left="1440" w:hanging="360"/>
      </w:pPr>
      <w:rPr>
        <w:rFonts w:ascii="Symbol" w:hAnsi="Symbol"/>
      </w:rPr>
    </w:lvl>
    <w:lvl w:ilvl="3" w:tplc="3FF02C10">
      <w:start w:val="1"/>
      <w:numFmt w:val="bullet"/>
      <w:lvlText w:val=""/>
      <w:lvlJc w:val="left"/>
      <w:pPr>
        <w:ind w:left="1440" w:hanging="360"/>
      </w:pPr>
      <w:rPr>
        <w:rFonts w:ascii="Symbol" w:hAnsi="Symbol"/>
      </w:rPr>
    </w:lvl>
    <w:lvl w:ilvl="4" w:tplc="EBD02552">
      <w:start w:val="1"/>
      <w:numFmt w:val="bullet"/>
      <w:lvlText w:val=""/>
      <w:lvlJc w:val="left"/>
      <w:pPr>
        <w:ind w:left="1440" w:hanging="360"/>
      </w:pPr>
      <w:rPr>
        <w:rFonts w:ascii="Symbol" w:hAnsi="Symbol"/>
      </w:rPr>
    </w:lvl>
    <w:lvl w:ilvl="5" w:tplc="3E5CA3F6">
      <w:start w:val="1"/>
      <w:numFmt w:val="bullet"/>
      <w:lvlText w:val=""/>
      <w:lvlJc w:val="left"/>
      <w:pPr>
        <w:ind w:left="1440" w:hanging="360"/>
      </w:pPr>
      <w:rPr>
        <w:rFonts w:ascii="Symbol" w:hAnsi="Symbol"/>
      </w:rPr>
    </w:lvl>
    <w:lvl w:ilvl="6" w:tplc="80D29126">
      <w:start w:val="1"/>
      <w:numFmt w:val="bullet"/>
      <w:lvlText w:val=""/>
      <w:lvlJc w:val="left"/>
      <w:pPr>
        <w:ind w:left="1440" w:hanging="360"/>
      </w:pPr>
      <w:rPr>
        <w:rFonts w:ascii="Symbol" w:hAnsi="Symbol"/>
      </w:rPr>
    </w:lvl>
    <w:lvl w:ilvl="7" w:tplc="EC7E43EE">
      <w:start w:val="1"/>
      <w:numFmt w:val="bullet"/>
      <w:lvlText w:val=""/>
      <w:lvlJc w:val="left"/>
      <w:pPr>
        <w:ind w:left="1440" w:hanging="360"/>
      </w:pPr>
      <w:rPr>
        <w:rFonts w:ascii="Symbol" w:hAnsi="Symbol"/>
      </w:rPr>
    </w:lvl>
    <w:lvl w:ilvl="8" w:tplc="9446E6DE">
      <w:start w:val="1"/>
      <w:numFmt w:val="bullet"/>
      <w:lvlText w:val=""/>
      <w:lvlJc w:val="left"/>
      <w:pPr>
        <w:ind w:left="1440" w:hanging="360"/>
      </w:pPr>
      <w:rPr>
        <w:rFonts w:ascii="Symbol" w:hAnsi="Symbol"/>
      </w:rPr>
    </w:lvl>
  </w:abstractNum>
  <w:abstractNum w:abstractNumId="23" w15:restartNumberingAfterBreak="0">
    <w:nsid w:val="38DD2C91"/>
    <w:multiLevelType w:val="hybridMultilevel"/>
    <w:tmpl w:val="4DA41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B762ED"/>
    <w:multiLevelType w:val="hybridMultilevel"/>
    <w:tmpl w:val="E3AAB70C"/>
    <w:lvl w:ilvl="0" w:tplc="D99CB44A">
      <w:start w:val="1"/>
      <w:numFmt w:val="bullet"/>
      <w:lvlText w:val=""/>
      <w:lvlJc w:val="left"/>
      <w:pPr>
        <w:ind w:left="1440" w:hanging="360"/>
      </w:pPr>
      <w:rPr>
        <w:rFonts w:ascii="Symbol" w:hAnsi="Symbol"/>
      </w:rPr>
    </w:lvl>
    <w:lvl w:ilvl="1" w:tplc="19D691DE">
      <w:start w:val="1"/>
      <w:numFmt w:val="bullet"/>
      <w:lvlText w:val=""/>
      <w:lvlJc w:val="left"/>
      <w:pPr>
        <w:ind w:left="1440" w:hanging="360"/>
      </w:pPr>
      <w:rPr>
        <w:rFonts w:ascii="Symbol" w:hAnsi="Symbol"/>
      </w:rPr>
    </w:lvl>
    <w:lvl w:ilvl="2" w:tplc="67F4554A">
      <w:start w:val="1"/>
      <w:numFmt w:val="bullet"/>
      <w:lvlText w:val=""/>
      <w:lvlJc w:val="left"/>
      <w:pPr>
        <w:ind w:left="1440" w:hanging="360"/>
      </w:pPr>
      <w:rPr>
        <w:rFonts w:ascii="Symbol" w:hAnsi="Symbol"/>
      </w:rPr>
    </w:lvl>
    <w:lvl w:ilvl="3" w:tplc="479485D0">
      <w:start w:val="1"/>
      <w:numFmt w:val="bullet"/>
      <w:lvlText w:val=""/>
      <w:lvlJc w:val="left"/>
      <w:pPr>
        <w:ind w:left="1440" w:hanging="360"/>
      </w:pPr>
      <w:rPr>
        <w:rFonts w:ascii="Symbol" w:hAnsi="Symbol"/>
      </w:rPr>
    </w:lvl>
    <w:lvl w:ilvl="4" w:tplc="EFBE094A">
      <w:start w:val="1"/>
      <w:numFmt w:val="bullet"/>
      <w:lvlText w:val=""/>
      <w:lvlJc w:val="left"/>
      <w:pPr>
        <w:ind w:left="1440" w:hanging="360"/>
      </w:pPr>
      <w:rPr>
        <w:rFonts w:ascii="Symbol" w:hAnsi="Symbol"/>
      </w:rPr>
    </w:lvl>
    <w:lvl w:ilvl="5" w:tplc="DDFEF5A2">
      <w:start w:val="1"/>
      <w:numFmt w:val="bullet"/>
      <w:lvlText w:val=""/>
      <w:lvlJc w:val="left"/>
      <w:pPr>
        <w:ind w:left="1440" w:hanging="360"/>
      </w:pPr>
      <w:rPr>
        <w:rFonts w:ascii="Symbol" w:hAnsi="Symbol"/>
      </w:rPr>
    </w:lvl>
    <w:lvl w:ilvl="6" w:tplc="D2A49C46">
      <w:start w:val="1"/>
      <w:numFmt w:val="bullet"/>
      <w:lvlText w:val=""/>
      <w:lvlJc w:val="left"/>
      <w:pPr>
        <w:ind w:left="1440" w:hanging="360"/>
      </w:pPr>
      <w:rPr>
        <w:rFonts w:ascii="Symbol" w:hAnsi="Symbol"/>
      </w:rPr>
    </w:lvl>
    <w:lvl w:ilvl="7" w:tplc="BF826CAC">
      <w:start w:val="1"/>
      <w:numFmt w:val="bullet"/>
      <w:lvlText w:val=""/>
      <w:lvlJc w:val="left"/>
      <w:pPr>
        <w:ind w:left="1440" w:hanging="360"/>
      </w:pPr>
      <w:rPr>
        <w:rFonts w:ascii="Symbol" w:hAnsi="Symbol"/>
      </w:rPr>
    </w:lvl>
    <w:lvl w:ilvl="8" w:tplc="A3D49D28">
      <w:start w:val="1"/>
      <w:numFmt w:val="bullet"/>
      <w:lvlText w:val=""/>
      <w:lvlJc w:val="left"/>
      <w:pPr>
        <w:ind w:left="1440" w:hanging="360"/>
      </w:pPr>
      <w:rPr>
        <w:rFonts w:ascii="Symbol" w:hAnsi="Symbol"/>
      </w:rPr>
    </w:lvl>
  </w:abstractNum>
  <w:abstractNum w:abstractNumId="25" w15:restartNumberingAfterBreak="0">
    <w:nsid w:val="3B0E5A6D"/>
    <w:multiLevelType w:val="hybridMultilevel"/>
    <w:tmpl w:val="B1B86758"/>
    <w:lvl w:ilvl="0" w:tplc="2ABA9704">
      <w:start w:val="1"/>
      <w:numFmt w:val="bullet"/>
      <w:lvlText w:val=""/>
      <w:lvlJc w:val="left"/>
      <w:pPr>
        <w:ind w:left="1440" w:hanging="360"/>
      </w:pPr>
      <w:rPr>
        <w:rFonts w:ascii="Symbol" w:hAnsi="Symbol"/>
      </w:rPr>
    </w:lvl>
    <w:lvl w:ilvl="1" w:tplc="03FADF3E">
      <w:start w:val="1"/>
      <w:numFmt w:val="bullet"/>
      <w:lvlText w:val=""/>
      <w:lvlJc w:val="left"/>
      <w:pPr>
        <w:ind w:left="1440" w:hanging="360"/>
      </w:pPr>
      <w:rPr>
        <w:rFonts w:ascii="Symbol" w:hAnsi="Symbol"/>
      </w:rPr>
    </w:lvl>
    <w:lvl w:ilvl="2" w:tplc="F724A94E">
      <w:start w:val="1"/>
      <w:numFmt w:val="bullet"/>
      <w:lvlText w:val=""/>
      <w:lvlJc w:val="left"/>
      <w:pPr>
        <w:ind w:left="1440" w:hanging="360"/>
      </w:pPr>
      <w:rPr>
        <w:rFonts w:ascii="Symbol" w:hAnsi="Symbol"/>
      </w:rPr>
    </w:lvl>
    <w:lvl w:ilvl="3" w:tplc="AC8E4D2C">
      <w:start w:val="1"/>
      <w:numFmt w:val="bullet"/>
      <w:lvlText w:val=""/>
      <w:lvlJc w:val="left"/>
      <w:pPr>
        <w:ind w:left="1440" w:hanging="360"/>
      </w:pPr>
      <w:rPr>
        <w:rFonts w:ascii="Symbol" w:hAnsi="Symbol"/>
      </w:rPr>
    </w:lvl>
    <w:lvl w:ilvl="4" w:tplc="F7F2C6FA">
      <w:start w:val="1"/>
      <w:numFmt w:val="bullet"/>
      <w:lvlText w:val=""/>
      <w:lvlJc w:val="left"/>
      <w:pPr>
        <w:ind w:left="1440" w:hanging="360"/>
      </w:pPr>
      <w:rPr>
        <w:rFonts w:ascii="Symbol" w:hAnsi="Symbol"/>
      </w:rPr>
    </w:lvl>
    <w:lvl w:ilvl="5" w:tplc="0A84C326">
      <w:start w:val="1"/>
      <w:numFmt w:val="bullet"/>
      <w:lvlText w:val=""/>
      <w:lvlJc w:val="left"/>
      <w:pPr>
        <w:ind w:left="1440" w:hanging="360"/>
      </w:pPr>
      <w:rPr>
        <w:rFonts w:ascii="Symbol" w:hAnsi="Symbol"/>
      </w:rPr>
    </w:lvl>
    <w:lvl w:ilvl="6" w:tplc="41CCBB50">
      <w:start w:val="1"/>
      <w:numFmt w:val="bullet"/>
      <w:lvlText w:val=""/>
      <w:lvlJc w:val="left"/>
      <w:pPr>
        <w:ind w:left="1440" w:hanging="360"/>
      </w:pPr>
      <w:rPr>
        <w:rFonts w:ascii="Symbol" w:hAnsi="Symbol"/>
      </w:rPr>
    </w:lvl>
    <w:lvl w:ilvl="7" w:tplc="7694867C">
      <w:start w:val="1"/>
      <w:numFmt w:val="bullet"/>
      <w:lvlText w:val=""/>
      <w:lvlJc w:val="left"/>
      <w:pPr>
        <w:ind w:left="1440" w:hanging="360"/>
      </w:pPr>
      <w:rPr>
        <w:rFonts w:ascii="Symbol" w:hAnsi="Symbol"/>
      </w:rPr>
    </w:lvl>
    <w:lvl w:ilvl="8" w:tplc="D46CCA96">
      <w:start w:val="1"/>
      <w:numFmt w:val="bullet"/>
      <w:lvlText w:val=""/>
      <w:lvlJc w:val="left"/>
      <w:pPr>
        <w:ind w:left="1440" w:hanging="360"/>
      </w:pPr>
      <w:rPr>
        <w:rFonts w:ascii="Symbol" w:hAnsi="Symbol"/>
      </w:rPr>
    </w:lvl>
  </w:abstractNum>
  <w:abstractNum w:abstractNumId="26" w15:restartNumberingAfterBreak="0">
    <w:nsid w:val="3E354340"/>
    <w:multiLevelType w:val="hybridMultilevel"/>
    <w:tmpl w:val="40D8F91A"/>
    <w:lvl w:ilvl="0" w:tplc="FA0096E6">
      <w:start w:val="1"/>
      <w:numFmt w:val="bullet"/>
      <w:lvlText w:val=""/>
      <w:lvlJc w:val="left"/>
      <w:pPr>
        <w:ind w:left="1440" w:hanging="360"/>
      </w:pPr>
      <w:rPr>
        <w:rFonts w:ascii="Symbol" w:hAnsi="Symbol"/>
      </w:rPr>
    </w:lvl>
    <w:lvl w:ilvl="1" w:tplc="9848A5BC">
      <w:start w:val="1"/>
      <w:numFmt w:val="bullet"/>
      <w:lvlText w:val=""/>
      <w:lvlJc w:val="left"/>
      <w:pPr>
        <w:ind w:left="1440" w:hanging="360"/>
      </w:pPr>
      <w:rPr>
        <w:rFonts w:ascii="Symbol" w:hAnsi="Symbol"/>
      </w:rPr>
    </w:lvl>
    <w:lvl w:ilvl="2" w:tplc="BFA80D7E">
      <w:start w:val="1"/>
      <w:numFmt w:val="bullet"/>
      <w:lvlText w:val=""/>
      <w:lvlJc w:val="left"/>
      <w:pPr>
        <w:ind w:left="1440" w:hanging="360"/>
      </w:pPr>
      <w:rPr>
        <w:rFonts w:ascii="Symbol" w:hAnsi="Symbol"/>
      </w:rPr>
    </w:lvl>
    <w:lvl w:ilvl="3" w:tplc="DBA6F270">
      <w:start w:val="1"/>
      <w:numFmt w:val="bullet"/>
      <w:lvlText w:val=""/>
      <w:lvlJc w:val="left"/>
      <w:pPr>
        <w:ind w:left="1440" w:hanging="360"/>
      </w:pPr>
      <w:rPr>
        <w:rFonts w:ascii="Symbol" w:hAnsi="Symbol"/>
      </w:rPr>
    </w:lvl>
    <w:lvl w:ilvl="4" w:tplc="6DB076C4">
      <w:start w:val="1"/>
      <w:numFmt w:val="bullet"/>
      <w:lvlText w:val=""/>
      <w:lvlJc w:val="left"/>
      <w:pPr>
        <w:ind w:left="1440" w:hanging="360"/>
      </w:pPr>
      <w:rPr>
        <w:rFonts w:ascii="Symbol" w:hAnsi="Symbol"/>
      </w:rPr>
    </w:lvl>
    <w:lvl w:ilvl="5" w:tplc="A0D0DFB8">
      <w:start w:val="1"/>
      <w:numFmt w:val="bullet"/>
      <w:lvlText w:val=""/>
      <w:lvlJc w:val="left"/>
      <w:pPr>
        <w:ind w:left="1440" w:hanging="360"/>
      </w:pPr>
      <w:rPr>
        <w:rFonts w:ascii="Symbol" w:hAnsi="Symbol"/>
      </w:rPr>
    </w:lvl>
    <w:lvl w:ilvl="6" w:tplc="27F2F474">
      <w:start w:val="1"/>
      <w:numFmt w:val="bullet"/>
      <w:lvlText w:val=""/>
      <w:lvlJc w:val="left"/>
      <w:pPr>
        <w:ind w:left="1440" w:hanging="360"/>
      </w:pPr>
      <w:rPr>
        <w:rFonts w:ascii="Symbol" w:hAnsi="Symbol"/>
      </w:rPr>
    </w:lvl>
    <w:lvl w:ilvl="7" w:tplc="CC7649B4">
      <w:start w:val="1"/>
      <w:numFmt w:val="bullet"/>
      <w:lvlText w:val=""/>
      <w:lvlJc w:val="left"/>
      <w:pPr>
        <w:ind w:left="1440" w:hanging="360"/>
      </w:pPr>
      <w:rPr>
        <w:rFonts w:ascii="Symbol" w:hAnsi="Symbol"/>
      </w:rPr>
    </w:lvl>
    <w:lvl w:ilvl="8" w:tplc="12C0AA5E">
      <w:start w:val="1"/>
      <w:numFmt w:val="bullet"/>
      <w:lvlText w:val=""/>
      <w:lvlJc w:val="left"/>
      <w:pPr>
        <w:ind w:left="1440" w:hanging="360"/>
      </w:pPr>
      <w:rPr>
        <w:rFonts w:ascii="Symbol" w:hAnsi="Symbol"/>
      </w:rPr>
    </w:lvl>
  </w:abstractNum>
  <w:abstractNum w:abstractNumId="27" w15:restartNumberingAfterBreak="0">
    <w:nsid w:val="4E26471B"/>
    <w:multiLevelType w:val="hybridMultilevel"/>
    <w:tmpl w:val="6A7A5530"/>
    <w:lvl w:ilvl="0" w:tplc="9822F69A">
      <w:start w:val="1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B471D5"/>
    <w:multiLevelType w:val="hybridMultilevel"/>
    <w:tmpl w:val="A2E6C6A8"/>
    <w:lvl w:ilvl="0" w:tplc="D30C0A70">
      <w:start w:val="1"/>
      <w:numFmt w:val="bullet"/>
      <w:lvlText w:val=""/>
      <w:lvlJc w:val="left"/>
      <w:pPr>
        <w:ind w:left="1440" w:hanging="360"/>
      </w:pPr>
      <w:rPr>
        <w:rFonts w:ascii="Symbol" w:hAnsi="Symbol"/>
      </w:rPr>
    </w:lvl>
    <w:lvl w:ilvl="1" w:tplc="C59EFB16">
      <w:start w:val="1"/>
      <w:numFmt w:val="bullet"/>
      <w:lvlText w:val=""/>
      <w:lvlJc w:val="left"/>
      <w:pPr>
        <w:ind w:left="1440" w:hanging="360"/>
      </w:pPr>
      <w:rPr>
        <w:rFonts w:ascii="Symbol" w:hAnsi="Symbol"/>
      </w:rPr>
    </w:lvl>
    <w:lvl w:ilvl="2" w:tplc="2D3E078E">
      <w:start w:val="1"/>
      <w:numFmt w:val="bullet"/>
      <w:lvlText w:val=""/>
      <w:lvlJc w:val="left"/>
      <w:pPr>
        <w:ind w:left="1440" w:hanging="360"/>
      </w:pPr>
      <w:rPr>
        <w:rFonts w:ascii="Symbol" w:hAnsi="Symbol"/>
      </w:rPr>
    </w:lvl>
    <w:lvl w:ilvl="3" w:tplc="4EC67DD2">
      <w:start w:val="1"/>
      <w:numFmt w:val="bullet"/>
      <w:lvlText w:val=""/>
      <w:lvlJc w:val="left"/>
      <w:pPr>
        <w:ind w:left="1440" w:hanging="360"/>
      </w:pPr>
      <w:rPr>
        <w:rFonts w:ascii="Symbol" w:hAnsi="Symbol"/>
      </w:rPr>
    </w:lvl>
    <w:lvl w:ilvl="4" w:tplc="51FEEB40">
      <w:start w:val="1"/>
      <w:numFmt w:val="bullet"/>
      <w:lvlText w:val=""/>
      <w:lvlJc w:val="left"/>
      <w:pPr>
        <w:ind w:left="1440" w:hanging="360"/>
      </w:pPr>
      <w:rPr>
        <w:rFonts w:ascii="Symbol" w:hAnsi="Symbol"/>
      </w:rPr>
    </w:lvl>
    <w:lvl w:ilvl="5" w:tplc="7C22A722">
      <w:start w:val="1"/>
      <w:numFmt w:val="bullet"/>
      <w:lvlText w:val=""/>
      <w:lvlJc w:val="left"/>
      <w:pPr>
        <w:ind w:left="1440" w:hanging="360"/>
      </w:pPr>
      <w:rPr>
        <w:rFonts w:ascii="Symbol" w:hAnsi="Symbol"/>
      </w:rPr>
    </w:lvl>
    <w:lvl w:ilvl="6" w:tplc="519E9C1A">
      <w:start w:val="1"/>
      <w:numFmt w:val="bullet"/>
      <w:lvlText w:val=""/>
      <w:lvlJc w:val="left"/>
      <w:pPr>
        <w:ind w:left="1440" w:hanging="360"/>
      </w:pPr>
      <w:rPr>
        <w:rFonts w:ascii="Symbol" w:hAnsi="Symbol"/>
      </w:rPr>
    </w:lvl>
    <w:lvl w:ilvl="7" w:tplc="FBB4E36C">
      <w:start w:val="1"/>
      <w:numFmt w:val="bullet"/>
      <w:lvlText w:val=""/>
      <w:lvlJc w:val="left"/>
      <w:pPr>
        <w:ind w:left="1440" w:hanging="360"/>
      </w:pPr>
      <w:rPr>
        <w:rFonts w:ascii="Symbol" w:hAnsi="Symbol"/>
      </w:rPr>
    </w:lvl>
    <w:lvl w:ilvl="8" w:tplc="3C702252">
      <w:start w:val="1"/>
      <w:numFmt w:val="bullet"/>
      <w:lvlText w:val=""/>
      <w:lvlJc w:val="left"/>
      <w:pPr>
        <w:ind w:left="1440" w:hanging="360"/>
      </w:pPr>
      <w:rPr>
        <w:rFonts w:ascii="Symbol" w:hAnsi="Symbol"/>
      </w:rPr>
    </w:lvl>
  </w:abstractNum>
  <w:abstractNum w:abstractNumId="29" w15:restartNumberingAfterBreak="0">
    <w:nsid w:val="50AC12D3"/>
    <w:multiLevelType w:val="hybridMultilevel"/>
    <w:tmpl w:val="A2E0E96A"/>
    <w:lvl w:ilvl="0" w:tplc="28A0FAA0">
      <w:start w:val="1"/>
      <w:numFmt w:val="bullet"/>
      <w:lvlText w:val=""/>
      <w:lvlJc w:val="left"/>
      <w:pPr>
        <w:ind w:left="1440" w:hanging="360"/>
      </w:pPr>
      <w:rPr>
        <w:rFonts w:ascii="Symbol" w:hAnsi="Symbol"/>
      </w:rPr>
    </w:lvl>
    <w:lvl w:ilvl="1" w:tplc="5D2E1082">
      <w:start w:val="1"/>
      <w:numFmt w:val="bullet"/>
      <w:lvlText w:val=""/>
      <w:lvlJc w:val="left"/>
      <w:pPr>
        <w:ind w:left="1440" w:hanging="360"/>
      </w:pPr>
      <w:rPr>
        <w:rFonts w:ascii="Symbol" w:hAnsi="Symbol"/>
      </w:rPr>
    </w:lvl>
    <w:lvl w:ilvl="2" w:tplc="A3743CA2">
      <w:start w:val="1"/>
      <w:numFmt w:val="bullet"/>
      <w:lvlText w:val=""/>
      <w:lvlJc w:val="left"/>
      <w:pPr>
        <w:ind w:left="1440" w:hanging="360"/>
      </w:pPr>
      <w:rPr>
        <w:rFonts w:ascii="Symbol" w:hAnsi="Symbol"/>
      </w:rPr>
    </w:lvl>
    <w:lvl w:ilvl="3" w:tplc="793EB9E8">
      <w:start w:val="1"/>
      <w:numFmt w:val="bullet"/>
      <w:lvlText w:val=""/>
      <w:lvlJc w:val="left"/>
      <w:pPr>
        <w:ind w:left="1440" w:hanging="360"/>
      </w:pPr>
      <w:rPr>
        <w:rFonts w:ascii="Symbol" w:hAnsi="Symbol"/>
      </w:rPr>
    </w:lvl>
    <w:lvl w:ilvl="4" w:tplc="81D4295E">
      <w:start w:val="1"/>
      <w:numFmt w:val="bullet"/>
      <w:lvlText w:val=""/>
      <w:lvlJc w:val="left"/>
      <w:pPr>
        <w:ind w:left="1440" w:hanging="360"/>
      </w:pPr>
      <w:rPr>
        <w:rFonts w:ascii="Symbol" w:hAnsi="Symbol"/>
      </w:rPr>
    </w:lvl>
    <w:lvl w:ilvl="5" w:tplc="5630D9BE">
      <w:start w:val="1"/>
      <w:numFmt w:val="bullet"/>
      <w:lvlText w:val=""/>
      <w:lvlJc w:val="left"/>
      <w:pPr>
        <w:ind w:left="1440" w:hanging="360"/>
      </w:pPr>
      <w:rPr>
        <w:rFonts w:ascii="Symbol" w:hAnsi="Symbol"/>
      </w:rPr>
    </w:lvl>
    <w:lvl w:ilvl="6" w:tplc="0ECCFC54">
      <w:start w:val="1"/>
      <w:numFmt w:val="bullet"/>
      <w:lvlText w:val=""/>
      <w:lvlJc w:val="left"/>
      <w:pPr>
        <w:ind w:left="1440" w:hanging="360"/>
      </w:pPr>
      <w:rPr>
        <w:rFonts w:ascii="Symbol" w:hAnsi="Symbol"/>
      </w:rPr>
    </w:lvl>
    <w:lvl w:ilvl="7" w:tplc="B060F66C">
      <w:start w:val="1"/>
      <w:numFmt w:val="bullet"/>
      <w:lvlText w:val=""/>
      <w:lvlJc w:val="left"/>
      <w:pPr>
        <w:ind w:left="1440" w:hanging="360"/>
      </w:pPr>
      <w:rPr>
        <w:rFonts w:ascii="Symbol" w:hAnsi="Symbol"/>
      </w:rPr>
    </w:lvl>
    <w:lvl w:ilvl="8" w:tplc="1D2C6090">
      <w:start w:val="1"/>
      <w:numFmt w:val="bullet"/>
      <w:lvlText w:val=""/>
      <w:lvlJc w:val="left"/>
      <w:pPr>
        <w:ind w:left="1440" w:hanging="360"/>
      </w:pPr>
      <w:rPr>
        <w:rFonts w:ascii="Symbol" w:hAnsi="Symbol"/>
      </w:rPr>
    </w:lvl>
  </w:abstractNum>
  <w:abstractNum w:abstractNumId="30" w15:restartNumberingAfterBreak="0">
    <w:nsid w:val="52AA7D89"/>
    <w:multiLevelType w:val="hybridMultilevel"/>
    <w:tmpl w:val="918EA2D4"/>
    <w:lvl w:ilvl="0" w:tplc="35489526">
      <w:start w:val="1"/>
      <w:numFmt w:val="lowerLetter"/>
      <w:lvlText w:val="%1)"/>
      <w:lvlJc w:val="left"/>
      <w:pPr>
        <w:ind w:left="1020" w:hanging="360"/>
      </w:pPr>
    </w:lvl>
    <w:lvl w:ilvl="1" w:tplc="5B52CA0C">
      <w:start w:val="1"/>
      <w:numFmt w:val="lowerLetter"/>
      <w:lvlText w:val="%2)"/>
      <w:lvlJc w:val="left"/>
      <w:pPr>
        <w:ind w:left="1020" w:hanging="360"/>
      </w:pPr>
    </w:lvl>
    <w:lvl w:ilvl="2" w:tplc="BB564F12">
      <w:start w:val="1"/>
      <w:numFmt w:val="lowerLetter"/>
      <w:lvlText w:val="%3)"/>
      <w:lvlJc w:val="left"/>
      <w:pPr>
        <w:ind w:left="1020" w:hanging="360"/>
      </w:pPr>
    </w:lvl>
    <w:lvl w:ilvl="3" w:tplc="EE666D40">
      <w:start w:val="1"/>
      <w:numFmt w:val="lowerLetter"/>
      <w:lvlText w:val="%4)"/>
      <w:lvlJc w:val="left"/>
      <w:pPr>
        <w:ind w:left="1020" w:hanging="360"/>
      </w:pPr>
    </w:lvl>
    <w:lvl w:ilvl="4" w:tplc="CB72713A">
      <w:start w:val="1"/>
      <w:numFmt w:val="lowerLetter"/>
      <w:lvlText w:val="%5)"/>
      <w:lvlJc w:val="left"/>
      <w:pPr>
        <w:ind w:left="1020" w:hanging="360"/>
      </w:pPr>
    </w:lvl>
    <w:lvl w:ilvl="5" w:tplc="61543952">
      <w:start w:val="1"/>
      <w:numFmt w:val="lowerLetter"/>
      <w:lvlText w:val="%6)"/>
      <w:lvlJc w:val="left"/>
      <w:pPr>
        <w:ind w:left="1020" w:hanging="360"/>
      </w:pPr>
    </w:lvl>
    <w:lvl w:ilvl="6" w:tplc="8FA67DEA">
      <w:start w:val="1"/>
      <w:numFmt w:val="lowerLetter"/>
      <w:lvlText w:val="%7)"/>
      <w:lvlJc w:val="left"/>
      <w:pPr>
        <w:ind w:left="1020" w:hanging="360"/>
      </w:pPr>
    </w:lvl>
    <w:lvl w:ilvl="7" w:tplc="04D49A60">
      <w:start w:val="1"/>
      <w:numFmt w:val="lowerLetter"/>
      <w:lvlText w:val="%8)"/>
      <w:lvlJc w:val="left"/>
      <w:pPr>
        <w:ind w:left="1020" w:hanging="360"/>
      </w:pPr>
    </w:lvl>
    <w:lvl w:ilvl="8" w:tplc="C068D4BE">
      <w:start w:val="1"/>
      <w:numFmt w:val="lowerLetter"/>
      <w:lvlText w:val="%9)"/>
      <w:lvlJc w:val="left"/>
      <w:pPr>
        <w:ind w:left="1020" w:hanging="360"/>
      </w:pPr>
    </w:lvl>
  </w:abstractNum>
  <w:abstractNum w:abstractNumId="31" w15:restartNumberingAfterBreak="0">
    <w:nsid w:val="558632C0"/>
    <w:multiLevelType w:val="hybridMultilevel"/>
    <w:tmpl w:val="81A63398"/>
    <w:lvl w:ilvl="0" w:tplc="C38C7AEE">
      <w:start w:val="1"/>
      <w:numFmt w:val="bullet"/>
      <w:pStyle w:val="Bullet1"/>
      <w:lvlText w:val=""/>
      <w:lvlJc w:val="left"/>
      <w:pPr>
        <w:ind w:left="360" w:hanging="360"/>
      </w:pPr>
      <w:rPr>
        <w:rFonts w:ascii="Symbol" w:hAnsi="Symbol" w:hint="default"/>
        <w:i w:val="0"/>
        <w:iCs w:val="0"/>
        <w:color w:val="FFFFFF" w:themeColor="background1"/>
      </w:rPr>
    </w:lvl>
    <w:lvl w:ilvl="1" w:tplc="06C4F3CC">
      <w:numFmt w:val="decimal"/>
      <w:lvlText w:val=""/>
      <w:lvlJc w:val="left"/>
    </w:lvl>
    <w:lvl w:ilvl="2" w:tplc="0AE8C802">
      <w:numFmt w:val="decimal"/>
      <w:pStyle w:val="Bullet3"/>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2" w15:restartNumberingAfterBreak="0">
    <w:nsid w:val="5F3716C3"/>
    <w:multiLevelType w:val="hybridMultilevel"/>
    <w:tmpl w:val="EAE25D12"/>
    <w:lvl w:ilvl="0" w:tplc="E074494A">
      <w:start w:val="1"/>
      <w:numFmt w:val="bullet"/>
      <w:lvlText w:val=""/>
      <w:lvlJc w:val="left"/>
      <w:pPr>
        <w:ind w:left="1440" w:hanging="360"/>
      </w:pPr>
      <w:rPr>
        <w:rFonts w:ascii="Symbol" w:hAnsi="Symbol"/>
      </w:rPr>
    </w:lvl>
    <w:lvl w:ilvl="1" w:tplc="285806A4">
      <w:start w:val="1"/>
      <w:numFmt w:val="bullet"/>
      <w:lvlText w:val=""/>
      <w:lvlJc w:val="left"/>
      <w:pPr>
        <w:ind w:left="1440" w:hanging="360"/>
      </w:pPr>
      <w:rPr>
        <w:rFonts w:ascii="Symbol" w:hAnsi="Symbol"/>
      </w:rPr>
    </w:lvl>
    <w:lvl w:ilvl="2" w:tplc="3D541584">
      <w:start w:val="1"/>
      <w:numFmt w:val="bullet"/>
      <w:lvlText w:val=""/>
      <w:lvlJc w:val="left"/>
      <w:pPr>
        <w:ind w:left="1440" w:hanging="360"/>
      </w:pPr>
      <w:rPr>
        <w:rFonts w:ascii="Symbol" w:hAnsi="Symbol"/>
      </w:rPr>
    </w:lvl>
    <w:lvl w:ilvl="3" w:tplc="BD82B2D6">
      <w:start w:val="1"/>
      <w:numFmt w:val="bullet"/>
      <w:lvlText w:val=""/>
      <w:lvlJc w:val="left"/>
      <w:pPr>
        <w:ind w:left="1440" w:hanging="360"/>
      </w:pPr>
      <w:rPr>
        <w:rFonts w:ascii="Symbol" w:hAnsi="Symbol"/>
      </w:rPr>
    </w:lvl>
    <w:lvl w:ilvl="4" w:tplc="3086ECC8">
      <w:start w:val="1"/>
      <w:numFmt w:val="bullet"/>
      <w:lvlText w:val=""/>
      <w:lvlJc w:val="left"/>
      <w:pPr>
        <w:ind w:left="1440" w:hanging="360"/>
      </w:pPr>
      <w:rPr>
        <w:rFonts w:ascii="Symbol" w:hAnsi="Symbol"/>
      </w:rPr>
    </w:lvl>
    <w:lvl w:ilvl="5" w:tplc="6D5E4956">
      <w:start w:val="1"/>
      <w:numFmt w:val="bullet"/>
      <w:lvlText w:val=""/>
      <w:lvlJc w:val="left"/>
      <w:pPr>
        <w:ind w:left="1440" w:hanging="360"/>
      </w:pPr>
      <w:rPr>
        <w:rFonts w:ascii="Symbol" w:hAnsi="Symbol"/>
      </w:rPr>
    </w:lvl>
    <w:lvl w:ilvl="6" w:tplc="DB80412A">
      <w:start w:val="1"/>
      <w:numFmt w:val="bullet"/>
      <w:lvlText w:val=""/>
      <w:lvlJc w:val="left"/>
      <w:pPr>
        <w:ind w:left="1440" w:hanging="360"/>
      </w:pPr>
      <w:rPr>
        <w:rFonts w:ascii="Symbol" w:hAnsi="Symbol"/>
      </w:rPr>
    </w:lvl>
    <w:lvl w:ilvl="7" w:tplc="6388BE7E">
      <w:start w:val="1"/>
      <w:numFmt w:val="bullet"/>
      <w:lvlText w:val=""/>
      <w:lvlJc w:val="left"/>
      <w:pPr>
        <w:ind w:left="1440" w:hanging="360"/>
      </w:pPr>
      <w:rPr>
        <w:rFonts w:ascii="Symbol" w:hAnsi="Symbol"/>
      </w:rPr>
    </w:lvl>
    <w:lvl w:ilvl="8" w:tplc="8334C97C">
      <w:start w:val="1"/>
      <w:numFmt w:val="bullet"/>
      <w:lvlText w:val=""/>
      <w:lvlJc w:val="left"/>
      <w:pPr>
        <w:ind w:left="1440" w:hanging="360"/>
      </w:pPr>
      <w:rPr>
        <w:rFonts w:ascii="Symbol" w:hAnsi="Symbol"/>
      </w:rPr>
    </w:lvl>
  </w:abstractNum>
  <w:abstractNum w:abstractNumId="33" w15:restartNumberingAfterBreak="0">
    <w:nsid w:val="633379AA"/>
    <w:multiLevelType w:val="hybridMultilevel"/>
    <w:tmpl w:val="83FE1DEA"/>
    <w:lvl w:ilvl="0" w:tplc="22300062">
      <w:start w:val="1"/>
      <w:numFmt w:val="bullet"/>
      <w:lvlText w:val=""/>
      <w:lvlJc w:val="left"/>
      <w:pPr>
        <w:ind w:left="1440" w:hanging="360"/>
      </w:pPr>
      <w:rPr>
        <w:rFonts w:ascii="Symbol" w:hAnsi="Symbol"/>
      </w:rPr>
    </w:lvl>
    <w:lvl w:ilvl="1" w:tplc="E7089B16">
      <w:start w:val="1"/>
      <w:numFmt w:val="bullet"/>
      <w:lvlText w:val=""/>
      <w:lvlJc w:val="left"/>
      <w:pPr>
        <w:ind w:left="1440" w:hanging="360"/>
      </w:pPr>
      <w:rPr>
        <w:rFonts w:ascii="Symbol" w:hAnsi="Symbol"/>
      </w:rPr>
    </w:lvl>
    <w:lvl w:ilvl="2" w:tplc="41D633B0">
      <w:start w:val="1"/>
      <w:numFmt w:val="bullet"/>
      <w:lvlText w:val=""/>
      <w:lvlJc w:val="left"/>
      <w:pPr>
        <w:ind w:left="1440" w:hanging="360"/>
      </w:pPr>
      <w:rPr>
        <w:rFonts w:ascii="Symbol" w:hAnsi="Symbol"/>
      </w:rPr>
    </w:lvl>
    <w:lvl w:ilvl="3" w:tplc="437445D8">
      <w:start w:val="1"/>
      <w:numFmt w:val="bullet"/>
      <w:lvlText w:val=""/>
      <w:lvlJc w:val="left"/>
      <w:pPr>
        <w:ind w:left="1440" w:hanging="360"/>
      </w:pPr>
      <w:rPr>
        <w:rFonts w:ascii="Symbol" w:hAnsi="Symbol"/>
      </w:rPr>
    </w:lvl>
    <w:lvl w:ilvl="4" w:tplc="014C3180">
      <w:start w:val="1"/>
      <w:numFmt w:val="bullet"/>
      <w:lvlText w:val=""/>
      <w:lvlJc w:val="left"/>
      <w:pPr>
        <w:ind w:left="1440" w:hanging="360"/>
      </w:pPr>
      <w:rPr>
        <w:rFonts w:ascii="Symbol" w:hAnsi="Symbol"/>
      </w:rPr>
    </w:lvl>
    <w:lvl w:ilvl="5" w:tplc="4EB4A96C">
      <w:start w:val="1"/>
      <w:numFmt w:val="bullet"/>
      <w:lvlText w:val=""/>
      <w:lvlJc w:val="left"/>
      <w:pPr>
        <w:ind w:left="1440" w:hanging="360"/>
      </w:pPr>
      <w:rPr>
        <w:rFonts w:ascii="Symbol" w:hAnsi="Symbol"/>
      </w:rPr>
    </w:lvl>
    <w:lvl w:ilvl="6" w:tplc="2B884A90">
      <w:start w:val="1"/>
      <w:numFmt w:val="bullet"/>
      <w:lvlText w:val=""/>
      <w:lvlJc w:val="left"/>
      <w:pPr>
        <w:ind w:left="1440" w:hanging="360"/>
      </w:pPr>
      <w:rPr>
        <w:rFonts w:ascii="Symbol" w:hAnsi="Symbol"/>
      </w:rPr>
    </w:lvl>
    <w:lvl w:ilvl="7" w:tplc="DBB66E7A">
      <w:start w:val="1"/>
      <w:numFmt w:val="bullet"/>
      <w:lvlText w:val=""/>
      <w:lvlJc w:val="left"/>
      <w:pPr>
        <w:ind w:left="1440" w:hanging="360"/>
      </w:pPr>
      <w:rPr>
        <w:rFonts w:ascii="Symbol" w:hAnsi="Symbol"/>
      </w:rPr>
    </w:lvl>
    <w:lvl w:ilvl="8" w:tplc="AA7493F6">
      <w:start w:val="1"/>
      <w:numFmt w:val="bullet"/>
      <w:lvlText w:val=""/>
      <w:lvlJc w:val="left"/>
      <w:pPr>
        <w:ind w:left="1440" w:hanging="360"/>
      </w:pPr>
      <w:rPr>
        <w:rFonts w:ascii="Symbol" w:hAnsi="Symbol"/>
      </w:rPr>
    </w:lvl>
  </w:abstractNum>
  <w:abstractNum w:abstractNumId="34" w15:restartNumberingAfterBreak="0">
    <w:nsid w:val="661D2C6A"/>
    <w:multiLevelType w:val="hybridMultilevel"/>
    <w:tmpl w:val="39445802"/>
    <w:lvl w:ilvl="0" w:tplc="C186B4B0">
      <w:start w:val="1"/>
      <w:numFmt w:val="bullet"/>
      <w:lvlText w:val=""/>
      <w:lvlJc w:val="left"/>
      <w:pPr>
        <w:ind w:left="1440" w:hanging="360"/>
      </w:pPr>
      <w:rPr>
        <w:rFonts w:ascii="Symbol" w:hAnsi="Symbol"/>
      </w:rPr>
    </w:lvl>
    <w:lvl w:ilvl="1" w:tplc="6B480EA2">
      <w:start w:val="1"/>
      <w:numFmt w:val="bullet"/>
      <w:lvlText w:val=""/>
      <w:lvlJc w:val="left"/>
      <w:pPr>
        <w:ind w:left="1440" w:hanging="360"/>
      </w:pPr>
      <w:rPr>
        <w:rFonts w:ascii="Symbol" w:hAnsi="Symbol"/>
      </w:rPr>
    </w:lvl>
    <w:lvl w:ilvl="2" w:tplc="9C282B10">
      <w:start w:val="1"/>
      <w:numFmt w:val="bullet"/>
      <w:lvlText w:val=""/>
      <w:lvlJc w:val="left"/>
      <w:pPr>
        <w:ind w:left="1440" w:hanging="360"/>
      </w:pPr>
      <w:rPr>
        <w:rFonts w:ascii="Symbol" w:hAnsi="Symbol"/>
      </w:rPr>
    </w:lvl>
    <w:lvl w:ilvl="3" w:tplc="55122702">
      <w:start w:val="1"/>
      <w:numFmt w:val="bullet"/>
      <w:lvlText w:val=""/>
      <w:lvlJc w:val="left"/>
      <w:pPr>
        <w:ind w:left="1440" w:hanging="360"/>
      </w:pPr>
      <w:rPr>
        <w:rFonts w:ascii="Symbol" w:hAnsi="Symbol"/>
      </w:rPr>
    </w:lvl>
    <w:lvl w:ilvl="4" w:tplc="C1660014">
      <w:start w:val="1"/>
      <w:numFmt w:val="bullet"/>
      <w:lvlText w:val=""/>
      <w:lvlJc w:val="left"/>
      <w:pPr>
        <w:ind w:left="1440" w:hanging="360"/>
      </w:pPr>
      <w:rPr>
        <w:rFonts w:ascii="Symbol" w:hAnsi="Symbol"/>
      </w:rPr>
    </w:lvl>
    <w:lvl w:ilvl="5" w:tplc="783E5C02">
      <w:start w:val="1"/>
      <w:numFmt w:val="bullet"/>
      <w:lvlText w:val=""/>
      <w:lvlJc w:val="left"/>
      <w:pPr>
        <w:ind w:left="1440" w:hanging="360"/>
      </w:pPr>
      <w:rPr>
        <w:rFonts w:ascii="Symbol" w:hAnsi="Symbol"/>
      </w:rPr>
    </w:lvl>
    <w:lvl w:ilvl="6" w:tplc="11843892">
      <w:start w:val="1"/>
      <w:numFmt w:val="bullet"/>
      <w:lvlText w:val=""/>
      <w:lvlJc w:val="left"/>
      <w:pPr>
        <w:ind w:left="1440" w:hanging="360"/>
      </w:pPr>
      <w:rPr>
        <w:rFonts w:ascii="Symbol" w:hAnsi="Symbol"/>
      </w:rPr>
    </w:lvl>
    <w:lvl w:ilvl="7" w:tplc="A9CA45DE">
      <w:start w:val="1"/>
      <w:numFmt w:val="bullet"/>
      <w:lvlText w:val=""/>
      <w:lvlJc w:val="left"/>
      <w:pPr>
        <w:ind w:left="1440" w:hanging="360"/>
      </w:pPr>
      <w:rPr>
        <w:rFonts w:ascii="Symbol" w:hAnsi="Symbol"/>
      </w:rPr>
    </w:lvl>
    <w:lvl w:ilvl="8" w:tplc="D194C7D4">
      <w:start w:val="1"/>
      <w:numFmt w:val="bullet"/>
      <w:lvlText w:val=""/>
      <w:lvlJc w:val="left"/>
      <w:pPr>
        <w:ind w:left="1440" w:hanging="360"/>
      </w:pPr>
      <w:rPr>
        <w:rFonts w:ascii="Symbol" w:hAnsi="Symbol"/>
      </w:rPr>
    </w:lvl>
  </w:abstractNum>
  <w:abstractNum w:abstractNumId="35" w15:restartNumberingAfterBreak="0">
    <w:nsid w:val="6F8D5457"/>
    <w:multiLevelType w:val="hybridMultilevel"/>
    <w:tmpl w:val="B5924440"/>
    <w:lvl w:ilvl="0" w:tplc="CCC09BAE">
      <w:start w:val="1"/>
      <w:numFmt w:val="bullet"/>
      <w:lvlText w:val=""/>
      <w:lvlJc w:val="left"/>
      <w:pPr>
        <w:ind w:left="1440" w:hanging="360"/>
      </w:pPr>
      <w:rPr>
        <w:rFonts w:ascii="Symbol" w:hAnsi="Symbol"/>
      </w:rPr>
    </w:lvl>
    <w:lvl w:ilvl="1" w:tplc="FD4C0A96">
      <w:start w:val="1"/>
      <w:numFmt w:val="bullet"/>
      <w:lvlText w:val=""/>
      <w:lvlJc w:val="left"/>
      <w:pPr>
        <w:ind w:left="1440" w:hanging="360"/>
      </w:pPr>
      <w:rPr>
        <w:rFonts w:ascii="Symbol" w:hAnsi="Symbol"/>
      </w:rPr>
    </w:lvl>
    <w:lvl w:ilvl="2" w:tplc="6CBCF5D6">
      <w:start w:val="1"/>
      <w:numFmt w:val="bullet"/>
      <w:lvlText w:val=""/>
      <w:lvlJc w:val="left"/>
      <w:pPr>
        <w:ind w:left="1440" w:hanging="360"/>
      </w:pPr>
      <w:rPr>
        <w:rFonts w:ascii="Symbol" w:hAnsi="Symbol"/>
      </w:rPr>
    </w:lvl>
    <w:lvl w:ilvl="3" w:tplc="92EA8942">
      <w:start w:val="1"/>
      <w:numFmt w:val="bullet"/>
      <w:lvlText w:val=""/>
      <w:lvlJc w:val="left"/>
      <w:pPr>
        <w:ind w:left="1440" w:hanging="360"/>
      </w:pPr>
      <w:rPr>
        <w:rFonts w:ascii="Symbol" w:hAnsi="Symbol"/>
      </w:rPr>
    </w:lvl>
    <w:lvl w:ilvl="4" w:tplc="4D6CB6BA">
      <w:start w:val="1"/>
      <w:numFmt w:val="bullet"/>
      <w:lvlText w:val=""/>
      <w:lvlJc w:val="left"/>
      <w:pPr>
        <w:ind w:left="1440" w:hanging="360"/>
      </w:pPr>
      <w:rPr>
        <w:rFonts w:ascii="Symbol" w:hAnsi="Symbol"/>
      </w:rPr>
    </w:lvl>
    <w:lvl w:ilvl="5" w:tplc="839219E2">
      <w:start w:val="1"/>
      <w:numFmt w:val="bullet"/>
      <w:lvlText w:val=""/>
      <w:lvlJc w:val="left"/>
      <w:pPr>
        <w:ind w:left="1440" w:hanging="360"/>
      </w:pPr>
      <w:rPr>
        <w:rFonts w:ascii="Symbol" w:hAnsi="Symbol"/>
      </w:rPr>
    </w:lvl>
    <w:lvl w:ilvl="6" w:tplc="542A3AAC">
      <w:start w:val="1"/>
      <w:numFmt w:val="bullet"/>
      <w:lvlText w:val=""/>
      <w:lvlJc w:val="left"/>
      <w:pPr>
        <w:ind w:left="1440" w:hanging="360"/>
      </w:pPr>
      <w:rPr>
        <w:rFonts w:ascii="Symbol" w:hAnsi="Symbol"/>
      </w:rPr>
    </w:lvl>
    <w:lvl w:ilvl="7" w:tplc="5E64886A">
      <w:start w:val="1"/>
      <w:numFmt w:val="bullet"/>
      <w:lvlText w:val=""/>
      <w:lvlJc w:val="left"/>
      <w:pPr>
        <w:ind w:left="1440" w:hanging="360"/>
      </w:pPr>
      <w:rPr>
        <w:rFonts w:ascii="Symbol" w:hAnsi="Symbol"/>
      </w:rPr>
    </w:lvl>
    <w:lvl w:ilvl="8" w:tplc="D63C5B42">
      <w:start w:val="1"/>
      <w:numFmt w:val="bullet"/>
      <w:lvlText w:val=""/>
      <w:lvlJc w:val="left"/>
      <w:pPr>
        <w:ind w:left="1440" w:hanging="360"/>
      </w:pPr>
      <w:rPr>
        <w:rFonts w:ascii="Symbol" w:hAnsi="Symbol"/>
      </w:rPr>
    </w:lvl>
  </w:abstractNum>
  <w:abstractNum w:abstractNumId="36" w15:restartNumberingAfterBreak="0">
    <w:nsid w:val="719F2B5E"/>
    <w:multiLevelType w:val="hybridMultilevel"/>
    <w:tmpl w:val="FEE2F160"/>
    <w:lvl w:ilvl="0" w:tplc="87C40266">
      <w:start w:val="1"/>
      <w:numFmt w:val="bullet"/>
      <w:lvlText w:val=""/>
      <w:lvlJc w:val="left"/>
      <w:pPr>
        <w:ind w:left="1440" w:hanging="360"/>
      </w:pPr>
      <w:rPr>
        <w:rFonts w:ascii="Symbol" w:hAnsi="Symbol"/>
      </w:rPr>
    </w:lvl>
    <w:lvl w:ilvl="1" w:tplc="429A5B4E">
      <w:start w:val="1"/>
      <w:numFmt w:val="bullet"/>
      <w:lvlText w:val=""/>
      <w:lvlJc w:val="left"/>
      <w:pPr>
        <w:ind w:left="1440" w:hanging="360"/>
      </w:pPr>
      <w:rPr>
        <w:rFonts w:ascii="Symbol" w:hAnsi="Symbol"/>
      </w:rPr>
    </w:lvl>
    <w:lvl w:ilvl="2" w:tplc="1ABE5D00">
      <w:start w:val="1"/>
      <w:numFmt w:val="bullet"/>
      <w:lvlText w:val=""/>
      <w:lvlJc w:val="left"/>
      <w:pPr>
        <w:ind w:left="1440" w:hanging="360"/>
      </w:pPr>
      <w:rPr>
        <w:rFonts w:ascii="Symbol" w:hAnsi="Symbol"/>
      </w:rPr>
    </w:lvl>
    <w:lvl w:ilvl="3" w:tplc="3E722F48">
      <w:start w:val="1"/>
      <w:numFmt w:val="bullet"/>
      <w:lvlText w:val=""/>
      <w:lvlJc w:val="left"/>
      <w:pPr>
        <w:ind w:left="1440" w:hanging="360"/>
      </w:pPr>
      <w:rPr>
        <w:rFonts w:ascii="Symbol" w:hAnsi="Symbol"/>
      </w:rPr>
    </w:lvl>
    <w:lvl w:ilvl="4" w:tplc="3F10A8A8">
      <w:start w:val="1"/>
      <w:numFmt w:val="bullet"/>
      <w:lvlText w:val=""/>
      <w:lvlJc w:val="left"/>
      <w:pPr>
        <w:ind w:left="1440" w:hanging="360"/>
      </w:pPr>
      <w:rPr>
        <w:rFonts w:ascii="Symbol" w:hAnsi="Symbol"/>
      </w:rPr>
    </w:lvl>
    <w:lvl w:ilvl="5" w:tplc="A142E116">
      <w:start w:val="1"/>
      <w:numFmt w:val="bullet"/>
      <w:lvlText w:val=""/>
      <w:lvlJc w:val="left"/>
      <w:pPr>
        <w:ind w:left="1440" w:hanging="360"/>
      </w:pPr>
      <w:rPr>
        <w:rFonts w:ascii="Symbol" w:hAnsi="Symbol"/>
      </w:rPr>
    </w:lvl>
    <w:lvl w:ilvl="6" w:tplc="9A5C6AD0">
      <w:start w:val="1"/>
      <w:numFmt w:val="bullet"/>
      <w:lvlText w:val=""/>
      <w:lvlJc w:val="left"/>
      <w:pPr>
        <w:ind w:left="1440" w:hanging="360"/>
      </w:pPr>
      <w:rPr>
        <w:rFonts w:ascii="Symbol" w:hAnsi="Symbol"/>
      </w:rPr>
    </w:lvl>
    <w:lvl w:ilvl="7" w:tplc="47F4F3E4">
      <w:start w:val="1"/>
      <w:numFmt w:val="bullet"/>
      <w:lvlText w:val=""/>
      <w:lvlJc w:val="left"/>
      <w:pPr>
        <w:ind w:left="1440" w:hanging="360"/>
      </w:pPr>
      <w:rPr>
        <w:rFonts w:ascii="Symbol" w:hAnsi="Symbol"/>
      </w:rPr>
    </w:lvl>
    <w:lvl w:ilvl="8" w:tplc="157C7CF6">
      <w:start w:val="1"/>
      <w:numFmt w:val="bullet"/>
      <w:lvlText w:val=""/>
      <w:lvlJc w:val="left"/>
      <w:pPr>
        <w:ind w:left="1440" w:hanging="360"/>
      </w:pPr>
      <w:rPr>
        <w:rFonts w:ascii="Symbol" w:hAnsi="Symbol"/>
      </w:rPr>
    </w:lvl>
  </w:abstractNum>
  <w:abstractNum w:abstractNumId="37" w15:restartNumberingAfterBreak="0">
    <w:nsid w:val="758B1E50"/>
    <w:multiLevelType w:val="hybridMultilevel"/>
    <w:tmpl w:val="23B4007A"/>
    <w:lvl w:ilvl="0" w:tplc="84180BB0">
      <w:start w:val="1"/>
      <w:numFmt w:val="bullet"/>
      <w:lvlText w:val=""/>
      <w:lvlJc w:val="left"/>
      <w:pPr>
        <w:ind w:left="1440" w:hanging="360"/>
      </w:pPr>
      <w:rPr>
        <w:rFonts w:ascii="Symbol" w:hAnsi="Symbol"/>
      </w:rPr>
    </w:lvl>
    <w:lvl w:ilvl="1" w:tplc="A0A09730">
      <w:start w:val="1"/>
      <w:numFmt w:val="bullet"/>
      <w:lvlText w:val=""/>
      <w:lvlJc w:val="left"/>
      <w:pPr>
        <w:ind w:left="1440" w:hanging="360"/>
      </w:pPr>
      <w:rPr>
        <w:rFonts w:ascii="Symbol" w:hAnsi="Symbol"/>
      </w:rPr>
    </w:lvl>
    <w:lvl w:ilvl="2" w:tplc="AB489F12">
      <w:start w:val="1"/>
      <w:numFmt w:val="bullet"/>
      <w:lvlText w:val=""/>
      <w:lvlJc w:val="left"/>
      <w:pPr>
        <w:ind w:left="1440" w:hanging="360"/>
      </w:pPr>
      <w:rPr>
        <w:rFonts w:ascii="Symbol" w:hAnsi="Symbol"/>
      </w:rPr>
    </w:lvl>
    <w:lvl w:ilvl="3" w:tplc="FD987512">
      <w:start w:val="1"/>
      <w:numFmt w:val="bullet"/>
      <w:lvlText w:val=""/>
      <w:lvlJc w:val="left"/>
      <w:pPr>
        <w:ind w:left="1440" w:hanging="360"/>
      </w:pPr>
      <w:rPr>
        <w:rFonts w:ascii="Symbol" w:hAnsi="Symbol"/>
      </w:rPr>
    </w:lvl>
    <w:lvl w:ilvl="4" w:tplc="C6844CEC">
      <w:start w:val="1"/>
      <w:numFmt w:val="bullet"/>
      <w:lvlText w:val=""/>
      <w:lvlJc w:val="left"/>
      <w:pPr>
        <w:ind w:left="1440" w:hanging="360"/>
      </w:pPr>
      <w:rPr>
        <w:rFonts w:ascii="Symbol" w:hAnsi="Symbol"/>
      </w:rPr>
    </w:lvl>
    <w:lvl w:ilvl="5" w:tplc="6D502B36">
      <w:start w:val="1"/>
      <w:numFmt w:val="bullet"/>
      <w:lvlText w:val=""/>
      <w:lvlJc w:val="left"/>
      <w:pPr>
        <w:ind w:left="1440" w:hanging="360"/>
      </w:pPr>
      <w:rPr>
        <w:rFonts w:ascii="Symbol" w:hAnsi="Symbol"/>
      </w:rPr>
    </w:lvl>
    <w:lvl w:ilvl="6" w:tplc="08EA73BA">
      <w:start w:val="1"/>
      <w:numFmt w:val="bullet"/>
      <w:lvlText w:val=""/>
      <w:lvlJc w:val="left"/>
      <w:pPr>
        <w:ind w:left="1440" w:hanging="360"/>
      </w:pPr>
      <w:rPr>
        <w:rFonts w:ascii="Symbol" w:hAnsi="Symbol"/>
      </w:rPr>
    </w:lvl>
    <w:lvl w:ilvl="7" w:tplc="4C12C328">
      <w:start w:val="1"/>
      <w:numFmt w:val="bullet"/>
      <w:lvlText w:val=""/>
      <w:lvlJc w:val="left"/>
      <w:pPr>
        <w:ind w:left="1440" w:hanging="360"/>
      </w:pPr>
      <w:rPr>
        <w:rFonts w:ascii="Symbol" w:hAnsi="Symbol"/>
      </w:rPr>
    </w:lvl>
    <w:lvl w:ilvl="8" w:tplc="7DE2A3CE">
      <w:start w:val="1"/>
      <w:numFmt w:val="bullet"/>
      <w:lvlText w:val=""/>
      <w:lvlJc w:val="left"/>
      <w:pPr>
        <w:ind w:left="1440" w:hanging="360"/>
      </w:pPr>
      <w:rPr>
        <w:rFonts w:ascii="Symbol" w:hAnsi="Symbol"/>
      </w:rPr>
    </w:lvl>
  </w:abstractNum>
  <w:abstractNum w:abstractNumId="38" w15:restartNumberingAfterBreak="0">
    <w:nsid w:val="77781214"/>
    <w:multiLevelType w:val="hybridMultilevel"/>
    <w:tmpl w:val="C18CC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7C5800"/>
    <w:multiLevelType w:val="hybridMultilevel"/>
    <w:tmpl w:val="9AC4C39C"/>
    <w:lvl w:ilvl="0" w:tplc="B80A0932">
      <w:start w:val="1"/>
      <w:numFmt w:val="bullet"/>
      <w:lvlText w:val=""/>
      <w:lvlJc w:val="left"/>
      <w:pPr>
        <w:ind w:left="1440" w:hanging="360"/>
      </w:pPr>
      <w:rPr>
        <w:rFonts w:ascii="Symbol" w:hAnsi="Symbol"/>
      </w:rPr>
    </w:lvl>
    <w:lvl w:ilvl="1" w:tplc="0E4A91D8">
      <w:start w:val="1"/>
      <w:numFmt w:val="bullet"/>
      <w:lvlText w:val=""/>
      <w:lvlJc w:val="left"/>
      <w:pPr>
        <w:ind w:left="1440" w:hanging="360"/>
      </w:pPr>
      <w:rPr>
        <w:rFonts w:ascii="Symbol" w:hAnsi="Symbol"/>
      </w:rPr>
    </w:lvl>
    <w:lvl w:ilvl="2" w:tplc="AD60AECA">
      <w:start w:val="1"/>
      <w:numFmt w:val="bullet"/>
      <w:lvlText w:val=""/>
      <w:lvlJc w:val="left"/>
      <w:pPr>
        <w:ind w:left="1440" w:hanging="360"/>
      </w:pPr>
      <w:rPr>
        <w:rFonts w:ascii="Symbol" w:hAnsi="Symbol"/>
      </w:rPr>
    </w:lvl>
    <w:lvl w:ilvl="3" w:tplc="2370F160">
      <w:start w:val="1"/>
      <w:numFmt w:val="bullet"/>
      <w:lvlText w:val=""/>
      <w:lvlJc w:val="left"/>
      <w:pPr>
        <w:ind w:left="1440" w:hanging="360"/>
      </w:pPr>
      <w:rPr>
        <w:rFonts w:ascii="Symbol" w:hAnsi="Symbol"/>
      </w:rPr>
    </w:lvl>
    <w:lvl w:ilvl="4" w:tplc="B818E300">
      <w:start w:val="1"/>
      <w:numFmt w:val="bullet"/>
      <w:lvlText w:val=""/>
      <w:lvlJc w:val="left"/>
      <w:pPr>
        <w:ind w:left="1440" w:hanging="360"/>
      </w:pPr>
      <w:rPr>
        <w:rFonts w:ascii="Symbol" w:hAnsi="Symbol"/>
      </w:rPr>
    </w:lvl>
    <w:lvl w:ilvl="5" w:tplc="30F8FABA">
      <w:start w:val="1"/>
      <w:numFmt w:val="bullet"/>
      <w:lvlText w:val=""/>
      <w:lvlJc w:val="left"/>
      <w:pPr>
        <w:ind w:left="1440" w:hanging="360"/>
      </w:pPr>
      <w:rPr>
        <w:rFonts w:ascii="Symbol" w:hAnsi="Symbol"/>
      </w:rPr>
    </w:lvl>
    <w:lvl w:ilvl="6" w:tplc="57606FEE">
      <w:start w:val="1"/>
      <w:numFmt w:val="bullet"/>
      <w:lvlText w:val=""/>
      <w:lvlJc w:val="left"/>
      <w:pPr>
        <w:ind w:left="1440" w:hanging="360"/>
      </w:pPr>
      <w:rPr>
        <w:rFonts w:ascii="Symbol" w:hAnsi="Symbol"/>
      </w:rPr>
    </w:lvl>
    <w:lvl w:ilvl="7" w:tplc="6242EF7A">
      <w:start w:val="1"/>
      <w:numFmt w:val="bullet"/>
      <w:lvlText w:val=""/>
      <w:lvlJc w:val="left"/>
      <w:pPr>
        <w:ind w:left="1440" w:hanging="360"/>
      </w:pPr>
      <w:rPr>
        <w:rFonts w:ascii="Symbol" w:hAnsi="Symbol"/>
      </w:rPr>
    </w:lvl>
    <w:lvl w:ilvl="8" w:tplc="A7EC98F0">
      <w:start w:val="1"/>
      <w:numFmt w:val="bullet"/>
      <w:lvlText w:val=""/>
      <w:lvlJc w:val="left"/>
      <w:pPr>
        <w:ind w:left="1440" w:hanging="360"/>
      </w:pPr>
      <w:rPr>
        <w:rFonts w:ascii="Symbol" w:hAnsi="Symbol"/>
      </w:rPr>
    </w:lvl>
  </w:abstractNum>
  <w:abstractNum w:abstractNumId="40" w15:restartNumberingAfterBreak="0">
    <w:nsid w:val="7DEC1C91"/>
    <w:multiLevelType w:val="hybridMultilevel"/>
    <w:tmpl w:val="277C1E6E"/>
    <w:lvl w:ilvl="0" w:tplc="B7FE2428">
      <w:start w:val="1"/>
      <w:numFmt w:val="bullet"/>
      <w:lvlText w:val=""/>
      <w:lvlJc w:val="left"/>
      <w:pPr>
        <w:ind w:left="1440" w:hanging="360"/>
      </w:pPr>
      <w:rPr>
        <w:rFonts w:ascii="Symbol" w:hAnsi="Symbol"/>
      </w:rPr>
    </w:lvl>
    <w:lvl w:ilvl="1" w:tplc="952E77BA">
      <w:start w:val="1"/>
      <w:numFmt w:val="bullet"/>
      <w:lvlText w:val=""/>
      <w:lvlJc w:val="left"/>
      <w:pPr>
        <w:ind w:left="1440" w:hanging="360"/>
      </w:pPr>
      <w:rPr>
        <w:rFonts w:ascii="Symbol" w:hAnsi="Symbol"/>
      </w:rPr>
    </w:lvl>
    <w:lvl w:ilvl="2" w:tplc="C0E4983E">
      <w:start w:val="1"/>
      <w:numFmt w:val="bullet"/>
      <w:lvlText w:val=""/>
      <w:lvlJc w:val="left"/>
      <w:pPr>
        <w:ind w:left="1440" w:hanging="360"/>
      </w:pPr>
      <w:rPr>
        <w:rFonts w:ascii="Symbol" w:hAnsi="Symbol"/>
      </w:rPr>
    </w:lvl>
    <w:lvl w:ilvl="3" w:tplc="03F8954C">
      <w:start w:val="1"/>
      <w:numFmt w:val="bullet"/>
      <w:lvlText w:val=""/>
      <w:lvlJc w:val="left"/>
      <w:pPr>
        <w:ind w:left="1440" w:hanging="360"/>
      </w:pPr>
      <w:rPr>
        <w:rFonts w:ascii="Symbol" w:hAnsi="Symbol"/>
      </w:rPr>
    </w:lvl>
    <w:lvl w:ilvl="4" w:tplc="28F0DB82">
      <w:start w:val="1"/>
      <w:numFmt w:val="bullet"/>
      <w:lvlText w:val=""/>
      <w:lvlJc w:val="left"/>
      <w:pPr>
        <w:ind w:left="1440" w:hanging="360"/>
      </w:pPr>
      <w:rPr>
        <w:rFonts w:ascii="Symbol" w:hAnsi="Symbol"/>
      </w:rPr>
    </w:lvl>
    <w:lvl w:ilvl="5" w:tplc="B550607E">
      <w:start w:val="1"/>
      <w:numFmt w:val="bullet"/>
      <w:lvlText w:val=""/>
      <w:lvlJc w:val="left"/>
      <w:pPr>
        <w:ind w:left="1440" w:hanging="360"/>
      </w:pPr>
      <w:rPr>
        <w:rFonts w:ascii="Symbol" w:hAnsi="Symbol"/>
      </w:rPr>
    </w:lvl>
    <w:lvl w:ilvl="6" w:tplc="313A0E0E">
      <w:start w:val="1"/>
      <w:numFmt w:val="bullet"/>
      <w:lvlText w:val=""/>
      <w:lvlJc w:val="left"/>
      <w:pPr>
        <w:ind w:left="1440" w:hanging="360"/>
      </w:pPr>
      <w:rPr>
        <w:rFonts w:ascii="Symbol" w:hAnsi="Symbol"/>
      </w:rPr>
    </w:lvl>
    <w:lvl w:ilvl="7" w:tplc="73529134">
      <w:start w:val="1"/>
      <w:numFmt w:val="bullet"/>
      <w:lvlText w:val=""/>
      <w:lvlJc w:val="left"/>
      <w:pPr>
        <w:ind w:left="1440" w:hanging="360"/>
      </w:pPr>
      <w:rPr>
        <w:rFonts w:ascii="Symbol" w:hAnsi="Symbol"/>
      </w:rPr>
    </w:lvl>
    <w:lvl w:ilvl="8" w:tplc="205822B0">
      <w:start w:val="1"/>
      <w:numFmt w:val="bullet"/>
      <w:lvlText w:val=""/>
      <w:lvlJc w:val="left"/>
      <w:pPr>
        <w:ind w:left="1440" w:hanging="360"/>
      </w:pPr>
      <w:rPr>
        <w:rFonts w:ascii="Symbol" w:hAnsi="Symbol"/>
      </w:rPr>
    </w:lvl>
  </w:abstractNum>
  <w:abstractNum w:abstractNumId="41" w15:restartNumberingAfterBreak="0">
    <w:nsid w:val="7E403D98"/>
    <w:multiLevelType w:val="hybridMultilevel"/>
    <w:tmpl w:val="3BC08554"/>
    <w:lvl w:ilvl="0" w:tplc="4BC4EB6E">
      <w:start w:val="1"/>
      <w:numFmt w:val="bullet"/>
      <w:lvlText w:val=""/>
      <w:lvlJc w:val="left"/>
      <w:pPr>
        <w:ind w:left="1440" w:hanging="360"/>
      </w:pPr>
      <w:rPr>
        <w:rFonts w:ascii="Symbol" w:hAnsi="Symbol"/>
      </w:rPr>
    </w:lvl>
    <w:lvl w:ilvl="1" w:tplc="A1EA268C">
      <w:start w:val="1"/>
      <w:numFmt w:val="bullet"/>
      <w:lvlText w:val=""/>
      <w:lvlJc w:val="left"/>
      <w:pPr>
        <w:ind w:left="1440" w:hanging="360"/>
      </w:pPr>
      <w:rPr>
        <w:rFonts w:ascii="Symbol" w:hAnsi="Symbol"/>
      </w:rPr>
    </w:lvl>
    <w:lvl w:ilvl="2" w:tplc="362A38AE">
      <w:start w:val="1"/>
      <w:numFmt w:val="bullet"/>
      <w:lvlText w:val=""/>
      <w:lvlJc w:val="left"/>
      <w:pPr>
        <w:ind w:left="1440" w:hanging="360"/>
      </w:pPr>
      <w:rPr>
        <w:rFonts w:ascii="Symbol" w:hAnsi="Symbol"/>
      </w:rPr>
    </w:lvl>
    <w:lvl w:ilvl="3" w:tplc="B7329C2C">
      <w:start w:val="1"/>
      <w:numFmt w:val="bullet"/>
      <w:lvlText w:val=""/>
      <w:lvlJc w:val="left"/>
      <w:pPr>
        <w:ind w:left="1440" w:hanging="360"/>
      </w:pPr>
      <w:rPr>
        <w:rFonts w:ascii="Symbol" w:hAnsi="Symbol"/>
      </w:rPr>
    </w:lvl>
    <w:lvl w:ilvl="4" w:tplc="EF1236E2">
      <w:start w:val="1"/>
      <w:numFmt w:val="bullet"/>
      <w:lvlText w:val=""/>
      <w:lvlJc w:val="left"/>
      <w:pPr>
        <w:ind w:left="1440" w:hanging="360"/>
      </w:pPr>
      <w:rPr>
        <w:rFonts w:ascii="Symbol" w:hAnsi="Symbol"/>
      </w:rPr>
    </w:lvl>
    <w:lvl w:ilvl="5" w:tplc="D1C621A4">
      <w:start w:val="1"/>
      <w:numFmt w:val="bullet"/>
      <w:lvlText w:val=""/>
      <w:lvlJc w:val="left"/>
      <w:pPr>
        <w:ind w:left="1440" w:hanging="360"/>
      </w:pPr>
      <w:rPr>
        <w:rFonts w:ascii="Symbol" w:hAnsi="Symbol"/>
      </w:rPr>
    </w:lvl>
    <w:lvl w:ilvl="6" w:tplc="DA6C0060">
      <w:start w:val="1"/>
      <w:numFmt w:val="bullet"/>
      <w:lvlText w:val=""/>
      <w:lvlJc w:val="left"/>
      <w:pPr>
        <w:ind w:left="1440" w:hanging="360"/>
      </w:pPr>
      <w:rPr>
        <w:rFonts w:ascii="Symbol" w:hAnsi="Symbol"/>
      </w:rPr>
    </w:lvl>
    <w:lvl w:ilvl="7" w:tplc="CB96C36E">
      <w:start w:val="1"/>
      <w:numFmt w:val="bullet"/>
      <w:lvlText w:val=""/>
      <w:lvlJc w:val="left"/>
      <w:pPr>
        <w:ind w:left="1440" w:hanging="360"/>
      </w:pPr>
      <w:rPr>
        <w:rFonts w:ascii="Symbol" w:hAnsi="Symbol"/>
      </w:rPr>
    </w:lvl>
    <w:lvl w:ilvl="8" w:tplc="E75C388C">
      <w:start w:val="1"/>
      <w:numFmt w:val="bullet"/>
      <w:lvlText w:val=""/>
      <w:lvlJc w:val="left"/>
      <w:pPr>
        <w:ind w:left="1440" w:hanging="360"/>
      </w:pPr>
      <w:rPr>
        <w:rFonts w:ascii="Symbol" w:hAnsi="Symbol"/>
      </w:rPr>
    </w:lvl>
  </w:abstractNum>
  <w:abstractNum w:abstractNumId="42" w15:restartNumberingAfterBreak="0">
    <w:nsid w:val="7F3D1FF5"/>
    <w:multiLevelType w:val="hybridMultilevel"/>
    <w:tmpl w:val="790409F8"/>
    <w:lvl w:ilvl="0" w:tplc="CB725040">
      <w:start w:val="1"/>
      <w:numFmt w:val="bullet"/>
      <w:lvlText w:val=""/>
      <w:lvlJc w:val="left"/>
      <w:pPr>
        <w:ind w:left="1440" w:hanging="360"/>
      </w:pPr>
      <w:rPr>
        <w:rFonts w:ascii="Symbol" w:hAnsi="Symbol"/>
      </w:rPr>
    </w:lvl>
    <w:lvl w:ilvl="1" w:tplc="F5FA09F4">
      <w:start w:val="1"/>
      <w:numFmt w:val="bullet"/>
      <w:lvlText w:val=""/>
      <w:lvlJc w:val="left"/>
      <w:pPr>
        <w:ind w:left="1440" w:hanging="360"/>
      </w:pPr>
      <w:rPr>
        <w:rFonts w:ascii="Symbol" w:hAnsi="Symbol"/>
      </w:rPr>
    </w:lvl>
    <w:lvl w:ilvl="2" w:tplc="41DA9508">
      <w:start w:val="1"/>
      <w:numFmt w:val="bullet"/>
      <w:lvlText w:val=""/>
      <w:lvlJc w:val="left"/>
      <w:pPr>
        <w:ind w:left="1440" w:hanging="360"/>
      </w:pPr>
      <w:rPr>
        <w:rFonts w:ascii="Symbol" w:hAnsi="Symbol"/>
      </w:rPr>
    </w:lvl>
    <w:lvl w:ilvl="3" w:tplc="CBD075E6">
      <w:start w:val="1"/>
      <w:numFmt w:val="bullet"/>
      <w:lvlText w:val=""/>
      <w:lvlJc w:val="left"/>
      <w:pPr>
        <w:ind w:left="1440" w:hanging="360"/>
      </w:pPr>
      <w:rPr>
        <w:rFonts w:ascii="Symbol" w:hAnsi="Symbol"/>
      </w:rPr>
    </w:lvl>
    <w:lvl w:ilvl="4" w:tplc="990CE310">
      <w:start w:val="1"/>
      <w:numFmt w:val="bullet"/>
      <w:lvlText w:val=""/>
      <w:lvlJc w:val="left"/>
      <w:pPr>
        <w:ind w:left="1440" w:hanging="360"/>
      </w:pPr>
      <w:rPr>
        <w:rFonts w:ascii="Symbol" w:hAnsi="Symbol"/>
      </w:rPr>
    </w:lvl>
    <w:lvl w:ilvl="5" w:tplc="9D9AAC22">
      <w:start w:val="1"/>
      <w:numFmt w:val="bullet"/>
      <w:lvlText w:val=""/>
      <w:lvlJc w:val="left"/>
      <w:pPr>
        <w:ind w:left="1440" w:hanging="360"/>
      </w:pPr>
      <w:rPr>
        <w:rFonts w:ascii="Symbol" w:hAnsi="Symbol"/>
      </w:rPr>
    </w:lvl>
    <w:lvl w:ilvl="6" w:tplc="166C6D40">
      <w:start w:val="1"/>
      <w:numFmt w:val="bullet"/>
      <w:lvlText w:val=""/>
      <w:lvlJc w:val="left"/>
      <w:pPr>
        <w:ind w:left="1440" w:hanging="360"/>
      </w:pPr>
      <w:rPr>
        <w:rFonts w:ascii="Symbol" w:hAnsi="Symbol"/>
      </w:rPr>
    </w:lvl>
    <w:lvl w:ilvl="7" w:tplc="C15C582A">
      <w:start w:val="1"/>
      <w:numFmt w:val="bullet"/>
      <w:lvlText w:val=""/>
      <w:lvlJc w:val="left"/>
      <w:pPr>
        <w:ind w:left="1440" w:hanging="360"/>
      </w:pPr>
      <w:rPr>
        <w:rFonts w:ascii="Symbol" w:hAnsi="Symbol"/>
      </w:rPr>
    </w:lvl>
    <w:lvl w:ilvl="8" w:tplc="DB4C94FC">
      <w:start w:val="1"/>
      <w:numFmt w:val="bullet"/>
      <w:lvlText w:val=""/>
      <w:lvlJc w:val="left"/>
      <w:pPr>
        <w:ind w:left="1440" w:hanging="360"/>
      </w:pPr>
      <w:rPr>
        <w:rFonts w:ascii="Symbol" w:hAnsi="Symbol"/>
      </w:rPr>
    </w:lvl>
  </w:abstractNum>
  <w:abstractNum w:abstractNumId="43" w15:restartNumberingAfterBreak="0">
    <w:nsid w:val="7F9E370C"/>
    <w:multiLevelType w:val="hybridMultilevel"/>
    <w:tmpl w:val="0B5055DC"/>
    <w:lvl w:ilvl="0" w:tplc="4134C724">
      <w:start w:val="1"/>
      <w:numFmt w:val="bullet"/>
      <w:lvlText w:val=""/>
      <w:lvlJc w:val="left"/>
      <w:pPr>
        <w:ind w:left="1440" w:hanging="360"/>
      </w:pPr>
      <w:rPr>
        <w:rFonts w:ascii="Symbol" w:hAnsi="Symbol"/>
      </w:rPr>
    </w:lvl>
    <w:lvl w:ilvl="1" w:tplc="28DE0FD2">
      <w:start w:val="1"/>
      <w:numFmt w:val="bullet"/>
      <w:lvlText w:val=""/>
      <w:lvlJc w:val="left"/>
      <w:pPr>
        <w:ind w:left="1440" w:hanging="360"/>
      </w:pPr>
      <w:rPr>
        <w:rFonts w:ascii="Symbol" w:hAnsi="Symbol"/>
      </w:rPr>
    </w:lvl>
    <w:lvl w:ilvl="2" w:tplc="327C0956">
      <w:start w:val="1"/>
      <w:numFmt w:val="bullet"/>
      <w:lvlText w:val=""/>
      <w:lvlJc w:val="left"/>
      <w:pPr>
        <w:ind w:left="1440" w:hanging="360"/>
      </w:pPr>
      <w:rPr>
        <w:rFonts w:ascii="Symbol" w:hAnsi="Symbol"/>
      </w:rPr>
    </w:lvl>
    <w:lvl w:ilvl="3" w:tplc="7F6603C4">
      <w:start w:val="1"/>
      <w:numFmt w:val="bullet"/>
      <w:lvlText w:val=""/>
      <w:lvlJc w:val="left"/>
      <w:pPr>
        <w:ind w:left="1440" w:hanging="360"/>
      </w:pPr>
      <w:rPr>
        <w:rFonts w:ascii="Symbol" w:hAnsi="Symbol"/>
      </w:rPr>
    </w:lvl>
    <w:lvl w:ilvl="4" w:tplc="BE040F64">
      <w:start w:val="1"/>
      <w:numFmt w:val="bullet"/>
      <w:lvlText w:val=""/>
      <w:lvlJc w:val="left"/>
      <w:pPr>
        <w:ind w:left="1440" w:hanging="360"/>
      </w:pPr>
      <w:rPr>
        <w:rFonts w:ascii="Symbol" w:hAnsi="Symbol"/>
      </w:rPr>
    </w:lvl>
    <w:lvl w:ilvl="5" w:tplc="DD746956">
      <w:start w:val="1"/>
      <w:numFmt w:val="bullet"/>
      <w:lvlText w:val=""/>
      <w:lvlJc w:val="left"/>
      <w:pPr>
        <w:ind w:left="1440" w:hanging="360"/>
      </w:pPr>
      <w:rPr>
        <w:rFonts w:ascii="Symbol" w:hAnsi="Symbol"/>
      </w:rPr>
    </w:lvl>
    <w:lvl w:ilvl="6" w:tplc="8FF63B4C">
      <w:start w:val="1"/>
      <w:numFmt w:val="bullet"/>
      <w:lvlText w:val=""/>
      <w:lvlJc w:val="left"/>
      <w:pPr>
        <w:ind w:left="1440" w:hanging="360"/>
      </w:pPr>
      <w:rPr>
        <w:rFonts w:ascii="Symbol" w:hAnsi="Symbol"/>
      </w:rPr>
    </w:lvl>
    <w:lvl w:ilvl="7" w:tplc="64DE2D72">
      <w:start w:val="1"/>
      <w:numFmt w:val="bullet"/>
      <w:lvlText w:val=""/>
      <w:lvlJc w:val="left"/>
      <w:pPr>
        <w:ind w:left="1440" w:hanging="360"/>
      </w:pPr>
      <w:rPr>
        <w:rFonts w:ascii="Symbol" w:hAnsi="Symbol"/>
      </w:rPr>
    </w:lvl>
    <w:lvl w:ilvl="8" w:tplc="D5C0C3BA">
      <w:start w:val="1"/>
      <w:numFmt w:val="bullet"/>
      <w:lvlText w:val=""/>
      <w:lvlJc w:val="left"/>
      <w:pPr>
        <w:ind w:left="1440" w:hanging="360"/>
      </w:pPr>
      <w:rPr>
        <w:rFonts w:ascii="Symbol" w:hAnsi="Symbol"/>
      </w:rPr>
    </w:lvl>
  </w:abstractNum>
  <w:num w:numId="1" w16cid:durableId="1800956018">
    <w:abstractNumId w:val="23"/>
  </w:num>
  <w:num w:numId="2" w16cid:durableId="1817335727">
    <w:abstractNumId w:val="15"/>
  </w:num>
  <w:num w:numId="3" w16cid:durableId="1475878308">
    <w:abstractNumId w:val="4"/>
  </w:num>
  <w:num w:numId="4" w16cid:durableId="935290940">
    <w:abstractNumId w:val="17"/>
  </w:num>
  <w:num w:numId="5" w16cid:durableId="2046825511">
    <w:abstractNumId w:val="27"/>
  </w:num>
  <w:num w:numId="6" w16cid:durableId="308704449">
    <w:abstractNumId w:val="30"/>
  </w:num>
  <w:num w:numId="7" w16cid:durableId="860320045">
    <w:abstractNumId w:val="7"/>
  </w:num>
  <w:num w:numId="8" w16cid:durableId="717049382">
    <w:abstractNumId w:val="25"/>
  </w:num>
  <w:num w:numId="9" w16cid:durableId="945115241">
    <w:abstractNumId w:val="26"/>
  </w:num>
  <w:num w:numId="10" w16cid:durableId="892889597">
    <w:abstractNumId w:val="36"/>
  </w:num>
  <w:num w:numId="11" w16cid:durableId="967397519">
    <w:abstractNumId w:val="16"/>
  </w:num>
  <w:num w:numId="12" w16cid:durableId="1959801516">
    <w:abstractNumId w:val="20"/>
  </w:num>
  <w:num w:numId="13" w16cid:durableId="596211332">
    <w:abstractNumId w:val="14"/>
  </w:num>
  <w:num w:numId="14" w16cid:durableId="1117798163">
    <w:abstractNumId w:val="12"/>
  </w:num>
  <w:num w:numId="15" w16cid:durableId="1713460207">
    <w:abstractNumId w:val="13"/>
  </w:num>
  <w:num w:numId="16" w16cid:durableId="1883709503">
    <w:abstractNumId w:val="33"/>
  </w:num>
  <w:num w:numId="17" w16cid:durableId="1443912399">
    <w:abstractNumId w:val="18"/>
  </w:num>
  <w:num w:numId="18" w16cid:durableId="1412462626">
    <w:abstractNumId w:val="11"/>
  </w:num>
  <w:num w:numId="19" w16cid:durableId="139343746">
    <w:abstractNumId w:val="32"/>
  </w:num>
  <w:num w:numId="20" w16cid:durableId="1576427120">
    <w:abstractNumId w:val="6"/>
  </w:num>
  <w:num w:numId="21" w16cid:durableId="315301163">
    <w:abstractNumId w:val="9"/>
  </w:num>
  <w:num w:numId="22" w16cid:durableId="1466967571">
    <w:abstractNumId w:val="34"/>
  </w:num>
  <w:num w:numId="23" w16cid:durableId="978727183">
    <w:abstractNumId w:val="21"/>
  </w:num>
  <w:num w:numId="24" w16cid:durableId="2137678311">
    <w:abstractNumId w:val="19"/>
  </w:num>
  <w:num w:numId="25" w16cid:durableId="1583299722">
    <w:abstractNumId w:val="2"/>
  </w:num>
  <w:num w:numId="26" w16cid:durableId="2001158180">
    <w:abstractNumId w:val="38"/>
  </w:num>
  <w:num w:numId="27" w16cid:durableId="1049039120">
    <w:abstractNumId w:val="10"/>
  </w:num>
  <w:num w:numId="28" w16cid:durableId="1413970905">
    <w:abstractNumId w:val="1"/>
  </w:num>
  <w:num w:numId="29" w16cid:durableId="1181432932">
    <w:abstractNumId w:val="22"/>
  </w:num>
  <w:num w:numId="30" w16cid:durableId="1458791836">
    <w:abstractNumId w:val="8"/>
  </w:num>
  <w:num w:numId="31" w16cid:durableId="800851247">
    <w:abstractNumId w:val="35"/>
  </w:num>
  <w:num w:numId="32" w16cid:durableId="2142651704">
    <w:abstractNumId w:val="40"/>
  </w:num>
  <w:num w:numId="33" w16cid:durableId="1396126412">
    <w:abstractNumId w:val="0"/>
  </w:num>
  <w:num w:numId="34" w16cid:durableId="1144734366">
    <w:abstractNumId w:val="37"/>
  </w:num>
  <w:num w:numId="35" w16cid:durableId="369498211">
    <w:abstractNumId w:val="43"/>
  </w:num>
  <w:num w:numId="36" w16cid:durableId="540676744">
    <w:abstractNumId w:val="5"/>
  </w:num>
  <w:num w:numId="37" w16cid:durableId="1648127738">
    <w:abstractNumId w:val="39"/>
  </w:num>
  <w:num w:numId="38" w16cid:durableId="1370378277">
    <w:abstractNumId w:val="41"/>
  </w:num>
  <w:num w:numId="39" w16cid:durableId="70779204">
    <w:abstractNumId w:val="42"/>
  </w:num>
  <w:num w:numId="40" w16cid:durableId="1940797620">
    <w:abstractNumId w:val="28"/>
  </w:num>
  <w:num w:numId="41" w16cid:durableId="1947612390">
    <w:abstractNumId w:val="29"/>
  </w:num>
  <w:num w:numId="42" w16cid:durableId="1059013095">
    <w:abstractNumId w:val="24"/>
  </w:num>
  <w:num w:numId="43" w16cid:durableId="1014841309">
    <w:abstractNumId w:val="3"/>
  </w:num>
  <w:num w:numId="44" w16cid:durableId="2033453246">
    <w:abstractNumId w:val="3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JAMA&lt;/Style&gt;&lt;LeftDelim&gt;{&lt;/LeftDelim&gt;&lt;RightDelim&gt;}&lt;/RightDelim&gt;&lt;FontName&gt;Times New Roman&lt;/FontName&gt;&lt;FontSize&gt;12&lt;/FontSize&gt;&lt;ReflistTitle&gt;&lt;/ReflistTitle&gt;&lt;StartingRefnum&gt;1&lt;/StartingRefnum&gt;&lt;FirstLineIndent&gt;0&lt;/FirstLineIndent&gt;&lt;HangingIndent&gt;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trttaxv5rfa2r6e595kv09t0adzs2pfvtsee&quot;&gt;EVG-33241 retina specialist ms&lt;record-ids&gt;&lt;item&gt;2&lt;/item&gt;&lt;item&gt;3&lt;/item&gt;&lt;item&gt;8&lt;/item&gt;&lt;item&gt;11&lt;/item&gt;&lt;item&gt;16&lt;/item&gt;&lt;item&gt;20&lt;/item&gt;&lt;item&gt;21&lt;/item&gt;&lt;item&gt;22&lt;/item&gt;&lt;item&gt;27&lt;/item&gt;&lt;item&gt;31&lt;/item&gt;&lt;item&gt;37&lt;/item&gt;&lt;item&gt;38&lt;/item&gt;&lt;item&gt;45&lt;/item&gt;&lt;item&gt;49&lt;/item&gt;&lt;item&gt;51&lt;/item&gt;&lt;item&gt;55&lt;/item&gt;&lt;item&gt;56&lt;/item&gt;&lt;item&gt;57&lt;/item&gt;&lt;item&gt;58&lt;/item&gt;&lt;item&gt;60&lt;/item&gt;&lt;item&gt;61&lt;/item&gt;&lt;item&gt;64&lt;/item&gt;&lt;item&gt;65&lt;/item&gt;&lt;item&gt;67&lt;/item&gt;&lt;item&gt;68&lt;/item&gt;&lt;item&gt;70&lt;/item&gt;&lt;item&gt;79&lt;/item&gt;&lt;item&gt;80&lt;/item&gt;&lt;item&gt;81&lt;/item&gt;&lt;item&gt;82&lt;/item&gt;&lt;item&gt;87&lt;/item&gt;&lt;item&gt;88&lt;/item&gt;&lt;item&gt;89&lt;/item&gt;&lt;item&gt;90&lt;/item&gt;&lt;item&gt;91&lt;/item&gt;&lt;item&gt;92&lt;/item&gt;&lt;item&gt;93&lt;/item&gt;&lt;/record-ids&gt;&lt;/item&gt;&lt;/Libraries&gt;"/>
  </w:docVars>
  <w:rsids>
    <w:rsidRoot w:val="00CE129A"/>
    <w:rsid w:val="0000012C"/>
    <w:rsid w:val="0000106C"/>
    <w:rsid w:val="00002110"/>
    <w:rsid w:val="00002248"/>
    <w:rsid w:val="00002B75"/>
    <w:rsid w:val="00002E33"/>
    <w:rsid w:val="00002FCF"/>
    <w:rsid w:val="000036DB"/>
    <w:rsid w:val="0000375D"/>
    <w:rsid w:val="000037BF"/>
    <w:rsid w:val="00003E89"/>
    <w:rsid w:val="00004781"/>
    <w:rsid w:val="0000488B"/>
    <w:rsid w:val="00004917"/>
    <w:rsid w:val="00004D29"/>
    <w:rsid w:val="000052BF"/>
    <w:rsid w:val="000054F7"/>
    <w:rsid w:val="00005614"/>
    <w:rsid w:val="00005784"/>
    <w:rsid w:val="00005B73"/>
    <w:rsid w:val="000060CC"/>
    <w:rsid w:val="000062BE"/>
    <w:rsid w:val="0000661B"/>
    <w:rsid w:val="00006BE1"/>
    <w:rsid w:val="00007771"/>
    <w:rsid w:val="0000785B"/>
    <w:rsid w:val="000078D2"/>
    <w:rsid w:val="00007BEA"/>
    <w:rsid w:val="00007CC0"/>
    <w:rsid w:val="00010117"/>
    <w:rsid w:val="000104FE"/>
    <w:rsid w:val="00010C25"/>
    <w:rsid w:val="00010CB7"/>
    <w:rsid w:val="000121DE"/>
    <w:rsid w:val="000126B7"/>
    <w:rsid w:val="000129A7"/>
    <w:rsid w:val="00012E28"/>
    <w:rsid w:val="00012FBC"/>
    <w:rsid w:val="0001301C"/>
    <w:rsid w:val="000131F4"/>
    <w:rsid w:val="000142C5"/>
    <w:rsid w:val="000142E9"/>
    <w:rsid w:val="0001437B"/>
    <w:rsid w:val="000143D9"/>
    <w:rsid w:val="000147FD"/>
    <w:rsid w:val="000148C5"/>
    <w:rsid w:val="000149F8"/>
    <w:rsid w:val="00014E40"/>
    <w:rsid w:val="0001637E"/>
    <w:rsid w:val="00016BD1"/>
    <w:rsid w:val="00016C26"/>
    <w:rsid w:val="00016CFE"/>
    <w:rsid w:val="000170E0"/>
    <w:rsid w:val="0001712A"/>
    <w:rsid w:val="00017647"/>
    <w:rsid w:val="000202CE"/>
    <w:rsid w:val="000203DA"/>
    <w:rsid w:val="000204F9"/>
    <w:rsid w:val="000205A8"/>
    <w:rsid w:val="00020832"/>
    <w:rsid w:val="00021186"/>
    <w:rsid w:val="00021F36"/>
    <w:rsid w:val="00022004"/>
    <w:rsid w:val="000223C3"/>
    <w:rsid w:val="00022848"/>
    <w:rsid w:val="0002293B"/>
    <w:rsid w:val="00022FAF"/>
    <w:rsid w:val="000237B0"/>
    <w:rsid w:val="00023CB2"/>
    <w:rsid w:val="00023E66"/>
    <w:rsid w:val="000241C7"/>
    <w:rsid w:val="00024F8E"/>
    <w:rsid w:val="00025147"/>
    <w:rsid w:val="00025535"/>
    <w:rsid w:val="0002564D"/>
    <w:rsid w:val="00025EE6"/>
    <w:rsid w:val="00026249"/>
    <w:rsid w:val="00026644"/>
    <w:rsid w:val="000269E4"/>
    <w:rsid w:val="00026B9D"/>
    <w:rsid w:val="00027260"/>
    <w:rsid w:val="00027292"/>
    <w:rsid w:val="00030651"/>
    <w:rsid w:val="000309D3"/>
    <w:rsid w:val="00030BF3"/>
    <w:rsid w:val="00031067"/>
    <w:rsid w:val="00031ACE"/>
    <w:rsid w:val="00031DBA"/>
    <w:rsid w:val="00032B22"/>
    <w:rsid w:val="00032E8A"/>
    <w:rsid w:val="00033002"/>
    <w:rsid w:val="0003320C"/>
    <w:rsid w:val="000336D3"/>
    <w:rsid w:val="000340AF"/>
    <w:rsid w:val="0003452B"/>
    <w:rsid w:val="00034AED"/>
    <w:rsid w:val="00034B78"/>
    <w:rsid w:val="000350E2"/>
    <w:rsid w:val="00035A2F"/>
    <w:rsid w:val="00035B8C"/>
    <w:rsid w:val="0003640F"/>
    <w:rsid w:val="00036D19"/>
    <w:rsid w:val="00037018"/>
    <w:rsid w:val="000371B5"/>
    <w:rsid w:val="0003722D"/>
    <w:rsid w:val="000375CF"/>
    <w:rsid w:val="0003797C"/>
    <w:rsid w:val="0004019B"/>
    <w:rsid w:val="000401F2"/>
    <w:rsid w:val="000405C4"/>
    <w:rsid w:val="00040BDC"/>
    <w:rsid w:val="00040C56"/>
    <w:rsid w:val="00040C9D"/>
    <w:rsid w:val="00040E0F"/>
    <w:rsid w:val="0004143A"/>
    <w:rsid w:val="000415CB"/>
    <w:rsid w:val="000416CB"/>
    <w:rsid w:val="000417A1"/>
    <w:rsid w:val="000418C1"/>
    <w:rsid w:val="00042892"/>
    <w:rsid w:val="00042EA3"/>
    <w:rsid w:val="00042ED9"/>
    <w:rsid w:val="0004329E"/>
    <w:rsid w:val="00043854"/>
    <w:rsid w:val="00043A7F"/>
    <w:rsid w:val="00043C96"/>
    <w:rsid w:val="00044129"/>
    <w:rsid w:val="00044409"/>
    <w:rsid w:val="00044649"/>
    <w:rsid w:val="000449A7"/>
    <w:rsid w:val="00044AB0"/>
    <w:rsid w:val="00044ABE"/>
    <w:rsid w:val="00044B87"/>
    <w:rsid w:val="00044FBF"/>
    <w:rsid w:val="00045033"/>
    <w:rsid w:val="00045503"/>
    <w:rsid w:val="000464EF"/>
    <w:rsid w:val="00046520"/>
    <w:rsid w:val="00046534"/>
    <w:rsid w:val="00046759"/>
    <w:rsid w:val="0004680C"/>
    <w:rsid w:val="00046B91"/>
    <w:rsid w:val="00047482"/>
    <w:rsid w:val="00047A5B"/>
    <w:rsid w:val="00047AF9"/>
    <w:rsid w:val="000501FE"/>
    <w:rsid w:val="000502D2"/>
    <w:rsid w:val="0005088D"/>
    <w:rsid w:val="00050A83"/>
    <w:rsid w:val="00050B6D"/>
    <w:rsid w:val="00051014"/>
    <w:rsid w:val="00051993"/>
    <w:rsid w:val="000523BF"/>
    <w:rsid w:val="00052845"/>
    <w:rsid w:val="000528AC"/>
    <w:rsid w:val="00052A1D"/>
    <w:rsid w:val="00052E32"/>
    <w:rsid w:val="00052FEF"/>
    <w:rsid w:val="00053BCB"/>
    <w:rsid w:val="00053C9A"/>
    <w:rsid w:val="00053DE8"/>
    <w:rsid w:val="00053E81"/>
    <w:rsid w:val="00053EA6"/>
    <w:rsid w:val="00054330"/>
    <w:rsid w:val="0005438F"/>
    <w:rsid w:val="000543DF"/>
    <w:rsid w:val="00054770"/>
    <w:rsid w:val="00054AB3"/>
    <w:rsid w:val="00055169"/>
    <w:rsid w:val="000553E3"/>
    <w:rsid w:val="000554B3"/>
    <w:rsid w:val="00055524"/>
    <w:rsid w:val="00055CF4"/>
    <w:rsid w:val="00055D84"/>
    <w:rsid w:val="0005630F"/>
    <w:rsid w:val="00056326"/>
    <w:rsid w:val="000563B9"/>
    <w:rsid w:val="00056B1B"/>
    <w:rsid w:val="00056D32"/>
    <w:rsid w:val="0005707A"/>
    <w:rsid w:val="00057A31"/>
    <w:rsid w:val="00057E88"/>
    <w:rsid w:val="0006007A"/>
    <w:rsid w:val="00060301"/>
    <w:rsid w:val="000605F1"/>
    <w:rsid w:val="000608FC"/>
    <w:rsid w:val="00060B23"/>
    <w:rsid w:val="0006119F"/>
    <w:rsid w:val="00061857"/>
    <w:rsid w:val="000620B1"/>
    <w:rsid w:val="0006262B"/>
    <w:rsid w:val="0006296D"/>
    <w:rsid w:val="00062D70"/>
    <w:rsid w:val="000632EC"/>
    <w:rsid w:val="00063703"/>
    <w:rsid w:val="00063A1D"/>
    <w:rsid w:val="00063E5E"/>
    <w:rsid w:val="000642D6"/>
    <w:rsid w:val="000644E1"/>
    <w:rsid w:val="00065051"/>
    <w:rsid w:val="000651EE"/>
    <w:rsid w:val="00065238"/>
    <w:rsid w:val="00065386"/>
    <w:rsid w:val="00065958"/>
    <w:rsid w:val="00065A23"/>
    <w:rsid w:val="00065D31"/>
    <w:rsid w:val="00066628"/>
    <w:rsid w:val="000678AF"/>
    <w:rsid w:val="00070D5D"/>
    <w:rsid w:val="000712F6"/>
    <w:rsid w:val="00071807"/>
    <w:rsid w:val="00071939"/>
    <w:rsid w:val="00071CDB"/>
    <w:rsid w:val="00071D57"/>
    <w:rsid w:val="00071EC2"/>
    <w:rsid w:val="00072210"/>
    <w:rsid w:val="000725A5"/>
    <w:rsid w:val="00072BDE"/>
    <w:rsid w:val="000733D2"/>
    <w:rsid w:val="000736C7"/>
    <w:rsid w:val="00073735"/>
    <w:rsid w:val="0007393C"/>
    <w:rsid w:val="00073A99"/>
    <w:rsid w:val="00073F02"/>
    <w:rsid w:val="000747BE"/>
    <w:rsid w:val="00074A03"/>
    <w:rsid w:val="00074D25"/>
    <w:rsid w:val="00074D45"/>
    <w:rsid w:val="000762B1"/>
    <w:rsid w:val="0007638D"/>
    <w:rsid w:val="00076972"/>
    <w:rsid w:val="00077304"/>
    <w:rsid w:val="0007757C"/>
    <w:rsid w:val="00077C08"/>
    <w:rsid w:val="00077C9C"/>
    <w:rsid w:val="0008041B"/>
    <w:rsid w:val="00080622"/>
    <w:rsid w:val="00080D69"/>
    <w:rsid w:val="00080DEF"/>
    <w:rsid w:val="00080EB7"/>
    <w:rsid w:val="00081382"/>
    <w:rsid w:val="000813C2"/>
    <w:rsid w:val="00081844"/>
    <w:rsid w:val="00082212"/>
    <w:rsid w:val="00082529"/>
    <w:rsid w:val="00082FDE"/>
    <w:rsid w:val="0008378C"/>
    <w:rsid w:val="00084134"/>
    <w:rsid w:val="000841CD"/>
    <w:rsid w:val="00084333"/>
    <w:rsid w:val="000844C6"/>
    <w:rsid w:val="000845A5"/>
    <w:rsid w:val="00084D2D"/>
    <w:rsid w:val="00084D71"/>
    <w:rsid w:val="000853C0"/>
    <w:rsid w:val="00085916"/>
    <w:rsid w:val="00086034"/>
    <w:rsid w:val="0008658F"/>
    <w:rsid w:val="00086642"/>
    <w:rsid w:val="00086C7C"/>
    <w:rsid w:val="00086CF0"/>
    <w:rsid w:val="00086D0A"/>
    <w:rsid w:val="00086DA7"/>
    <w:rsid w:val="00087597"/>
    <w:rsid w:val="00087B22"/>
    <w:rsid w:val="00087D44"/>
    <w:rsid w:val="00087EDA"/>
    <w:rsid w:val="0009072B"/>
    <w:rsid w:val="0009073E"/>
    <w:rsid w:val="000907F6"/>
    <w:rsid w:val="0009147D"/>
    <w:rsid w:val="0009149A"/>
    <w:rsid w:val="00091523"/>
    <w:rsid w:val="00091BC8"/>
    <w:rsid w:val="00091C82"/>
    <w:rsid w:val="00091F9C"/>
    <w:rsid w:val="00092B53"/>
    <w:rsid w:val="00093538"/>
    <w:rsid w:val="000939B6"/>
    <w:rsid w:val="00093EC6"/>
    <w:rsid w:val="000943D4"/>
    <w:rsid w:val="0009442C"/>
    <w:rsid w:val="000945C3"/>
    <w:rsid w:val="000947F0"/>
    <w:rsid w:val="00094C47"/>
    <w:rsid w:val="00095274"/>
    <w:rsid w:val="000955C1"/>
    <w:rsid w:val="000957A2"/>
    <w:rsid w:val="00095D6C"/>
    <w:rsid w:val="00095E60"/>
    <w:rsid w:val="00096546"/>
    <w:rsid w:val="00096986"/>
    <w:rsid w:val="00096A3B"/>
    <w:rsid w:val="00097174"/>
    <w:rsid w:val="000976D5"/>
    <w:rsid w:val="00097E7C"/>
    <w:rsid w:val="000A03D6"/>
    <w:rsid w:val="000A06EF"/>
    <w:rsid w:val="000A099A"/>
    <w:rsid w:val="000A0CF9"/>
    <w:rsid w:val="000A0F92"/>
    <w:rsid w:val="000A11BB"/>
    <w:rsid w:val="000A1F54"/>
    <w:rsid w:val="000A21CD"/>
    <w:rsid w:val="000A24DF"/>
    <w:rsid w:val="000A2563"/>
    <w:rsid w:val="000A25B1"/>
    <w:rsid w:val="000A27B1"/>
    <w:rsid w:val="000A2F77"/>
    <w:rsid w:val="000A3336"/>
    <w:rsid w:val="000A33BB"/>
    <w:rsid w:val="000A3A21"/>
    <w:rsid w:val="000A3AF9"/>
    <w:rsid w:val="000A4049"/>
    <w:rsid w:val="000A4509"/>
    <w:rsid w:val="000A4678"/>
    <w:rsid w:val="000A478F"/>
    <w:rsid w:val="000A4A36"/>
    <w:rsid w:val="000A58A1"/>
    <w:rsid w:val="000A5DA7"/>
    <w:rsid w:val="000A63CC"/>
    <w:rsid w:val="000A6E43"/>
    <w:rsid w:val="000A743B"/>
    <w:rsid w:val="000A7694"/>
    <w:rsid w:val="000A76FB"/>
    <w:rsid w:val="000B0211"/>
    <w:rsid w:val="000B068B"/>
    <w:rsid w:val="000B08C2"/>
    <w:rsid w:val="000B0A8C"/>
    <w:rsid w:val="000B0DC1"/>
    <w:rsid w:val="000B0F46"/>
    <w:rsid w:val="000B1B04"/>
    <w:rsid w:val="000B1D8A"/>
    <w:rsid w:val="000B1DB7"/>
    <w:rsid w:val="000B1DCE"/>
    <w:rsid w:val="000B234F"/>
    <w:rsid w:val="000B24CD"/>
    <w:rsid w:val="000B28E1"/>
    <w:rsid w:val="000B29F9"/>
    <w:rsid w:val="000B2E0E"/>
    <w:rsid w:val="000B33E1"/>
    <w:rsid w:val="000B36C3"/>
    <w:rsid w:val="000B41A9"/>
    <w:rsid w:val="000B4ABD"/>
    <w:rsid w:val="000B4BB4"/>
    <w:rsid w:val="000B4BFD"/>
    <w:rsid w:val="000B4E67"/>
    <w:rsid w:val="000B5606"/>
    <w:rsid w:val="000B5E5A"/>
    <w:rsid w:val="000B6450"/>
    <w:rsid w:val="000B7303"/>
    <w:rsid w:val="000B7516"/>
    <w:rsid w:val="000B797D"/>
    <w:rsid w:val="000B7A10"/>
    <w:rsid w:val="000B7A23"/>
    <w:rsid w:val="000B7B6A"/>
    <w:rsid w:val="000C00D0"/>
    <w:rsid w:val="000C02B9"/>
    <w:rsid w:val="000C0369"/>
    <w:rsid w:val="000C04D2"/>
    <w:rsid w:val="000C0569"/>
    <w:rsid w:val="000C1956"/>
    <w:rsid w:val="000C1AA8"/>
    <w:rsid w:val="000C1D68"/>
    <w:rsid w:val="000C259E"/>
    <w:rsid w:val="000C2D32"/>
    <w:rsid w:val="000C3216"/>
    <w:rsid w:val="000C3EB9"/>
    <w:rsid w:val="000C3EF8"/>
    <w:rsid w:val="000C54FB"/>
    <w:rsid w:val="000C669F"/>
    <w:rsid w:val="000C67EE"/>
    <w:rsid w:val="000C6F71"/>
    <w:rsid w:val="000C71B7"/>
    <w:rsid w:val="000C75BD"/>
    <w:rsid w:val="000C7994"/>
    <w:rsid w:val="000C7E8F"/>
    <w:rsid w:val="000D0047"/>
    <w:rsid w:val="000D0298"/>
    <w:rsid w:val="000D03D2"/>
    <w:rsid w:val="000D0B3E"/>
    <w:rsid w:val="000D0B4A"/>
    <w:rsid w:val="000D18A6"/>
    <w:rsid w:val="000D1C32"/>
    <w:rsid w:val="000D2159"/>
    <w:rsid w:val="000D2CCB"/>
    <w:rsid w:val="000D3387"/>
    <w:rsid w:val="000D37B1"/>
    <w:rsid w:val="000D3BA2"/>
    <w:rsid w:val="000D3F05"/>
    <w:rsid w:val="000D4262"/>
    <w:rsid w:val="000D4D9F"/>
    <w:rsid w:val="000D4F94"/>
    <w:rsid w:val="000D500E"/>
    <w:rsid w:val="000D5275"/>
    <w:rsid w:val="000D56AB"/>
    <w:rsid w:val="000D5864"/>
    <w:rsid w:val="000D5BDA"/>
    <w:rsid w:val="000D5D19"/>
    <w:rsid w:val="000D6129"/>
    <w:rsid w:val="000D64CC"/>
    <w:rsid w:val="000D65C0"/>
    <w:rsid w:val="000D6BC0"/>
    <w:rsid w:val="000D6D6F"/>
    <w:rsid w:val="000D6E62"/>
    <w:rsid w:val="000D74D1"/>
    <w:rsid w:val="000D7FAA"/>
    <w:rsid w:val="000E068A"/>
    <w:rsid w:val="000E077A"/>
    <w:rsid w:val="000E0C9D"/>
    <w:rsid w:val="000E171D"/>
    <w:rsid w:val="000E173A"/>
    <w:rsid w:val="000E1F0A"/>
    <w:rsid w:val="000E200E"/>
    <w:rsid w:val="000E2293"/>
    <w:rsid w:val="000E2299"/>
    <w:rsid w:val="000E23EA"/>
    <w:rsid w:val="000E2798"/>
    <w:rsid w:val="000E3631"/>
    <w:rsid w:val="000E38C9"/>
    <w:rsid w:val="000E39DD"/>
    <w:rsid w:val="000E3B3F"/>
    <w:rsid w:val="000E3F1A"/>
    <w:rsid w:val="000E436B"/>
    <w:rsid w:val="000E46D6"/>
    <w:rsid w:val="000E49BD"/>
    <w:rsid w:val="000E4EE2"/>
    <w:rsid w:val="000E5215"/>
    <w:rsid w:val="000E5313"/>
    <w:rsid w:val="000E5563"/>
    <w:rsid w:val="000E5588"/>
    <w:rsid w:val="000E5845"/>
    <w:rsid w:val="000E5B13"/>
    <w:rsid w:val="000E5DD9"/>
    <w:rsid w:val="000E6170"/>
    <w:rsid w:val="000E637C"/>
    <w:rsid w:val="000E65B8"/>
    <w:rsid w:val="000E7121"/>
    <w:rsid w:val="000F0133"/>
    <w:rsid w:val="000F01A7"/>
    <w:rsid w:val="000F057F"/>
    <w:rsid w:val="000F1034"/>
    <w:rsid w:val="000F1284"/>
    <w:rsid w:val="000F137A"/>
    <w:rsid w:val="000F13AA"/>
    <w:rsid w:val="000F16D5"/>
    <w:rsid w:val="000F1B79"/>
    <w:rsid w:val="000F2D26"/>
    <w:rsid w:val="000F36D7"/>
    <w:rsid w:val="000F378D"/>
    <w:rsid w:val="000F38AB"/>
    <w:rsid w:val="000F3FB1"/>
    <w:rsid w:val="000F4030"/>
    <w:rsid w:val="000F45CC"/>
    <w:rsid w:val="000F48C6"/>
    <w:rsid w:val="000F48D3"/>
    <w:rsid w:val="000F4E19"/>
    <w:rsid w:val="000F4E66"/>
    <w:rsid w:val="000F4E7E"/>
    <w:rsid w:val="000F5F17"/>
    <w:rsid w:val="000F6494"/>
    <w:rsid w:val="000F64A8"/>
    <w:rsid w:val="000F67E5"/>
    <w:rsid w:val="000F6BA0"/>
    <w:rsid w:val="000F6EC8"/>
    <w:rsid w:val="000F70DC"/>
    <w:rsid w:val="000F719C"/>
    <w:rsid w:val="000F7A95"/>
    <w:rsid w:val="000F7F17"/>
    <w:rsid w:val="000F7FDE"/>
    <w:rsid w:val="00100EE7"/>
    <w:rsid w:val="00101222"/>
    <w:rsid w:val="00101584"/>
    <w:rsid w:val="0010209A"/>
    <w:rsid w:val="00102413"/>
    <w:rsid w:val="00102FF2"/>
    <w:rsid w:val="00103021"/>
    <w:rsid w:val="0010371B"/>
    <w:rsid w:val="001039D6"/>
    <w:rsid w:val="001039EB"/>
    <w:rsid w:val="00103EC4"/>
    <w:rsid w:val="00104896"/>
    <w:rsid w:val="001049F3"/>
    <w:rsid w:val="00105821"/>
    <w:rsid w:val="001058B2"/>
    <w:rsid w:val="001062B2"/>
    <w:rsid w:val="00106B2E"/>
    <w:rsid w:val="00106DDB"/>
    <w:rsid w:val="0010714E"/>
    <w:rsid w:val="001074E1"/>
    <w:rsid w:val="00107794"/>
    <w:rsid w:val="00107CA5"/>
    <w:rsid w:val="001105FD"/>
    <w:rsid w:val="001108BB"/>
    <w:rsid w:val="00110B71"/>
    <w:rsid w:val="00110F3D"/>
    <w:rsid w:val="0011107D"/>
    <w:rsid w:val="00111435"/>
    <w:rsid w:val="001117A7"/>
    <w:rsid w:val="00111817"/>
    <w:rsid w:val="0011181F"/>
    <w:rsid w:val="0011191D"/>
    <w:rsid w:val="00111A50"/>
    <w:rsid w:val="00111D2E"/>
    <w:rsid w:val="00111EDC"/>
    <w:rsid w:val="0011207F"/>
    <w:rsid w:val="00112653"/>
    <w:rsid w:val="00112A8F"/>
    <w:rsid w:val="00112C24"/>
    <w:rsid w:val="00112FB2"/>
    <w:rsid w:val="00113BF2"/>
    <w:rsid w:val="00113BFE"/>
    <w:rsid w:val="00113ED5"/>
    <w:rsid w:val="001140D0"/>
    <w:rsid w:val="001152B7"/>
    <w:rsid w:val="0011535B"/>
    <w:rsid w:val="00115D23"/>
    <w:rsid w:val="00116F7F"/>
    <w:rsid w:val="0011776E"/>
    <w:rsid w:val="001179F2"/>
    <w:rsid w:val="00117BB7"/>
    <w:rsid w:val="00117BE6"/>
    <w:rsid w:val="00120A42"/>
    <w:rsid w:val="00120B25"/>
    <w:rsid w:val="00120BE1"/>
    <w:rsid w:val="00120D94"/>
    <w:rsid w:val="00120EA9"/>
    <w:rsid w:val="001217D1"/>
    <w:rsid w:val="00121DD2"/>
    <w:rsid w:val="00122607"/>
    <w:rsid w:val="00122C8A"/>
    <w:rsid w:val="00122D0B"/>
    <w:rsid w:val="00122D4E"/>
    <w:rsid w:val="00122E64"/>
    <w:rsid w:val="0012316C"/>
    <w:rsid w:val="00123414"/>
    <w:rsid w:val="00123DB6"/>
    <w:rsid w:val="00123E9D"/>
    <w:rsid w:val="0012424D"/>
    <w:rsid w:val="001243B3"/>
    <w:rsid w:val="0012451B"/>
    <w:rsid w:val="00124962"/>
    <w:rsid w:val="00124B1B"/>
    <w:rsid w:val="00124CF9"/>
    <w:rsid w:val="0012525D"/>
    <w:rsid w:val="001252E9"/>
    <w:rsid w:val="00125B49"/>
    <w:rsid w:val="00125C11"/>
    <w:rsid w:val="00125D80"/>
    <w:rsid w:val="00125EB5"/>
    <w:rsid w:val="00125EE3"/>
    <w:rsid w:val="0012601B"/>
    <w:rsid w:val="0012654E"/>
    <w:rsid w:val="001268E1"/>
    <w:rsid w:val="00126CAD"/>
    <w:rsid w:val="00126F63"/>
    <w:rsid w:val="0012761A"/>
    <w:rsid w:val="00127BE2"/>
    <w:rsid w:val="00127E60"/>
    <w:rsid w:val="001300F5"/>
    <w:rsid w:val="0013044B"/>
    <w:rsid w:val="00130499"/>
    <w:rsid w:val="0013049C"/>
    <w:rsid w:val="001309B3"/>
    <w:rsid w:val="00130ED0"/>
    <w:rsid w:val="00130FA4"/>
    <w:rsid w:val="00131597"/>
    <w:rsid w:val="0013198E"/>
    <w:rsid w:val="00131BB1"/>
    <w:rsid w:val="001321E3"/>
    <w:rsid w:val="0013244D"/>
    <w:rsid w:val="00132663"/>
    <w:rsid w:val="00132EDB"/>
    <w:rsid w:val="00133240"/>
    <w:rsid w:val="001334FE"/>
    <w:rsid w:val="0013367F"/>
    <w:rsid w:val="00133A3E"/>
    <w:rsid w:val="00133D19"/>
    <w:rsid w:val="00134AAF"/>
    <w:rsid w:val="0013546B"/>
    <w:rsid w:val="00135518"/>
    <w:rsid w:val="001355C2"/>
    <w:rsid w:val="001356B0"/>
    <w:rsid w:val="00135E47"/>
    <w:rsid w:val="00135F2D"/>
    <w:rsid w:val="00135FA5"/>
    <w:rsid w:val="001367D4"/>
    <w:rsid w:val="00136A3A"/>
    <w:rsid w:val="00136AA3"/>
    <w:rsid w:val="00136DFE"/>
    <w:rsid w:val="00137447"/>
    <w:rsid w:val="001377E5"/>
    <w:rsid w:val="00137DAB"/>
    <w:rsid w:val="0014029B"/>
    <w:rsid w:val="0014037B"/>
    <w:rsid w:val="0014087F"/>
    <w:rsid w:val="00141278"/>
    <w:rsid w:val="00141705"/>
    <w:rsid w:val="0014252F"/>
    <w:rsid w:val="00142B41"/>
    <w:rsid w:val="00142C0F"/>
    <w:rsid w:val="00143562"/>
    <w:rsid w:val="00143B44"/>
    <w:rsid w:val="00143B4E"/>
    <w:rsid w:val="001447DC"/>
    <w:rsid w:val="001450DE"/>
    <w:rsid w:val="001451B1"/>
    <w:rsid w:val="00145687"/>
    <w:rsid w:val="001458B1"/>
    <w:rsid w:val="00145E83"/>
    <w:rsid w:val="0014600D"/>
    <w:rsid w:val="001462C9"/>
    <w:rsid w:val="001467DA"/>
    <w:rsid w:val="00146DA9"/>
    <w:rsid w:val="0014702D"/>
    <w:rsid w:val="001476AA"/>
    <w:rsid w:val="001478E5"/>
    <w:rsid w:val="00147A3E"/>
    <w:rsid w:val="00147D33"/>
    <w:rsid w:val="00150D04"/>
    <w:rsid w:val="00150DD3"/>
    <w:rsid w:val="001514DF"/>
    <w:rsid w:val="00151591"/>
    <w:rsid w:val="0015207E"/>
    <w:rsid w:val="00152195"/>
    <w:rsid w:val="001522A7"/>
    <w:rsid w:val="00152677"/>
    <w:rsid w:val="00152836"/>
    <w:rsid w:val="001528B5"/>
    <w:rsid w:val="00152F6F"/>
    <w:rsid w:val="00153138"/>
    <w:rsid w:val="001536E0"/>
    <w:rsid w:val="00153F76"/>
    <w:rsid w:val="00154372"/>
    <w:rsid w:val="0015446D"/>
    <w:rsid w:val="00154BDA"/>
    <w:rsid w:val="00154BF3"/>
    <w:rsid w:val="00154ED3"/>
    <w:rsid w:val="001550B0"/>
    <w:rsid w:val="00155CF2"/>
    <w:rsid w:val="00155CF3"/>
    <w:rsid w:val="0015600A"/>
    <w:rsid w:val="00156013"/>
    <w:rsid w:val="00156251"/>
    <w:rsid w:val="00156597"/>
    <w:rsid w:val="00156F1A"/>
    <w:rsid w:val="001574AF"/>
    <w:rsid w:val="00157A00"/>
    <w:rsid w:val="00157AD2"/>
    <w:rsid w:val="00157C73"/>
    <w:rsid w:val="00157E49"/>
    <w:rsid w:val="001609B4"/>
    <w:rsid w:val="00160A90"/>
    <w:rsid w:val="00160BAA"/>
    <w:rsid w:val="0016150E"/>
    <w:rsid w:val="001617EE"/>
    <w:rsid w:val="001622A3"/>
    <w:rsid w:val="001629FE"/>
    <w:rsid w:val="001631B1"/>
    <w:rsid w:val="001635B4"/>
    <w:rsid w:val="0016382C"/>
    <w:rsid w:val="00163ADA"/>
    <w:rsid w:val="00163F3C"/>
    <w:rsid w:val="0016452C"/>
    <w:rsid w:val="00164AC2"/>
    <w:rsid w:val="00164C8F"/>
    <w:rsid w:val="0016538E"/>
    <w:rsid w:val="00165456"/>
    <w:rsid w:val="00165FD5"/>
    <w:rsid w:val="00166B7B"/>
    <w:rsid w:val="00166C6B"/>
    <w:rsid w:val="00166D37"/>
    <w:rsid w:val="00167607"/>
    <w:rsid w:val="00167E68"/>
    <w:rsid w:val="00167F91"/>
    <w:rsid w:val="001706A0"/>
    <w:rsid w:val="00171462"/>
    <w:rsid w:val="0017198A"/>
    <w:rsid w:val="00171D79"/>
    <w:rsid w:val="00171D7D"/>
    <w:rsid w:val="0017236B"/>
    <w:rsid w:val="00172988"/>
    <w:rsid w:val="00172997"/>
    <w:rsid w:val="00172A19"/>
    <w:rsid w:val="00172DEC"/>
    <w:rsid w:val="00172E5D"/>
    <w:rsid w:val="00172FE7"/>
    <w:rsid w:val="0017360D"/>
    <w:rsid w:val="00173E6D"/>
    <w:rsid w:val="00173ECD"/>
    <w:rsid w:val="001744A7"/>
    <w:rsid w:val="0017487E"/>
    <w:rsid w:val="001752CA"/>
    <w:rsid w:val="0017563E"/>
    <w:rsid w:val="00175ABD"/>
    <w:rsid w:val="00176067"/>
    <w:rsid w:val="00176C80"/>
    <w:rsid w:val="00177B80"/>
    <w:rsid w:val="00177C91"/>
    <w:rsid w:val="0018007E"/>
    <w:rsid w:val="001803A8"/>
    <w:rsid w:val="001807FA"/>
    <w:rsid w:val="00180BCD"/>
    <w:rsid w:val="00180C3A"/>
    <w:rsid w:val="00181275"/>
    <w:rsid w:val="00181937"/>
    <w:rsid w:val="00181A6B"/>
    <w:rsid w:val="0018201C"/>
    <w:rsid w:val="00182537"/>
    <w:rsid w:val="00182CA2"/>
    <w:rsid w:val="001832AF"/>
    <w:rsid w:val="00183C56"/>
    <w:rsid w:val="00183D0B"/>
    <w:rsid w:val="001849A2"/>
    <w:rsid w:val="00184EE8"/>
    <w:rsid w:val="00185173"/>
    <w:rsid w:val="0018529A"/>
    <w:rsid w:val="0018556F"/>
    <w:rsid w:val="001856D8"/>
    <w:rsid w:val="0018597D"/>
    <w:rsid w:val="001861F8"/>
    <w:rsid w:val="001863DD"/>
    <w:rsid w:val="001868F8"/>
    <w:rsid w:val="0018693C"/>
    <w:rsid w:val="00186C27"/>
    <w:rsid w:val="00186E64"/>
    <w:rsid w:val="001879DB"/>
    <w:rsid w:val="001901AD"/>
    <w:rsid w:val="00190320"/>
    <w:rsid w:val="001905FD"/>
    <w:rsid w:val="00190974"/>
    <w:rsid w:val="00190CCF"/>
    <w:rsid w:val="00190EB5"/>
    <w:rsid w:val="00190FB0"/>
    <w:rsid w:val="0019100A"/>
    <w:rsid w:val="00191823"/>
    <w:rsid w:val="00191FB1"/>
    <w:rsid w:val="001922AC"/>
    <w:rsid w:val="0019235D"/>
    <w:rsid w:val="001924EC"/>
    <w:rsid w:val="00192C7A"/>
    <w:rsid w:val="00192D1D"/>
    <w:rsid w:val="00192D3F"/>
    <w:rsid w:val="00192F70"/>
    <w:rsid w:val="00193330"/>
    <w:rsid w:val="00193629"/>
    <w:rsid w:val="00193B78"/>
    <w:rsid w:val="00194011"/>
    <w:rsid w:val="001940C9"/>
    <w:rsid w:val="001945F0"/>
    <w:rsid w:val="00194628"/>
    <w:rsid w:val="0019514D"/>
    <w:rsid w:val="001953F4"/>
    <w:rsid w:val="001962C9"/>
    <w:rsid w:val="00196570"/>
    <w:rsid w:val="00197839"/>
    <w:rsid w:val="001A0530"/>
    <w:rsid w:val="001A063D"/>
    <w:rsid w:val="001A075D"/>
    <w:rsid w:val="001A08DA"/>
    <w:rsid w:val="001A0B3D"/>
    <w:rsid w:val="001A1769"/>
    <w:rsid w:val="001A1885"/>
    <w:rsid w:val="001A1B92"/>
    <w:rsid w:val="001A1CDC"/>
    <w:rsid w:val="001A1E55"/>
    <w:rsid w:val="001A2418"/>
    <w:rsid w:val="001A2B45"/>
    <w:rsid w:val="001A2EF7"/>
    <w:rsid w:val="001A2FF4"/>
    <w:rsid w:val="001A377B"/>
    <w:rsid w:val="001A3C96"/>
    <w:rsid w:val="001A4B20"/>
    <w:rsid w:val="001A4F25"/>
    <w:rsid w:val="001A579F"/>
    <w:rsid w:val="001A5AED"/>
    <w:rsid w:val="001A5CDE"/>
    <w:rsid w:val="001A5F54"/>
    <w:rsid w:val="001A63AF"/>
    <w:rsid w:val="001A68B1"/>
    <w:rsid w:val="001A6A04"/>
    <w:rsid w:val="001A6B3B"/>
    <w:rsid w:val="001A7764"/>
    <w:rsid w:val="001A77FA"/>
    <w:rsid w:val="001A7B04"/>
    <w:rsid w:val="001A7B37"/>
    <w:rsid w:val="001A7B56"/>
    <w:rsid w:val="001A7F64"/>
    <w:rsid w:val="001B085D"/>
    <w:rsid w:val="001B09BD"/>
    <w:rsid w:val="001B0A78"/>
    <w:rsid w:val="001B0DA1"/>
    <w:rsid w:val="001B1498"/>
    <w:rsid w:val="001B15C3"/>
    <w:rsid w:val="001B2107"/>
    <w:rsid w:val="001B2465"/>
    <w:rsid w:val="001B2568"/>
    <w:rsid w:val="001B331A"/>
    <w:rsid w:val="001B3843"/>
    <w:rsid w:val="001B3A1E"/>
    <w:rsid w:val="001B3F21"/>
    <w:rsid w:val="001B4153"/>
    <w:rsid w:val="001B4B1B"/>
    <w:rsid w:val="001B4FA9"/>
    <w:rsid w:val="001B51EA"/>
    <w:rsid w:val="001B5581"/>
    <w:rsid w:val="001B5755"/>
    <w:rsid w:val="001B5AEC"/>
    <w:rsid w:val="001B6069"/>
    <w:rsid w:val="001B6333"/>
    <w:rsid w:val="001B63D0"/>
    <w:rsid w:val="001B6BE4"/>
    <w:rsid w:val="001B6D26"/>
    <w:rsid w:val="001B6D82"/>
    <w:rsid w:val="001B7607"/>
    <w:rsid w:val="001B7C61"/>
    <w:rsid w:val="001B7CB0"/>
    <w:rsid w:val="001C024C"/>
    <w:rsid w:val="001C0A66"/>
    <w:rsid w:val="001C0C96"/>
    <w:rsid w:val="001C0CCE"/>
    <w:rsid w:val="001C0F52"/>
    <w:rsid w:val="001C14D0"/>
    <w:rsid w:val="001C15F2"/>
    <w:rsid w:val="001C1848"/>
    <w:rsid w:val="001C1962"/>
    <w:rsid w:val="001C1A96"/>
    <w:rsid w:val="001C1C71"/>
    <w:rsid w:val="001C2426"/>
    <w:rsid w:val="001C250D"/>
    <w:rsid w:val="001C2A07"/>
    <w:rsid w:val="001C2F1A"/>
    <w:rsid w:val="001C38B5"/>
    <w:rsid w:val="001C3C67"/>
    <w:rsid w:val="001C3E36"/>
    <w:rsid w:val="001C3FE2"/>
    <w:rsid w:val="001C477D"/>
    <w:rsid w:val="001C49B1"/>
    <w:rsid w:val="001C4A7D"/>
    <w:rsid w:val="001C5387"/>
    <w:rsid w:val="001C5FE0"/>
    <w:rsid w:val="001C6E3D"/>
    <w:rsid w:val="001C701D"/>
    <w:rsid w:val="001C7510"/>
    <w:rsid w:val="001D0270"/>
    <w:rsid w:val="001D0594"/>
    <w:rsid w:val="001D0E81"/>
    <w:rsid w:val="001D1420"/>
    <w:rsid w:val="001D1C40"/>
    <w:rsid w:val="001D2396"/>
    <w:rsid w:val="001D2880"/>
    <w:rsid w:val="001D2A72"/>
    <w:rsid w:val="001D2D29"/>
    <w:rsid w:val="001D2F0D"/>
    <w:rsid w:val="001D3457"/>
    <w:rsid w:val="001D3D56"/>
    <w:rsid w:val="001D44C4"/>
    <w:rsid w:val="001D4A42"/>
    <w:rsid w:val="001D4B3D"/>
    <w:rsid w:val="001D4D80"/>
    <w:rsid w:val="001D511A"/>
    <w:rsid w:val="001D5665"/>
    <w:rsid w:val="001D59EC"/>
    <w:rsid w:val="001D6A25"/>
    <w:rsid w:val="001D6B3B"/>
    <w:rsid w:val="001D6C4A"/>
    <w:rsid w:val="001D6E4D"/>
    <w:rsid w:val="001D6F30"/>
    <w:rsid w:val="001D744A"/>
    <w:rsid w:val="001D7BF8"/>
    <w:rsid w:val="001D7C00"/>
    <w:rsid w:val="001D7FAE"/>
    <w:rsid w:val="001E0039"/>
    <w:rsid w:val="001E02A7"/>
    <w:rsid w:val="001E0749"/>
    <w:rsid w:val="001E0B32"/>
    <w:rsid w:val="001E1A97"/>
    <w:rsid w:val="001E1DE0"/>
    <w:rsid w:val="001E21B5"/>
    <w:rsid w:val="001E2416"/>
    <w:rsid w:val="001E276C"/>
    <w:rsid w:val="001E3034"/>
    <w:rsid w:val="001E3980"/>
    <w:rsid w:val="001E3DA6"/>
    <w:rsid w:val="001E40B2"/>
    <w:rsid w:val="001E42CE"/>
    <w:rsid w:val="001E434D"/>
    <w:rsid w:val="001E49D6"/>
    <w:rsid w:val="001E4E92"/>
    <w:rsid w:val="001E5A43"/>
    <w:rsid w:val="001E5B88"/>
    <w:rsid w:val="001E5C52"/>
    <w:rsid w:val="001E5C6E"/>
    <w:rsid w:val="001E5CC6"/>
    <w:rsid w:val="001E7113"/>
    <w:rsid w:val="001E7FD5"/>
    <w:rsid w:val="001F0057"/>
    <w:rsid w:val="001F0789"/>
    <w:rsid w:val="001F09CD"/>
    <w:rsid w:val="001F0DCF"/>
    <w:rsid w:val="001F131A"/>
    <w:rsid w:val="001F1BC7"/>
    <w:rsid w:val="001F1DEF"/>
    <w:rsid w:val="001F1E46"/>
    <w:rsid w:val="001F1F4C"/>
    <w:rsid w:val="001F1FDD"/>
    <w:rsid w:val="001F218E"/>
    <w:rsid w:val="001F26C0"/>
    <w:rsid w:val="001F2C75"/>
    <w:rsid w:val="001F2F26"/>
    <w:rsid w:val="001F397F"/>
    <w:rsid w:val="001F3B38"/>
    <w:rsid w:val="001F3DB3"/>
    <w:rsid w:val="001F43C8"/>
    <w:rsid w:val="001F4AA9"/>
    <w:rsid w:val="001F5B88"/>
    <w:rsid w:val="001F5FA6"/>
    <w:rsid w:val="001F69CF"/>
    <w:rsid w:val="001F6B7A"/>
    <w:rsid w:val="001F72EB"/>
    <w:rsid w:val="001F735F"/>
    <w:rsid w:val="001F7832"/>
    <w:rsid w:val="001F7AFE"/>
    <w:rsid w:val="001F7D36"/>
    <w:rsid w:val="001F7E61"/>
    <w:rsid w:val="0020062B"/>
    <w:rsid w:val="00200A71"/>
    <w:rsid w:val="00200D8D"/>
    <w:rsid w:val="002014E0"/>
    <w:rsid w:val="00202187"/>
    <w:rsid w:val="002023A5"/>
    <w:rsid w:val="0020298C"/>
    <w:rsid w:val="00202D10"/>
    <w:rsid w:val="002030F3"/>
    <w:rsid w:val="0020337F"/>
    <w:rsid w:val="0020339F"/>
    <w:rsid w:val="00203642"/>
    <w:rsid w:val="0020387F"/>
    <w:rsid w:val="00203A54"/>
    <w:rsid w:val="00203C88"/>
    <w:rsid w:val="00204673"/>
    <w:rsid w:val="002046F1"/>
    <w:rsid w:val="002049FD"/>
    <w:rsid w:val="00204A9F"/>
    <w:rsid w:val="002055FB"/>
    <w:rsid w:val="00205781"/>
    <w:rsid w:val="00205A3F"/>
    <w:rsid w:val="00205E36"/>
    <w:rsid w:val="00205FE6"/>
    <w:rsid w:val="0020605F"/>
    <w:rsid w:val="00206BCF"/>
    <w:rsid w:val="002070DE"/>
    <w:rsid w:val="00207F13"/>
    <w:rsid w:val="00210167"/>
    <w:rsid w:val="002105C4"/>
    <w:rsid w:val="00210AC5"/>
    <w:rsid w:val="00210D36"/>
    <w:rsid w:val="00211542"/>
    <w:rsid w:val="002116FF"/>
    <w:rsid w:val="0021176A"/>
    <w:rsid w:val="00212222"/>
    <w:rsid w:val="00212634"/>
    <w:rsid w:val="00212708"/>
    <w:rsid w:val="00212A3A"/>
    <w:rsid w:val="002138E6"/>
    <w:rsid w:val="00213A8D"/>
    <w:rsid w:val="00213B79"/>
    <w:rsid w:val="00214002"/>
    <w:rsid w:val="002143A2"/>
    <w:rsid w:val="00214BAC"/>
    <w:rsid w:val="00215E94"/>
    <w:rsid w:val="002164CF"/>
    <w:rsid w:val="00216706"/>
    <w:rsid w:val="00216900"/>
    <w:rsid w:val="0021754F"/>
    <w:rsid w:val="00217A06"/>
    <w:rsid w:val="00217C0B"/>
    <w:rsid w:val="002200E5"/>
    <w:rsid w:val="00221430"/>
    <w:rsid w:val="002217F7"/>
    <w:rsid w:val="0022185E"/>
    <w:rsid w:val="00221D9D"/>
    <w:rsid w:val="00221EED"/>
    <w:rsid w:val="00222051"/>
    <w:rsid w:val="0022208C"/>
    <w:rsid w:val="00223358"/>
    <w:rsid w:val="002234D5"/>
    <w:rsid w:val="00224C03"/>
    <w:rsid w:val="00224C1F"/>
    <w:rsid w:val="00225055"/>
    <w:rsid w:val="002262B4"/>
    <w:rsid w:val="002268C2"/>
    <w:rsid w:val="00226972"/>
    <w:rsid w:val="00226DC3"/>
    <w:rsid w:val="00227039"/>
    <w:rsid w:val="00227768"/>
    <w:rsid w:val="00227C73"/>
    <w:rsid w:val="00230303"/>
    <w:rsid w:val="002308BD"/>
    <w:rsid w:val="00230A8F"/>
    <w:rsid w:val="00230CB6"/>
    <w:rsid w:val="00231458"/>
    <w:rsid w:val="00231979"/>
    <w:rsid w:val="00231989"/>
    <w:rsid w:val="00231B6D"/>
    <w:rsid w:val="00231C20"/>
    <w:rsid w:val="00231C70"/>
    <w:rsid w:val="00232084"/>
    <w:rsid w:val="002321AE"/>
    <w:rsid w:val="002324EB"/>
    <w:rsid w:val="00232FAC"/>
    <w:rsid w:val="00232FDF"/>
    <w:rsid w:val="00233664"/>
    <w:rsid w:val="002338CC"/>
    <w:rsid w:val="00233A71"/>
    <w:rsid w:val="00233CCC"/>
    <w:rsid w:val="00233E2B"/>
    <w:rsid w:val="00234481"/>
    <w:rsid w:val="002347F6"/>
    <w:rsid w:val="00234DC1"/>
    <w:rsid w:val="00235114"/>
    <w:rsid w:val="00235300"/>
    <w:rsid w:val="00235489"/>
    <w:rsid w:val="00235628"/>
    <w:rsid w:val="002356F1"/>
    <w:rsid w:val="002357AC"/>
    <w:rsid w:val="002361BE"/>
    <w:rsid w:val="00236395"/>
    <w:rsid w:val="002363BF"/>
    <w:rsid w:val="002368B6"/>
    <w:rsid w:val="00236B7A"/>
    <w:rsid w:val="00237623"/>
    <w:rsid w:val="002377FA"/>
    <w:rsid w:val="00237B60"/>
    <w:rsid w:val="00237C80"/>
    <w:rsid w:val="0024027E"/>
    <w:rsid w:val="00240423"/>
    <w:rsid w:val="0024042F"/>
    <w:rsid w:val="00240459"/>
    <w:rsid w:val="00240498"/>
    <w:rsid w:val="00240580"/>
    <w:rsid w:val="00240A8A"/>
    <w:rsid w:val="002410D6"/>
    <w:rsid w:val="0024143C"/>
    <w:rsid w:val="002415BC"/>
    <w:rsid w:val="00241631"/>
    <w:rsid w:val="00241825"/>
    <w:rsid w:val="00241A2C"/>
    <w:rsid w:val="002422B8"/>
    <w:rsid w:val="00242448"/>
    <w:rsid w:val="002425CD"/>
    <w:rsid w:val="00242977"/>
    <w:rsid w:val="00242D2E"/>
    <w:rsid w:val="00242E56"/>
    <w:rsid w:val="00243403"/>
    <w:rsid w:val="00243512"/>
    <w:rsid w:val="00243F88"/>
    <w:rsid w:val="002440CD"/>
    <w:rsid w:val="00244159"/>
    <w:rsid w:val="00244456"/>
    <w:rsid w:val="00244A86"/>
    <w:rsid w:val="00244B73"/>
    <w:rsid w:val="00244C5E"/>
    <w:rsid w:val="00244D71"/>
    <w:rsid w:val="00244F65"/>
    <w:rsid w:val="00244FBE"/>
    <w:rsid w:val="00245498"/>
    <w:rsid w:val="002455DB"/>
    <w:rsid w:val="00245924"/>
    <w:rsid w:val="0024602F"/>
    <w:rsid w:val="0024639E"/>
    <w:rsid w:val="002465C0"/>
    <w:rsid w:val="0024685B"/>
    <w:rsid w:val="00247290"/>
    <w:rsid w:val="00247510"/>
    <w:rsid w:val="002475C2"/>
    <w:rsid w:val="00250273"/>
    <w:rsid w:val="002506DE"/>
    <w:rsid w:val="00250C92"/>
    <w:rsid w:val="00251182"/>
    <w:rsid w:val="0025191C"/>
    <w:rsid w:val="00251CB7"/>
    <w:rsid w:val="002524A2"/>
    <w:rsid w:val="0025294D"/>
    <w:rsid w:val="00252E8E"/>
    <w:rsid w:val="00253255"/>
    <w:rsid w:val="002532D4"/>
    <w:rsid w:val="00253713"/>
    <w:rsid w:val="00254026"/>
    <w:rsid w:val="00254561"/>
    <w:rsid w:val="00254DCD"/>
    <w:rsid w:val="00254EFF"/>
    <w:rsid w:val="00254FF8"/>
    <w:rsid w:val="0025520F"/>
    <w:rsid w:val="002556BB"/>
    <w:rsid w:val="00255A3A"/>
    <w:rsid w:val="002563F5"/>
    <w:rsid w:val="0025709D"/>
    <w:rsid w:val="00257306"/>
    <w:rsid w:val="00257747"/>
    <w:rsid w:val="00257A9B"/>
    <w:rsid w:val="00257E04"/>
    <w:rsid w:val="0026039A"/>
    <w:rsid w:val="002603B2"/>
    <w:rsid w:val="00260B27"/>
    <w:rsid w:val="00260BA8"/>
    <w:rsid w:val="00260C50"/>
    <w:rsid w:val="00260E19"/>
    <w:rsid w:val="00261160"/>
    <w:rsid w:val="00261174"/>
    <w:rsid w:val="00261433"/>
    <w:rsid w:val="00261527"/>
    <w:rsid w:val="002620CC"/>
    <w:rsid w:val="002623CF"/>
    <w:rsid w:val="00262CEF"/>
    <w:rsid w:val="00263106"/>
    <w:rsid w:val="00263392"/>
    <w:rsid w:val="0026342D"/>
    <w:rsid w:val="00263797"/>
    <w:rsid w:val="00263F21"/>
    <w:rsid w:val="0026431A"/>
    <w:rsid w:val="00264689"/>
    <w:rsid w:val="00264AA7"/>
    <w:rsid w:val="00264CCF"/>
    <w:rsid w:val="00265158"/>
    <w:rsid w:val="0026517A"/>
    <w:rsid w:val="00265447"/>
    <w:rsid w:val="002657B6"/>
    <w:rsid w:val="00265A62"/>
    <w:rsid w:val="0026634B"/>
    <w:rsid w:val="00266B14"/>
    <w:rsid w:val="00266D9A"/>
    <w:rsid w:val="00266E81"/>
    <w:rsid w:val="002672B3"/>
    <w:rsid w:val="0026735B"/>
    <w:rsid w:val="002676AF"/>
    <w:rsid w:val="002676BA"/>
    <w:rsid w:val="00267853"/>
    <w:rsid w:val="002678A9"/>
    <w:rsid w:val="00267EA2"/>
    <w:rsid w:val="00267F1B"/>
    <w:rsid w:val="00270162"/>
    <w:rsid w:val="00270258"/>
    <w:rsid w:val="00270489"/>
    <w:rsid w:val="0027067A"/>
    <w:rsid w:val="00270ADA"/>
    <w:rsid w:val="00270B46"/>
    <w:rsid w:val="00270E55"/>
    <w:rsid w:val="00271634"/>
    <w:rsid w:val="00271689"/>
    <w:rsid w:val="002717D4"/>
    <w:rsid w:val="00271F93"/>
    <w:rsid w:val="002726D5"/>
    <w:rsid w:val="00272868"/>
    <w:rsid w:val="00272BB3"/>
    <w:rsid w:val="00272DAC"/>
    <w:rsid w:val="00273038"/>
    <w:rsid w:val="002730DC"/>
    <w:rsid w:val="00274789"/>
    <w:rsid w:val="00274BAD"/>
    <w:rsid w:val="00274F52"/>
    <w:rsid w:val="002751C8"/>
    <w:rsid w:val="0027532D"/>
    <w:rsid w:val="0027536B"/>
    <w:rsid w:val="002759B1"/>
    <w:rsid w:val="00275C5A"/>
    <w:rsid w:val="00275D97"/>
    <w:rsid w:val="00276E4D"/>
    <w:rsid w:val="00277C0F"/>
    <w:rsid w:val="00277E2A"/>
    <w:rsid w:val="00277FCD"/>
    <w:rsid w:val="00280183"/>
    <w:rsid w:val="00280396"/>
    <w:rsid w:val="00280C2D"/>
    <w:rsid w:val="00281126"/>
    <w:rsid w:val="00281DC4"/>
    <w:rsid w:val="00282AA8"/>
    <w:rsid w:val="00282E60"/>
    <w:rsid w:val="00283132"/>
    <w:rsid w:val="00283203"/>
    <w:rsid w:val="002842F1"/>
    <w:rsid w:val="002843D1"/>
    <w:rsid w:val="00284663"/>
    <w:rsid w:val="00284861"/>
    <w:rsid w:val="00284E26"/>
    <w:rsid w:val="00285049"/>
    <w:rsid w:val="00285A2A"/>
    <w:rsid w:val="002860A6"/>
    <w:rsid w:val="002869AA"/>
    <w:rsid w:val="00287467"/>
    <w:rsid w:val="0028767C"/>
    <w:rsid w:val="0028769D"/>
    <w:rsid w:val="00290109"/>
    <w:rsid w:val="002901F8"/>
    <w:rsid w:val="00290643"/>
    <w:rsid w:val="00291969"/>
    <w:rsid w:val="00291DA0"/>
    <w:rsid w:val="00291EA0"/>
    <w:rsid w:val="00292478"/>
    <w:rsid w:val="00293541"/>
    <w:rsid w:val="0029359E"/>
    <w:rsid w:val="00293662"/>
    <w:rsid w:val="00293A4A"/>
    <w:rsid w:val="00293CD8"/>
    <w:rsid w:val="00294160"/>
    <w:rsid w:val="00294210"/>
    <w:rsid w:val="002945E7"/>
    <w:rsid w:val="00294643"/>
    <w:rsid w:val="0029482F"/>
    <w:rsid w:val="00294CC9"/>
    <w:rsid w:val="00294DF4"/>
    <w:rsid w:val="00295B76"/>
    <w:rsid w:val="002964A3"/>
    <w:rsid w:val="0029652B"/>
    <w:rsid w:val="00296872"/>
    <w:rsid w:val="00297039"/>
    <w:rsid w:val="002973C0"/>
    <w:rsid w:val="00297C5E"/>
    <w:rsid w:val="002A04D6"/>
    <w:rsid w:val="002A053E"/>
    <w:rsid w:val="002A0583"/>
    <w:rsid w:val="002A0683"/>
    <w:rsid w:val="002A06CE"/>
    <w:rsid w:val="002A0806"/>
    <w:rsid w:val="002A0A02"/>
    <w:rsid w:val="002A0DA3"/>
    <w:rsid w:val="002A1439"/>
    <w:rsid w:val="002A1A05"/>
    <w:rsid w:val="002A1D62"/>
    <w:rsid w:val="002A1D6A"/>
    <w:rsid w:val="002A1D88"/>
    <w:rsid w:val="002A200A"/>
    <w:rsid w:val="002A209B"/>
    <w:rsid w:val="002A271D"/>
    <w:rsid w:val="002A2903"/>
    <w:rsid w:val="002A2AF8"/>
    <w:rsid w:val="002A2DD6"/>
    <w:rsid w:val="002A2E4C"/>
    <w:rsid w:val="002A3144"/>
    <w:rsid w:val="002A31C8"/>
    <w:rsid w:val="002A32DF"/>
    <w:rsid w:val="002A3906"/>
    <w:rsid w:val="002A3ED3"/>
    <w:rsid w:val="002A4A58"/>
    <w:rsid w:val="002A4A9A"/>
    <w:rsid w:val="002A5333"/>
    <w:rsid w:val="002A53D9"/>
    <w:rsid w:val="002A58CA"/>
    <w:rsid w:val="002A5B20"/>
    <w:rsid w:val="002A5C9A"/>
    <w:rsid w:val="002A6279"/>
    <w:rsid w:val="002A645D"/>
    <w:rsid w:val="002A6839"/>
    <w:rsid w:val="002A6875"/>
    <w:rsid w:val="002A6A4D"/>
    <w:rsid w:val="002A7A6E"/>
    <w:rsid w:val="002A7CED"/>
    <w:rsid w:val="002B096C"/>
    <w:rsid w:val="002B09F3"/>
    <w:rsid w:val="002B0CAA"/>
    <w:rsid w:val="002B1023"/>
    <w:rsid w:val="002B126E"/>
    <w:rsid w:val="002B1762"/>
    <w:rsid w:val="002B1C56"/>
    <w:rsid w:val="002B1DBC"/>
    <w:rsid w:val="002B21D5"/>
    <w:rsid w:val="002B22E9"/>
    <w:rsid w:val="002B2551"/>
    <w:rsid w:val="002B2952"/>
    <w:rsid w:val="002B2AB1"/>
    <w:rsid w:val="002B2D2C"/>
    <w:rsid w:val="002B2E49"/>
    <w:rsid w:val="002B2FB3"/>
    <w:rsid w:val="002B3469"/>
    <w:rsid w:val="002B4331"/>
    <w:rsid w:val="002B4606"/>
    <w:rsid w:val="002B463A"/>
    <w:rsid w:val="002B4A72"/>
    <w:rsid w:val="002B4C4C"/>
    <w:rsid w:val="002B507E"/>
    <w:rsid w:val="002B51B9"/>
    <w:rsid w:val="002B548E"/>
    <w:rsid w:val="002B5919"/>
    <w:rsid w:val="002B5969"/>
    <w:rsid w:val="002B68A0"/>
    <w:rsid w:val="002B696F"/>
    <w:rsid w:val="002B6CE8"/>
    <w:rsid w:val="002B716D"/>
    <w:rsid w:val="002B739B"/>
    <w:rsid w:val="002B7709"/>
    <w:rsid w:val="002B7982"/>
    <w:rsid w:val="002C0882"/>
    <w:rsid w:val="002C0E7A"/>
    <w:rsid w:val="002C0F1F"/>
    <w:rsid w:val="002C1681"/>
    <w:rsid w:val="002C17AB"/>
    <w:rsid w:val="002C18D6"/>
    <w:rsid w:val="002C1D93"/>
    <w:rsid w:val="002C2779"/>
    <w:rsid w:val="002C2CDF"/>
    <w:rsid w:val="002C2FE5"/>
    <w:rsid w:val="002C2FFD"/>
    <w:rsid w:val="002C3B1B"/>
    <w:rsid w:val="002C3BFA"/>
    <w:rsid w:val="002C3CFD"/>
    <w:rsid w:val="002C4006"/>
    <w:rsid w:val="002C48F0"/>
    <w:rsid w:val="002C4BF8"/>
    <w:rsid w:val="002C4C06"/>
    <w:rsid w:val="002C4CCE"/>
    <w:rsid w:val="002C4D45"/>
    <w:rsid w:val="002C4E42"/>
    <w:rsid w:val="002C55E6"/>
    <w:rsid w:val="002C59C2"/>
    <w:rsid w:val="002C5A9D"/>
    <w:rsid w:val="002C5AF6"/>
    <w:rsid w:val="002C5C12"/>
    <w:rsid w:val="002C6BF0"/>
    <w:rsid w:val="002C72B2"/>
    <w:rsid w:val="002C7762"/>
    <w:rsid w:val="002C789B"/>
    <w:rsid w:val="002C78A3"/>
    <w:rsid w:val="002C7FA3"/>
    <w:rsid w:val="002C7FE1"/>
    <w:rsid w:val="002D0A40"/>
    <w:rsid w:val="002D0C67"/>
    <w:rsid w:val="002D1BFC"/>
    <w:rsid w:val="002D1F2B"/>
    <w:rsid w:val="002D27EB"/>
    <w:rsid w:val="002D2A66"/>
    <w:rsid w:val="002D2BA3"/>
    <w:rsid w:val="002D2D2D"/>
    <w:rsid w:val="002D2E06"/>
    <w:rsid w:val="002D2E6C"/>
    <w:rsid w:val="002D2E8C"/>
    <w:rsid w:val="002D4163"/>
    <w:rsid w:val="002D4D0D"/>
    <w:rsid w:val="002D4D89"/>
    <w:rsid w:val="002D5BAD"/>
    <w:rsid w:val="002D6575"/>
    <w:rsid w:val="002D6956"/>
    <w:rsid w:val="002D6CA4"/>
    <w:rsid w:val="002D6F35"/>
    <w:rsid w:val="002D7415"/>
    <w:rsid w:val="002D7920"/>
    <w:rsid w:val="002D7967"/>
    <w:rsid w:val="002D7A83"/>
    <w:rsid w:val="002D7EE6"/>
    <w:rsid w:val="002E0515"/>
    <w:rsid w:val="002E061B"/>
    <w:rsid w:val="002E08B2"/>
    <w:rsid w:val="002E0948"/>
    <w:rsid w:val="002E14EC"/>
    <w:rsid w:val="002E15C4"/>
    <w:rsid w:val="002E1C0C"/>
    <w:rsid w:val="002E1C6E"/>
    <w:rsid w:val="002E2517"/>
    <w:rsid w:val="002E28A7"/>
    <w:rsid w:val="002E2BAA"/>
    <w:rsid w:val="002E2D07"/>
    <w:rsid w:val="002E342A"/>
    <w:rsid w:val="002E3741"/>
    <w:rsid w:val="002E3EAB"/>
    <w:rsid w:val="002E3F9A"/>
    <w:rsid w:val="002E40C7"/>
    <w:rsid w:val="002E4710"/>
    <w:rsid w:val="002E47E8"/>
    <w:rsid w:val="002E4CE4"/>
    <w:rsid w:val="002E58CF"/>
    <w:rsid w:val="002E5DCF"/>
    <w:rsid w:val="002E5EA9"/>
    <w:rsid w:val="002E6482"/>
    <w:rsid w:val="002E6929"/>
    <w:rsid w:val="002F0AEB"/>
    <w:rsid w:val="002F11AE"/>
    <w:rsid w:val="002F1748"/>
    <w:rsid w:val="002F1A24"/>
    <w:rsid w:val="002F1C00"/>
    <w:rsid w:val="002F21F9"/>
    <w:rsid w:val="002F2704"/>
    <w:rsid w:val="002F29D6"/>
    <w:rsid w:val="002F2A23"/>
    <w:rsid w:val="002F2B70"/>
    <w:rsid w:val="002F35BD"/>
    <w:rsid w:val="002F3628"/>
    <w:rsid w:val="002F3985"/>
    <w:rsid w:val="002F39D1"/>
    <w:rsid w:val="002F3E67"/>
    <w:rsid w:val="002F4020"/>
    <w:rsid w:val="002F45FC"/>
    <w:rsid w:val="002F4928"/>
    <w:rsid w:val="002F4995"/>
    <w:rsid w:val="002F4DE7"/>
    <w:rsid w:val="002F4E5B"/>
    <w:rsid w:val="002F5089"/>
    <w:rsid w:val="002F5226"/>
    <w:rsid w:val="002F5D54"/>
    <w:rsid w:val="002F5F1F"/>
    <w:rsid w:val="002F65BE"/>
    <w:rsid w:val="002F65D0"/>
    <w:rsid w:val="002F696C"/>
    <w:rsid w:val="002F6CA1"/>
    <w:rsid w:val="002F7219"/>
    <w:rsid w:val="002F72A4"/>
    <w:rsid w:val="002F797E"/>
    <w:rsid w:val="002F7BFF"/>
    <w:rsid w:val="002F7ED6"/>
    <w:rsid w:val="00301513"/>
    <w:rsid w:val="00302648"/>
    <w:rsid w:val="0030265D"/>
    <w:rsid w:val="00302DA3"/>
    <w:rsid w:val="0030311E"/>
    <w:rsid w:val="00303A5F"/>
    <w:rsid w:val="00303E9F"/>
    <w:rsid w:val="0030425A"/>
    <w:rsid w:val="00304635"/>
    <w:rsid w:val="0030469D"/>
    <w:rsid w:val="00304866"/>
    <w:rsid w:val="003050AF"/>
    <w:rsid w:val="003052AF"/>
    <w:rsid w:val="0030555B"/>
    <w:rsid w:val="00306B8C"/>
    <w:rsid w:val="00306FC8"/>
    <w:rsid w:val="00310030"/>
    <w:rsid w:val="003104D3"/>
    <w:rsid w:val="003107BB"/>
    <w:rsid w:val="00310D60"/>
    <w:rsid w:val="00311214"/>
    <w:rsid w:val="003113D0"/>
    <w:rsid w:val="00311449"/>
    <w:rsid w:val="00311B2F"/>
    <w:rsid w:val="00311D53"/>
    <w:rsid w:val="00311E54"/>
    <w:rsid w:val="00312B37"/>
    <w:rsid w:val="00312F9D"/>
    <w:rsid w:val="00313420"/>
    <w:rsid w:val="0031363B"/>
    <w:rsid w:val="00313994"/>
    <w:rsid w:val="00313A15"/>
    <w:rsid w:val="00313E21"/>
    <w:rsid w:val="0031430A"/>
    <w:rsid w:val="003143DB"/>
    <w:rsid w:val="003148E9"/>
    <w:rsid w:val="0031495B"/>
    <w:rsid w:val="00314CF8"/>
    <w:rsid w:val="00314DC9"/>
    <w:rsid w:val="00314DD3"/>
    <w:rsid w:val="003154F8"/>
    <w:rsid w:val="00315D58"/>
    <w:rsid w:val="003161EE"/>
    <w:rsid w:val="003164C4"/>
    <w:rsid w:val="0031652F"/>
    <w:rsid w:val="003166A3"/>
    <w:rsid w:val="00316910"/>
    <w:rsid w:val="00316BD0"/>
    <w:rsid w:val="00316DDD"/>
    <w:rsid w:val="0031710C"/>
    <w:rsid w:val="00317315"/>
    <w:rsid w:val="00317688"/>
    <w:rsid w:val="00317A5E"/>
    <w:rsid w:val="0032053E"/>
    <w:rsid w:val="00320819"/>
    <w:rsid w:val="00320F5A"/>
    <w:rsid w:val="00321271"/>
    <w:rsid w:val="003213EC"/>
    <w:rsid w:val="00321551"/>
    <w:rsid w:val="0032183D"/>
    <w:rsid w:val="00321B52"/>
    <w:rsid w:val="00321FE4"/>
    <w:rsid w:val="00322073"/>
    <w:rsid w:val="00322104"/>
    <w:rsid w:val="00322A79"/>
    <w:rsid w:val="00322B9D"/>
    <w:rsid w:val="00322E9E"/>
    <w:rsid w:val="00322FF0"/>
    <w:rsid w:val="00323538"/>
    <w:rsid w:val="00323998"/>
    <w:rsid w:val="00323E08"/>
    <w:rsid w:val="003241D3"/>
    <w:rsid w:val="00324B25"/>
    <w:rsid w:val="00325232"/>
    <w:rsid w:val="00325505"/>
    <w:rsid w:val="00325702"/>
    <w:rsid w:val="00325CBA"/>
    <w:rsid w:val="00325EED"/>
    <w:rsid w:val="00326529"/>
    <w:rsid w:val="00326678"/>
    <w:rsid w:val="00326F09"/>
    <w:rsid w:val="00327032"/>
    <w:rsid w:val="003276D9"/>
    <w:rsid w:val="00327BA8"/>
    <w:rsid w:val="0033271E"/>
    <w:rsid w:val="00332C51"/>
    <w:rsid w:val="00332F91"/>
    <w:rsid w:val="0033333E"/>
    <w:rsid w:val="0033397C"/>
    <w:rsid w:val="00333DB6"/>
    <w:rsid w:val="00333E9D"/>
    <w:rsid w:val="00333F9B"/>
    <w:rsid w:val="00334124"/>
    <w:rsid w:val="003353D5"/>
    <w:rsid w:val="0033543F"/>
    <w:rsid w:val="00335ED9"/>
    <w:rsid w:val="00336C82"/>
    <w:rsid w:val="00337485"/>
    <w:rsid w:val="00337BDB"/>
    <w:rsid w:val="00337FDA"/>
    <w:rsid w:val="00340E27"/>
    <w:rsid w:val="003414D9"/>
    <w:rsid w:val="00341FB5"/>
    <w:rsid w:val="0034203A"/>
    <w:rsid w:val="00342734"/>
    <w:rsid w:val="00342C52"/>
    <w:rsid w:val="003430F5"/>
    <w:rsid w:val="00343821"/>
    <w:rsid w:val="00343D68"/>
    <w:rsid w:val="00343DFC"/>
    <w:rsid w:val="003446F1"/>
    <w:rsid w:val="0034492C"/>
    <w:rsid w:val="00344A95"/>
    <w:rsid w:val="00344D8E"/>
    <w:rsid w:val="00345107"/>
    <w:rsid w:val="003457FD"/>
    <w:rsid w:val="00345E28"/>
    <w:rsid w:val="00346688"/>
    <w:rsid w:val="0034678A"/>
    <w:rsid w:val="00346B2C"/>
    <w:rsid w:val="00347482"/>
    <w:rsid w:val="003475A0"/>
    <w:rsid w:val="00347B38"/>
    <w:rsid w:val="003503C0"/>
    <w:rsid w:val="00350CE4"/>
    <w:rsid w:val="003511D0"/>
    <w:rsid w:val="00351A08"/>
    <w:rsid w:val="00351E28"/>
    <w:rsid w:val="003520A3"/>
    <w:rsid w:val="00352126"/>
    <w:rsid w:val="00352151"/>
    <w:rsid w:val="003521E4"/>
    <w:rsid w:val="003527A6"/>
    <w:rsid w:val="00352C9B"/>
    <w:rsid w:val="003530CA"/>
    <w:rsid w:val="0035329E"/>
    <w:rsid w:val="00353376"/>
    <w:rsid w:val="00353559"/>
    <w:rsid w:val="00353E91"/>
    <w:rsid w:val="003540E1"/>
    <w:rsid w:val="00354538"/>
    <w:rsid w:val="003551B4"/>
    <w:rsid w:val="003556E7"/>
    <w:rsid w:val="00355C8C"/>
    <w:rsid w:val="00356D4D"/>
    <w:rsid w:val="00356FBF"/>
    <w:rsid w:val="00357047"/>
    <w:rsid w:val="00357186"/>
    <w:rsid w:val="00357A10"/>
    <w:rsid w:val="00357B05"/>
    <w:rsid w:val="00357C84"/>
    <w:rsid w:val="00357FC0"/>
    <w:rsid w:val="00360374"/>
    <w:rsid w:val="00360B93"/>
    <w:rsid w:val="00360D9B"/>
    <w:rsid w:val="00361678"/>
    <w:rsid w:val="003616B1"/>
    <w:rsid w:val="00361747"/>
    <w:rsid w:val="00361815"/>
    <w:rsid w:val="0036210C"/>
    <w:rsid w:val="00362301"/>
    <w:rsid w:val="003623CA"/>
    <w:rsid w:val="003623E7"/>
    <w:rsid w:val="003629CE"/>
    <w:rsid w:val="00362A83"/>
    <w:rsid w:val="00363103"/>
    <w:rsid w:val="0036364B"/>
    <w:rsid w:val="0036386E"/>
    <w:rsid w:val="00363EBC"/>
    <w:rsid w:val="0036451B"/>
    <w:rsid w:val="00364579"/>
    <w:rsid w:val="00364638"/>
    <w:rsid w:val="003652E8"/>
    <w:rsid w:val="003654F9"/>
    <w:rsid w:val="0036554D"/>
    <w:rsid w:val="00366297"/>
    <w:rsid w:val="003667DE"/>
    <w:rsid w:val="00367283"/>
    <w:rsid w:val="003675A1"/>
    <w:rsid w:val="003678D7"/>
    <w:rsid w:val="00367F0C"/>
    <w:rsid w:val="00367F1A"/>
    <w:rsid w:val="0037005F"/>
    <w:rsid w:val="00370605"/>
    <w:rsid w:val="00370A95"/>
    <w:rsid w:val="00370FF0"/>
    <w:rsid w:val="00371531"/>
    <w:rsid w:val="003728B1"/>
    <w:rsid w:val="00372976"/>
    <w:rsid w:val="00372C2F"/>
    <w:rsid w:val="00372D99"/>
    <w:rsid w:val="00372DD0"/>
    <w:rsid w:val="00372FF5"/>
    <w:rsid w:val="0037315B"/>
    <w:rsid w:val="003731EF"/>
    <w:rsid w:val="0037352B"/>
    <w:rsid w:val="00373554"/>
    <w:rsid w:val="003737A7"/>
    <w:rsid w:val="00373924"/>
    <w:rsid w:val="00373C21"/>
    <w:rsid w:val="00373E4E"/>
    <w:rsid w:val="00374396"/>
    <w:rsid w:val="00374578"/>
    <w:rsid w:val="0037459B"/>
    <w:rsid w:val="0037493F"/>
    <w:rsid w:val="003749B9"/>
    <w:rsid w:val="00374D80"/>
    <w:rsid w:val="00375A36"/>
    <w:rsid w:val="00376222"/>
    <w:rsid w:val="0037652C"/>
    <w:rsid w:val="00376625"/>
    <w:rsid w:val="0037669A"/>
    <w:rsid w:val="00376998"/>
    <w:rsid w:val="00376E82"/>
    <w:rsid w:val="00376FBA"/>
    <w:rsid w:val="003774F3"/>
    <w:rsid w:val="0037758C"/>
    <w:rsid w:val="00377713"/>
    <w:rsid w:val="0037778B"/>
    <w:rsid w:val="00377AE2"/>
    <w:rsid w:val="00377EE8"/>
    <w:rsid w:val="00377F0A"/>
    <w:rsid w:val="00380C79"/>
    <w:rsid w:val="00380D38"/>
    <w:rsid w:val="00380D4A"/>
    <w:rsid w:val="00380E62"/>
    <w:rsid w:val="0038120E"/>
    <w:rsid w:val="003815CE"/>
    <w:rsid w:val="003816A0"/>
    <w:rsid w:val="00381870"/>
    <w:rsid w:val="0038219B"/>
    <w:rsid w:val="003821CB"/>
    <w:rsid w:val="003824FA"/>
    <w:rsid w:val="00382B0A"/>
    <w:rsid w:val="00382E19"/>
    <w:rsid w:val="00382FFC"/>
    <w:rsid w:val="00383869"/>
    <w:rsid w:val="00383963"/>
    <w:rsid w:val="00383B15"/>
    <w:rsid w:val="00384049"/>
    <w:rsid w:val="00384694"/>
    <w:rsid w:val="003848DA"/>
    <w:rsid w:val="00384B23"/>
    <w:rsid w:val="00384D34"/>
    <w:rsid w:val="003852BB"/>
    <w:rsid w:val="00386215"/>
    <w:rsid w:val="00386216"/>
    <w:rsid w:val="00386444"/>
    <w:rsid w:val="00386A37"/>
    <w:rsid w:val="0038701C"/>
    <w:rsid w:val="003871A8"/>
    <w:rsid w:val="003878E7"/>
    <w:rsid w:val="003915BD"/>
    <w:rsid w:val="00392491"/>
    <w:rsid w:val="003924D8"/>
    <w:rsid w:val="00392E39"/>
    <w:rsid w:val="00393546"/>
    <w:rsid w:val="00393A96"/>
    <w:rsid w:val="00393C4D"/>
    <w:rsid w:val="0039438C"/>
    <w:rsid w:val="00394CB8"/>
    <w:rsid w:val="00394FF1"/>
    <w:rsid w:val="00395428"/>
    <w:rsid w:val="00395BD3"/>
    <w:rsid w:val="00395EF1"/>
    <w:rsid w:val="00395F7C"/>
    <w:rsid w:val="0039656B"/>
    <w:rsid w:val="00396C6B"/>
    <w:rsid w:val="00397243"/>
    <w:rsid w:val="003975C4"/>
    <w:rsid w:val="003977E0"/>
    <w:rsid w:val="003A0773"/>
    <w:rsid w:val="003A08C9"/>
    <w:rsid w:val="003A08CB"/>
    <w:rsid w:val="003A1036"/>
    <w:rsid w:val="003A10C5"/>
    <w:rsid w:val="003A1131"/>
    <w:rsid w:val="003A11FA"/>
    <w:rsid w:val="003A19F9"/>
    <w:rsid w:val="003A1A89"/>
    <w:rsid w:val="003A1C0F"/>
    <w:rsid w:val="003A1C29"/>
    <w:rsid w:val="003A1E88"/>
    <w:rsid w:val="003A20A2"/>
    <w:rsid w:val="003A24AF"/>
    <w:rsid w:val="003A2504"/>
    <w:rsid w:val="003A31C6"/>
    <w:rsid w:val="003A3606"/>
    <w:rsid w:val="003A418F"/>
    <w:rsid w:val="003A48D0"/>
    <w:rsid w:val="003A4AF7"/>
    <w:rsid w:val="003A4C69"/>
    <w:rsid w:val="003A4D59"/>
    <w:rsid w:val="003A4F01"/>
    <w:rsid w:val="003A563A"/>
    <w:rsid w:val="003A687D"/>
    <w:rsid w:val="003A68F0"/>
    <w:rsid w:val="003A6A25"/>
    <w:rsid w:val="003A7B56"/>
    <w:rsid w:val="003A7BF4"/>
    <w:rsid w:val="003B131E"/>
    <w:rsid w:val="003B1C41"/>
    <w:rsid w:val="003B1C65"/>
    <w:rsid w:val="003B1E61"/>
    <w:rsid w:val="003B1F8E"/>
    <w:rsid w:val="003B2513"/>
    <w:rsid w:val="003B25E9"/>
    <w:rsid w:val="003B2FF7"/>
    <w:rsid w:val="003B307B"/>
    <w:rsid w:val="003B321B"/>
    <w:rsid w:val="003B349E"/>
    <w:rsid w:val="003B391A"/>
    <w:rsid w:val="003B3E85"/>
    <w:rsid w:val="003B4630"/>
    <w:rsid w:val="003B46A8"/>
    <w:rsid w:val="003B48AA"/>
    <w:rsid w:val="003B4C6A"/>
    <w:rsid w:val="003B656D"/>
    <w:rsid w:val="003B6BC8"/>
    <w:rsid w:val="003B6DD8"/>
    <w:rsid w:val="003B7D73"/>
    <w:rsid w:val="003B7F42"/>
    <w:rsid w:val="003C0A5D"/>
    <w:rsid w:val="003C0BB2"/>
    <w:rsid w:val="003C0FF7"/>
    <w:rsid w:val="003C14EC"/>
    <w:rsid w:val="003C1682"/>
    <w:rsid w:val="003C191A"/>
    <w:rsid w:val="003C1BDA"/>
    <w:rsid w:val="003C2034"/>
    <w:rsid w:val="003C2520"/>
    <w:rsid w:val="003C26EF"/>
    <w:rsid w:val="003C26F6"/>
    <w:rsid w:val="003C2704"/>
    <w:rsid w:val="003C2E2F"/>
    <w:rsid w:val="003C369A"/>
    <w:rsid w:val="003C371C"/>
    <w:rsid w:val="003C3D8F"/>
    <w:rsid w:val="003C3EF0"/>
    <w:rsid w:val="003C4717"/>
    <w:rsid w:val="003C4BA3"/>
    <w:rsid w:val="003C4C09"/>
    <w:rsid w:val="003C5145"/>
    <w:rsid w:val="003C52D6"/>
    <w:rsid w:val="003C5313"/>
    <w:rsid w:val="003C54B2"/>
    <w:rsid w:val="003C5ED9"/>
    <w:rsid w:val="003C6C65"/>
    <w:rsid w:val="003C707A"/>
    <w:rsid w:val="003C7ACC"/>
    <w:rsid w:val="003C7B6E"/>
    <w:rsid w:val="003C7F57"/>
    <w:rsid w:val="003D012A"/>
    <w:rsid w:val="003D0388"/>
    <w:rsid w:val="003D03C9"/>
    <w:rsid w:val="003D0D75"/>
    <w:rsid w:val="003D0DCD"/>
    <w:rsid w:val="003D0E35"/>
    <w:rsid w:val="003D193F"/>
    <w:rsid w:val="003D1A75"/>
    <w:rsid w:val="003D2A12"/>
    <w:rsid w:val="003D2CE9"/>
    <w:rsid w:val="003D2F3C"/>
    <w:rsid w:val="003D3136"/>
    <w:rsid w:val="003D3494"/>
    <w:rsid w:val="003D34DC"/>
    <w:rsid w:val="003D36EF"/>
    <w:rsid w:val="003D3886"/>
    <w:rsid w:val="003D3D00"/>
    <w:rsid w:val="003D411D"/>
    <w:rsid w:val="003D45BD"/>
    <w:rsid w:val="003D46FB"/>
    <w:rsid w:val="003D474D"/>
    <w:rsid w:val="003D47C8"/>
    <w:rsid w:val="003D4B48"/>
    <w:rsid w:val="003D4F0D"/>
    <w:rsid w:val="003D5457"/>
    <w:rsid w:val="003D576E"/>
    <w:rsid w:val="003D5796"/>
    <w:rsid w:val="003D5C43"/>
    <w:rsid w:val="003D5CFC"/>
    <w:rsid w:val="003D6731"/>
    <w:rsid w:val="003D6C64"/>
    <w:rsid w:val="003D74DD"/>
    <w:rsid w:val="003D771E"/>
    <w:rsid w:val="003D7C33"/>
    <w:rsid w:val="003E0210"/>
    <w:rsid w:val="003E0525"/>
    <w:rsid w:val="003E072A"/>
    <w:rsid w:val="003E08EC"/>
    <w:rsid w:val="003E097A"/>
    <w:rsid w:val="003E0A81"/>
    <w:rsid w:val="003E0B7B"/>
    <w:rsid w:val="003E0CE6"/>
    <w:rsid w:val="003E14A3"/>
    <w:rsid w:val="003E156E"/>
    <w:rsid w:val="003E1577"/>
    <w:rsid w:val="003E1B8F"/>
    <w:rsid w:val="003E2074"/>
    <w:rsid w:val="003E2182"/>
    <w:rsid w:val="003E21E7"/>
    <w:rsid w:val="003E2499"/>
    <w:rsid w:val="003E2596"/>
    <w:rsid w:val="003E2632"/>
    <w:rsid w:val="003E2750"/>
    <w:rsid w:val="003E2C74"/>
    <w:rsid w:val="003E2C9C"/>
    <w:rsid w:val="003E3595"/>
    <w:rsid w:val="003E3CAE"/>
    <w:rsid w:val="003E3D3C"/>
    <w:rsid w:val="003E3F61"/>
    <w:rsid w:val="003E4487"/>
    <w:rsid w:val="003E4653"/>
    <w:rsid w:val="003E4671"/>
    <w:rsid w:val="003E49A4"/>
    <w:rsid w:val="003E5DEB"/>
    <w:rsid w:val="003E5E67"/>
    <w:rsid w:val="003E5EF3"/>
    <w:rsid w:val="003E5F7F"/>
    <w:rsid w:val="003E6DA9"/>
    <w:rsid w:val="003E7431"/>
    <w:rsid w:val="003E75B1"/>
    <w:rsid w:val="003E75BD"/>
    <w:rsid w:val="003E7C65"/>
    <w:rsid w:val="003E7EB5"/>
    <w:rsid w:val="003E7EC4"/>
    <w:rsid w:val="003F0094"/>
    <w:rsid w:val="003F0294"/>
    <w:rsid w:val="003F052C"/>
    <w:rsid w:val="003F0B0C"/>
    <w:rsid w:val="003F0BA2"/>
    <w:rsid w:val="003F0CDB"/>
    <w:rsid w:val="003F133C"/>
    <w:rsid w:val="003F15C9"/>
    <w:rsid w:val="003F1973"/>
    <w:rsid w:val="003F1D5F"/>
    <w:rsid w:val="003F221F"/>
    <w:rsid w:val="003F275A"/>
    <w:rsid w:val="003F2859"/>
    <w:rsid w:val="003F2D6B"/>
    <w:rsid w:val="003F30C2"/>
    <w:rsid w:val="003F3A24"/>
    <w:rsid w:val="003F427C"/>
    <w:rsid w:val="003F4831"/>
    <w:rsid w:val="003F48BC"/>
    <w:rsid w:val="003F4995"/>
    <w:rsid w:val="003F5479"/>
    <w:rsid w:val="003F553B"/>
    <w:rsid w:val="003F5A1C"/>
    <w:rsid w:val="003F5B4C"/>
    <w:rsid w:val="003F6223"/>
    <w:rsid w:val="003F6414"/>
    <w:rsid w:val="003F6486"/>
    <w:rsid w:val="003F6488"/>
    <w:rsid w:val="003F69C8"/>
    <w:rsid w:val="003F6E75"/>
    <w:rsid w:val="003F784F"/>
    <w:rsid w:val="003F7850"/>
    <w:rsid w:val="003F7D76"/>
    <w:rsid w:val="003F7F5A"/>
    <w:rsid w:val="00400269"/>
    <w:rsid w:val="0040155D"/>
    <w:rsid w:val="004015D9"/>
    <w:rsid w:val="00401A9E"/>
    <w:rsid w:val="00401DF2"/>
    <w:rsid w:val="00401F41"/>
    <w:rsid w:val="00402506"/>
    <w:rsid w:val="0040251A"/>
    <w:rsid w:val="00403207"/>
    <w:rsid w:val="00403306"/>
    <w:rsid w:val="00403BA6"/>
    <w:rsid w:val="00403C45"/>
    <w:rsid w:val="0040437F"/>
    <w:rsid w:val="004048BA"/>
    <w:rsid w:val="004053CC"/>
    <w:rsid w:val="00405821"/>
    <w:rsid w:val="00405DAC"/>
    <w:rsid w:val="00405F4B"/>
    <w:rsid w:val="00405FCD"/>
    <w:rsid w:val="004061BE"/>
    <w:rsid w:val="00406723"/>
    <w:rsid w:val="00406B03"/>
    <w:rsid w:val="00407326"/>
    <w:rsid w:val="004078FE"/>
    <w:rsid w:val="0041034E"/>
    <w:rsid w:val="004117CD"/>
    <w:rsid w:val="00411D92"/>
    <w:rsid w:val="004125DC"/>
    <w:rsid w:val="00412A93"/>
    <w:rsid w:val="00412DE3"/>
    <w:rsid w:val="00413492"/>
    <w:rsid w:val="004137A4"/>
    <w:rsid w:val="00413B77"/>
    <w:rsid w:val="00413C7A"/>
    <w:rsid w:val="00414615"/>
    <w:rsid w:val="004146CA"/>
    <w:rsid w:val="00414DF1"/>
    <w:rsid w:val="00414ECF"/>
    <w:rsid w:val="0041523E"/>
    <w:rsid w:val="004152BF"/>
    <w:rsid w:val="0041534D"/>
    <w:rsid w:val="0041539B"/>
    <w:rsid w:val="004161B0"/>
    <w:rsid w:val="00416B49"/>
    <w:rsid w:val="00416D38"/>
    <w:rsid w:val="00416E7A"/>
    <w:rsid w:val="00416F92"/>
    <w:rsid w:val="004170AA"/>
    <w:rsid w:val="0041733F"/>
    <w:rsid w:val="004174ED"/>
    <w:rsid w:val="00417C70"/>
    <w:rsid w:val="00420990"/>
    <w:rsid w:val="00420A87"/>
    <w:rsid w:val="00420D9B"/>
    <w:rsid w:val="004211D7"/>
    <w:rsid w:val="004212E4"/>
    <w:rsid w:val="0042164B"/>
    <w:rsid w:val="004219F8"/>
    <w:rsid w:val="00421C75"/>
    <w:rsid w:val="00421D17"/>
    <w:rsid w:val="00421D76"/>
    <w:rsid w:val="00421F14"/>
    <w:rsid w:val="00422ACD"/>
    <w:rsid w:val="0042361A"/>
    <w:rsid w:val="004248AD"/>
    <w:rsid w:val="004253C4"/>
    <w:rsid w:val="0042581B"/>
    <w:rsid w:val="00425BA6"/>
    <w:rsid w:val="00425C0D"/>
    <w:rsid w:val="004267EC"/>
    <w:rsid w:val="00426A08"/>
    <w:rsid w:val="00426C8F"/>
    <w:rsid w:val="00426D16"/>
    <w:rsid w:val="004274BB"/>
    <w:rsid w:val="00427967"/>
    <w:rsid w:val="00427F8E"/>
    <w:rsid w:val="00430234"/>
    <w:rsid w:val="00430849"/>
    <w:rsid w:val="00430984"/>
    <w:rsid w:val="00430EE0"/>
    <w:rsid w:val="00431A0B"/>
    <w:rsid w:val="00431A7A"/>
    <w:rsid w:val="00431E0D"/>
    <w:rsid w:val="00431F61"/>
    <w:rsid w:val="004321CA"/>
    <w:rsid w:val="004323B3"/>
    <w:rsid w:val="00432A32"/>
    <w:rsid w:val="00432BD3"/>
    <w:rsid w:val="00432BF4"/>
    <w:rsid w:val="00433043"/>
    <w:rsid w:val="0043345C"/>
    <w:rsid w:val="00433A71"/>
    <w:rsid w:val="00433E2C"/>
    <w:rsid w:val="0043463F"/>
    <w:rsid w:val="00434C4B"/>
    <w:rsid w:val="00434C67"/>
    <w:rsid w:val="00435084"/>
    <w:rsid w:val="0043519B"/>
    <w:rsid w:val="00435849"/>
    <w:rsid w:val="004359F9"/>
    <w:rsid w:val="00435B57"/>
    <w:rsid w:val="00435F87"/>
    <w:rsid w:val="004360E3"/>
    <w:rsid w:val="00436A50"/>
    <w:rsid w:val="00437142"/>
    <w:rsid w:val="00440334"/>
    <w:rsid w:val="00440604"/>
    <w:rsid w:val="00440C28"/>
    <w:rsid w:val="004415B3"/>
    <w:rsid w:val="0044189D"/>
    <w:rsid w:val="00441BBD"/>
    <w:rsid w:val="00441C15"/>
    <w:rsid w:val="00442469"/>
    <w:rsid w:val="004427C0"/>
    <w:rsid w:val="00442A6B"/>
    <w:rsid w:val="0044310E"/>
    <w:rsid w:val="00443476"/>
    <w:rsid w:val="00443656"/>
    <w:rsid w:val="004438E2"/>
    <w:rsid w:val="00443904"/>
    <w:rsid w:val="00444099"/>
    <w:rsid w:val="00444435"/>
    <w:rsid w:val="00444DFC"/>
    <w:rsid w:val="00444F2E"/>
    <w:rsid w:val="00445936"/>
    <w:rsid w:val="00445945"/>
    <w:rsid w:val="004462AA"/>
    <w:rsid w:val="004466E4"/>
    <w:rsid w:val="004467F0"/>
    <w:rsid w:val="00446BBC"/>
    <w:rsid w:val="00446FB3"/>
    <w:rsid w:val="00447264"/>
    <w:rsid w:val="00447588"/>
    <w:rsid w:val="00447C72"/>
    <w:rsid w:val="00447CBF"/>
    <w:rsid w:val="004500BE"/>
    <w:rsid w:val="00450124"/>
    <w:rsid w:val="004501D1"/>
    <w:rsid w:val="0045039C"/>
    <w:rsid w:val="0045074E"/>
    <w:rsid w:val="004508D0"/>
    <w:rsid w:val="004508D4"/>
    <w:rsid w:val="00450BA8"/>
    <w:rsid w:val="00450FDB"/>
    <w:rsid w:val="004510BC"/>
    <w:rsid w:val="00451577"/>
    <w:rsid w:val="0045198A"/>
    <w:rsid w:val="004523FB"/>
    <w:rsid w:val="00452CD4"/>
    <w:rsid w:val="00453122"/>
    <w:rsid w:val="00453736"/>
    <w:rsid w:val="00453C05"/>
    <w:rsid w:val="00454A52"/>
    <w:rsid w:val="00455135"/>
    <w:rsid w:val="00455314"/>
    <w:rsid w:val="004559BC"/>
    <w:rsid w:val="00455B08"/>
    <w:rsid w:val="00455F11"/>
    <w:rsid w:val="00456670"/>
    <w:rsid w:val="00456772"/>
    <w:rsid w:val="00456D89"/>
    <w:rsid w:val="00456FEF"/>
    <w:rsid w:val="0045734C"/>
    <w:rsid w:val="004573B5"/>
    <w:rsid w:val="0046015C"/>
    <w:rsid w:val="0046088E"/>
    <w:rsid w:val="00460B33"/>
    <w:rsid w:val="004615C4"/>
    <w:rsid w:val="0046174C"/>
    <w:rsid w:val="00462840"/>
    <w:rsid w:val="00462FA7"/>
    <w:rsid w:val="004637EC"/>
    <w:rsid w:val="00463D15"/>
    <w:rsid w:val="00463F34"/>
    <w:rsid w:val="0046432F"/>
    <w:rsid w:val="004647C7"/>
    <w:rsid w:val="00464906"/>
    <w:rsid w:val="004649CA"/>
    <w:rsid w:val="00464CC1"/>
    <w:rsid w:val="0046514C"/>
    <w:rsid w:val="0046538E"/>
    <w:rsid w:val="004653DD"/>
    <w:rsid w:val="00465626"/>
    <w:rsid w:val="00465819"/>
    <w:rsid w:val="00466873"/>
    <w:rsid w:val="00466EDE"/>
    <w:rsid w:val="00467019"/>
    <w:rsid w:val="004672EC"/>
    <w:rsid w:val="00467B7D"/>
    <w:rsid w:val="00470E00"/>
    <w:rsid w:val="00471687"/>
    <w:rsid w:val="004716C0"/>
    <w:rsid w:val="00471950"/>
    <w:rsid w:val="00471AAC"/>
    <w:rsid w:val="004726C2"/>
    <w:rsid w:val="00472938"/>
    <w:rsid w:val="00472C18"/>
    <w:rsid w:val="004733CE"/>
    <w:rsid w:val="0047347D"/>
    <w:rsid w:val="0047370D"/>
    <w:rsid w:val="004742FD"/>
    <w:rsid w:val="0047430C"/>
    <w:rsid w:val="00475068"/>
    <w:rsid w:val="00475ACF"/>
    <w:rsid w:val="00475E10"/>
    <w:rsid w:val="004762D2"/>
    <w:rsid w:val="004767EB"/>
    <w:rsid w:val="00476EB7"/>
    <w:rsid w:val="00477DA2"/>
    <w:rsid w:val="00480826"/>
    <w:rsid w:val="00480E66"/>
    <w:rsid w:val="00481022"/>
    <w:rsid w:val="00481122"/>
    <w:rsid w:val="004811E5"/>
    <w:rsid w:val="0048156F"/>
    <w:rsid w:val="00481B92"/>
    <w:rsid w:val="00482128"/>
    <w:rsid w:val="00482A51"/>
    <w:rsid w:val="00482F12"/>
    <w:rsid w:val="004830D1"/>
    <w:rsid w:val="00483152"/>
    <w:rsid w:val="0048329B"/>
    <w:rsid w:val="004837AD"/>
    <w:rsid w:val="004837F1"/>
    <w:rsid w:val="00483DE1"/>
    <w:rsid w:val="00484698"/>
    <w:rsid w:val="0048498E"/>
    <w:rsid w:val="00484D5E"/>
    <w:rsid w:val="00485236"/>
    <w:rsid w:val="00485677"/>
    <w:rsid w:val="004858EC"/>
    <w:rsid w:val="00485E31"/>
    <w:rsid w:val="004862A1"/>
    <w:rsid w:val="004863F8"/>
    <w:rsid w:val="00486763"/>
    <w:rsid w:val="00486844"/>
    <w:rsid w:val="00486A44"/>
    <w:rsid w:val="00486D64"/>
    <w:rsid w:val="00487074"/>
    <w:rsid w:val="00487360"/>
    <w:rsid w:val="004873D5"/>
    <w:rsid w:val="00487D00"/>
    <w:rsid w:val="00487D62"/>
    <w:rsid w:val="0049018A"/>
    <w:rsid w:val="00490D5C"/>
    <w:rsid w:val="00490D73"/>
    <w:rsid w:val="0049144C"/>
    <w:rsid w:val="00491BA0"/>
    <w:rsid w:val="00491D79"/>
    <w:rsid w:val="00492804"/>
    <w:rsid w:val="0049281A"/>
    <w:rsid w:val="00493337"/>
    <w:rsid w:val="00493459"/>
    <w:rsid w:val="0049352C"/>
    <w:rsid w:val="0049374D"/>
    <w:rsid w:val="00493FAE"/>
    <w:rsid w:val="00494750"/>
    <w:rsid w:val="00494DED"/>
    <w:rsid w:val="0049530C"/>
    <w:rsid w:val="00495AE6"/>
    <w:rsid w:val="00495AF2"/>
    <w:rsid w:val="00495C39"/>
    <w:rsid w:val="00495D4F"/>
    <w:rsid w:val="004965E8"/>
    <w:rsid w:val="00496973"/>
    <w:rsid w:val="00496C17"/>
    <w:rsid w:val="00496FA8"/>
    <w:rsid w:val="00497589"/>
    <w:rsid w:val="004976F2"/>
    <w:rsid w:val="00497705"/>
    <w:rsid w:val="00497815"/>
    <w:rsid w:val="004978B7"/>
    <w:rsid w:val="00497C2B"/>
    <w:rsid w:val="004A0718"/>
    <w:rsid w:val="004A07F3"/>
    <w:rsid w:val="004A0BF8"/>
    <w:rsid w:val="004A0C9E"/>
    <w:rsid w:val="004A0CC0"/>
    <w:rsid w:val="004A130C"/>
    <w:rsid w:val="004A1323"/>
    <w:rsid w:val="004A15FA"/>
    <w:rsid w:val="004A1904"/>
    <w:rsid w:val="004A1AAD"/>
    <w:rsid w:val="004A2ABB"/>
    <w:rsid w:val="004A2BD2"/>
    <w:rsid w:val="004A2DD3"/>
    <w:rsid w:val="004A37CB"/>
    <w:rsid w:val="004A392C"/>
    <w:rsid w:val="004A3DBB"/>
    <w:rsid w:val="004A3FA4"/>
    <w:rsid w:val="004A40BE"/>
    <w:rsid w:val="004A4546"/>
    <w:rsid w:val="004A4B0D"/>
    <w:rsid w:val="004A4C24"/>
    <w:rsid w:val="004A4FC1"/>
    <w:rsid w:val="004A5118"/>
    <w:rsid w:val="004A5126"/>
    <w:rsid w:val="004A5297"/>
    <w:rsid w:val="004A5BA8"/>
    <w:rsid w:val="004A5BCF"/>
    <w:rsid w:val="004A5F9E"/>
    <w:rsid w:val="004A6152"/>
    <w:rsid w:val="004A625C"/>
    <w:rsid w:val="004A64D8"/>
    <w:rsid w:val="004A64F5"/>
    <w:rsid w:val="004A665A"/>
    <w:rsid w:val="004A68A3"/>
    <w:rsid w:val="004A6C0D"/>
    <w:rsid w:val="004A736B"/>
    <w:rsid w:val="004A7B55"/>
    <w:rsid w:val="004B076E"/>
    <w:rsid w:val="004B0BCA"/>
    <w:rsid w:val="004B0D80"/>
    <w:rsid w:val="004B12AA"/>
    <w:rsid w:val="004B1BD7"/>
    <w:rsid w:val="004B1F8F"/>
    <w:rsid w:val="004B25A0"/>
    <w:rsid w:val="004B28F2"/>
    <w:rsid w:val="004B2FCF"/>
    <w:rsid w:val="004B3EB0"/>
    <w:rsid w:val="004B4341"/>
    <w:rsid w:val="004B71F8"/>
    <w:rsid w:val="004B7474"/>
    <w:rsid w:val="004B7B46"/>
    <w:rsid w:val="004B7D9A"/>
    <w:rsid w:val="004B7DFD"/>
    <w:rsid w:val="004C0123"/>
    <w:rsid w:val="004C1047"/>
    <w:rsid w:val="004C1E14"/>
    <w:rsid w:val="004C24A6"/>
    <w:rsid w:val="004C27AD"/>
    <w:rsid w:val="004C3260"/>
    <w:rsid w:val="004C32C0"/>
    <w:rsid w:val="004C330D"/>
    <w:rsid w:val="004C4AEA"/>
    <w:rsid w:val="004C5080"/>
    <w:rsid w:val="004C5422"/>
    <w:rsid w:val="004C60D9"/>
    <w:rsid w:val="004C6448"/>
    <w:rsid w:val="004C6BBA"/>
    <w:rsid w:val="004C7067"/>
    <w:rsid w:val="004C7545"/>
    <w:rsid w:val="004C7578"/>
    <w:rsid w:val="004D000B"/>
    <w:rsid w:val="004D04B6"/>
    <w:rsid w:val="004D0A7B"/>
    <w:rsid w:val="004D0EBF"/>
    <w:rsid w:val="004D1709"/>
    <w:rsid w:val="004D19EE"/>
    <w:rsid w:val="004D1A2C"/>
    <w:rsid w:val="004D2217"/>
    <w:rsid w:val="004D27CF"/>
    <w:rsid w:val="004D290A"/>
    <w:rsid w:val="004D2B4C"/>
    <w:rsid w:val="004D31E8"/>
    <w:rsid w:val="004D414D"/>
    <w:rsid w:val="004D4241"/>
    <w:rsid w:val="004D4E41"/>
    <w:rsid w:val="004D544B"/>
    <w:rsid w:val="004D5A23"/>
    <w:rsid w:val="004D5A5F"/>
    <w:rsid w:val="004D5AFD"/>
    <w:rsid w:val="004D6D05"/>
    <w:rsid w:val="004D6D7C"/>
    <w:rsid w:val="004D72CF"/>
    <w:rsid w:val="004D756F"/>
    <w:rsid w:val="004D7757"/>
    <w:rsid w:val="004D7D23"/>
    <w:rsid w:val="004D7D4A"/>
    <w:rsid w:val="004E0018"/>
    <w:rsid w:val="004E07F3"/>
    <w:rsid w:val="004E0D2A"/>
    <w:rsid w:val="004E128F"/>
    <w:rsid w:val="004E13EA"/>
    <w:rsid w:val="004E18E4"/>
    <w:rsid w:val="004E1951"/>
    <w:rsid w:val="004E1B42"/>
    <w:rsid w:val="004E20AF"/>
    <w:rsid w:val="004E2567"/>
    <w:rsid w:val="004E269D"/>
    <w:rsid w:val="004E2B65"/>
    <w:rsid w:val="004E2C4E"/>
    <w:rsid w:val="004E37F0"/>
    <w:rsid w:val="004E38BF"/>
    <w:rsid w:val="004E3976"/>
    <w:rsid w:val="004E3B1A"/>
    <w:rsid w:val="004E4684"/>
    <w:rsid w:val="004E4F13"/>
    <w:rsid w:val="004E4F31"/>
    <w:rsid w:val="004E4F90"/>
    <w:rsid w:val="004E52E0"/>
    <w:rsid w:val="004E55DF"/>
    <w:rsid w:val="004E5A37"/>
    <w:rsid w:val="004E5F38"/>
    <w:rsid w:val="004E64E6"/>
    <w:rsid w:val="004E651D"/>
    <w:rsid w:val="004E6D86"/>
    <w:rsid w:val="004E6F01"/>
    <w:rsid w:val="004E7325"/>
    <w:rsid w:val="004E7ACE"/>
    <w:rsid w:val="004E7E8F"/>
    <w:rsid w:val="004E7F59"/>
    <w:rsid w:val="004F0112"/>
    <w:rsid w:val="004F050B"/>
    <w:rsid w:val="004F06F7"/>
    <w:rsid w:val="004F0829"/>
    <w:rsid w:val="004F087F"/>
    <w:rsid w:val="004F13F3"/>
    <w:rsid w:val="004F1760"/>
    <w:rsid w:val="004F18D2"/>
    <w:rsid w:val="004F19AC"/>
    <w:rsid w:val="004F1D52"/>
    <w:rsid w:val="004F26C7"/>
    <w:rsid w:val="004F2750"/>
    <w:rsid w:val="004F2FA3"/>
    <w:rsid w:val="004F313A"/>
    <w:rsid w:val="004F31EE"/>
    <w:rsid w:val="004F39E8"/>
    <w:rsid w:val="004F3CD6"/>
    <w:rsid w:val="004F3EAE"/>
    <w:rsid w:val="004F413F"/>
    <w:rsid w:val="004F4235"/>
    <w:rsid w:val="004F430F"/>
    <w:rsid w:val="004F4462"/>
    <w:rsid w:val="004F463D"/>
    <w:rsid w:val="004F4943"/>
    <w:rsid w:val="004F4B51"/>
    <w:rsid w:val="004F4EED"/>
    <w:rsid w:val="004F53D0"/>
    <w:rsid w:val="004F636F"/>
    <w:rsid w:val="004F6596"/>
    <w:rsid w:val="004F6604"/>
    <w:rsid w:val="004F68FC"/>
    <w:rsid w:val="004F69C2"/>
    <w:rsid w:val="004F6C14"/>
    <w:rsid w:val="004F700A"/>
    <w:rsid w:val="004F7EB7"/>
    <w:rsid w:val="004F7F67"/>
    <w:rsid w:val="00500449"/>
    <w:rsid w:val="00500750"/>
    <w:rsid w:val="005007FD"/>
    <w:rsid w:val="0050098E"/>
    <w:rsid w:val="00500D8C"/>
    <w:rsid w:val="00500FE1"/>
    <w:rsid w:val="005012F0"/>
    <w:rsid w:val="00501717"/>
    <w:rsid w:val="00502637"/>
    <w:rsid w:val="00502E4C"/>
    <w:rsid w:val="005035B1"/>
    <w:rsid w:val="005036A4"/>
    <w:rsid w:val="00504325"/>
    <w:rsid w:val="005052D5"/>
    <w:rsid w:val="005053E3"/>
    <w:rsid w:val="00505870"/>
    <w:rsid w:val="00505879"/>
    <w:rsid w:val="00505A8C"/>
    <w:rsid w:val="00505E6D"/>
    <w:rsid w:val="00505EA9"/>
    <w:rsid w:val="0050623E"/>
    <w:rsid w:val="00506961"/>
    <w:rsid w:val="00506BF2"/>
    <w:rsid w:val="00506DCD"/>
    <w:rsid w:val="00506FC4"/>
    <w:rsid w:val="0050722D"/>
    <w:rsid w:val="005073D6"/>
    <w:rsid w:val="00507D4F"/>
    <w:rsid w:val="00507ECF"/>
    <w:rsid w:val="00510819"/>
    <w:rsid w:val="00510B56"/>
    <w:rsid w:val="00510F60"/>
    <w:rsid w:val="00511113"/>
    <w:rsid w:val="005119EE"/>
    <w:rsid w:val="00511F92"/>
    <w:rsid w:val="00512329"/>
    <w:rsid w:val="0051235F"/>
    <w:rsid w:val="00512790"/>
    <w:rsid w:val="0051287A"/>
    <w:rsid w:val="0051298D"/>
    <w:rsid w:val="00512B97"/>
    <w:rsid w:val="005131A8"/>
    <w:rsid w:val="00513231"/>
    <w:rsid w:val="005133C6"/>
    <w:rsid w:val="00513A25"/>
    <w:rsid w:val="0051413B"/>
    <w:rsid w:val="005141C9"/>
    <w:rsid w:val="005145C6"/>
    <w:rsid w:val="00514D4F"/>
    <w:rsid w:val="005152F0"/>
    <w:rsid w:val="005156B2"/>
    <w:rsid w:val="005159F3"/>
    <w:rsid w:val="00515A72"/>
    <w:rsid w:val="00515BE2"/>
    <w:rsid w:val="00515EA6"/>
    <w:rsid w:val="005162D6"/>
    <w:rsid w:val="00516A7A"/>
    <w:rsid w:val="00516B29"/>
    <w:rsid w:val="00517207"/>
    <w:rsid w:val="00517501"/>
    <w:rsid w:val="005176D2"/>
    <w:rsid w:val="0051799F"/>
    <w:rsid w:val="00517AB7"/>
    <w:rsid w:val="00517F5C"/>
    <w:rsid w:val="005200A5"/>
    <w:rsid w:val="005204CC"/>
    <w:rsid w:val="0052084F"/>
    <w:rsid w:val="005215C0"/>
    <w:rsid w:val="0052172C"/>
    <w:rsid w:val="00521A93"/>
    <w:rsid w:val="00521E43"/>
    <w:rsid w:val="00522083"/>
    <w:rsid w:val="005223C5"/>
    <w:rsid w:val="005223DB"/>
    <w:rsid w:val="005225A8"/>
    <w:rsid w:val="005239E4"/>
    <w:rsid w:val="00523A72"/>
    <w:rsid w:val="00523B9F"/>
    <w:rsid w:val="00523DF5"/>
    <w:rsid w:val="00524312"/>
    <w:rsid w:val="0052437E"/>
    <w:rsid w:val="00524476"/>
    <w:rsid w:val="005245E3"/>
    <w:rsid w:val="00524722"/>
    <w:rsid w:val="00524943"/>
    <w:rsid w:val="00524BB4"/>
    <w:rsid w:val="00525055"/>
    <w:rsid w:val="005251A0"/>
    <w:rsid w:val="005251D8"/>
    <w:rsid w:val="0052542E"/>
    <w:rsid w:val="00525C68"/>
    <w:rsid w:val="00525CD8"/>
    <w:rsid w:val="00525D9C"/>
    <w:rsid w:val="00525E5D"/>
    <w:rsid w:val="005260E6"/>
    <w:rsid w:val="00526106"/>
    <w:rsid w:val="005265FC"/>
    <w:rsid w:val="005269B2"/>
    <w:rsid w:val="00527069"/>
    <w:rsid w:val="005277DD"/>
    <w:rsid w:val="00527A20"/>
    <w:rsid w:val="00527B81"/>
    <w:rsid w:val="00527EA8"/>
    <w:rsid w:val="00527F96"/>
    <w:rsid w:val="0053055B"/>
    <w:rsid w:val="00530FF7"/>
    <w:rsid w:val="0053136D"/>
    <w:rsid w:val="005313EF"/>
    <w:rsid w:val="00531621"/>
    <w:rsid w:val="00532943"/>
    <w:rsid w:val="00533BBD"/>
    <w:rsid w:val="00533D60"/>
    <w:rsid w:val="00533E48"/>
    <w:rsid w:val="0053439D"/>
    <w:rsid w:val="005345A4"/>
    <w:rsid w:val="0053567C"/>
    <w:rsid w:val="00535733"/>
    <w:rsid w:val="00535ADB"/>
    <w:rsid w:val="00535B7E"/>
    <w:rsid w:val="00535C06"/>
    <w:rsid w:val="00535C80"/>
    <w:rsid w:val="00535CCA"/>
    <w:rsid w:val="00535EB7"/>
    <w:rsid w:val="005364AD"/>
    <w:rsid w:val="00537438"/>
    <w:rsid w:val="005375E0"/>
    <w:rsid w:val="00537DCB"/>
    <w:rsid w:val="00540A49"/>
    <w:rsid w:val="00541041"/>
    <w:rsid w:val="005411C7"/>
    <w:rsid w:val="00541358"/>
    <w:rsid w:val="005413D7"/>
    <w:rsid w:val="005417C7"/>
    <w:rsid w:val="005417CA"/>
    <w:rsid w:val="00541F10"/>
    <w:rsid w:val="0054228B"/>
    <w:rsid w:val="005423D8"/>
    <w:rsid w:val="0054251A"/>
    <w:rsid w:val="005429F2"/>
    <w:rsid w:val="00542AF0"/>
    <w:rsid w:val="00542D7A"/>
    <w:rsid w:val="00543087"/>
    <w:rsid w:val="00543A34"/>
    <w:rsid w:val="00543F24"/>
    <w:rsid w:val="0054429C"/>
    <w:rsid w:val="005442C5"/>
    <w:rsid w:val="00544AA1"/>
    <w:rsid w:val="00544C87"/>
    <w:rsid w:val="005457EA"/>
    <w:rsid w:val="005459C0"/>
    <w:rsid w:val="00545B02"/>
    <w:rsid w:val="00545BDF"/>
    <w:rsid w:val="00545D51"/>
    <w:rsid w:val="00545E42"/>
    <w:rsid w:val="00546040"/>
    <w:rsid w:val="0054647C"/>
    <w:rsid w:val="005464C1"/>
    <w:rsid w:val="005467D6"/>
    <w:rsid w:val="005478A0"/>
    <w:rsid w:val="00547911"/>
    <w:rsid w:val="00550466"/>
    <w:rsid w:val="00550535"/>
    <w:rsid w:val="00550558"/>
    <w:rsid w:val="0055082E"/>
    <w:rsid w:val="005509AE"/>
    <w:rsid w:val="00550E17"/>
    <w:rsid w:val="00550E5E"/>
    <w:rsid w:val="005518D8"/>
    <w:rsid w:val="00552154"/>
    <w:rsid w:val="005521D1"/>
    <w:rsid w:val="0055237D"/>
    <w:rsid w:val="00552921"/>
    <w:rsid w:val="00552ED8"/>
    <w:rsid w:val="005533AD"/>
    <w:rsid w:val="005535C4"/>
    <w:rsid w:val="00553614"/>
    <w:rsid w:val="005546F5"/>
    <w:rsid w:val="0055488B"/>
    <w:rsid w:val="00554F8F"/>
    <w:rsid w:val="0055507F"/>
    <w:rsid w:val="00555602"/>
    <w:rsid w:val="005558D7"/>
    <w:rsid w:val="00555A15"/>
    <w:rsid w:val="00555A68"/>
    <w:rsid w:val="00555DF0"/>
    <w:rsid w:val="00555FBA"/>
    <w:rsid w:val="0055669E"/>
    <w:rsid w:val="005569A1"/>
    <w:rsid w:val="00556DD1"/>
    <w:rsid w:val="005570B1"/>
    <w:rsid w:val="005570B5"/>
    <w:rsid w:val="00557426"/>
    <w:rsid w:val="0055759F"/>
    <w:rsid w:val="005577BC"/>
    <w:rsid w:val="00557A4B"/>
    <w:rsid w:val="00557DAD"/>
    <w:rsid w:val="0056154D"/>
    <w:rsid w:val="0056193E"/>
    <w:rsid w:val="00561B24"/>
    <w:rsid w:val="00561EC8"/>
    <w:rsid w:val="00561F47"/>
    <w:rsid w:val="005622BE"/>
    <w:rsid w:val="00562531"/>
    <w:rsid w:val="0056253C"/>
    <w:rsid w:val="005626FB"/>
    <w:rsid w:val="00562BD6"/>
    <w:rsid w:val="00562EAB"/>
    <w:rsid w:val="00565B5C"/>
    <w:rsid w:val="00565E8E"/>
    <w:rsid w:val="00566218"/>
    <w:rsid w:val="0056652D"/>
    <w:rsid w:val="00566E88"/>
    <w:rsid w:val="00567078"/>
    <w:rsid w:val="0056727A"/>
    <w:rsid w:val="0056775A"/>
    <w:rsid w:val="00567A75"/>
    <w:rsid w:val="00567B5C"/>
    <w:rsid w:val="00567BA2"/>
    <w:rsid w:val="00567DC1"/>
    <w:rsid w:val="00567FDA"/>
    <w:rsid w:val="005706CB"/>
    <w:rsid w:val="005708B4"/>
    <w:rsid w:val="005715AD"/>
    <w:rsid w:val="00571882"/>
    <w:rsid w:val="00572018"/>
    <w:rsid w:val="00572057"/>
    <w:rsid w:val="0057215E"/>
    <w:rsid w:val="005722AC"/>
    <w:rsid w:val="0057267B"/>
    <w:rsid w:val="00572D01"/>
    <w:rsid w:val="00572EA9"/>
    <w:rsid w:val="005737AA"/>
    <w:rsid w:val="00573852"/>
    <w:rsid w:val="00573877"/>
    <w:rsid w:val="005738C4"/>
    <w:rsid w:val="005738D6"/>
    <w:rsid w:val="00573ABB"/>
    <w:rsid w:val="00574047"/>
    <w:rsid w:val="005741E8"/>
    <w:rsid w:val="0057456D"/>
    <w:rsid w:val="005747C4"/>
    <w:rsid w:val="005754F4"/>
    <w:rsid w:val="00575679"/>
    <w:rsid w:val="005765C8"/>
    <w:rsid w:val="00577B9F"/>
    <w:rsid w:val="00580090"/>
    <w:rsid w:val="0058025F"/>
    <w:rsid w:val="005802EB"/>
    <w:rsid w:val="005802F1"/>
    <w:rsid w:val="005809A1"/>
    <w:rsid w:val="00580B1C"/>
    <w:rsid w:val="00580EF9"/>
    <w:rsid w:val="00581884"/>
    <w:rsid w:val="00582E03"/>
    <w:rsid w:val="0058322C"/>
    <w:rsid w:val="0058380B"/>
    <w:rsid w:val="0058381A"/>
    <w:rsid w:val="005839B9"/>
    <w:rsid w:val="00583A36"/>
    <w:rsid w:val="00583DB7"/>
    <w:rsid w:val="0058427C"/>
    <w:rsid w:val="00585B9E"/>
    <w:rsid w:val="00585F78"/>
    <w:rsid w:val="0058612C"/>
    <w:rsid w:val="0058622B"/>
    <w:rsid w:val="005864CF"/>
    <w:rsid w:val="005868AF"/>
    <w:rsid w:val="00586E8E"/>
    <w:rsid w:val="00586F35"/>
    <w:rsid w:val="0058719C"/>
    <w:rsid w:val="005872FC"/>
    <w:rsid w:val="00587AC6"/>
    <w:rsid w:val="00587E81"/>
    <w:rsid w:val="00587FD2"/>
    <w:rsid w:val="00590151"/>
    <w:rsid w:val="00590197"/>
    <w:rsid w:val="00590943"/>
    <w:rsid w:val="005909DD"/>
    <w:rsid w:val="00590A57"/>
    <w:rsid w:val="00591017"/>
    <w:rsid w:val="00591461"/>
    <w:rsid w:val="00591464"/>
    <w:rsid w:val="00591714"/>
    <w:rsid w:val="00591B8E"/>
    <w:rsid w:val="005920B8"/>
    <w:rsid w:val="0059319B"/>
    <w:rsid w:val="005933A7"/>
    <w:rsid w:val="005935C1"/>
    <w:rsid w:val="00593785"/>
    <w:rsid w:val="005937FE"/>
    <w:rsid w:val="00593912"/>
    <w:rsid w:val="00593BE6"/>
    <w:rsid w:val="00593E02"/>
    <w:rsid w:val="0059412B"/>
    <w:rsid w:val="0059485F"/>
    <w:rsid w:val="005953B7"/>
    <w:rsid w:val="005955DB"/>
    <w:rsid w:val="0059590F"/>
    <w:rsid w:val="00595AAD"/>
    <w:rsid w:val="00595BA7"/>
    <w:rsid w:val="00595EB5"/>
    <w:rsid w:val="00595F5A"/>
    <w:rsid w:val="0059643A"/>
    <w:rsid w:val="005965B0"/>
    <w:rsid w:val="00596762"/>
    <w:rsid w:val="00596E1F"/>
    <w:rsid w:val="005971F1"/>
    <w:rsid w:val="005972DC"/>
    <w:rsid w:val="005A0164"/>
    <w:rsid w:val="005A04CD"/>
    <w:rsid w:val="005A069E"/>
    <w:rsid w:val="005A11D5"/>
    <w:rsid w:val="005A123F"/>
    <w:rsid w:val="005A1431"/>
    <w:rsid w:val="005A14D2"/>
    <w:rsid w:val="005A1B01"/>
    <w:rsid w:val="005A203D"/>
    <w:rsid w:val="005A20F9"/>
    <w:rsid w:val="005A230C"/>
    <w:rsid w:val="005A323A"/>
    <w:rsid w:val="005A323C"/>
    <w:rsid w:val="005A32EF"/>
    <w:rsid w:val="005A345F"/>
    <w:rsid w:val="005A35C7"/>
    <w:rsid w:val="005A49CC"/>
    <w:rsid w:val="005A4D4E"/>
    <w:rsid w:val="005A5168"/>
    <w:rsid w:val="005A5A54"/>
    <w:rsid w:val="005A5D37"/>
    <w:rsid w:val="005A5EA3"/>
    <w:rsid w:val="005A67C3"/>
    <w:rsid w:val="005A6C48"/>
    <w:rsid w:val="005A71C8"/>
    <w:rsid w:val="005A7382"/>
    <w:rsid w:val="005A77D6"/>
    <w:rsid w:val="005A7FD5"/>
    <w:rsid w:val="005B02FC"/>
    <w:rsid w:val="005B046F"/>
    <w:rsid w:val="005B09B1"/>
    <w:rsid w:val="005B0B9E"/>
    <w:rsid w:val="005B132A"/>
    <w:rsid w:val="005B1772"/>
    <w:rsid w:val="005B1DB1"/>
    <w:rsid w:val="005B207A"/>
    <w:rsid w:val="005B3341"/>
    <w:rsid w:val="005B34AF"/>
    <w:rsid w:val="005B36AA"/>
    <w:rsid w:val="005B3C00"/>
    <w:rsid w:val="005B3C3D"/>
    <w:rsid w:val="005B3DB5"/>
    <w:rsid w:val="005B47B6"/>
    <w:rsid w:val="005B4D38"/>
    <w:rsid w:val="005B5056"/>
    <w:rsid w:val="005B5529"/>
    <w:rsid w:val="005B5DCE"/>
    <w:rsid w:val="005B5FC5"/>
    <w:rsid w:val="005B6227"/>
    <w:rsid w:val="005B651C"/>
    <w:rsid w:val="005B6726"/>
    <w:rsid w:val="005B7A5B"/>
    <w:rsid w:val="005B7A9D"/>
    <w:rsid w:val="005B7D8F"/>
    <w:rsid w:val="005C0149"/>
    <w:rsid w:val="005C043E"/>
    <w:rsid w:val="005C09AF"/>
    <w:rsid w:val="005C0B16"/>
    <w:rsid w:val="005C0B28"/>
    <w:rsid w:val="005C16B6"/>
    <w:rsid w:val="005C1879"/>
    <w:rsid w:val="005C1B30"/>
    <w:rsid w:val="005C1C62"/>
    <w:rsid w:val="005C1ECB"/>
    <w:rsid w:val="005C22F6"/>
    <w:rsid w:val="005C237B"/>
    <w:rsid w:val="005C3059"/>
    <w:rsid w:val="005C31B7"/>
    <w:rsid w:val="005C31D6"/>
    <w:rsid w:val="005C3323"/>
    <w:rsid w:val="005C336E"/>
    <w:rsid w:val="005C4375"/>
    <w:rsid w:val="005C458A"/>
    <w:rsid w:val="005C481A"/>
    <w:rsid w:val="005C486B"/>
    <w:rsid w:val="005C4E5F"/>
    <w:rsid w:val="005C51F9"/>
    <w:rsid w:val="005C55C2"/>
    <w:rsid w:val="005C5A19"/>
    <w:rsid w:val="005C5D12"/>
    <w:rsid w:val="005C5D8D"/>
    <w:rsid w:val="005C611F"/>
    <w:rsid w:val="005C75A1"/>
    <w:rsid w:val="005C7913"/>
    <w:rsid w:val="005D0019"/>
    <w:rsid w:val="005D0257"/>
    <w:rsid w:val="005D0B3C"/>
    <w:rsid w:val="005D1059"/>
    <w:rsid w:val="005D1209"/>
    <w:rsid w:val="005D1D9D"/>
    <w:rsid w:val="005D1F9D"/>
    <w:rsid w:val="005D27DE"/>
    <w:rsid w:val="005D3495"/>
    <w:rsid w:val="005D3BBF"/>
    <w:rsid w:val="005D3D2E"/>
    <w:rsid w:val="005D4199"/>
    <w:rsid w:val="005D46A6"/>
    <w:rsid w:val="005D4AD4"/>
    <w:rsid w:val="005D52EC"/>
    <w:rsid w:val="005D5848"/>
    <w:rsid w:val="005D5898"/>
    <w:rsid w:val="005D5BF8"/>
    <w:rsid w:val="005D60B1"/>
    <w:rsid w:val="005D6340"/>
    <w:rsid w:val="005D63BF"/>
    <w:rsid w:val="005D653A"/>
    <w:rsid w:val="005D6750"/>
    <w:rsid w:val="005D69A9"/>
    <w:rsid w:val="005D6B40"/>
    <w:rsid w:val="005D6DDB"/>
    <w:rsid w:val="005D70DB"/>
    <w:rsid w:val="005D755A"/>
    <w:rsid w:val="005D7C5D"/>
    <w:rsid w:val="005D7E33"/>
    <w:rsid w:val="005D7FE1"/>
    <w:rsid w:val="005E006B"/>
    <w:rsid w:val="005E0175"/>
    <w:rsid w:val="005E0481"/>
    <w:rsid w:val="005E0B24"/>
    <w:rsid w:val="005E0DAE"/>
    <w:rsid w:val="005E1095"/>
    <w:rsid w:val="005E14F2"/>
    <w:rsid w:val="005E1A21"/>
    <w:rsid w:val="005E1B6F"/>
    <w:rsid w:val="005E207D"/>
    <w:rsid w:val="005E2185"/>
    <w:rsid w:val="005E2857"/>
    <w:rsid w:val="005E2D3D"/>
    <w:rsid w:val="005E2F12"/>
    <w:rsid w:val="005E4014"/>
    <w:rsid w:val="005E442F"/>
    <w:rsid w:val="005E4560"/>
    <w:rsid w:val="005E4CF4"/>
    <w:rsid w:val="005E5263"/>
    <w:rsid w:val="005E54B6"/>
    <w:rsid w:val="005E5D2D"/>
    <w:rsid w:val="005E5F2E"/>
    <w:rsid w:val="005E5FE5"/>
    <w:rsid w:val="005E60D4"/>
    <w:rsid w:val="005E64F6"/>
    <w:rsid w:val="005E6568"/>
    <w:rsid w:val="005E66E6"/>
    <w:rsid w:val="005E69DF"/>
    <w:rsid w:val="005E6A23"/>
    <w:rsid w:val="005F00D8"/>
    <w:rsid w:val="005F01EA"/>
    <w:rsid w:val="005F0276"/>
    <w:rsid w:val="005F04C1"/>
    <w:rsid w:val="005F0B94"/>
    <w:rsid w:val="005F0D0D"/>
    <w:rsid w:val="005F0EB8"/>
    <w:rsid w:val="005F11C3"/>
    <w:rsid w:val="005F1A73"/>
    <w:rsid w:val="005F1C87"/>
    <w:rsid w:val="005F21FB"/>
    <w:rsid w:val="005F253A"/>
    <w:rsid w:val="005F27F6"/>
    <w:rsid w:val="005F30F8"/>
    <w:rsid w:val="005F311B"/>
    <w:rsid w:val="005F31CB"/>
    <w:rsid w:val="005F34B6"/>
    <w:rsid w:val="005F3535"/>
    <w:rsid w:val="005F3EE6"/>
    <w:rsid w:val="005F41B2"/>
    <w:rsid w:val="005F4217"/>
    <w:rsid w:val="005F489B"/>
    <w:rsid w:val="005F50B6"/>
    <w:rsid w:val="005F52BA"/>
    <w:rsid w:val="005F575E"/>
    <w:rsid w:val="005F5EF8"/>
    <w:rsid w:val="005F6545"/>
    <w:rsid w:val="005F6E77"/>
    <w:rsid w:val="005F7443"/>
    <w:rsid w:val="0060013F"/>
    <w:rsid w:val="00600960"/>
    <w:rsid w:val="00600E2B"/>
    <w:rsid w:val="00601128"/>
    <w:rsid w:val="00601AD9"/>
    <w:rsid w:val="00601AFC"/>
    <w:rsid w:val="00601F10"/>
    <w:rsid w:val="00602731"/>
    <w:rsid w:val="006027A1"/>
    <w:rsid w:val="006028E6"/>
    <w:rsid w:val="00602F2E"/>
    <w:rsid w:val="00603B64"/>
    <w:rsid w:val="00603BAB"/>
    <w:rsid w:val="00603E87"/>
    <w:rsid w:val="0060423B"/>
    <w:rsid w:val="00604916"/>
    <w:rsid w:val="00604A9F"/>
    <w:rsid w:val="00604DB7"/>
    <w:rsid w:val="006051A8"/>
    <w:rsid w:val="006059DD"/>
    <w:rsid w:val="00605E9C"/>
    <w:rsid w:val="00605ECD"/>
    <w:rsid w:val="006065DE"/>
    <w:rsid w:val="00606D75"/>
    <w:rsid w:val="00607243"/>
    <w:rsid w:val="006074F5"/>
    <w:rsid w:val="00607E29"/>
    <w:rsid w:val="006105E8"/>
    <w:rsid w:val="006106B4"/>
    <w:rsid w:val="0061079A"/>
    <w:rsid w:val="00610E73"/>
    <w:rsid w:val="00610EA3"/>
    <w:rsid w:val="00611171"/>
    <w:rsid w:val="00611291"/>
    <w:rsid w:val="006115AF"/>
    <w:rsid w:val="00612A1A"/>
    <w:rsid w:val="00612AB7"/>
    <w:rsid w:val="00612AD9"/>
    <w:rsid w:val="00612B8A"/>
    <w:rsid w:val="00612BFB"/>
    <w:rsid w:val="00613343"/>
    <w:rsid w:val="006136BC"/>
    <w:rsid w:val="00613D3C"/>
    <w:rsid w:val="00614D13"/>
    <w:rsid w:val="006154D1"/>
    <w:rsid w:val="006159A7"/>
    <w:rsid w:val="00615BF3"/>
    <w:rsid w:val="00615DDE"/>
    <w:rsid w:val="00616374"/>
    <w:rsid w:val="0061658A"/>
    <w:rsid w:val="00616830"/>
    <w:rsid w:val="006170FC"/>
    <w:rsid w:val="00617E89"/>
    <w:rsid w:val="00620059"/>
    <w:rsid w:val="006210A2"/>
    <w:rsid w:val="0062182C"/>
    <w:rsid w:val="00621A38"/>
    <w:rsid w:val="00621E73"/>
    <w:rsid w:val="0062211B"/>
    <w:rsid w:val="0062223D"/>
    <w:rsid w:val="00622AFC"/>
    <w:rsid w:val="0062364E"/>
    <w:rsid w:val="00623A0D"/>
    <w:rsid w:val="00623A18"/>
    <w:rsid w:val="006247A6"/>
    <w:rsid w:val="006247CC"/>
    <w:rsid w:val="006248CC"/>
    <w:rsid w:val="006248D4"/>
    <w:rsid w:val="00624BAC"/>
    <w:rsid w:val="00624C48"/>
    <w:rsid w:val="006252DB"/>
    <w:rsid w:val="006253D8"/>
    <w:rsid w:val="00625D63"/>
    <w:rsid w:val="006268AC"/>
    <w:rsid w:val="00626966"/>
    <w:rsid w:val="006278E8"/>
    <w:rsid w:val="00627F2C"/>
    <w:rsid w:val="00630B4F"/>
    <w:rsid w:val="006310DF"/>
    <w:rsid w:val="006311A6"/>
    <w:rsid w:val="006314B2"/>
    <w:rsid w:val="006316E6"/>
    <w:rsid w:val="00631831"/>
    <w:rsid w:val="00631B7F"/>
    <w:rsid w:val="00631BF9"/>
    <w:rsid w:val="00631C0F"/>
    <w:rsid w:val="006324A5"/>
    <w:rsid w:val="006325A7"/>
    <w:rsid w:val="006327E4"/>
    <w:rsid w:val="00632915"/>
    <w:rsid w:val="00632EE2"/>
    <w:rsid w:val="00633A7A"/>
    <w:rsid w:val="00633F75"/>
    <w:rsid w:val="006343DF"/>
    <w:rsid w:val="006348DD"/>
    <w:rsid w:val="00634A1B"/>
    <w:rsid w:val="00634B01"/>
    <w:rsid w:val="0063545F"/>
    <w:rsid w:val="0063562F"/>
    <w:rsid w:val="00636171"/>
    <w:rsid w:val="00636360"/>
    <w:rsid w:val="00636866"/>
    <w:rsid w:val="00636CF1"/>
    <w:rsid w:val="00636EE3"/>
    <w:rsid w:val="006375C5"/>
    <w:rsid w:val="00637645"/>
    <w:rsid w:val="00637788"/>
    <w:rsid w:val="00637AE9"/>
    <w:rsid w:val="00637D1C"/>
    <w:rsid w:val="00637D2F"/>
    <w:rsid w:val="006400B3"/>
    <w:rsid w:val="006411DB"/>
    <w:rsid w:val="00641429"/>
    <w:rsid w:val="00641959"/>
    <w:rsid w:val="00641FB3"/>
    <w:rsid w:val="006424D2"/>
    <w:rsid w:val="00642B3E"/>
    <w:rsid w:val="00642C9F"/>
    <w:rsid w:val="00642F94"/>
    <w:rsid w:val="00643027"/>
    <w:rsid w:val="006436C3"/>
    <w:rsid w:val="00643787"/>
    <w:rsid w:val="00643DB9"/>
    <w:rsid w:val="00644111"/>
    <w:rsid w:val="006441DF"/>
    <w:rsid w:val="00644C48"/>
    <w:rsid w:val="00644E8D"/>
    <w:rsid w:val="00645157"/>
    <w:rsid w:val="00645270"/>
    <w:rsid w:val="00645610"/>
    <w:rsid w:val="00645856"/>
    <w:rsid w:val="006464C5"/>
    <w:rsid w:val="006466E3"/>
    <w:rsid w:val="00646B43"/>
    <w:rsid w:val="00646BAB"/>
    <w:rsid w:val="00647D38"/>
    <w:rsid w:val="00647ED8"/>
    <w:rsid w:val="0065002D"/>
    <w:rsid w:val="006507C0"/>
    <w:rsid w:val="00650B07"/>
    <w:rsid w:val="0065161D"/>
    <w:rsid w:val="00651750"/>
    <w:rsid w:val="006519E1"/>
    <w:rsid w:val="00651A98"/>
    <w:rsid w:val="0065213F"/>
    <w:rsid w:val="006524DA"/>
    <w:rsid w:val="006526C7"/>
    <w:rsid w:val="00652726"/>
    <w:rsid w:val="00652B20"/>
    <w:rsid w:val="00652FCF"/>
    <w:rsid w:val="00653043"/>
    <w:rsid w:val="00653FCB"/>
    <w:rsid w:val="0065468D"/>
    <w:rsid w:val="006546EB"/>
    <w:rsid w:val="0065499A"/>
    <w:rsid w:val="00654B89"/>
    <w:rsid w:val="00654D9E"/>
    <w:rsid w:val="00654DF0"/>
    <w:rsid w:val="00654F41"/>
    <w:rsid w:val="0065516D"/>
    <w:rsid w:val="006557DD"/>
    <w:rsid w:val="006559EA"/>
    <w:rsid w:val="00655EB1"/>
    <w:rsid w:val="00656118"/>
    <w:rsid w:val="006565B5"/>
    <w:rsid w:val="006565FE"/>
    <w:rsid w:val="00656F9D"/>
    <w:rsid w:val="006572AF"/>
    <w:rsid w:val="00657D1A"/>
    <w:rsid w:val="00660160"/>
    <w:rsid w:val="006601E2"/>
    <w:rsid w:val="0066114D"/>
    <w:rsid w:val="00661252"/>
    <w:rsid w:val="00661D89"/>
    <w:rsid w:val="006620A6"/>
    <w:rsid w:val="00662179"/>
    <w:rsid w:val="0066276A"/>
    <w:rsid w:val="00662CDD"/>
    <w:rsid w:val="00663104"/>
    <w:rsid w:val="00663191"/>
    <w:rsid w:val="00663256"/>
    <w:rsid w:val="006637A1"/>
    <w:rsid w:val="00664C5D"/>
    <w:rsid w:val="00664CE4"/>
    <w:rsid w:val="00664F45"/>
    <w:rsid w:val="006650BE"/>
    <w:rsid w:val="00665729"/>
    <w:rsid w:val="006659E0"/>
    <w:rsid w:val="0066611D"/>
    <w:rsid w:val="006661F4"/>
    <w:rsid w:val="00666524"/>
    <w:rsid w:val="00666763"/>
    <w:rsid w:val="00666CA5"/>
    <w:rsid w:val="006673F4"/>
    <w:rsid w:val="0066775E"/>
    <w:rsid w:val="00667B5A"/>
    <w:rsid w:val="00667D19"/>
    <w:rsid w:val="006702CE"/>
    <w:rsid w:val="006705B0"/>
    <w:rsid w:val="00670A53"/>
    <w:rsid w:val="00670D35"/>
    <w:rsid w:val="00671256"/>
    <w:rsid w:val="00671540"/>
    <w:rsid w:val="0067162F"/>
    <w:rsid w:val="00671923"/>
    <w:rsid w:val="006719AA"/>
    <w:rsid w:val="00671B91"/>
    <w:rsid w:val="00671B9C"/>
    <w:rsid w:val="00671E08"/>
    <w:rsid w:val="00672B7B"/>
    <w:rsid w:val="0067348D"/>
    <w:rsid w:val="0067351B"/>
    <w:rsid w:val="0067388F"/>
    <w:rsid w:val="00673A4C"/>
    <w:rsid w:val="00673EF5"/>
    <w:rsid w:val="00673F0F"/>
    <w:rsid w:val="00675347"/>
    <w:rsid w:val="006755E3"/>
    <w:rsid w:val="006757A9"/>
    <w:rsid w:val="00675A26"/>
    <w:rsid w:val="006762C3"/>
    <w:rsid w:val="00676348"/>
    <w:rsid w:val="00676723"/>
    <w:rsid w:val="006768CE"/>
    <w:rsid w:val="006769BE"/>
    <w:rsid w:val="00676A20"/>
    <w:rsid w:val="00676CD0"/>
    <w:rsid w:val="00676CE7"/>
    <w:rsid w:val="006772E9"/>
    <w:rsid w:val="006774A5"/>
    <w:rsid w:val="00677521"/>
    <w:rsid w:val="00677753"/>
    <w:rsid w:val="00677B37"/>
    <w:rsid w:val="00677C26"/>
    <w:rsid w:val="00680536"/>
    <w:rsid w:val="006807A9"/>
    <w:rsid w:val="0068098E"/>
    <w:rsid w:val="00680BD3"/>
    <w:rsid w:val="006813C8"/>
    <w:rsid w:val="00681404"/>
    <w:rsid w:val="006815D0"/>
    <w:rsid w:val="006818BB"/>
    <w:rsid w:val="00681ACC"/>
    <w:rsid w:val="0068231D"/>
    <w:rsid w:val="00682518"/>
    <w:rsid w:val="00682982"/>
    <w:rsid w:val="00682E6D"/>
    <w:rsid w:val="00682F65"/>
    <w:rsid w:val="006831D6"/>
    <w:rsid w:val="00683599"/>
    <w:rsid w:val="00683B8E"/>
    <w:rsid w:val="00683B98"/>
    <w:rsid w:val="00683C0F"/>
    <w:rsid w:val="0068459B"/>
    <w:rsid w:val="00684EA2"/>
    <w:rsid w:val="00684F08"/>
    <w:rsid w:val="00685154"/>
    <w:rsid w:val="0068533D"/>
    <w:rsid w:val="00685480"/>
    <w:rsid w:val="00686043"/>
    <w:rsid w:val="006868C2"/>
    <w:rsid w:val="006870E7"/>
    <w:rsid w:val="0068784D"/>
    <w:rsid w:val="00687985"/>
    <w:rsid w:val="00687EAC"/>
    <w:rsid w:val="00687FB9"/>
    <w:rsid w:val="006902C3"/>
    <w:rsid w:val="00690320"/>
    <w:rsid w:val="006904AF"/>
    <w:rsid w:val="00690690"/>
    <w:rsid w:val="00690AA1"/>
    <w:rsid w:val="00690E0E"/>
    <w:rsid w:val="0069154C"/>
    <w:rsid w:val="0069185F"/>
    <w:rsid w:val="0069188F"/>
    <w:rsid w:val="006922C8"/>
    <w:rsid w:val="006923F4"/>
    <w:rsid w:val="006925AC"/>
    <w:rsid w:val="006925B1"/>
    <w:rsid w:val="00692664"/>
    <w:rsid w:val="00692D97"/>
    <w:rsid w:val="00693557"/>
    <w:rsid w:val="00693CDA"/>
    <w:rsid w:val="00694200"/>
    <w:rsid w:val="00695907"/>
    <w:rsid w:val="00695998"/>
    <w:rsid w:val="00695C44"/>
    <w:rsid w:val="006962B6"/>
    <w:rsid w:val="00696547"/>
    <w:rsid w:val="006968D5"/>
    <w:rsid w:val="00696951"/>
    <w:rsid w:val="00696A5D"/>
    <w:rsid w:val="00696A69"/>
    <w:rsid w:val="00696C1C"/>
    <w:rsid w:val="00696EBB"/>
    <w:rsid w:val="006972D5"/>
    <w:rsid w:val="006978E0"/>
    <w:rsid w:val="006979AB"/>
    <w:rsid w:val="00697BF4"/>
    <w:rsid w:val="00697E9A"/>
    <w:rsid w:val="006A11DF"/>
    <w:rsid w:val="006A17D0"/>
    <w:rsid w:val="006A1896"/>
    <w:rsid w:val="006A1958"/>
    <w:rsid w:val="006A1F1A"/>
    <w:rsid w:val="006A2725"/>
    <w:rsid w:val="006A29A0"/>
    <w:rsid w:val="006A2D66"/>
    <w:rsid w:val="006A2EAE"/>
    <w:rsid w:val="006A3B97"/>
    <w:rsid w:val="006A3D17"/>
    <w:rsid w:val="006A4014"/>
    <w:rsid w:val="006A428F"/>
    <w:rsid w:val="006A491D"/>
    <w:rsid w:val="006A4A87"/>
    <w:rsid w:val="006A4C78"/>
    <w:rsid w:val="006A5A4D"/>
    <w:rsid w:val="006A5C00"/>
    <w:rsid w:val="006A604A"/>
    <w:rsid w:val="006A60F3"/>
    <w:rsid w:val="006A6101"/>
    <w:rsid w:val="006A656E"/>
    <w:rsid w:val="006A6C9B"/>
    <w:rsid w:val="006A6E75"/>
    <w:rsid w:val="006A7C16"/>
    <w:rsid w:val="006A7DB7"/>
    <w:rsid w:val="006B058A"/>
    <w:rsid w:val="006B0EE2"/>
    <w:rsid w:val="006B0F95"/>
    <w:rsid w:val="006B103E"/>
    <w:rsid w:val="006B1E1A"/>
    <w:rsid w:val="006B25DC"/>
    <w:rsid w:val="006B28ED"/>
    <w:rsid w:val="006B2A70"/>
    <w:rsid w:val="006B2B98"/>
    <w:rsid w:val="006B2BA9"/>
    <w:rsid w:val="006B318F"/>
    <w:rsid w:val="006B3223"/>
    <w:rsid w:val="006B32B8"/>
    <w:rsid w:val="006B3879"/>
    <w:rsid w:val="006B3988"/>
    <w:rsid w:val="006B4310"/>
    <w:rsid w:val="006B4784"/>
    <w:rsid w:val="006B4A27"/>
    <w:rsid w:val="006B4B1A"/>
    <w:rsid w:val="006B4EC9"/>
    <w:rsid w:val="006B5B89"/>
    <w:rsid w:val="006B5D8E"/>
    <w:rsid w:val="006B6141"/>
    <w:rsid w:val="006B6278"/>
    <w:rsid w:val="006B6E79"/>
    <w:rsid w:val="006B718D"/>
    <w:rsid w:val="006B7342"/>
    <w:rsid w:val="006B7472"/>
    <w:rsid w:val="006B7DA6"/>
    <w:rsid w:val="006C0DDB"/>
    <w:rsid w:val="006C0F46"/>
    <w:rsid w:val="006C10CD"/>
    <w:rsid w:val="006C1C70"/>
    <w:rsid w:val="006C1F4E"/>
    <w:rsid w:val="006C237D"/>
    <w:rsid w:val="006C2454"/>
    <w:rsid w:val="006C26FE"/>
    <w:rsid w:val="006C2A33"/>
    <w:rsid w:val="006C2A40"/>
    <w:rsid w:val="006C2C3C"/>
    <w:rsid w:val="006C2C75"/>
    <w:rsid w:val="006C2CCB"/>
    <w:rsid w:val="006C3170"/>
    <w:rsid w:val="006C3816"/>
    <w:rsid w:val="006C3980"/>
    <w:rsid w:val="006C3CC2"/>
    <w:rsid w:val="006C44A6"/>
    <w:rsid w:val="006C4952"/>
    <w:rsid w:val="006C4B7E"/>
    <w:rsid w:val="006C5180"/>
    <w:rsid w:val="006C5C1D"/>
    <w:rsid w:val="006C61B2"/>
    <w:rsid w:val="006C61BF"/>
    <w:rsid w:val="006C62BC"/>
    <w:rsid w:val="006C6D38"/>
    <w:rsid w:val="006C6EEF"/>
    <w:rsid w:val="006C715B"/>
    <w:rsid w:val="006C7188"/>
    <w:rsid w:val="006C763F"/>
    <w:rsid w:val="006C7AAC"/>
    <w:rsid w:val="006C7AE1"/>
    <w:rsid w:val="006D031D"/>
    <w:rsid w:val="006D0C1B"/>
    <w:rsid w:val="006D18B7"/>
    <w:rsid w:val="006D1C83"/>
    <w:rsid w:val="006D20B5"/>
    <w:rsid w:val="006D2D77"/>
    <w:rsid w:val="006D38F1"/>
    <w:rsid w:val="006D3C5D"/>
    <w:rsid w:val="006D3F8F"/>
    <w:rsid w:val="006D50F9"/>
    <w:rsid w:val="006D54A8"/>
    <w:rsid w:val="006D606B"/>
    <w:rsid w:val="006D6682"/>
    <w:rsid w:val="006D6D80"/>
    <w:rsid w:val="006D6E13"/>
    <w:rsid w:val="006D719D"/>
    <w:rsid w:val="006E027A"/>
    <w:rsid w:val="006E02E2"/>
    <w:rsid w:val="006E0B97"/>
    <w:rsid w:val="006E0FE7"/>
    <w:rsid w:val="006E1198"/>
    <w:rsid w:val="006E1513"/>
    <w:rsid w:val="006E18FD"/>
    <w:rsid w:val="006E2049"/>
    <w:rsid w:val="006E21EB"/>
    <w:rsid w:val="006E2294"/>
    <w:rsid w:val="006E2915"/>
    <w:rsid w:val="006E2932"/>
    <w:rsid w:val="006E2D68"/>
    <w:rsid w:val="006E2D8C"/>
    <w:rsid w:val="006E2F68"/>
    <w:rsid w:val="006E2F72"/>
    <w:rsid w:val="006E313A"/>
    <w:rsid w:val="006E3A35"/>
    <w:rsid w:val="006E3DF6"/>
    <w:rsid w:val="006E423F"/>
    <w:rsid w:val="006E458A"/>
    <w:rsid w:val="006E45C7"/>
    <w:rsid w:val="006E4724"/>
    <w:rsid w:val="006E48BB"/>
    <w:rsid w:val="006E4C1F"/>
    <w:rsid w:val="006E5426"/>
    <w:rsid w:val="006E562D"/>
    <w:rsid w:val="006E5943"/>
    <w:rsid w:val="006E59E7"/>
    <w:rsid w:val="006E5A14"/>
    <w:rsid w:val="006E5C92"/>
    <w:rsid w:val="006E5E1B"/>
    <w:rsid w:val="006E6237"/>
    <w:rsid w:val="006E6AD5"/>
    <w:rsid w:val="006E6C11"/>
    <w:rsid w:val="006E6EB3"/>
    <w:rsid w:val="006E7724"/>
    <w:rsid w:val="006F0047"/>
    <w:rsid w:val="006F07FF"/>
    <w:rsid w:val="006F0F55"/>
    <w:rsid w:val="006F1A2B"/>
    <w:rsid w:val="006F1C02"/>
    <w:rsid w:val="006F2283"/>
    <w:rsid w:val="006F2D78"/>
    <w:rsid w:val="006F2DC3"/>
    <w:rsid w:val="006F2EB5"/>
    <w:rsid w:val="006F3232"/>
    <w:rsid w:val="006F33A7"/>
    <w:rsid w:val="006F34D3"/>
    <w:rsid w:val="006F3EB5"/>
    <w:rsid w:val="006F427A"/>
    <w:rsid w:val="006F4366"/>
    <w:rsid w:val="006F4550"/>
    <w:rsid w:val="006F46F1"/>
    <w:rsid w:val="006F4946"/>
    <w:rsid w:val="006F4B19"/>
    <w:rsid w:val="006F4D7B"/>
    <w:rsid w:val="006F4E5F"/>
    <w:rsid w:val="006F52DF"/>
    <w:rsid w:val="006F533F"/>
    <w:rsid w:val="006F540E"/>
    <w:rsid w:val="006F5732"/>
    <w:rsid w:val="006F58AA"/>
    <w:rsid w:val="006F590A"/>
    <w:rsid w:val="006F5A7E"/>
    <w:rsid w:val="006F640B"/>
    <w:rsid w:val="006F6CE3"/>
    <w:rsid w:val="007004BF"/>
    <w:rsid w:val="00700BD8"/>
    <w:rsid w:val="00700FD5"/>
    <w:rsid w:val="00701273"/>
    <w:rsid w:val="0070159A"/>
    <w:rsid w:val="00701679"/>
    <w:rsid w:val="0070185E"/>
    <w:rsid w:val="00701881"/>
    <w:rsid w:val="00701A95"/>
    <w:rsid w:val="00701C0D"/>
    <w:rsid w:val="00702150"/>
    <w:rsid w:val="0070254D"/>
    <w:rsid w:val="0070291D"/>
    <w:rsid w:val="00704082"/>
    <w:rsid w:val="007044AC"/>
    <w:rsid w:val="00704537"/>
    <w:rsid w:val="00704712"/>
    <w:rsid w:val="00704966"/>
    <w:rsid w:val="007049A2"/>
    <w:rsid w:val="00704B60"/>
    <w:rsid w:val="00704ED0"/>
    <w:rsid w:val="00705447"/>
    <w:rsid w:val="007056CE"/>
    <w:rsid w:val="0070621E"/>
    <w:rsid w:val="007063DA"/>
    <w:rsid w:val="00706789"/>
    <w:rsid w:val="00706D8D"/>
    <w:rsid w:val="0070795E"/>
    <w:rsid w:val="00707A3C"/>
    <w:rsid w:val="00707B1D"/>
    <w:rsid w:val="00707F75"/>
    <w:rsid w:val="007100B3"/>
    <w:rsid w:val="007100D7"/>
    <w:rsid w:val="007108B8"/>
    <w:rsid w:val="00710B2F"/>
    <w:rsid w:val="007110CB"/>
    <w:rsid w:val="00711309"/>
    <w:rsid w:val="00711354"/>
    <w:rsid w:val="007119EB"/>
    <w:rsid w:val="00711ADC"/>
    <w:rsid w:val="00712097"/>
    <w:rsid w:val="00712304"/>
    <w:rsid w:val="00712AD1"/>
    <w:rsid w:val="00712D70"/>
    <w:rsid w:val="00712E1E"/>
    <w:rsid w:val="00712E23"/>
    <w:rsid w:val="0071392E"/>
    <w:rsid w:val="00713C4D"/>
    <w:rsid w:val="00714005"/>
    <w:rsid w:val="00715A55"/>
    <w:rsid w:val="0071622B"/>
    <w:rsid w:val="00716354"/>
    <w:rsid w:val="00716367"/>
    <w:rsid w:val="00716DA4"/>
    <w:rsid w:val="0071718C"/>
    <w:rsid w:val="007177D4"/>
    <w:rsid w:val="00717BDB"/>
    <w:rsid w:val="00717CB2"/>
    <w:rsid w:val="00717D02"/>
    <w:rsid w:val="00717D4E"/>
    <w:rsid w:val="00717D7B"/>
    <w:rsid w:val="00717EC7"/>
    <w:rsid w:val="0072017B"/>
    <w:rsid w:val="00720211"/>
    <w:rsid w:val="00720316"/>
    <w:rsid w:val="007203D8"/>
    <w:rsid w:val="00720964"/>
    <w:rsid w:val="00720F7E"/>
    <w:rsid w:val="007210BC"/>
    <w:rsid w:val="0072127E"/>
    <w:rsid w:val="00721444"/>
    <w:rsid w:val="00721BB9"/>
    <w:rsid w:val="00721BD8"/>
    <w:rsid w:val="00722007"/>
    <w:rsid w:val="00722CA2"/>
    <w:rsid w:val="00722F25"/>
    <w:rsid w:val="007232BB"/>
    <w:rsid w:val="00723509"/>
    <w:rsid w:val="007235D8"/>
    <w:rsid w:val="00723639"/>
    <w:rsid w:val="0072369C"/>
    <w:rsid w:val="00723B3F"/>
    <w:rsid w:val="00723F7C"/>
    <w:rsid w:val="007242BA"/>
    <w:rsid w:val="007242DA"/>
    <w:rsid w:val="00724687"/>
    <w:rsid w:val="00724C1A"/>
    <w:rsid w:val="00724E77"/>
    <w:rsid w:val="0072559C"/>
    <w:rsid w:val="0072567E"/>
    <w:rsid w:val="00725B16"/>
    <w:rsid w:val="00725C50"/>
    <w:rsid w:val="00725DEC"/>
    <w:rsid w:val="007264D1"/>
    <w:rsid w:val="007270D8"/>
    <w:rsid w:val="0072715C"/>
    <w:rsid w:val="007279F6"/>
    <w:rsid w:val="00727CB8"/>
    <w:rsid w:val="00727EDA"/>
    <w:rsid w:val="007300CE"/>
    <w:rsid w:val="00730359"/>
    <w:rsid w:val="007313CF"/>
    <w:rsid w:val="00732127"/>
    <w:rsid w:val="0073214B"/>
    <w:rsid w:val="007321D9"/>
    <w:rsid w:val="00732BCA"/>
    <w:rsid w:val="0073396C"/>
    <w:rsid w:val="00733AAA"/>
    <w:rsid w:val="00733AC4"/>
    <w:rsid w:val="00734143"/>
    <w:rsid w:val="00734234"/>
    <w:rsid w:val="007343A2"/>
    <w:rsid w:val="0073445F"/>
    <w:rsid w:val="007346E4"/>
    <w:rsid w:val="00734810"/>
    <w:rsid w:val="00734C6B"/>
    <w:rsid w:val="00735584"/>
    <w:rsid w:val="00735742"/>
    <w:rsid w:val="00735EDC"/>
    <w:rsid w:val="00736417"/>
    <w:rsid w:val="00736761"/>
    <w:rsid w:val="00736AFC"/>
    <w:rsid w:val="00736BA2"/>
    <w:rsid w:val="0073730F"/>
    <w:rsid w:val="0073750C"/>
    <w:rsid w:val="00737838"/>
    <w:rsid w:val="00737A87"/>
    <w:rsid w:val="00740675"/>
    <w:rsid w:val="00740A39"/>
    <w:rsid w:val="00741359"/>
    <w:rsid w:val="00741F74"/>
    <w:rsid w:val="00742411"/>
    <w:rsid w:val="007424CE"/>
    <w:rsid w:val="00742EB4"/>
    <w:rsid w:val="007434D7"/>
    <w:rsid w:val="007438A4"/>
    <w:rsid w:val="00743FFF"/>
    <w:rsid w:val="007442DB"/>
    <w:rsid w:val="00744A68"/>
    <w:rsid w:val="00745106"/>
    <w:rsid w:val="00745416"/>
    <w:rsid w:val="007455A3"/>
    <w:rsid w:val="007458EA"/>
    <w:rsid w:val="00745B38"/>
    <w:rsid w:val="00746434"/>
    <w:rsid w:val="0074652F"/>
    <w:rsid w:val="00746EFB"/>
    <w:rsid w:val="00747080"/>
    <w:rsid w:val="00747A59"/>
    <w:rsid w:val="00747ABA"/>
    <w:rsid w:val="00750030"/>
    <w:rsid w:val="007500C1"/>
    <w:rsid w:val="007500EB"/>
    <w:rsid w:val="007501A3"/>
    <w:rsid w:val="00750393"/>
    <w:rsid w:val="007512B3"/>
    <w:rsid w:val="0075149D"/>
    <w:rsid w:val="007514E6"/>
    <w:rsid w:val="007517B7"/>
    <w:rsid w:val="00751D0D"/>
    <w:rsid w:val="00752440"/>
    <w:rsid w:val="0075249B"/>
    <w:rsid w:val="00752BFF"/>
    <w:rsid w:val="007530AE"/>
    <w:rsid w:val="007530E0"/>
    <w:rsid w:val="007537A4"/>
    <w:rsid w:val="0075428B"/>
    <w:rsid w:val="00754C84"/>
    <w:rsid w:val="00755296"/>
    <w:rsid w:val="007556BC"/>
    <w:rsid w:val="00755C5E"/>
    <w:rsid w:val="00755F73"/>
    <w:rsid w:val="00756248"/>
    <w:rsid w:val="0075689C"/>
    <w:rsid w:val="00756C0B"/>
    <w:rsid w:val="00756CD2"/>
    <w:rsid w:val="00756F01"/>
    <w:rsid w:val="007572CC"/>
    <w:rsid w:val="00757496"/>
    <w:rsid w:val="00757E25"/>
    <w:rsid w:val="00760064"/>
    <w:rsid w:val="007604E6"/>
    <w:rsid w:val="00760520"/>
    <w:rsid w:val="007605D3"/>
    <w:rsid w:val="007606A4"/>
    <w:rsid w:val="00760959"/>
    <w:rsid w:val="00760A15"/>
    <w:rsid w:val="00760F4A"/>
    <w:rsid w:val="00761B5A"/>
    <w:rsid w:val="00761B99"/>
    <w:rsid w:val="00762419"/>
    <w:rsid w:val="00762935"/>
    <w:rsid w:val="00762C94"/>
    <w:rsid w:val="00762F87"/>
    <w:rsid w:val="00762F8E"/>
    <w:rsid w:val="00762FD8"/>
    <w:rsid w:val="0076352B"/>
    <w:rsid w:val="0076489B"/>
    <w:rsid w:val="00764F03"/>
    <w:rsid w:val="00765384"/>
    <w:rsid w:val="00765867"/>
    <w:rsid w:val="007659B8"/>
    <w:rsid w:val="00765AFB"/>
    <w:rsid w:val="00765EDC"/>
    <w:rsid w:val="00766412"/>
    <w:rsid w:val="00766570"/>
    <w:rsid w:val="00766761"/>
    <w:rsid w:val="00766E75"/>
    <w:rsid w:val="00766F54"/>
    <w:rsid w:val="00767C7C"/>
    <w:rsid w:val="00767CB3"/>
    <w:rsid w:val="0077079F"/>
    <w:rsid w:val="007708FD"/>
    <w:rsid w:val="00770C1C"/>
    <w:rsid w:val="00770C21"/>
    <w:rsid w:val="00770C6E"/>
    <w:rsid w:val="00770C9F"/>
    <w:rsid w:val="007717DB"/>
    <w:rsid w:val="00771A6F"/>
    <w:rsid w:val="00771EA1"/>
    <w:rsid w:val="007721A5"/>
    <w:rsid w:val="0077247A"/>
    <w:rsid w:val="007726FB"/>
    <w:rsid w:val="00772872"/>
    <w:rsid w:val="00772A0A"/>
    <w:rsid w:val="00772A53"/>
    <w:rsid w:val="00772B16"/>
    <w:rsid w:val="00772D10"/>
    <w:rsid w:val="007734C5"/>
    <w:rsid w:val="007740A9"/>
    <w:rsid w:val="007741C5"/>
    <w:rsid w:val="00774822"/>
    <w:rsid w:val="00774E4E"/>
    <w:rsid w:val="0077536E"/>
    <w:rsid w:val="0077543B"/>
    <w:rsid w:val="00775DBF"/>
    <w:rsid w:val="00776050"/>
    <w:rsid w:val="007760EF"/>
    <w:rsid w:val="00776611"/>
    <w:rsid w:val="00776F15"/>
    <w:rsid w:val="00777015"/>
    <w:rsid w:val="00780089"/>
    <w:rsid w:val="00780333"/>
    <w:rsid w:val="0078079B"/>
    <w:rsid w:val="00780D49"/>
    <w:rsid w:val="007810A6"/>
    <w:rsid w:val="00781B77"/>
    <w:rsid w:val="00781E6F"/>
    <w:rsid w:val="00782663"/>
    <w:rsid w:val="00782F48"/>
    <w:rsid w:val="00783079"/>
    <w:rsid w:val="00783927"/>
    <w:rsid w:val="00783D43"/>
    <w:rsid w:val="00784332"/>
    <w:rsid w:val="0078436A"/>
    <w:rsid w:val="007844B1"/>
    <w:rsid w:val="00784665"/>
    <w:rsid w:val="00784ED8"/>
    <w:rsid w:val="00785142"/>
    <w:rsid w:val="00785478"/>
    <w:rsid w:val="00785498"/>
    <w:rsid w:val="007854DD"/>
    <w:rsid w:val="00785605"/>
    <w:rsid w:val="00785843"/>
    <w:rsid w:val="00785AB2"/>
    <w:rsid w:val="007862A7"/>
    <w:rsid w:val="00786B22"/>
    <w:rsid w:val="00786EF2"/>
    <w:rsid w:val="007872F0"/>
    <w:rsid w:val="00787900"/>
    <w:rsid w:val="00787A46"/>
    <w:rsid w:val="00787C8C"/>
    <w:rsid w:val="00787E7A"/>
    <w:rsid w:val="00787FE1"/>
    <w:rsid w:val="0079036C"/>
    <w:rsid w:val="007904EE"/>
    <w:rsid w:val="00790930"/>
    <w:rsid w:val="00790D33"/>
    <w:rsid w:val="00790E3B"/>
    <w:rsid w:val="00790F50"/>
    <w:rsid w:val="007914BF"/>
    <w:rsid w:val="007915B2"/>
    <w:rsid w:val="007917A4"/>
    <w:rsid w:val="00791B12"/>
    <w:rsid w:val="007921FE"/>
    <w:rsid w:val="0079251B"/>
    <w:rsid w:val="0079273C"/>
    <w:rsid w:val="00793228"/>
    <w:rsid w:val="007941D9"/>
    <w:rsid w:val="0079547F"/>
    <w:rsid w:val="0079589B"/>
    <w:rsid w:val="00795D5F"/>
    <w:rsid w:val="00795E9D"/>
    <w:rsid w:val="00795FCF"/>
    <w:rsid w:val="0079673D"/>
    <w:rsid w:val="00796BB5"/>
    <w:rsid w:val="00796BC6"/>
    <w:rsid w:val="00797BF1"/>
    <w:rsid w:val="00797D4E"/>
    <w:rsid w:val="007A00D2"/>
    <w:rsid w:val="007A0A92"/>
    <w:rsid w:val="007A19CD"/>
    <w:rsid w:val="007A1F2C"/>
    <w:rsid w:val="007A21C8"/>
    <w:rsid w:val="007A2297"/>
    <w:rsid w:val="007A25C7"/>
    <w:rsid w:val="007A2CFE"/>
    <w:rsid w:val="007A376B"/>
    <w:rsid w:val="007A37CA"/>
    <w:rsid w:val="007A3F8F"/>
    <w:rsid w:val="007A41A0"/>
    <w:rsid w:val="007A41E6"/>
    <w:rsid w:val="007A4258"/>
    <w:rsid w:val="007A47CC"/>
    <w:rsid w:val="007A4A0E"/>
    <w:rsid w:val="007A4E40"/>
    <w:rsid w:val="007A5150"/>
    <w:rsid w:val="007A53AF"/>
    <w:rsid w:val="007A5612"/>
    <w:rsid w:val="007A58DD"/>
    <w:rsid w:val="007A590C"/>
    <w:rsid w:val="007A6262"/>
    <w:rsid w:val="007A65C5"/>
    <w:rsid w:val="007A72DA"/>
    <w:rsid w:val="007A7612"/>
    <w:rsid w:val="007A769B"/>
    <w:rsid w:val="007A76F9"/>
    <w:rsid w:val="007A7D47"/>
    <w:rsid w:val="007B0292"/>
    <w:rsid w:val="007B1188"/>
    <w:rsid w:val="007B1584"/>
    <w:rsid w:val="007B1740"/>
    <w:rsid w:val="007B2871"/>
    <w:rsid w:val="007B3FDC"/>
    <w:rsid w:val="007B44FA"/>
    <w:rsid w:val="007B51C0"/>
    <w:rsid w:val="007B5334"/>
    <w:rsid w:val="007B5D77"/>
    <w:rsid w:val="007B5F20"/>
    <w:rsid w:val="007B67C7"/>
    <w:rsid w:val="007B6C52"/>
    <w:rsid w:val="007B6D28"/>
    <w:rsid w:val="007B7202"/>
    <w:rsid w:val="007B77D0"/>
    <w:rsid w:val="007B7D0E"/>
    <w:rsid w:val="007B7EF7"/>
    <w:rsid w:val="007C0546"/>
    <w:rsid w:val="007C0BFC"/>
    <w:rsid w:val="007C0C4D"/>
    <w:rsid w:val="007C103D"/>
    <w:rsid w:val="007C11A9"/>
    <w:rsid w:val="007C12F3"/>
    <w:rsid w:val="007C1338"/>
    <w:rsid w:val="007C14E5"/>
    <w:rsid w:val="007C1D99"/>
    <w:rsid w:val="007C2049"/>
    <w:rsid w:val="007C3108"/>
    <w:rsid w:val="007C327F"/>
    <w:rsid w:val="007C4024"/>
    <w:rsid w:val="007C42B5"/>
    <w:rsid w:val="007C4371"/>
    <w:rsid w:val="007C4750"/>
    <w:rsid w:val="007C47C0"/>
    <w:rsid w:val="007C4C0B"/>
    <w:rsid w:val="007C6034"/>
    <w:rsid w:val="007C6117"/>
    <w:rsid w:val="007C62D0"/>
    <w:rsid w:val="007C68C1"/>
    <w:rsid w:val="007C6B58"/>
    <w:rsid w:val="007C6B5C"/>
    <w:rsid w:val="007C73AC"/>
    <w:rsid w:val="007C77AF"/>
    <w:rsid w:val="007D01C7"/>
    <w:rsid w:val="007D049D"/>
    <w:rsid w:val="007D054D"/>
    <w:rsid w:val="007D0563"/>
    <w:rsid w:val="007D05E3"/>
    <w:rsid w:val="007D08E4"/>
    <w:rsid w:val="007D09CA"/>
    <w:rsid w:val="007D0EDF"/>
    <w:rsid w:val="007D188E"/>
    <w:rsid w:val="007D1896"/>
    <w:rsid w:val="007D1B2E"/>
    <w:rsid w:val="007D1C9C"/>
    <w:rsid w:val="007D1D9B"/>
    <w:rsid w:val="007D20A8"/>
    <w:rsid w:val="007D223D"/>
    <w:rsid w:val="007D25CA"/>
    <w:rsid w:val="007D270B"/>
    <w:rsid w:val="007D2856"/>
    <w:rsid w:val="007D2A3B"/>
    <w:rsid w:val="007D2AEB"/>
    <w:rsid w:val="007D3E52"/>
    <w:rsid w:val="007D3E65"/>
    <w:rsid w:val="007D4137"/>
    <w:rsid w:val="007D4B25"/>
    <w:rsid w:val="007D4B53"/>
    <w:rsid w:val="007D5366"/>
    <w:rsid w:val="007D5379"/>
    <w:rsid w:val="007D5820"/>
    <w:rsid w:val="007D5A56"/>
    <w:rsid w:val="007D5D2F"/>
    <w:rsid w:val="007D5FED"/>
    <w:rsid w:val="007D61F3"/>
    <w:rsid w:val="007D666E"/>
    <w:rsid w:val="007D69EB"/>
    <w:rsid w:val="007D6DF3"/>
    <w:rsid w:val="007D7611"/>
    <w:rsid w:val="007D7A83"/>
    <w:rsid w:val="007D7BB6"/>
    <w:rsid w:val="007E01F6"/>
    <w:rsid w:val="007E048D"/>
    <w:rsid w:val="007E0785"/>
    <w:rsid w:val="007E07ED"/>
    <w:rsid w:val="007E08B6"/>
    <w:rsid w:val="007E0AF2"/>
    <w:rsid w:val="007E0E4C"/>
    <w:rsid w:val="007E0EEC"/>
    <w:rsid w:val="007E0F88"/>
    <w:rsid w:val="007E18CF"/>
    <w:rsid w:val="007E1AFE"/>
    <w:rsid w:val="007E22A6"/>
    <w:rsid w:val="007E2AFA"/>
    <w:rsid w:val="007E4551"/>
    <w:rsid w:val="007E4A9F"/>
    <w:rsid w:val="007E4D05"/>
    <w:rsid w:val="007E4D85"/>
    <w:rsid w:val="007E4F42"/>
    <w:rsid w:val="007E519E"/>
    <w:rsid w:val="007E55BB"/>
    <w:rsid w:val="007E57DC"/>
    <w:rsid w:val="007E5903"/>
    <w:rsid w:val="007E6024"/>
    <w:rsid w:val="007E66AE"/>
    <w:rsid w:val="007E68E9"/>
    <w:rsid w:val="007E690B"/>
    <w:rsid w:val="007F0BA3"/>
    <w:rsid w:val="007F0C10"/>
    <w:rsid w:val="007F1AC0"/>
    <w:rsid w:val="007F2143"/>
    <w:rsid w:val="007F2478"/>
    <w:rsid w:val="007F25B2"/>
    <w:rsid w:val="007F2646"/>
    <w:rsid w:val="007F2788"/>
    <w:rsid w:val="007F2DCE"/>
    <w:rsid w:val="007F32D3"/>
    <w:rsid w:val="007F3380"/>
    <w:rsid w:val="007F35F2"/>
    <w:rsid w:val="007F3C21"/>
    <w:rsid w:val="007F3CBF"/>
    <w:rsid w:val="007F40A6"/>
    <w:rsid w:val="007F4CAA"/>
    <w:rsid w:val="007F5274"/>
    <w:rsid w:val="007F5307"/>
    <w:rsid w:val="007F5634"/>
    <w:rsid w:val="007F62AF"/>
    <w:rsid w:val="007F6D61"/>
    <w:rsid w:val="007F6F5D"/>
    <w:rsid w:val="007F70EB"/>
    <w:rsid w:val="007F7807"/>
    <w:rsid w:val="007F7860"/>
    <w:rsid w:val="008000CD"/>
    <w:rsid w:val="00800237"/>
    <w:rsid w:val="00800B0E"/>
    <w:rsid w:val="00800F47"/>
    <w:rsid w:val="00802073"/>
    <w:rsid w:val="0080245E"/>
    <w:rsid w:val="00802470"/>
    <w:rsid w:val="0080256D"/>
    <w:rsid w:val="00802953"/>
    <w:rsid w:val="00802EC8"/>
    <w:rsid w:val="008032C7"/>
    <w:rsid w:val="00803401"/>
    <w:rsid w:val="00803686"/>
    <w:rsid w:val="00803FE3"/>
    <w:rsid w:val="008040AB"/>
    <w:rsid w:val="008045C2"/>
    <w:rsid w:val="0080540D"/>
    <w:rsid w:val="008054D8"/>
    <w:rsid w:val="00805904"/>
    <w:rsid w:val="00805E93"/>
    <w:rsid w:val="008062D4"/>
    <w:rsid w:val="008064A0"/>
    <w:rsid w:val="00806547"/>
    <w:rsid w:val="00806B96"/>
    <w:rsid w:val="00806DF6"/>
    <w:rsid w:val="008070A5"/>
    <w:rsid w:val="008070C3"/>
    <w:rsid w:val="00807600"/>
    <w:rsid w:val="00807D70"/>
    <w:rsid w:val="00807FC4"/>
    <w:rsid w:val="0081001F"/>
    <w:rsid w:val="00810379"/>
    <w:rsid w:val="00810660"/>
    <w:rsid w:val="00810864"/>
    <w:rsid w:val="00810D87"/>
    <w:rsid w:val="00810E29"/>
    <w:rsid w:val="008126AE"/>
    <w:rsid w:val="008127B8"/>
    <w:rsid w:val="00812E39"/>
    <w:rsid w:val="00813982"/>
    <w:rsid w:val="00813B0E"/>
    <w:rsid w:val="00813B6B"/>
    <w:rsid w:val="008144EB"/>
    <w:rsid w:val="008145C7"/>
    <w:rsid w:val="00814780"/>
    <w:rsid w:val="00814A67"/>
    <w:rsid w:val="00814F91"/>
    <w:rsid w:val="00815114"/>
    <w:rsid w:val="00815D07"/>
    <w:rsid w:val="00816187"/>
    <w:rsid w:val="00816873"/>
    <w:rsid w:val="00816903"/>
    <w:rsid w:val="0081744F"/>
    <w:rsid w:val="00817524"/>
    <w:rsid w:val="00817954"/>
    <w:rsid w:val="00817B29"/>
    <w:rsid w:val="00817E43"/>
    <w:rsid w:val="008201C6"/>
    <w:rsid w:val="008206A0"/>
    <w:rsid w:val="00820C24"/>
    <w:rsid w:val="00820E55"/>
    <w:rsid w:val="0082102D"/>
    <w:rsid w:val="00821440"/>
    <w:rsid w:val="0082193A"/>
    <w:rsid w:val="00821D33"/>
    <w:rsid w:val="0082221C"/>
    <w:rsid w:val="00822AE7"/>
    <w:rsid w:val="00822EDC"/>
    <w:rsid w:val="008230DF"/>
    <w:rsid w:val="00823298"/>
    <w:rsid w:val="00823BEA"/>
    <w:rsid w:val="00824056"/>
    <w:rsid w:val="008245BB"/>
    <w:rsid w:val="00824D7C"/>
    <w:rsid w:val="00824E95"/>
    <w:rsid w:val="00825556"/>
    <w:rsid w:val="0082584D"/>
    <w:rsid w:val="00825866"/>
    <w:rsid w:val="008259A6"/>
    <w:rsid w:val="00825D11"/>
    <w:rsid w:val="00825E6B"/>
    <w:rsid w:val="00826175"/>
    <w:rsid w:val="00827011"/>
    <w:rsid w:val="0082737C"/>
    <w:rsid w:val="0082786A"/>
    <w:rsid w:val="00827879"/>
    <w:rsid w:val="00827AA3"/>
    <w:rsid w:val="00827C87"/>
    <w:rsid w:val="00827C93"/>
    <w:rsid w:val="008304C2"/>
    <w:rsid w:val="00831417"/>
    <w:rsid w:val="00831796"/>
    <w:rsid w:val="00831A89"/>
    <w:rsid w:val="00832051"/>
    <w:rsid w:val="008324DD"/>
    <w:rsid w:val="0083298B"/>
    <w:rsid w:val="00832D13"/>
    <w:rsid w:val="00832E9F"/>
    <w:rsid w:val="00833B48"/>
    <w:rsid w:val="00834517"/>
    <w:rsid w:val="0083455D"/>
    <w:rsid w:val="0083474E"/>
    <w:rsid w:val="00834CE4"/>
    <w:rsid w:val="008356A3"/>
    <w:rsid w:val="008357F6"/>
    <w:rsid w:val="00835981"/>
    <w:rsid w:val="00835C61"/>
    <w:rsid w:val="00835E7C"/>
    <w:rsid w:val="00835E86"/>
    <w:rsid w:val="008362A6"/>
    <w:rsid w:val="008364BF"/>
    <w:rsid w:val="00836503"/>
    <w:rsid w:val="00836BCF"/>
    <w:rsid w:val="00836EE1"/>
    <w:rsid w:val="0083724B"/>
    <w:rsid w:val="00837527"/>
    <w:rsid w:val="0083756B"/>
    <w:rsid w:val="00837AFB"/>
    <w:rsid w:val="00837F9A"/>
    <w:rsid w:val="008417EF"/>
    <w:rsid w:val="008419BA"/>
    <w:rsid w:val="00841DFE"/>
    <w:rsid w:val="00842250"/>
    <w:rsid w:val="008433F4"/>
    <w:rsid w:val="0084340C"/>
    <w:rsid w:val="008434F5"/>
    <w:rsid w:val="00843688"/>
    <w:rsid w:val="008437B3"/>
    <w:rsid w:val="0084410E"/>
    <w:rsid w:val="00844276"/>
    <w:rsid w:val="00844572"/>
    <w:rsid w:val="008448CD"/>
    <w:rsid w:val="00844B77"/>
    <w:rsid w:val="0084531E"/>
    <w:rsid w:val="00845791"/>
    <w:rsid w:val="00845C12"/>
    <w:rsid w:val="00845E64"/>
    <w:rsid w:val="00845EE3"/>
    <w:rsid w:val="00845FB8"/>
    <w:rsid w:val="008466CF"/>
    <w:rsid w:val="00847241"/>
    <w:rsid w:val="00847499"/>
    <w:rsid w:val="00847551"/>
    <w:rsid w:val="00847578"/>
    <w:rsid w:val="00847A76"/>
    <w:rsid w:val="00847CDE"/>
    <w:rsid w:val="0085074B"/>
    <w:rsid w:val="00850875"/>
    <w:rsid w:val="0085092D"/>
    <w:rsid w:val="00850AE3"/>
    <w:rsid w:val="00850B33"/>
    <w:rsid w:val="00850C5F"/>
    <w:rsid w:val="00850EB2"/>
    <w:rsid w:val="00850F44"/>
    <w:rsid w:val="008512E1"/>
    <w:rsid w:val="00851B85"/>
    <w:rsid w:val="00852083"/>
    <w:rsid w:val="008521A3"/>
    <w:rsid w:val="0085257F"/>
    <w:rsid w:val="00852717"/>
    <w:rsid w:val="008527BB"/>
    <w:rsid w:val="00852BCA"/>
    <w:rsid w:val="00852C70"/>
    <w:rsid w:val="00853302"/>
    <w:rsid w:val="0085337E"/>
    <w:rsid w:val="0085375E"/>
    <w:rsid w:val="00853B1B"/>
    <w:rsid w:val="008548F4"/>
    <w:rsid w:val="00854C1D"/>
    <w:rsid w:val="00854D74"/>
    <w:rsid w:val="00854F57"/>
    <w:rsid w:val="008552CF"/>
    <w:rsid w:val="00855929"/>
    <w:rsid w:val="008559A5"/>
    <w:rsid w:val="008564FE"/>
    <w:rsid w:val="008567A6"/>
    <w:rsid w:val="00856C22"/>
    <w:rsid w:val="00857004"/>
    <w:rsid w:val="00857127"/>
    <w:rsid w:val="0085782D"/>
    <w:rsid w:val="00857E6B"/>
    <w:rsid w:val="00860308"/>
    <w:rsid w:val="00860A05"/>
    <w:rsid w:val="00860AC2"/>
    <w:rsid w:val="008611A9"/>
    <w:rsid w:val="008613C1"/>
    <w:rsid w:val="00861B56"/>
    <w:rsid w:val="00862CB3"/>
    <w:rsid w:val="0086311D"/>
    <w:rsid w:val="0086385C"/>
    <w:rsid w:val="00863DB1"/>
    <w:rsid w:val="008642B5"/>
    <w:rsid w:val="008644AC"/>
    <w:rsid w:val="00864CDF"/>
    <w:rsid w:val="00864FB3"/>
    <w:rsid w:val="008651CF"/>
    <w:rsid w:val="00865552"/>
    <w:rsid w:val="008656C2"/>
    <w:rsid w:val="00865849"/>
    <w:rsid w:val="0086599D"/>
    <w:rsid w:val="008661D6"/>
    <w:rsid w:val="00866538"/>
    <w:rsid w:val="00866908"/>
    <w:rsid w:val="00866B33"/>
    <w:rsid w:val="008674F4"/>
    <w:rsid w:val="008679DB"/>
    <w:rsid w:val="008706C7"/>
    <w:rsid w:val="00870B4F"/>
    <w:rsid w:val="00870B92"/>
    <w:rsid w:val="00870F5D"/>
    <w:rsid w:val="00871570"/>
    <w:rsid w:val="00871C95"/>
    <w:rsid w:val="00871DFE"/>
    <w:rsid w:val="00871F43"/>
    <w:rsid w:val="008720C4"/>
    <w:rsid w:val="0087221E"/>
    <w:rsid w:val="008728B3"/>
    <w:rsid w:val="00872D04"/>
    <w:rsid w:val="00872EDC"/>
    <w:rsid w:val="00873115"/>
    <w:rsid w:val="008733AB"/>
    <w:rsid w:val="008733D1"/>
    <w:rsid w:val="008735B9"/>
    <w:rsid w:val="00873945"/>
    <w:rsid w:val="00873BD7"/>
    <w:rsid w:val="00873DA5"/>
    <w:rsid w:val="008740FF"/>
    <w:rsid w:val="0087433E"/>
    <w:rsid w:val="008751B3"/>
    <w:rsid w:val="008755AD"/>
    <w:rsid w:val="00875665"/>
    <w:rsid w:val="0087620A"/>
    <w:rsid w:val="00876464"/>
    <w:rsid w:val="00876C7E"/>
    <w:rsid w:val="00876F57"/>
    <w:rsid w:val="00876F90"/>
    <w:rsid w:val="00876FDD"/>
    <w:rsid w:val="00877484"/>
    <w:rsid w:val="00877DFF"/>
    <w:rsid w:val="00880214"/>
    <w:rsid w:val="00880878"/>
    <w:rsid w:val="0088099F"/>
    <w:rsid w:val="008809DB"/>
    <w:rsid w:val="00880B4B"/>
    <w:rsid w:val="00880C58"/>
    <w:rsid w:val="008813F8"/>
    <w:rsid w:val="00881D0A"/>
    <w:rsid w:val="0088201E"/>
    <w:rsid w:val="008825EC"/>
    <w:rsid w:val="008825F2"/>
    <w:rsid w:val="00882A6D"/>
    <w:rsid w:val="00882E74"/>
    <w:rsid w:val="00882EE7"/>
    <w:rsid w:val="00883307"/>
    <w:rsid w:val="0088338A"/>
    <w:rsid w:val="008835D0"/>
    <w:rsid w:val="0088365D"/>
    <w:rsid w:val="0088390A"/>
    <w:rsid w:val="00884CD3"/>
    <w:rsid w:val="00884D2F"/>
    <w:rsid w:val="00884D5E"/>
    <w:rsid w:val="008850FE"/>
    <w:rsid w:val="008857C7"/>
    <w:rsid w:val="00885958"/>
    <w:rsid w:val="00885B87"/>
    <w:rsid w:val="00886018"/>
    <w:rsid w:val="0088624E"/>
    <w:rsid w:val="00886493"/>
    <w:rsid w:val="00886722"/>
    <w:rsid w:val="008868CA"/>
    <w:rsid w:val="008868CE"/>
    <w:rsid w:val="00886C72"/>
    <w:rsid w:val="00887332"/>
    <w:rsid w:val="008879CA"/>
    <w:rsid w:val="00887E8A"/>
    <w:rsid w:val="00890731"/>
    <w:rsid w:val="00890920"/>
    <w:rsid w:val="008915C4"/>
    <w:rsid w:val="00891773"/>
    <w:rsid w:val="00891BBD"/>
    <w:rsid w:val="008922CB"/>
    <w:rsid w:val="008924E0"/>
    <w:rsid w:val="00892BD7"/>
    <w:rsid w:val="00892C53"/>
    <w:rsid w:val="0089338A"/>
    <w:rsid w:val="008937A2"/>
    <w:rsid w:val="00893803"/>
    <w:rsid w:val="0089382C"/>
    <w:rsid w:val="008938DD"/>
    <w:rsid w:val="00893F1C"/>
    <w:rsid w:val="0089412E"/>
    <w:rsid w:val="008942FB"/>
    <w:rsid w:val="0089463A"/>
    <w:rsid w:val="00894D34"/>
    <w:rsid w:val="008952D3"/>
    <w:rsid w:val="00895409"/>
    <w:rsid w:val="00895526"/>
    <w:rsid w:val="00895828"/>
    <w:rsid w:val="008964DA"/>
    <w:rsid w:val="008965C9"/>
    <w:rsid w:val="00896679"/>
    <w:rsid w:val="0089667C"/>
    <w:rsid w:val="008968A2"/>
    <w:rsid w:val="00896B30"/>
    <w:rsid w:val="00896B32"/>
    <w:rsid w:val="00896CA5"/>
    <w:rsid w:val="00896F59"/>
    <w:rsid w:val="0089705E"/>
    <w:rsid w:val="00897D1F"/>
    <w:rsid w:val="008A0283"/>
    <w:rsid w:val="008A0537"/>
    <w:rsid w:val="008A07BE"/>
    <w:rsid w:val="008A0AC0"/>
    <w:rsid w:val="008A0B81"/>
    <w:rsid w:val="008A0F6B"/>
    <w:rsid w:val="008A11E7"/>
    <w:rsid w:val="008A124B"/>
    <w:rsid w:val="008A1475"/>
    <w:rsid w:val="008A172B"/>
    <w:rsid w:val="008A1AB1"/>
    <w:rsid w:val="008A1E2F"/>
    <w:rsid w:val="008A24F2"/>
    <w:rsid w:val="008A2A6C"/>
    <w:rsid w:val="008A3060"/>
    <w:rsid w:val="008A3311"/>
    <w:rsid w:val="008A3439"/>
    <w:rsid w:val="008A3D58"/>
    <w:rsid w:val="008A3E44"/>
    <w:rsid w:val="008A4D80"/>
    <w:rsid w:val="008A4E1D"/>
    <w:rsid w:val="008A5A19"/>
    <w:rsid w:val="008A62B7"/>
    <w:rsid w:val="008A64FF"/>
    <w:rsid w:val="008A6CDC"/>
    <w:rsid w:val="008A7083"/>
    <w:rsid w:val="008A713C"/>
    <w:rsid w:val="008A7514"/>
    <w:rsid w:val="008A7644"/>
    <w:rsid w:val="008A7BAD"/>
    <w:rsid w:val="008B00BA"/>
    <w:rsid w:val="008B01E4"/>
    <w:rsid w:val="008B0B82"/>
    <w:rsid w:val="008B0C73"/>
    <w:rsid w:val="008B0D58"/>
    <w:rsid w:val="008B12E2"/>
    <w:rsid w:val="008B1E39"/>
    <w:rsid w:val="008B276C"/>
    <w:rsid w:val="008B2AF1"/>
    <w:rsid w:val="008B2EC6"/>
    <w:rsid w:val="008B3437"/>
    <w:rsid w:val="008B364A"/>
    <w:rsid w:val="008B3AD5"/>
    <w:rsid w:val="008B3D2D"/>
    <w:rsid w:val="008B3DD6"/>
    <w:rsid w:val="008B413D"/>
    <w:rsid w:val="008B437C"/>
    <w:rsid w:val="008B4968"/>
    <w:rsid w:val="008B4ED4"/>
    <w:rsid w:val="008B5517"/>
    <w:rsid w:val="008B599F"/>
    <w:rsid w:val="008B5C28"/>
    <w:rsid w:val="008B5ED2"/>
    <w:rsid w:val="008B7158"/>
    <w:rsid w:val="008B74DC"/>
    <w:rsid w:val="008B775F"/>
    <w:rsid w:val="008B77BA"/>
    <w:rsid w:val="008B7971"/>
    <w:rsid w:val="008B7CB9"/>
    <w:rsid w:val="008C000A"/>
    <w:rsid w:val="008C0338"/>
    <w:rsid w:val="008C08AC"/>
    <w:rsid w:val="008C11B8"/>
    <w:rsid w:val="008C12A8"/>
    <w:rsid w:val="008C2664"/>
    <w:rsid w:val="008C29CB"/>
    <w:rsid w:val="008C2FAE"/>
    <w:rsid w:val="008C327F"/>
    <w:rsid w:val="008C4588"/>
    <w:rsid w:val="008C4825"/>
    <w:rsid w:val="008C48CA"/>
    <w:rsid w:val="008C4E7B"/>
    <w:rsid w:val="008C5035"/>
    <w:rsid w:val="008C5824"/>
    <w:rsid w:val="008C5B87"/>
    <w:rsid w:val="008C5BA3"/>
    <w:rsid w:val="008C5EE2"/>
    <w:rsid w:val="008C63DF"/>
    <w:rsid w:val="008C6543"/>
    <w:rsid w:val="008C6B7F"/>
    <w:rsid w:val="008C6E3C"/>
    <w:rsid w:val="008C6FF8"/>
    <w:rsid w:val="008C71A8"/>
    <w:rsid w:val="008C749E"/>
    <w:rsid w:val="008C78E4"/>
    <w:rsid w:val="008C7B96"/>
    <w:rsid w:val="008C7CA8"/>
    <w:rsid w:val="008C7CA9"/>
    <w:rsid w:val="008D00BC"/>
    <w:rsid w:val="008D112A"/>
    <w:rsid w:val="008D1901"/>
    <w:rsid w:val="008D1D90"/>
    <w:rsid w:val="008D1E54"/>
    <w:rsid w:val="008D1EEF"/>
    <w:rsid w:val="008D2AB2"/>
    <w:rsid w:val="008D2F32"/>
    <w:rsid w:val="008D2F45"/>
    <w:rsid w:val="008D3450"/>
    <w:rsid w:val="008D356E"/>
    <w:rsid w:val="008D3F17"/>
    <w:rsid w:val="008D3F1B"/>
    <w:rsid w:val="008D3F1D"/>
    <w:rsid w:val="008D47F3"/>
    <w:rsid w:val="008D4EB7"/>
    <w:rsid w:val="008D5218"/>
    <w:rsid w:val="008D553A"/>
    <w:rsid w:val="008D57B9"/>
    <w:rsid w:val="008D5B8A"/>
    <w:rsid w:val="008D691D"/>
    <w:rsid w:val="008D6AF0"/>
    <w:rsid w:val="008D6D97"/>
    <w:rsid w:val="008D72B3"/>
    <w:rsid w:val="008D733C"/>
    <w:rsid w:val="008D73DB"/>
    <w:rsid w:val="008D77C0"/>
    <w:rsid w:val="008D7BC2"/>
    <w:rsid w:val="008D7CFE"/>
    <w:rsid w:val="008E00FF"/>
    <w:rsid w:val="008E012E"/>
    <w:rsid w:val="008E029C"/>
    <w:rsid w:val="008E02EC"/>
    <w:rsid w:val="008E0AF2"/>
    <w:rsid w:val="008E0CC1"/>
    <w:rsid w:val="008E1B72"/>
    <w:rsid w:val="008E276D"/>
    <w:rsid w:val="008E2AD2"/>
    <w:rsid w:val="008E2C26"/>
    <w:rsid w:val="008E3495"/>
    <w:rsid w:val="008E39ED"/>
    <w:rsid w:val="008E3EDB"/>
    <w:rsid w:val="008E4577"/>
    <w:rsid w:val="008E46F7"/>
    <w:rsid w:val="008E491D"/>
    <w:rsid w:val="008E4EC5"/>
    <w:rsid w:val="008E503C"/>
    <w:rsid w:val="008E589B"/>
    <w:rsid w:val="008E5C23"/>
    <w:rsid w:val="008E67E9"/>
    <w:rsid w:val="008E6D5A"/>
    <w:rsid w:val="008E6F55"/>
    <w:rsid w:val="008E6F57"/>
    <w:rsid w:val="008E7585"/>
    <w:rsid w:val="008E764A"/>
    <w:rsid w:val="008E7D9B"/>
    <w:rsid w:val="008E7F59"/>
    <w:rsid w:val="008F030F"/>
    <w:rsid w:val="008F055E"/>
    <w:rsid w:val="008F071E"/>
    <w:rsid w:val="008F0976"/>
    <w:rsid w:val="008F0EB0"/>
    <w:rsid w:val="008F0F16"/>
    <w:rsid w:val="008F1BDD"/>
    <w:rsid w:val="008F1F14"/>
    <w:rsid w:val="008F2387"/>
    <w:rsid w:val="008F2457"/>
    <w:rsid w:val="008F283A"/>
    <w:rsid w:val="008F28F6"/>
    <w:rsid w:val="008F30CF"/>
    <w:rsid w:val="008F3384"/>
    <w:rsid w:val="008F374D"/>
    <w:rsid w:val="008F3B78"/>
    <w:rsid w:val="008F3DE6"/>
    <w:rsid w:val="008F3E07"/>
    <w:rsid w:val="008F431D"/>
    <w:rsid w:val="008F431E"/>
    <w:rsid w:val="008F476E"/>
    <w:rsid w:val="008F501C"/>
    <w:rsid w:val="008F5028"/>
    <w:rsid w:val="008F57EB"/>
    <w:rsid w:val="008F5E57"/>
    <w:rsid w:val="008F601C"/>
    <w:rsid w:val="008F654F"/>
    <w:rsid w:val="008F6659"/>
    <w:rsid w:val="008F6E17"/>
    <w:rsid w:val="008F7683"/>
    <w:rsid w:val="008F7701"/>
    <w:rsid w:val="008F7B7D"/>
    <w:rsid w:val="008F7E76"/>
    <w:rsid w:val="0090049E"/>
    <w:rsid w:val="00900CE7"/>
    <w:rsid w:val="009013FE"/>
    <w:rsid w:val="0090169F"/>
    <w:rsid w:val="00901DF8"/>
    <w:rsid w:val="009022F2"/>
    <w:rsid w:val="009023D9"/>
    <w:rsid w:val="00902489"/>
    <w:rsid w:val="009026E4"/>
    <w:rsid w:val="00902707"/>
    <w:rsid w:val="0090290B"/>
    <w:rsid w:val="00902993"/>
    <w:rsid w:val="009034FB"/>
    <w:rsid w:val="009035B9"/>
    <w:rsid w:val="00903676"/>
    <w:rsid w:val="00903A1A"/>
    <w:rsid w:val="00904294"/>
    <w:rsid w:val="00905727"/>
    <w:rsid w:val="00905B54"/>
    <w:rsid w:val="009064B5"/>
    <w:rsid w:val="00906968"/>
    <w:rsid w:val="00906D54"/>
    <w:rsid w:val="009073E7"/>
    <w:rsid w:val="009073F4"/>
    <w:rsid w:val="0091058B"/>
    <w:rsid w:val="00910B4D"/>
    <w:rsid w:val="00911420"/>
    <w:rsid w:val="0091179B"/>
    <w:rsid w:val="00911D24"/>
    <w:rsid w:val="00911F26"/>
    <w:rsid w:val="0091214E"/>
    <w:rsid w:val="009123F8"/>
    <w:rsid w:val="009129F5"/>
    <w:rsid w:val="00912C2D"/>
    <w:rsid w:val="00912D63"/>
    <w:rsid w:val="009132EB"/>
    <w:rsid w:val="0091338E"/>
    <w:rsid w:val="0091395A"/>
    <w:rsid w:val="00913A31"/>
    <w:rsid w:val="009140B0"/>
    <w:rsid w:val="00914587"/>
    <w:rsid w:val="009148E0"/>
    <w:rsid w:val="00915076"/>
    <w:rsid w:val="00915777"/>
    <w:rsid w:val="00915884"/>
    <w:rsid w:val="00915D2F"/>
    <w:rsid w:val="00916CA5"/>
    <w:rsid w:val="00916F06"/>
    <w:rsid w:val="00917052"/>
    <w:rsid w:val="009170B6"/>
    <w:rsid w:val="00917597"/>
    <w:rsid w:val="00917C7F"/>
    <w:rsid w:val="00917CC0"/>
    <w:rsid w:val="0092071D"/>
    <w:rsid w:val="00920A5D"/>
    <w:rsid w:val="00920E14"/>
    <w:rsid w:val="00920F80"/>
    <w:rsid w:val="0092151D"/>
    <w:rsid w:val="009215BB"/>
    <w:rsid w:val="009221A3"/>
    <w:rsid w:val="009229F4"/>
    <w:rsid w:val="00922D74"/>
    <w:rsid w:val="00922F57"/>
    <w:rsid w:val="009231C7"/>
    <w:rsid w:val="00923995"/>
    <w:rsid w:val="009240BE"/>
    <w:rsid w:val="00924548"/>
    <w:rsid w:val="009246DC"/>
    <w:rsid w:val="00924772"/>
    <w:rsid w:val="00925258"/>
    <w:rsid w:val="00925315"/>
    <w:rsid w:val="0092573B"/>
    <w:rsid w:val="00925ECB"/>
    <w:rsid w:val="00926336"/>
    <w:rsid w:val="009268AC"/>
    <w:rsid w:val="009269FF"/>
    <w:rsid w:val="00926C83"/>
    <w:rsid w:val="00926D02"/>
    <w:rsid w:val="00926D5C"/>
    <w:rsid w:val="009273A2"/>
    <w:rsid w:val="009276F4"/>
    <w:rsid w:val="0092773C"/>
    <w:rsid w:val="00930132"/>
    <w:rsid w:val="0093016E"/>
    <w:rsid w:val="00930316"/>
    <w:rsid w:val="00930325"/>
    <w:rsid w:val="00930450"/>
    <w:rsid w:val="00930B5A"/>
    <w:rsid w:val="009319C0"/>
    <w:rsid w:val="00931B18"/>
    <w:rsid w:val="00931ED0"/>
    <w:rsid w:val="00931F44"/>
    <w:rsid w:val="00932006"/>
    <w:rsid w:val="00932275"/>
    <w:rsid w:val="0093364F"/>
    <w:rsid w:val="009336AF"/>
    <w:rsid w:val="00933D1D"/>
    <w:rsid w:val="00934014"/>
    <w:rsid w:val="009341B6"/>
    <w:rsid w:val="00934945"/>
    <w:rsid w:val="009349B9"/>
    <w:rsid w:val="00934CDE"/>
    <w:rsid w:val="00934D4C"/>
    <w:rsid w:val="0093551B"/>
    <w:rsid w:val="009355B7"/>
    <w:rsid w:val="0093582A"/>
    <w:rsid w:val="009358FD"/>
    <w:rsid w:val="00935B89"/>
    <w:rsid w:val="00935CF1"/>
    <w:rsid w:val="00936100"/>
    <w:rsid w:val="009362C5"/>
    <w:rsid w:val="00936977"/>
    <w:rsid w:val="00936B0F"/>
    <w:rsid w:val="009376E5"/>
    <w:rsid w:val="0094027D"/>
    <w:rsid w:val="00940327"/>
    <w:rsid w:val="009404A0"/>
    <w:rsid w:val="0094053C"/>
    <w:rsid w:val="00940947"/>
    <w:rsid w:val="00940BC9"/>
    <w:rsid w:val="00940BF9"/>
    <w:rsid w:val="009413FB"/>
    <w:rsid w:val="00941474"/>
    <w:rsid w:val="00941873"/>
    <w:rsid w:val="00941EA1"/>
    <w:rsid w:val="00942841"/>
    <w:rsid w:val="00942E9C"/>
    <w:rsid w:val="009434C2"/>
    <w:rsid w:val="0094366B"/>
    <w:rsid w:val="009436B8"/>
    <w:rsid w:val="00943852"/>
    <w:rsid w:val="00944394"/>
    <w:rsid w:val="00944422"/>
    <w:rsid w:val="009446F8"/>
    <w:rsid w:val="00944789"/>
    <w:rsid w:val="0094486C"/>
    <w:rsid w:val="00946561"/>
    <w:rsid w:val="0094663E"/>
    <w:rsid w:val="009468AE"/>
    <w:rsid w:val="00946A38"/>
    <w:rsid w:val="00947179"/>
    <w:rsid w:val="009472D1"/>
    <w:rsid w:val="009473D1"/>
    <w:rsid w:val="0094753B"/>
    <w:rsid w:val="009475B6"/>
    <w:rsid w:val="00947A86"/>
    <w:rsid w:val="00947C68"/>
    <w:rsid w:val="00947C69"/>
    <w:rsid w:val="00950289"/>
    <w:rsid w:val="00950AE9"/>
    <w:rsid w:val="0095147B"/>
    <w:rsid w:val="00951B80"/>
    <w:rsid w:val="00951F7F"/>
    <w:rsid w:val="00951F9D"/>
    <w:rsid w:val="009520B2"/>
    <w:rsid w:val="009526B2"/>
    <w:rsid w:val="00952CAF"/>
    <w:rsid w:val="00952F1D"/>
    <w:rsid w:val="00953494"/>
    <w:rsid w:val="00953569"/>
    <w:rsid w:val="009537A6"/>
    <w:rsid w:val="00953B9F"/>
    <w:rsid w:val="00954617"/>
    <w:rsid w:val="00954BC5"/>
    <w:rsid w:val="009555A9"/>
    <w:rsid w:val="0095595B"/>
    <w:rsid w:val="0095615F"/>
    <w:rsid w:val="00956170"/>
    <w:rsid w:val="009567F0"/>
    <w:rsid w:val="00956ABD"/>
    <w:rsid w:val="009570F9"/>
    <w:rsid w:val="0095710E"/>
    <w:rsid w:val="00957710"/>
    <w:rsid w:val="00957DD3"/>
    <w:rsid w:val="00960060"/>
    <w:rsid w:val="00960286"/>
    <w:rsid w:val="009609DE"/>
    <w:rsid w:val="00960B2E"/>
    <w:rsid w:val="00962218"/>
    <w:rsid w:val="0096242D"/>
    <w:rsid w:val="00962594"/>
    <w:rsid w:val="00962885"/>
    <w:rsid w:val="00962EA8"/>
    <w:rsid w:val="009633E9"/>
    <w:rsid w:val="009634E0"/>
    <w:rsid w:val="00963F1F"/>
    <w:rsid w:val="009641D6"/>
    <w:rsid w:val="00964273"/>
    <w:rsid w:val="009644F2"/>
    <w:rsid w:val="00964637"/>
    <w:rsid w:val="00964D5D"/>
    <w:rsid w:val="00964F09"/>
    <w:rsid w:val="00965049"/>
    <w:rsid w:val="0096506A"/>
    <w:rsid w:val="009652D8"/>
    <w:rsid w:val="009656C9"/>
    <w:rsid w:val="00965E77"/>
    <w:rsid w:val="009672FB"/>
    <w:rsid w:val="00967532"/>
    <w:rsid w:val="00967ADE"/>
    <w:rsid w:val="00970105"/>
    <w:rsid w:val="009701C5"/>
    <w:rsid w:val="009707DE"/>
    <w:rsid w:val="00970954"/>
    <w:rsid w:val="00970B6F"/>
    <w:rsid w:val="00970D7E"/>
    <w:rsid w:val="00970EBB"/>
    <w:rsid w:val="0097247B"/>
    <w:rsid w:val="009728EA"/>
    <w:rsid w:val="00973221"/>
    <w:rsid w:val="00973EED"/>
    <w:rsid w:val="00974283"/>
    <w:rsid w:val="00974709"/>
    <w:rsid w:val="00974A80"/>
    <w:rsid w:val="009752B4"/>
    <w:rsid w:val="0097550D"/>
    <w:rsid w:val="0097570D"/>
    <w:rsid w:val="00975801"/>
    <w:rsid w:val="00975B0C"/>
    <w:rsid w:val="00975FD6"/>
    <w:rsid w:val="00975FE5"/>
    <w:rsid w:val="00976083"/>
    <w:rsid w:val="00976A16"/>
    <w:rsid w:val="00976E32"/>
    <w:rsid w:val="00977045"/>
    <w:rsid w:val="00977534"/>
    <w:rsid w:val="0097774F"/>
    <w:rsid w:val="009779CA"/>
    <w:rsid w:val="009804D3"/>
    <w:rsid w:val="00980A78"/>
    <w:rsid w:val="0098166C"/>
    <w:rsid w:val="009817E6"/>
    <w:rsid w:val="0098254D"/>
    <w:rsid w:val="009826D6"/>
    <w:rsid w:val="009828DE"/>
    <w:rsid w:val="00982D0A"/>
    <w:rsid w:val="009832C6"/>
    <w:rsid w:val="00983528"/>
    <w:rsid w:val="00983FCD"/>
    <w:rsid w:val="00984272"/>
    <w:rsid w:val="009842A9"/>
    <w:rsid w:val="00984751"/>
    <w:rsid w:val="00984873"/>
    <w:rsid w:val="00985067"/>
    <w:rsid w:val="0098509F"/>
    <w:rsid w:val="00985840"/>
    <w:rsid w:val="009858D8"/>
    <w:rsid w:val="00985F7B"/>
    <w:rsid w:val="00986B0B"/>
    <w:rsid w:val="00986F31"/>
    <w:rsid w:val="009877A3"/>
    <w:rsid w:val="009879CC"/>
    <w:rsid w:val="00987AD3"/>
    <w:rsid w:val="00987E35"/>
    <w:rsid w:val="00987EE1"/>
    <w:rsid w:val="00987FCB"/>
    <w:rsid w:val="00987FFA"/>
    <w:rsid w:val="00990494"/>
    <w:rsid w:val="0099088F"/>
    <w:rsid w:val="0099096A"/>
    <w:rsid w:val="00990BB3"/>
    <w:rsid w:val="00990C20"/>
    <w:rsid w:val="00991A2F"/>
    <w:rsid w:val="009921A8"/>
    <w:rsid w:val="0099297D"/>
    <w:rsid w:val="00992F18"/>
    <w:rsid w:val="009933EA"/>
    <w:rsid w:val="00994B7A"/>
    <w:rsid w:val="00994CB0"/>
    <w:rsid w:val="009957C3"/>
    <w:rsid w:val="00995CF9"/>
    <w:rsid w:val="0099624B"/>
    <w:rsid w:val="00996612"/>
    <w:rsid w:val="00996820"/>
    <w:rsid w:val="009969E0"/>
    <w:rsid w:val="0099726D"/>
    <w:rsid w:val="00997594"/>
    <w:rsid w:val="0099799B"/>
    <w:rsid w:val="00997FC3"/>
    <w:rsid w:val="009A0347"/>
    <w:rsid w:val="009A0B08"/>
    <w:rsid w:val="009A0D04"/>
    <w:rsid w:val="009A0E19"/>
    <w:rsid w:val="009A1059"/>
    <w:rsid w:val="009A1825"/>
    <w:rsid w:val="009A1F0B"/>
    <w:rsid w:val="009A21FA"/>
    <w:rsid w:val="009A26D4"/>
    <w:rsid w:val="009A28C9"/>
    <w:rsid w:val="009A2993"/>
    <w:rsid w:val="009A2D14"/>
    <w:rsid w:val="009A2DEB"/>
    <w:rsid w:val="009A3992"/>
    <w:rsid w:val="009A3E51"/>
    <w:rsid w:val="009A44F5"/>
    <w:rsid w:val="009A46CE"/>
    <w:rsid w:val="009A4BA0"/>
    <w:rsid w:val="009A4BC3"/>
    <w:rsid w:val="009A507E"/>
    <w:rsid w:val="009A5AE7"/>
    <w:rsid w:val="009A5B31"/>
    <w:rsid w:val="009A674D"/>
    <w:rsid w:val="009A6C59"/>
    <w:rsid w:val="009A74F9"/>
    <w:rsid w:val="009A7A7D"/>
    <w:rsid w:val="009A7E88"/>
    <w:rsid w:val="009A7F79"/>
    <w:rsid w:val="009A7F87"/>
    <w:rsid w:val="009B0908"/>
    <w:rsid w:val="009B09A3"/>
    <w:rsid w:val="009B0B1C"/>
    <w:rsid w:val="009B0CFD"/>
    <w:rsid w:val="009B1359"/>
    <w:rsid w:val="009B1380"/>
    <w:rsid w:val="009B1A66"/>
    <w:rsid w:val="009B20C2"/>
    <w:rsid w:val="009B22DE"/>
    <w:rsid w:val="009B2A9C"/>
    <w:rsid w:val="009B2D95"/>
    <w:rsid w:val="009B3535"/>
    <w:rsid w:val="009B41D2"/>
    <w:rsid w:val="009B432E"/>
    <w:rsid w:val="009B43F5"/>
    <w:rsid w:val="009B4AD0"/>
    <w:rsid w:val="009B4FFD"/>
    <w:rsid w:val="009B5251"/>
    <w:rsid w:val="009B529E"/>
    <w:rsid w:val="009B5315"/>
    <w:rsid w:val="009B5728"/>
    <w:rsid w:val="009B5B07"/>
    <w:rsid w:val="009B5C19"/>
    <w:rsid w:val="009B6314"/>
    <w:rsid w:val="009B6A80"/>
    <w:rsid w:val="009B6C3C"/>
    <w:rsid w:val="009B6DDF"/>
    <w:rsid w:val="009B6EBC"/>
    <w:rsid w:val="009B6F11"/>
    <w:rsid w:val="009B744A"/>
    <w:rsid w:val="009B78A6"/>
    <w:rsid w:val="009B7BC7"/>
    <w:rsid w:val="009C0068"/>
    <w:rsid w:val="009C0D23"/>
    <w:rsid w:val="009C1266"/>
    <w:rsid w:val="009C1EBE"/>
    <w:rsid w:val="009C2576"/>
    <w:rsid w:val="009C25D0"/>
    <w:rsid w:val="009C2858"/>
    <w:rsid w:val="009C3133"/>
    <w:rsid w:val="009C31A4"/>
    <w:rsid w:val="009C321B"/>
    <w:rsid w:val="009C3672"/>
    <w:rsid w:val="009C382F"/>
    <w:rsid w:val="009C3DA1"/>
    <w:rsid w:val="009C3DF2"/>
    <w:rsid w:val="009C4400"/>
    <w:rsid w:val="009C4A3D"/>
    <w:rsid w:val="009C4A58"/>
    <w:rsid w:val="009C4C31"/>
    <w:rsid w:val="009C508D"/>
    <w:rsid w:val="009C525B"/>
    <w:rsid w:val="009C5760"/>
    <w:rsid w:val="009C5948"/>
    <w:rsid w:val="009C63C4"/>
    <w:rsid w:val="009C689C"/>
    <w:rsid w:val="009C6F17"/>
    <w:rsid w:val="009C7194"/>
    <w:rsid w:val="009C72F9"/>
    <w:rsid w:val="009C731A"/>
    <w:rsid w:val="009C7871"/>
    <w:rsid w:val="009D0284"/>
    <w:rsid w:val="009D0359"/>
    <w:rsid w:val="009D096D"/>
    <w:rsid w:val="009D0A88"/>
    <w:rsid w:val="009D0F86"/>
    <w:rsid w:val="009D15B4"/>
    <w:rsid w:val="009D1A30"/>
    <w:rsid w:val="009D1A7B"/>
    <w:rsid w:val="009D25C2"/>
    <w:rsid w:val="009D26D4"/>
    <w:rsid w:val="009D3685"/>
    <w:rsid w:val="009D401D"/>
    <w:rsid w:val="009D47F7"/>
    <w:rsid w:val="009D4A1D"/>
    <w:rsid w:val="009D4A4C"/>
    <w:rsid w:val="009D4DCD"/>
    <w:rsid w:val="009D525C"/>
    <w:rsid w:val="009D60EC"/>
    <w:rsid w:val="009D61C1"/>
    <w:rsid w:val="009D6615"/>
    <w:rsid w:val="009D6A72"/>
    <w:rsid w:val="009D6AFA"/>
    <w:rsid w:val="009D6BA4"/>
    <w:rsid w:val="009D6DD0"/>
    <w:rsid w:val="009D7072"/>
    <w:rsid w:val="009D744D"/>
    <w:rsid w:val="009D772C"/>
    <w:rsid w:val="009D7B9D"/>
    <w:rsid w:val="009D7F63"/>
    <w:rsid w:val="009E034B"/>
    <w:rsid w:val="009E0463"/>
    <w:rsid w:val="009E0498"/>
    <w:rsid w:val="009E0EB5"/>
    <w:rsid w:val="009E131E"/>
    <w:rsid w:val="009E159F"/>
    <w:rsid w:val="009E18AE"/>
    <w:rsid w:val="009E1E82"/>
    <w:rsid w:val="009E1EF8"/>
    <w:rsid w:val="009E243F"/>
    <w:rsid w:val="009E2459"/>
    <w:rsid w:val="009E2595"/>
    <w:rsid w:val="009E2F8F"/>
    <w:rsid w:val="009E2FEC"/>
    <w:rsid w:val="009E3B6B"/>
    <w:rsid w:val="009E3FAC"/>
    <w:rsid w:val="009E45AF"/>
    <w:rsid w:val="009E495A"/>
    <w:rsid w:val="009E5324"/>
    <w:rsid w:val="009E5BEB"/>
    <w:rsid w:val="009E6095"/>
    <w:rsid w:val="009E66A3"/>
    <w:rsid w:val="009E676C"/>
    <w:rsid w:val="009E68CE"/>
    <w:rsid w:val="009E6AB5"/>
    <w:rsid w:val="009E6AD1"/>
    <w:rsid w:val="009E6B9B"/>
    <w:rsid w:val="009E6DD9"/>
    <w:rsid w:val="009E742B"/>
    <w:rsid w:val="009F020A"/>
    <w:rsid w:val="009F0614"/>
    <w:rsid w:val="009F0BD2"/>
    <w:rsid w:val="009F0D7D"/>
    <w:rsid w:val="009F1736"/>
    <w:rsid w:val="009F1C83"/>
    <w:rsid w:val="009F1D4D"/>
    <w:rsid w:val="009F1EFB"/>
    <w:rsid w:val="009F26D1"/>
    <w:rsid w:val="009F27A9"/>
    <w:rsid w:val="009F2800"/>
    <w:rsid w:val="009F2AAC"/>
    <w:rsid w:val="009F313C"/>
    <w:rsid w:val="009F31CC"/>
    <w:rsid w:val="009F33C9"/>
    <w:rsid w:val="009F33F6"/>
    <w:rsid w:val="009F3637"/>
    <w:rsid w:val="009F39E5"/>
    <w:rsid w:val="009F3C46"/>
    <w:rsid w:val="009F3F69"/>
    <w:rsid w:val="009F4679"/>
    <w:rsid w:val="009F467D"/>
    <w:rsid w:val="009F48C0"/>
    <w:rsid w:val="009F59B0"/>
    <w:rsid w:val="009F6219"/>
    <w:rsid w:val="009F63F5"/>
    <w:rsid w:val="009F757B"/>
    <w:rsid w:val="009F7696"/>
    <w:rsid w:val="009F79B9"/>
    <w:rsid w:val="009F7C34"/>
    <w:rsid w:val="00A007E4"/>
    <w:rsid w:val="00A00F40"/>
    <w:rsid w:val="00A0104E"/>
    <w:rsid w:val="00A0123C"/>
    <w:rsid w:val="00A018E6"/>
    <w:rsid w:val="00A01945"/>
    <w:rsid w:val="00A02034"/>
    <w:rsid w:val="00A02052"/>
    <w:rsid w:val="00A02528"/>
    <w:rsid w:val="00A025C6"/>
    <w:rsid w:val="00A02B4A"/>
    <w:rsid w:val="00A02DDC"/>
    <w:rsid w:val="00A02F48"/>
    <w:rsid w:val="00A03387"/>
    <w:rsid w:val="00A03416"/>
    <w:rsid w:val="00A039B2"/>
    <w:rsid w:val="00A03E03"/>
    <w:rsid w:val="00A0458F"/>
    <w:rsid w:val="00A04807"/>
    <w:rsid w:val="00A04C3E"/>
    <w:rsid w:val="00A054F7"/>
    <w:rsid w:val="00A0559F"/>
    <w:rsid w:val="00A05A43"/>
    <w:rsid w:val="00A05A50"/>
    <w:rsid w:val="00A05F61"/>
    <w:rsid w:val="00A061F6"/>
    <w:rsid w:val="00A06841"/>
    <w:rsid w:val="00A06BA8"/>
    <w:rsid w:val="00A071A6"/>
    <w:rsid w:val="00A0739E"/>
    <w:rsid w:val="00A07573"/>
    <w:rsid w:val="00A075B4"/>
    <w:rsid w:val="00A07AA3"/>
    <w:rsid w:val="00A1032E"/>
    <w:rsid w:val="00A10C00"/>
    <w:rsid w:val="00A10E86"/>
    <w:rsid w:val="00A10F6F"/>
    <w:rsid w:val="00A112E0"/>
    <w:rsid w:val="00A1171B"/>
    <w:rsid w:val="00A119EC"/>
    <w:rsid w:val="00A11AB5"/>
    <w:rsid w:val="00A12130"/>
    <w:rsid w:val="00A12967"/>
    <w:rsid w:val="00A12BD3"/>
    <w:rsid w:val="00A12D32"/>
    <w:rsid w:val="00A12EED"/>
    <w:rsid w:val="00A13328"/>
    <w:rsid w:val="00A134C6"/>
    <w:rsid w:val="00A135CF"/>
    <w:rsid w:val="00A13A07"/>
    <w:rsid w:val="00A145C6"/>
    <w:rsid w:val="00A14731"/>
    <w:rsid w:val="00A14A33"/>
    <w:rsid w:val="00A14B22"/>
    <w:rsid w:val="00A14DDB"/>
    <w:rsid w:val="00A153BF"/>
    <w:rsid w:val="00A15518"/>
    <w:rsid w:val="00A15A72"/>
    <w:rsid w:val="00A15C38"/>
    <w:rsid w:val="00A15F7F"/>
    <w:rsid w:val="00A1668E"/>
    <w:rsid w:val="00A168B5"/>
    <w:rsid w:val="00A16AFF"/>
    <w:rsid w:val="00A17370"/>
    <w:rsid w:val="00A178B2"/>
    <w:rsid w:val="00A17D0A"/>
    <w:rsid w:val="00A17DA8"/>
    <w:rsid w:val="00A20569"/>
    <w:rsid w:val="00A2172A"/>
    <w:rsid w:val="00A21755"/>
    <w:rsid w:val="00A21786"/>
    <w:rsid w:val="00A21BEE"/>
    <w:rsid w:val="00A21C7C"/>
    <w:rsid w:val="00A221B2"/>
    <w:rsid w:val="00A227AF"/>
    <w:rsid w:val="00A22C7C"/>
    <w:rsid w:val="00A22DC2"/>
    <w:rsid w:val="00A231BC"/>
    <w:rsid w:val="00A23240"/>
    <w:rsid w:val="00A23255"/>
    <w:rsid w:val="00A2354D"/>
    <w:rsid w:val="00A2391B"/>
    <w:rsid w:val="00A23B23"/>
    <w:rsid w:val="00A23FA2"/>
    <w:rsid w:val="00A24557"/>
    <w:rsid w:val="00A24677"/>
    <w:rsid w:val="00A24C49"/>
    <w:rsid w:val="00A24E2F"/>
    <w:rsid w:val="00A250BE"/>
    <w:rsid w:val="00A255E5"/>
    <w:rsid w:val="00A25EB6"/>
    <w:rsid w:val="00A25F11"/>
    <w:rsid w:val="00A2608B"/>
    <w:rsid w:val="00A26169"/>
    <w:rsid w:val="00A262B1"/>
    <w:rsid w:val="00A26319"/>
    <w:rsid w:val="00A263CD"/>
    <w:rsid w:val="00A26440"/>
    <w:rsid w:val="00A26704"/>
    <w:rsid w:val="00A26A15"/>
    <w:rsid w:val="00A26B83"/>
    <w:rsid w:val="00A26E98"/>
    <w:rsid w:val="00A26F15"/>
    <w:rsid w:val="00A275A5"/>
    <w:rsid w:val="00A27630"/>
    <w:rsid w:val="00A27B4F"/>
    <w:rsid w:val="00A27DEA"/>
    <w:rsid w:val="00A27E83"/>
    <w:rsid w:val="00A30011"/>
    <w:rsid w:val="00A30414"/>
    <w:rsid w:val="00A30788"/>
    <w:rsid w:val="00A30FF3"/>
    <w:rsid w:val="00A3149A"/>
    <w:rsid w:val="00A3160D"/>
    <w:rsid w:val="00A31985"/>
    <w:rsid w:val="00A3199A"/>
    <w:rsid w:val="00A32056"/>
    <w:rsid w:val="00A3231B"/>
    <w:rsid w:val="00A32383"/>
    <w:rsid w:val="00A3286B"/>
    <w:rsid w:val="00A32946"/>
    <w:rsid w:val="00A32D60"/>
    <w:rsid w:val="00A32F49"/>
    <w:rsid w:val="00A33408"/>
    <w:rsid w:val="00A339AA"/>
    <w:rsid w:val="00A35145"/>
    <w:rsid w:val="00A35325"/>
    <w:rsid w:val="00A35993"/>
    <w:rsid w:val="00A3640F"/>
    <w:rsid w:val="00A367CE"/>
    <w:rsid w:val="00A36B09"/>
    <w:rsid w:val="00A3709C"/>
    <w:rsid w:val="00A378F1"/>
    <w:rsid w:val="00A37BF2"/>
    <w:rsid w:val="00A37D30"/>
    <w:rsid w:val="00A4013C"/>
    <w:rsid w:val="00A4046A"/>
    <w:rsid w:val="00A415AE"/>
    <w:rsid w:val="00A418DE"/>
    <w:rsid w:val="00A41C04"/>
    <w:rsid w:val="00A41E9D"/>
    <w:rsid w:val="00A41F6A"/>
    <w:rsid w:val="00A42003"/>
    <w:rsid w:val="00A42338"/>
    <w:rsid w:val="00A424A4"/>
    <w:rsid w:val="00A425E2"/>
    <w:rsid w:val="00A427EA"/>
    <w:rsid w:val="00A42D88"/>
    <w:rsid w:val="00A43023"/>
    <w:rsid w:val="00A433B5"/>
    <w:rsid w:val="00A43576"/>
    <w:rsid w:val="00A4385D"/>
    <w:rsid w:val="00A44062"/>
    <w:rsid w:val="00A441B1"/>
    <w:rsid w:val="00A448BD"/>
    <w:rsid w:val="00A44FF0"/>
    <w:rsid w:val="00A450C8"/>
    <w:rsid w:val="00A45D7F"/>
    <w:rsid w:val="00A45F41"/>
    <w:rsid w:val="00A4657C"/>
    <w:rsid w:val="00A4680B"/>
    <w:rsid w:val="00A46937"/>
    <w:rsid w:val="00A47408"/>
    <w:rsid w:val="00A47A20"/>
    <w:rsid w:val="00A47EFD"/>
    <w:rsid w:val="00A5038D"/>
    <w:rsid w:val="00A5049F"/>
    <w:rsid w:val="00A504E6"/>
    <w:rsid w:val="00A50DB2"/>
    <w:rsid w:val="00A5144E"/>
    <w:rsid w:val="00A51BF1"/>
    <w:rsid w:val="00A52204"/>
    <w:rsid w:val="00A52EA4"/>
    <w:rsid w:val="00A53118"/>
    <w:rsid w:val="00A53831"/>
    <w:rsid w:val="00A5402E"/>
    <w:rsid w:val="00A541FC"/>
    <w:rsid w:val="00A54205"/>
    <w:rsid w:val="00A54583"/>
    <w:rsid w:val="00A546D6"/>
    <w:rsid w:val="00A546E4"/>
    <w:rsid w:val="00A548B6"/>
    <w:rsid w:val="00A54B7E"/>
    <w:rsid w:val="00A552A7"/>
    <w:rsid w:val="00A552E6"/>
    <w:rsid w:val="00A5537A"/>
    <w:rsid w:val="00A55AF7"/>
    <w:rsid w:val="00A55B47"/>
    <w:rsid w:val="00A56399"/>
    <w:rsid w:val="00A564A9"/>
    <w:rsid w:val="00A568D1"/>
    <w:rsid w:val="00A56B16"/>
    <w:rsid w:val="00A56B27"/>
    <w:rsid w:val="00A56D75"/>
    <w:rsid w:val="00A56E14"/>
    <w:rsid w:val="00A575D9"/>
    <w:rsid w:val="00A57F08"/>
    <w:rsid w:val="00A600C0"/>
    <w:rsid w:val="00A60428"/>
    <w:rsid w:val="00A60970"/>
    <w:rsid w:val="00A611C9"/>
    <w:rsid w:val="00A6199A"/>
    <w:rsid w:val="00A61AB1"/>
    <w:rsid w:val="00A62104"/>
    <w:rsid w:val="00A62995"/>
    <w:rsid w:val="00A63052"/>
    <w:rsid w:val="00A63987"/>
    <w:rsid w:val="00A63D41"/>
    <w:rsid w:val="00A63F33"/>
    <w:rsid w:val="00A64897"/>
    <w:rsid w:val="00A6490A"/>
    <w:rsid w:val="00A6524A"/>
    <w:rsid w:val="00A656CF"/>
    <w:rsid w:val="00A65804"/>
    <w:rsid w:val="00A65F33"/>
    <w:rsid w:val="00A6631B"/>
    <w:rsid w:val="00A668B6"/>
    <w:rsid w:val="00A6717D"/>
    <w:rsid w:val="00A67911"/>
    <w:rsid w:val="00A70149"/>
    <w:rsid w:val="00A705C7"/>
    <w:rsid w:val="00A7078C"/>
    <w:rsid w:val="00A70872"/>
    <w:rsid w:val="00A70B60"/>
    <w:rsid w:val="00A70C4C"/>
    <w:rsid w:val="00A7221C"/>
    <w:rsid w:val="00A725BB"/>
    <w:rsid w:val="00A7274E"/>
    <w:rsid w:val="00A72EBA"/>
    <w:rsid w:val="00A7395E"/>
    <w:rsid w:val="00A73C27"/>
    <w:rsid w:val="00A73FFD"/>
    <w:rsid w:val="00A7428C"/>
    <w:rsid w:val="00A7446F"/>
    <w:rsid w:val="00A74476"/>
    <w:rsid w:val="00A74E01"/>
    <w:rsid w:val="00A754D1"/>
    <w:rsid w:val="00A7570E"/>
    <w:rsid w:val="00A75B13"/>
    <w:rsid w:val="00A75B71"/>
    <w:rsid w:val="00A76460"/>
    <w:rsid w:val="00A76535"/>
    <w:rsid w:val="00A7675B"/>
    <w:rsid w:val="00A767DF"/>
    <w:rsid w:val="00A770C3"/>
    <w:rsid w:val="00A77D6C"/>
    <w:rsid w:val="00A77EA2"/>
    <w:rsid w:val="00A8004B"/>
    <w:rsid w:val="00A810E1"/>
    <w:rsid w:val="00A81292"/>
    <w:rsid w:val="00A81424"/>
    <w:rsid w:val="00A81EBA"/>
    <w:rsid w:val="00A8208E"/>
    <w:rsid w:val="00A8229B"/>
    <w:rsid w:val="00A825C6"/>
    <w:rsid w:val="00A82884"/>
    <w:rsid w:val="00A82B51"/>
    <w:rsid w:val="00A82EBA"/>
    <w:rsid w:val="00A8312F"/>
    <w:rsid w:val="00A8375E"/>
    <w:rsid w:val="00A839A0"/>
    <w:rsid w:val="00A842BD"/>
    <w:rsid w:val="00A845EC"/>
    <w:rsid w:val="00A847E6"/>
    <w:rsid w:val="00A84D20"/>
    <w:rsid w:val="00A84F6F"/>
    <w:rsid w:val="00A85099"/>
    <w:rsid w:val="00A86411"/>
    <w:rsid w:val="00A86954"/>
    <w:rsid w:val="00A86A70"/>
    <w:rsid w:val="00A87FE0"/>
    <w:rsid w:val="00A904CC"/>
    <w:rsid w:val="00A90B58"/>
    <w:rsid w:val="00A90EAD"/>
    <w:rsid w:val="00A90EFF"/>
    <w:rsid w:val="00A90F51"/>
    <w:rsid w:val="00A91863"/>
    <w:rsid w:val="00A91C52"/>
    <w:rsid w:val="00A92289"/>
    <w:rsid w:val="00A924B7"/>
    <w:rsid w:val="00A925EA"/>
    <w:rsid w:val="00A92AF9"/>
    <w:rsid w:val="00A92FC8"/>
    <w:rsid w:val="00A9390B"/>
    <w:rsid w:val="00A944AA"/>
    <w:rsid w:val="00A94573"/>
    <w:rsid w:val="00A945BA"/>
    <w:rsid w:val="00A94701"/>
    <w:rsid w:val="00A9479A"/>
    <w:rsid w:val="00A9517D"/>
    <w:rsid w:val="00A9523B"/>
    <w:rsid w:val="00A95B3C"/>
    <w:rsid w:val="00A95BCE"/>
    <w:rsid w:val="00A95D21"/>
    <w:rsid w:val="00A963F8"/>
    <w:rsid w:val="00A96472"/>
    <w:rsid w:val="00A967AD"/>
    <w:rsid w:val="00A97203"/>
    <w:rsid w:val="00A9732E"/>
    <w:rsid w:val="00AA0108"/>
    <w:rsid w:val="00AA0CB6"/>
    <w:rsid w:val="00AA108A"/>
    <w:rsid w:val="00AA1825"/>
    <w:rsid w:val="00AA1E70"/>
    <w:rsid w:val="00AA2135"/>
    <w:rsid w:val="00AA25AA"/>
    <w:rsid w:val="00AA26AD"/>
    <w:rsid w:val="00AA26EF"/>
    <w:rsid w:val="00AA2A47"/>
    <w:rsid w:val="00AA2D12"/>
    <w:rsid w:val="00AA2E75"/>
    <w:rsid w:val="00AA2EDD"/>
    <w:rsid w:val="00AA3014"/>
    <w:rsid w:val="00AA3601"/>
    <w:rsid w:val="00AA380D"/>
    <w:rsid w:val="00AA44AA"/>
    <w:rsid w:val="00AA58B6"/>
    <w:rsid w:val="00AA5A07"/>
    <w:rsid w:val="00AA5C68"/>
    <w:rsid w:val="00AA5DA3"/>
    <w:rsid w:val="00AA63CA"/>
    <w:rsid w:val="00AA63FE"/>
    <w:rsid w:val="00AA6C74"/>
    <w:rsid w:val="00AA7CBC"/>
    <w:rsid w:val="00AB0285"/>
    <w:rsid w:val="00AB033D"/>
    <w:rsid w:val="00AB06E2"/>
    <w:rsid w:val="00AB07CE"/>
    <w:rsid w:val="00AB11CC"/>
    <w:rsid w:val="00AB16D3"/>
    <w:rsid w:val="00AB1A2D"/>
    <w:rsid w:val="00AB2671"/>
    <w:rsid w:val="00AB2CD8"/>
    <w:rsid w:val="00AB2E1B"/>
    <w:rsid w:val="00AB364E"/>
    <w:rsid w:val="00AB398A"/>
    <w:rsid w:val="00AB3ABB"/>
    <w:rsid w:val="00AB3AF7"/>
    <w:rsid w:val="00AB4817"/>
    <w:rsid w:val="00AB4AC3"/>
    <w:rsid w:val="00AB4B5D"/>
    <w:rsid w:val="00AB5063"/>
    <w:rsid w:val="00AB5DF3"/>
    <w:rsid w:val="00AB6230"/>
    <w:rsid w:val="00AB6649"/>
    <w:rsid w:val="00AB7811"/>
    <w:rsid w:val="00AC0CF6"/>
    <w:rsid w:val="00AC0D60"/>
    <w:rsid w:val="00AC1089"/>
    <w:rsid w:val="00AC172A"/>
    <w:rsid w:val="00AC17B8"/>
    <w:rsid w:val="00AC1B0D"/>
    <w:rsid w:val="00AC1C92"/>
    <w:rsid w:val="00AC1EC5"/>
    <w:rsid w:val="00AC2749"/>
    <w:rsid w:val="00AC29FF"/>
    <w:rsid w:val="00AC35A5"/>
    <w:rsid w:val="00AC3B62"/>
    <w:rsid w:val="00AC3C5C"/>
    <w:rsid w:val="00AC3EF9"/>
    <w:rsid w:val="00AC403E"/>
    <w:rsid w:val="00AC432F"/>
    <w:rsid w:val="00AC476A"/>
    <w:rsid w:val="00AC47AA"/>
    <w:rsid w:val="00AC4A68"/>
    <w:rsid w:val="00AC5161"/>
    <w:rsid w:val="00AC52C1"/>
    <w:rsid w:val="00AC5BF6"/>
    <w:rsid w:val="00AC5F9D"/>
    <w:rsid w:val="00AC617A"/>
    <w:rsid w:val="00AC6358"/>
    <w:rsid w:val="00AC6455"/>
    <w:rsid w:val="00AC666C"/>
    <w:rsid w:val="00AC6DE4"/>
    <w:rsid w:val="00AC6EBA"/>
    <w:rsid w:val="00AC6F8F"/>
    <w:rsid w:val="00AC7660"/>
    <w:rsid w:val="00AC7710"/>
    <w:rsid w:val="00AC78F8"/>
    <w:rsid w:val="00AD046C"/>
    <w:rsid w:val="00AD09EB"/>
    <w:rsid w:val="00AD101F"/>
    <w:rsid w:val="00AD11D3"/>
    <w:rsid w:val="00AD178C"/>
    <w:rsid w:val="00AD20ED"/>
    <w:rsid w:val="00AD2328"/>
    <w:rsid w:val="00AD238F"/>
    <w:rsid w:val="00AD25F5"/>
    <w:rsid w:val="00AD290A"/>
    <w:rsid w:val="00AD2956"/>
    <w:rsid w:val="00AD2B22"/>
    <w:rsid w:val="00AD2CA8"/>
    <w:rsid w:val="00AD2F5E"/>
    <w:rsid w:val="00AD3078"/>
    <w:rsid w:val="00AD3878"/>
    <w:rsid w:val="00AD3908"/>
    <w:rsid w:val="00AD3E6C"/>
    <w:rsid w:val="00AD44F3"/>
    <w:rsid w:val="00AD454B"/>
    <w:rsid w:val="00AD4809"/>
    <w:rsid w:val="00AD4D70"/>
    <w:rsid w:val="00AD4EB0"/>
    <w:rsid w:val="00AD4EDD"/>
    <w:rsid w:val="00AD5641"/>
    <w:rsid w:val="00AD5A2B"/>
    <w:rsid w:val="00AD5BA2"/>
    <w:rsid w:val="00AD60AF"/>
    <w:rsid w:val="00AD66AA"/>
    <w:rsid w:val="00AD69E5"/>
    <w:rsid w:val="00AD6C0C"/>
    <w:rsid w:val="00AD706D"/>
    <w:rsid w:val="00AD76C2"/>
    <w:rsid w:val="00AD7772"/>
    <w:rsid w:val="00AE04FC"/>
    <w:rsid w:val="00AE092E"/>
    <w:rsid w:val="00AE0A48"/>
    <w:rsid w:val="00AE0C25"/>
    <w:rsid w:val="00AE0E54"/>
    <w:rsid w:val="00AE0F04"/>
    <w:rsid w:val="00AE0F90"/>
    <w:rsid w:val="00AE0FBF"/>
    <w:rsid w:val="00AE17D1"/>
    <w:rsid w:val="00AE284E"/>
    <w:rsid w:val="00AE342F"/>
    <w:rsid w:val="00AE34F9"/>
    <w:rsid w:val="00AE36D9"/>
    <w:rsid w:val="00AE386C"/>
    <w:rsid w:val="00AE3F96"/>
    <w:rsid w:val="00AE500E"/>
    <w:rsid w:val="00AE5411"/>
    <w:rsid w:val="00AE545E"/>
    <w:rsid w:val="00AE5578"/>
    <w:rsid w:val="00AE566C"/>
    <w:rsid w:val="00AE5866"/>
    <w:rsid w:val="00AE611E"/>
    <w:rsid w:val="00AE6695"/>
    <w:rsid w:val="00AE66E4"/>
    <w:rsid w:val="00AE6A25"/>
    <w:rsid w:val="00AE73A6"/>
    <w:rsid w:val="00AE760A"/>
    <w:rsid w:val="00AE77AF"/>
    <w:rsid w:val="00AE7CE4"/>
    <w:rsid w:val="00AF0020"/>
    <w:rsid w:val="00AF0242"/>
    <w:rsid w:val="00AF07B0"/>
    <w:rsid w:val="00AF07B4"/>
    <w:rsid w:val="00AF08B5"/>
    <w:rsid w:val="00AF08D4"/>
    <w:rsid w:val="00AF09C6"/>
    <w:rsid w:val="00AF09F2"/>
    <w:rsid w:val="00AF0FC0"/>
    <w:rsid w:val="00AF1859"/>
    <w:rsid w:val="00AF282C"/>
    <w:rsid w:val="00AF2C6A"/>
    <w:rsid w:val="00AF3205"/>
    <w:rsid w:val="00AF34C6"/>
    <w:rsid w:val="00AF3719"/>
    <w:rsid w:val="00AF3886"/>
    <w:rsid w:val="00AF3DFF"/>
    <w:rsid w:val="00AF4066"/>
    <w:rsid w:val="00AF419D"/>
    <w:rsid w:val="00AF4B88"/>
    <w:rsid w:val="00AF594E"/>
    <w:rsid w:val="00AF5A37"/>
    <w:rsid w:val="00AF5B17"/>
    <w:rsid w:val="00AF5C09"/>
    <w:rsid w:val="00AF611C"/>
    <w:rsid w:val="00AF6585"/>
    <w:rsid w:val="00AF6652"/>
    <w:rsid w:val="00AF6D64"/>
    <w:rsid w:val="00AF74E1"/>
    <w:rsid w:val="00AF7A97"/>
    <w:rsid w:val="00AF7C1C"/>
    <w:rsid w:val="00B004FC"/>
    <w:rsid w:val="00B00630"/>
    <w:rsid w:val="00B008E8"/>
    <w:rsid w:val="00B00E0F"/>
    <w:rsid w:val="00B012E0"/>
    <w:rsid w:val="00B013FC"/>
    <w:rsid w:val="00B01486"/>
    <w:rsid w:val="00B0193C"/>
    <w:rsid w:val="00B01AE7"/>
    <w:rsid w:val="00B0258E"/>
    <w:rsid w:val="00B02633"/>
    <w:rsid w:val="00B02C5B"/>
    <w:rsid w:val="00B02FFB"/>
    <w:rsid w:val="00B0313E"/>
    <w:rsid w:val="00B03358"/>
    <w:rsid w:val="00B044B0"/>
    <w:rsid w:val="00B046E7"/>
    <w:rsid w:val="00B049AB"/>
    <w:rsid w:val="00B04B0F"/>
    <w:rsid w:val="00B04F34"/>
    <w:rsid w:val="00B0567F"/>
    <w:rsid w:val="00B05C8C"/>
    <w:rsid w:val="00B0659B"/>
    <w:rsid w:val="00B0675A"/>
    <w:rsid w:val="00B06F09"/>
    <w:rsid w:val="00B06FC6"/>
    <w:rsid w:val="00B074B6"/>
    <w:rsid w:val="00B074E5"/>
    <w:rsid w:val="00B077C0"/>
    <w:rsid w:val="00B07861"/>
    <w:rsid w:val="00B07E22"/>
    <w:rsid w:val="00B10B1C"/>
    <w:rsid w:val="00B10C2A"/>
    <w:rsid w:val="00B10E3C"/>
    <w:rsid w:val="00B11089"/>
    <w:rsid w:val="00B1113E"/>
    <w:rsid w:val="00B112AF"/>
    <w:rsid w:val="00B11407"/>
    <w:rsid w:val="00B116E8"/>
    <w:rsid w:val="00B117CE"/>
    <w:rsid w:val="00B11B69"/>
    <w:rsid w:val="00B11D44"/>
    <w:rsid w:val="00B11E48"/>
    <w:rsid w:val="00B11FFE"/>
    <w:rsid w:val="00B12092"/>
    <w:rsid w:val="00B1285C"/>
    <w:rsid w:val="00B128E8"/>
    <w:rsid w:val="00B12E3F"/>
    <w:rsid w:val="00B12F72"/>
    <w:rsid w:val="00B1306F"/>
    <w:rsid w:val="00B132A5"/>
    <w:rsid w:val="00B13780"/>
    <w:rsid w:val="00B1438B"/>
    <w:rsid w:val="00B15846"/>
    <w:rsid w:val="00B16427"/>
    <w:rsid w:val="00B1680F"/>
    <w:rsid w:val="00B168A4"/>
    <w:rsid w:val="00B16D3B"/>
    <w:rsid w:val="00B16F7D"/>
    <w:rsid w:val="00B179B7"/>
    <w:rsid w:val="00B17AA0"/>
    <w:rsid w:val="00B2022C"/>
    <w:rsid w:val="00B20297"/>
    <w:rsid w:val="00B20719"/>
    <w:rsid w:val="00B20A79"/>
    <w:rsid w:val="00B20E54"/>
    <w:rsid w:val="00B21125"/>
    <w:rsid w:val="00B21A72"/>
    <w:rsid w:val="00B21DC0"/>
    <w:rsid w:val="00B22B1F"/>
    <w:rsid w:val="00B22D85"/>
    <w:rsid w:val="00B22EB9"/>
    <w:rsid w:val="00B22FC5"/>
    <w:rsid w:val="00B2355A"/>
    <w:rsid w:val="00B23591"/>
    <w:rsid w:val="00B237A4"/>
    <w:rsid w:val="00B23931"/>
    <w:rsid w:val="00B23DCC"/>
    <w:rsid w:val="00B245BF"/>
    <w:rsid w:val="00B251B2"/>
    <w:rsid w:val="00B25462"/>
    <w:rsid w:val="00B256F2"/>
    <w:rsid w:val="00B25C1A"/>
    <w:rsid w:val="00B25F03"/>
    <w:rsid w:val="00B25F64"/>
    <w:rsid w:val="00B262BC"/>
    <w:rsid w:val="00B265D8"/>
    <w:rsid w:val="00B26E1B"/>
    <w:rsid w:val="00B27991"/>
    <w:rsid w:val="00B3018D"/>
    <w:rsid w:val="00B30513"/>
    <w:rsid w:val="00B30B47"/>
    <w:rsid w:val="00B30B88"/>
    <w:rsid w:val="00B31799"/>
    <w:rsid w:val="00B319E2"/>
    <w:rsid w:val="00B31ABE"/>
    <w:rsid w:val="00B31D9B"/>
    <w:rsid w:val="00B31F4C"/>
    <w:rsid w:val="00B31FF9"/>
    <w:rsid w:val="00B3213C"/>
    <w:rsid w:val="00B328F4"/>
    <w:rsid w:val="00B32C1A"/>
    <w:rsid w:val="00B32D69"/>
    <w:rsid w:val="00B32EDD"/>
    <w:rsid w:val="00B33B97"/>
    <w:rsid w:val="00B349DD"/>
    <w:rsid w:val="00B34A17"/>
    <w:rsid w:val="00B34C1A"/>
    <w:rsid w:val="00B34DF8"/>
    <w:rsid w:val="00B35B3B"/>
    <w:rsid w:val="00B35B77"/>
    <w:rsid w:val="00B35D8A"/>
    <w:rsid w:val="00B35E1C"/>
    <w:rsid w:val="00B36011"/>
    <w:rsid w:val="00B3638D"/>
    <w:rsid w:val="00B364CF"/>
    <w:rsid w:val="00B367C4"/>
    <w:rsid w:val="00B367D5"/>
    <w:rsid w:val="00B36836"/>
    <w:rsid w:val="00B36887"/>
    <w:rsid w:val="00B36ABA"/>
    <w:rsid w:val="00B36B0D"/>
    <w:rsid w:val="00B36FED"/>
    <w:rsid w:val="00B375B4"/>
    <w:rsid w:val="00B3778F"/>
    <w:rsid w:val="00B40576"/>
    <w:rsid w:val="00B40CBD"/>
    <w:rsid w:val="00B416F7"/>
    <w:rsid w:val="00B41DD2"/>
    <w:rsid w:val="00B42165"/>
    <w:rsid w:val="00B42271"/>
    <w:rsid w:val="00B424E2"/>
    <w:rsid w:val="00B42629"/>
    <w:rsid w:val="00B428D8"/>
    <w:rsid w:val="00B42D0B"/>
    <w:rsid w:val="00B43503"/>
    <w:rsid w:val="00B44E57"/>
    <w:rsid w:val="00B455E0"/>
    <w:rsid w:val="00B4580E"/>
    <w:rsid w:val="00B458BB"/>
    <w:rsid w:val="00B46247"/>
    <w:rsid w:val="00B4633F"/>
    <w:rsid w:val="00B4654A"/>
    <w:rsid w:val="00B4661C"/>
    <w:rsid w:val="00B46AFF"/>
    <w:rsid w:val="00B46D5A"/>
    <w:rsid w:val="00B47014"/>
    <w:rsid w:val="00B470FD"/>
    <w:rsid w:val="00B47104"/>
    <w:rsid w:val="00B476F3"/>
    <w:rsid w:val="00B476F4"/>
    <w:rsid w:val="00B47722"/>
    <w:rsid w:val="00B47869"/>
    <w:rsid w:val="00B47976"/>
    <w:rsid w:val="00B50032"/>
    <w:rsid w:val="00B505FA"/>
    <w:rsid w:val="00B50637"/>
    <w:rsid w:val="00B507B8"/>
    <w:rsid w:val="00B50826"/>
    <w:rsid w:val="00B51660"/>
    <w:rsid w:val="00B5189D"/>
    <w:rsid w:val="00B524FF"/>
    <w:rsid w:val="00B52D32"/>
    <w:rsid w:val="00B53037"/>
    <w:rsid w:val="00B53091"/>
    <w:rsid w:val="00B53409"/>
    <w:rsid w:val="00B53E1E"/>
    <w:rsid w:val="00B540DE"/>
    <w:rsid w:val="00B542B8"/>
    <w:rsid w:val="00B54873"/>
    <w:rsid w:val="00B54883"/>
    <w:rsid w:val="00B549EA"/>
    <w:rsid w:val="00B54C0E"/>
    <w:rsid w:val="00B54DAF"/>
    <w:rsid w:val="00B557F1"/>
    <w:rsid w:val="00B5626D"/>
    <w:rsid w:val="00B56BBD"/>
    <w:rsid w:val="00B56C9C"/>
    <w:rsid w:val="00B571F9"/>
    <w:rsid w:val="00B5743C"/>
    <w:rsid w:val="00B57557"/>
    <w:rsid w:val="00B60093"/>
    <w:rsid w:val="00B60A53"/>
    <w:rsid w:val="00B61084"/>
    <w:rsid w:val="00B6112B"/>
    <w:rsid w:val="00B6165E"/>
    <w:rsid w:val="00B61892"/>
    <w:rsid w:val="00B619D2"/>
    <w:rsid w:val="00B61AA3"/>
    <w:rsid w:val="00B6205C"/>
    <w:rsid w:val="00B62206"/>
    <w:rsid w:val="00B62608"/>
    <w:rsid w:val="00B62DE3"/>
    <w:rsid w:val="00B62F0E"/>
    <w:rsid w:val="00B63261"/>
    <w:rsid w:val="00B6327B"/>
    <w:rsid w:val="00B6371E"/>
    <w:rsid w:val="00B6389E"/>
    <w:rsid w:val="00B639F8"/>
    <w:rsid w:val="00B63F04"/>
    <w:rsid w:val="00B63F9D"/>
    <w:rsid w:val="00B6410C"/>
    <w:rsid w:val="00B642E2"/>
    <w:rsid w:val="00B64BED"/>
    <w:rsid w:val="00B64D47"/>
    <w:rsid w:val="00B6504E"/>
    <w:rsid w:val="00B65778"/>
    <w:rsid w:val="00B6588D"/>
    <w:rsid w:val="00B65A16"/>
    <w:rsid w:val="00B65D86"/>
    <w:rsid w:val="00B66AD6"/>
    <w:rsid w:val="00B66E60"/>
    <w:rsid w:val="00B67008"/>
    <w:rsid w:val="00B6748F"/>
    <w:rsid w:val="00B674FB"/>
    <w:rsid w:val="00B675EE"/>
    <w:rsid w:val="00B67CDE"/>
    <w:rsid w:val="00B7017C"/>
    <w:rsid w:val="00B7074A"/>
    <w:rsid w:val="00B70ABE"/>
    <w:rsid w:val="00B70DC5"/>
    <w:rsid w:val="00B70E3A"/>
    <w:rsid w:val="00B71708"/>
    <w:rsid w:val="00B71FC3"/>
    <w:rsid w:val="00B722AF"/>
    <w:rsid w:val="00B72D67"/>
    <w:rsid w:val="00B72F2E"/>
    <w:rsid w:val="00B731FC"/>
    <w:rsid w:val="00B7336E"/>
    <w:rsid w:val="00B737E3"/>
    <w:rsid w:val="00B73835"/>
    <w:rsid w:val="00B74396"/>
    <w:rsid w:val="00B74590"/>
    <w:rsid w:val="00B750B4"/>
    <w:rsid w:val="00B7510D"/>
    <w:rsid w:val="00B751C5"/>
    <w:rsid w:val="00B75BCD"/>
    <w:rsid w:val="00B762D9"/>
    <w:rsid w:val="00B7633B"/>
    <w:rsid w:val="00B769EF"/>
    <w:rsid w:val="00B7738B"/>
    <w:rsid w:val="00B776CC"/>
    <w:rsid w:val="00B77F31"/>
    <w:rsid w:val="00B801AE"/>
    <w:rsid w:val="00B80226"/>
    <w:rsid w:val="00B803F3"/>
    <w:rsid w:val="00B80AA4"/>
    <w:rsid w:val="00B80C15"/>
    <w:rsid w:val="00B8111C"/>
    <w:rsid w:val="00B81497"/>
    <w:rsid w:val="00B814CA"/>
    <w:rsid w:val="00B8160C"/>
    <w:rsid w:val="00B81B1D"/>
    <w:rsid w:val="00B81B7B"/>
    <w:rsid w:val="00B82589"/>
    <w:rsid w:val="00B8276E"/>
    <w:rsid w:val="00B8290A"/>
    <w:rsid w:val="00B82A7D"/>
    <w:rsid w:val="00B82DBD"/>
    <w:rsid w:val="00B83E70"/>
    <w:rsid w:val="00B8414D"/>
    <w:rsid w:val="00B841AB"/>
    <w:rsid w:val="00B845D6"/>
    <w:rsid w:val="00B848A1"/>
    <w:rsid w:val="00B85753"/>
    <w:rsid w:val="00B86039"/>
    <w:rsid w:val="00B86081"/>
    <w:rsid w:val="00B86350"/>
    <w:rsid w:val="00B86383"/>
    <w:rsid w:val="00B86AA8"/>
    <w:rsid w:val="00B870CC"/>
    <w:rsid w:val="00B87242"/>
    <w:rsid w:val="00B87D23"/>
    <w:rsid w:val="00B9003E"/>
    <w:rsid w:val="00B90318"/>
    <w:rsid w:val="00B90759"/>
    <w:rsid w:val="00B90A6C"/>
    <w:rsid w:val="00B90B9C"/>
    <w:rsid w:val="00B90B9F"/>
    <w:rsid w:val="00B90F50"/>
    <w:rsid w:val="00B90FCB"/>
    <w:rsid w:val="00B91054"/>
    <w:rsid w:val="00B91105"/>
    <w:rsid w:val="00B9134D"/>
    <w:rsid w:val="00B9190B"/>
    <w:rsid w:val="00B92441"/>
    <w:rsid w:val="00B92456"/>
    <w:rsid w:val="00B925AF"/>
    <w:rsid w:val="00B926D2"/>
    <w:rsid w:val="00B93433"/>
    <w:rsid w:val="00B93C7C"/>
    <w:rsid w:val="00B93D7A"/>
    <w:rsid w:val="00B93FD6"/>
    <w:rsid w:val="00B9407D"/>
    <w:rsid w:val="00B9493E"/>
    <w:rsid w:val="00B94C83"/>
    <w:rsid w:val="00B9563B"/>
    <w:rsid w:val="00B960B0"/>
    <w:rsid w:val="00B963F1"/>
    <w:rsid w:val="00B96401"/>
    <w:rsid w:val="00B96518"/>
    <w:rsid w:val="00B9658F"/>
    <w:rsid w:val="00B96967"/>
    <w:rsid w:val="00B96A9A"/>
    <w:rsid w:val="00B970BB"/>
    <w:rsid w:val="00B97199"/>
    <w:rsid w:val="00B973B4"/>
    <w:rsid w:val="00B974EF"/>
    <w:rsid w:val="00B9754C"/>
    <w:rsid w:val="00B97D96"/>
    <w:rsid w:val="00BA0AB1"/>
    <w:rsid w:val="00BA0EB6"/>
    <w:rsid w:val="00BA1315"/>
    <w:rsid w:val="00BA1AA9"/>
    <w:rsid w:val="00BA1B45"/>
    <w:rsid w:val="00BA1C17"/>
    <w:rsid w:val="00BA1FC1"/>
    <w:rsid w:val="00BA2294"/>
    <w:rsid w:val="00BA272E"/>
    <w:rsid w:val="00BA28F6"/>
    <w:rsid w:val="00BA2C5A"/>
    <w:rsid w:val="00BA2D82"/>
    <w:rsid w:val="00BA3E6A"/>
    <w:rsid w:val="00BA4030"/>
    <w:rsid w:val="00BA579C"/>
    <w:rsid w:val="00BA5AD2"/>
    <w:rsid w:val="00BA5D60"/>
    <w:rsid w:val="00BA5ECA"/>
    <w:rsid w:val="00BA6545"/>
    <w:rsid w:val="00BA6A55"/>
    <w:rsid w:val="00BA7261"/>
    <w:rsid w:val="00BA76FD"/>
    <w:rsid w:val="00BA7703"/>
    <w:rsid w:val="00BA7A35"/>
    <w:rsid w:val="00BA7F77"/>
    <w:rsid w:val="00BB0201"/>
    <w:rsid w:val="00BB08AC"/>
    <w:rsid w:val="00BB1E82"/>
    <w:rsid w:val="00BB32A5"/>
    <w:rsid w:val="00BB3D32"/>
    <w:rsid w:val="00BB3F68"/>
    <w:rsid w:val="00BB4452"/>
    <w:rsid w:val="00BB4B30"/>
    <w:rsid w:val="00BB52F1"/>
    <w:rsid w:val="00BB5776"/>
    <w:rsid w:val="00BB6B71"/>
    <w:rsid w:val="00BB713C"/>
    <w:rsid w:val="00BB7422"/>
    <w:rsid w:val="00BB77F6"/>
    <w:rsid w:val="00BB7D18"/>
    <w:rsid w:val="00BC063E"/>
    <w:rsid w:val="00BC0952"/>
    <w:rsid w:val="00BC0C51"/>
    <w:rsid w:val="00BC0ED1"/>
    <w:rsid w:val="00BC2171"/>
    <w:rsid w:val="00BC2652"/>
    <w:rsid w:val="00BC2A54"/>
    <w:rsid w:val="00BC2B68"/>
    <w:rsid w:val="00BC2CF1"/>
    <w:rsid w:val="00BC3335"/>
    <w:rsid w:val="00BC43CF"/>
    <w:rsid w:val="00BC4778"/>
    <w:rsid w:val="00BC4DCC"/>
    <w:rsid w:val="00BC5969"/>
    <w:rsid w:val="00BC6459"/>
    <w:rsid w:val="00BC6A08"/>
    <w:rsid w:val="00BC6AFA"/>
    <w:rsid w:val="00BC6BA0"/>
    <w:rsid w:val="00BC7190"/>
    <w:rsid w:val="00BC7CFF"/>
    <w:rsid w:val="00BD050D"/>
    <w:rsid w:val="00BD09B4"/>
    <w:rsid w:val="00BD18FC"/>
    <w:rsid w:val="00BD2A26"/>
    <w:rsid w:val="00BD2AB8"/>
    <w:rsid w:val="00BD2C7E"/>
    <w:rsid w:val="00BD2EC7"/>
    <w:rsid w:val="00BD33A7"/>
    <w:rsid w:val="00BD3AC2"/>
    <w:rsid w:val="00BD3CD4"/>
    <w:rsid w:val="00BD3D08"/>
    <w:rsid w:val="00BD3F83"/>
    <w:rsid w:val="00BD40DD"/>
    <w:rsid w:val="00BD45DF"/>
    <w:rsid w:val="00BD4F02"/>
    <w:rsid w:val="00BD571A"/>
    <w:rsid w:val="00BD65B7"/>
    <w:rsid w:val="00BD65E8"/>
    <w:rsid w:val="00BD749D"/>
    <w:rsid w:val="00BD767E"/>
    <w:rsid w:val="00BD774D"/>
    <w:rsid w:val="00BE014A"/>
    <w:rsid w:val="00BE05DC"/>
    <w:rsid w:val="00BE0798"/>
    <w:rsid w:val="00BE097B"/>
    <w:rsid w:val="00BE1499"/>
    <w:rsid w:val="00BE1A00"/>
    <w:rsid w:val="00BE2782"/>
    <w:rsid w:val="00BE28E4"/>
    <w:rsid w:val="00BE2C00"/>
    <w:rsid w:val="00BE2FFD"/>
    <w:rsid w:val="00BE35E7"/>
    <w:rsid w:val="00BE3791"/>
    <w:rsid w:val="00BE3A7E"/>
    <w:rsid w:val="00BE41FF"/>
    <w:rsid w:val="00BE49A3"/>
    <w:rsid w:val="00BE5AE3"/>
    <w:rsid w:val="00BE5B0D"/>
    <w:rsid w:val="00BE5DD3"/>
    <w:rsid w:val="00BE5EB7"/>
    <w:rsid w:val="00BE621A"/>
    <w:rsid w:val="00BE6255"/>
    <w:rsid w:val="00BE66A2"/>
    <w:rsid w:val="00BE66AA"/>
    <w:rsid w:val="00BE7332"/>
    <w:rsid w:val="00BE747A"/>
    <w:rsid w:val="00BE77C3"/>
    <w:rsid w:val="00BF0BF7"/>
    <w:rsid w:val="00BF0D64"/>
    <w:rsid w:val="00BF0E86"/>
    <w:rsid w:val="00BF1188"/>
    <w:rsid w:val="00BF12FC"/>
    <w:rsid w:val="00BF1511"/>
    <w:rsid w:val="00BF15F0"/>
    <w:rsid w:val="00BF1A34"/>
    <w:rsid w:val="00BF1ACA"/>
    <w:rsid w:val="00BF26C6"/>
    <w:rsid w:val="00BF32B4"/>
    <w:rsid w:val="00BF3AEE"/>
    <w:rsid w:val="00BF3C1E"/>
    <w:rsid w:val="00BF4879"/>
    <w:rsid w:val="00BF4E5C"/>
    <w:rsid w:val="00BF50BC"/>
    <w:rsid w:val="00BF53B6"/>
    <w:rsid w:val="00BF551D"/>
    <w:rsid w:val="00BF591E"/>
    <w:rsid w:val="00BF5EA2"/>
    <w:rsid w:val="00BF6F63"/>
    <w:rsid w:val="00BF746D"/>
    <w:rsid w:val="00BF754B"/>
    <w:rsid w:val="00C0012B"/>
    <w:rsid w:val="00C00913"/>
    <w:rsid w:val="00C00996"/>
    <w:rsid w:val="00C00B03"/>
    <w:rsid w:val="00C00B0E"/>
    <w:rsid w:val="00C01032"/>
    <w:rsid w:val="00C01C9C"/>
    <w:rsid w:val="00C01D98"/>
    <w:rsid w:val="00C0254E"/>
    <w:rsid w:val="00C025F9"/>
    <w:rsid w:val="00C02C69"/>
    <w:rsid w:val="00C03174"/>
    <w:rsid w:val="00C03763"/>
    <w:rsid w:val="00C03CF9"/>
    <w:rsid w:val="00C040FA"/>
    <w:rsid w:val="00C04303"/>
    <w:rsid w:val="00C04A94"/>
    <w:rsid w:val="00C04EE4"/>
    <w:rsid w:val="00C0516E"/>
    <w:rsid w:val="00C053B5"/>
    <w:rsid w:val="00C068CA"/>
    <w:rsid w:val="00C06ADF"/>
    <w:rsid w:val="00C06B5B"/>
    <w:rsid w:val="00C07A0B"/>
    <w:rsid w:val="00C10751"/>
    <w:rsid w:val="00C108F9"/>
    <w:rsid w:val="00C10B26"/>
    <w:rsid w:val="00C10E15"/>
    <w:rsid w:val="00C11CCC"/>
    <w:rsid w:val="00C11EEE"/>
    <w:rsid w:val="00C11F7C"/>
    <w:rsid w:val="00C122D6"/>
    <w:rsid w:val="00C12A97"/>
    <w:rsid w:val="00C12B35"/>
    <w:rsid w:val="00C12EFE"/>
    <w:rsid w:val="00C134CD"/>
    <w:rsid w:val="00C1381E"/>
    <w:rsid w:val="00C139E3"/>
    <w:rsid w:val="00C13F4A"/>
    <w:rsid w:val="00C14D59"/>
    <w:rsid w:val="00C1534F"/>
    <w:rsid w:val="00C15674"/>
    <w:rsid w:val="00C15773"/>
    <w:rsid w:val="00C15961"/>
    <w:rsid w:val="00C15CAB"/>
    <w:rsid w:val="00C163A7"/>
    <w:rsid w:val="00C163BC"/>
    <w:rsid w:val="00C16BD5"/>
    <w:rsid w:val="00C17136"/>
    <w:rsid w:val="00C17595"/>
    <w:rsid w:val="00C17D37"/>
    <w:rsid w:val="00C17DDE"/>
    <w:rsid w:val="00C17E01"/>
    <w:rsid w:val="00C17E31"/>
    <w:rsid w:val="00C17EA3"/>
    <w:rsid w:val="00C17ED2"/>
    <w:rsid w:val="00C2018A"/>
    <w:rsid w:val="00C2030A"/>
    <w:rsid w:val="00C2054E"/>
    <w:rsid w:val="00C207D4"/>
    <w:rsid w:val="00C20D72"/>
    <w:rsid w:val="00C20DA7"/>
    <w:rsid w:val="00C21472"/>
    <w:rsid w:val="00C21BA6"/>
    <w:rsid w:val="00C21E73"/>
    <w:rsid w:val="00C223D0"/>
    <w:rsid w:val="00C228FF"/>
    <w:rsid w:val="00C22EC9"/>
    <w:rsid w:val="00C23A2F"/>
    <w:rsid w:val="00C23AA7"/>
    <w:rsid w:val="00C23BD9"/>
    <w:rsid w:val="00C23D55"/>
    <w:rsid w:val="00C243C9"/>
    <w:rsid w:val="00C24655"/>
    <w:rsid w:val="00C24712"/>
    <w:rsid w:val="00C24B91"/>
    <w:rsid w:val="00C24F98"/>
    <w:rsid w:val="00C25316"/>
    <w:rsid w:val="00C262C9"/>
    <w:rsid w:val="00C262E5"/>
    <w:rsid w:val="00C26DCD"/>
    <w:rsid w:val="00C26EF4"/>
    <w:rsid w:val="00C272CB"/>
    <w:rsid w:val="00C27679"/>
    <w:rsid w:val="00C27A5A"/>
    <w:rsid w:val="00C27C8F"/>
    <w:rsid w:val="00C301E8"/>
    <w:rsid w:val="00C3064D"/>
    <w:rsid w:val="00C30822"/>
    <w:rsid w:val="00C309AE"/>
    <w:rsid w:val="00C30DF9"/>
    <w:rsid w:val="00C30F21"/>
    <w:rsid w:val="00C3135D"/>
    <w:rsid w:val="00C31432"/>
    <w:rsid w:val="00C31467"/>
    <w:rsid w:val="00C31AC3"/>
    <w:rsid w:val="00C31C01"/>
    <w:rsid w:val="00C3203D"/>
    <w:rsid w:val="00C3249B"/>
    <w:rsid w:val="00C324C1"/>
    <w:rsid w:val="00C326A9"/>
    <w:rsid w:val="00C327FB"/>
    <w:rsid w:val="00C32B66"/>
    <w:rsid w:val="00C33931"/>
    <w:rsid w:val="00C34405"/>
    <w:rsid w:val="00C34550"/>
    <w:rsid w:val="00C34789"/>
    <w:rsid w:val="00C347E3"/>
    <w:rsid w:val="00C34B20"/>
    <w:rsid w:val="00C34DA5"/>
    <w:rsid w:val="00C34F5F"/>
    <w:rsid w:val="00C34FA1"/>
    <w:rsid w:val="00C35779"/>
    <w:rsid w:val="00C358B1"/>
    <w:rsid w:val="00C35A70"/>
    <w:rsid w:val="00C363B8"/>
    <w:rsid w:val="00C3679F"/>
    <w:rsid w:val="00C37081"/>
    <w:rsid w:val="00C3709D"/>
    <w:rsid w:val="00C3757F"/>
    <w:rsid w:val="00C37B77"/>
    <w:rsid w:val="00C37B8B"/>
    <w:rsid w:val="00C37E85"/>
    <w:rsid w:val="00C37E87"/>
    <w:rsid w:val="00C40038"/>
    <w:rsid w:val="00C40B5F"/>
    <w:rsid w:val="00C4169F"/>
    <w:rsid w:val="00C41F7A"/>
    <w:rsid w:val="00C41FB6"/>
    <w:rsid w:val="00C425F2"/>
    <w:rsid w:val="00C426F7"/>
    <w:rsid w:val="00C42759"/>
    <w:rsid w:val="00C4279D"/>
    <w:rsid w:val="00C42B79"/>
    <w:rsid w:val="00C42FD5"/>
    <w:rsid w:val="00C430FB"/>
    <w:rsid w:val="00C43206"/>
    <w:rsid w:val="00C4352C"/>
    <w:rsid w:val="00C437D8"/>
    <w:rsid w:val="00C43A63"/>
    <w:rsid w:val="00C43F47"/>
    <w:rsid w:val="00C444AB"/>
    <w:rsid w:val="00C44533"/>
    <w:rsid w:val="00C44752"/>
    <w:rsid w:val="00C455B0"/>
    <w:rsid w:val="00C455B2"/>
    <w:rsid w:val="00C45AF8"/>
    <w:rsid w:val="00C46C83"/>
    <w:rsid w:val="00C47717"/>
    <w:rsid w:val="00C504A2"/>
    <w:rsid w:val="00C504B2"/>
    <w:rsid w:val="00C50613"/>
    <w:rsid w:val="00C52654"/>
    <w:rsid w:val="00C52944"/>
    <w:rsid w:val="00C53332"/>
    <w:rsid w:val="00C535A1"/>
    <w:rsid w:val="00C537B4"/>
    <w:rsid w:val="00C53AB4"/>
    <w:rsid w:val="00C53BDE"/>
    <w:rsid w:val="00C53EF8"/>
    <w:rsid w:val="00C540A4"/>
    <w:rsid w:val="00C545F7"/>
    <w:rsid w:val="00C54A11"/>
    <w:rsid w:val="00C550B0"/>
    <w:rsid w:val="00C55163"/>
    <w:rsid w:val="00C555EA"/>
    <w:rsid w:val="00C55922"/>
    <w:rsid w:val="00C564E3"/>
    <w:rsid w:val="00C5659F"/>
    <w:rsid w:val="00C5729E"/>
    <w:rsid w:val="00C5794A"/>
    <w:rsid w:val="00C57E45"/>
    <w:rsid w:val="00C57F0F"/>
    <w:rsid w:val="00C60443"/>
    <w:rsid w:val="00C60707"/>
    <w:rsid w:val="00C60894"/>
    <w:rsid w:val="00C60999"/>
    <w:rsid w:val="00C61052"/>
    <w:rsid w:val="00C6159A"/>
    <w:rsid w:val="00C61916"/>
    <w:rsid w:val="00C624B6"/>
    <w:rsid w:val="00C62594"/>
    <w:rsid w:val="00C6287F"/>
    <w:rsid w:val="00C630E5"/>
    <w:rsid w:val="00C63731"/>
    <w:rsid w:val="00C637DF"/>
    <w:rsid w:val="00C63BF1"/>
    <w:rsid w:val="00C64391"/>
    <w:rsid w:val="00C6452D"/>
    <w:rsid w:val="00C64B00"/>
    <w:rsid w:val="00C64E75"/>
    <w:rsid w:val="00C64FB2"/>
    <w:rsid w:val="00C6529F"/>
    <w:rsid w:val="00C65630"/>
    <w:rsid w:val="00C656C1"/>
    <w:rsid w:val="00C6600B"/>
    <w:rsid w:val="00C6633A"/>
    <w:rsid w:val="00C6654F"/>
    <w:rsid w:val="00C670A0"/>
    <w:rsid w:val="00C672C3"/>
    <w:rsid w:val="00C673A4"/>
    <w:rsid w:val="00C67448"/>
    <w:rsid w:val="00C674C2"/>
    <w:rsid w:val="00C6790C"/>
    <w:rsid w:val="00C67FBD"/>
    <w:rsid w:val="00C7000B"/>
    <w:rsid w:val="00C70113"/>
    <w:rsid w:val="00C701C3"/>
    <w:rsid w:val="00C7045D"/>
    <w:rsid w:val="00C7047A"/>
    <w:rsid w:val="00C704FD"/>
    <w:rsid w:val="00C70682"/>
    <w:rsid w:val="00C70F7A"/>
    <w:rsid w:val="00C7124F"/>
    <w:rsid w:val="00C718C4"/>
    <w:rsid w:val="00C71929"/>
    <w:rsid w:val="00C7211A"/>
    <w:rsid w:val="00C7285B"/>
    <w:rsid w:val="00C72D40"/>
    <w:rsid w:val="00C7342B"/>
    <w:rsid w:val="00C734AE"/>
    <w:rsid w:val="00C73734"/>
    <w:rsid w:val="00C737C3"/>
    <w:rsid w:val="00C74178"/>
    <w:rsid w:val="00C7456E"/>
    <w:rsid w:val="00C74B71"/>
    <w:rsid w:val="00C74CDD"/>
    <w:rsid w:val="00C74D2B"/>
    <w:rsid w:val="00C75830"/>
    <w:rsid w:val="00C7608C"/>
    <w:rsid w:val="00C774D3"/>
    <w:rsid w:val="00C77B86"/>
    <w:rsid w:val="00C800D7"/>
    <w:rsid w:val="00C8031E"/>
    <w:rsid w:val="00C803EC"/>
    <w:rsid w:val="00C808EB"/>
    <w:rsid w:val="00C80AAF"/>
    <w:rsid w:val="00C80AFF"/>
    <w:rsid w:val="00C80DD8"/>
    <w:rsid w:val="00C80F7B"/>
    <w:rsid w:val="00C815D9"/>
    <w:rsid w:val="00C818FB"/>
    <w:rsid w:val="00C8223F"/>
    <w:rsid w:val="00C82DED"/>
    <w:rsid w:val="00C8312C"/>
    <w:rsid w:val="00C8313D"/>
    <w:rsid w:val="00C832EC"/>
    <w:rsid w:val="00C837A2"/>
    <w:rsid w:val="00C840CC"/>
    <w:rsid w:val="00C84504"/>
    <w:rsid w:val="00C84766"/>
    <w:rsid w:val="00C84B6F"/>
    <w:rsid w:val="00C84D51"/>
    <w:rsid w:val="00C85963"/>
    <w:rsid w:val="00C85A5C"/>
    <w:rsid w:val="00C85B9D"/>
    <w:rsid w:val="00C860C6"/>
    <w:rsid w:val="00C8612D"/>
    <w:rsid w:val="00C86F2D"/>
    <w:rsid w:val="00C8708E"/>
    <w:rsid w:val="00C8713D"/>
    <w:rsid w:val="00C87C01"/>
    <w:rsid w:val="00C87CF9"/>
    <w:rsid w:val="00C87EB8"/>
    <w:rsid w:val="00C9051C"/>
    <w:rsid w:val="00C90538"/>
    <w:rsid w:val="00C906BC"/>
    <w:rsid w:val="00C91472"/>
    <w:rsid w:val="00C91A2B"/>
    <w:rsid w:val="00C91ADC"/>
    <w:rsid w:val="00C91E84"/>
    <w:rsid w:val="00C91EE4"/>
    <w:rsid w:val="00C924FE"/>
    <w:rsid w:val="00C928F4"/>
    <w:rsid w:val="00C92908"/>
    <w:rsid w:val="00C93BD2"/>
    <w:rsid w:val="00C93C69"/>
    <w:rsid w:val="00C93DF2"/>
    <w:rsid w:val="00C949C2"/>
    <w:rsid w:val="00C94B7C"/>
    <w:rsid w:val="00C94F3D"/>
    <w:rsid w:val="00C953CB"/>
    <w:rsid w:val="00C95482"/>
    <w:rsid w:val="00C95493"/>
    <w:rsid w:val="00C956F4"/>
    <w:rsid w:val="00C95889"/>
    <w:rsid w:val="00C95A23"/>
    <w:rsid w:val="00C95E5D"/>
    <w:rsid w:val="00C961E6"/>
    <w:rsid w:val="00C963CA"/>
    <w:rsid w:val="00C96442"/>
    <w:rsid w:val="00C96CBE"/>
    <w:rsid w:val="00C973D6"/>
    <w:rsid w:val="00C9752A"/>
    <w:rsid w:val="00C97801"/>
    <w:rsid w:val="00C97AED"/>
    <w:rsid w:val="00C97BF7"/>
    <w:rsid w:val="00CA0000"/>
    <w:rsid w:val="00CA003E"/>
    <w:rsid w:val="00CA0D25"/>
    <w:rsid w:val="00CA167D"/>
    <w:rsid w:val="00CA17CF"/>
    <w:rsid w:val="00CA18ED"/>
    <w:rsid w:val="00CA1922"/>
    <w:rsid w:val="00CA21B8"/>
    <w:rsid w:val="00CA221E"/>
    <w:rsid w:val="00CA222E"/>
    <w:rsid w:val="00CA23A0"/>
    <w:rsid w:val="00CA2FF5"/>
    <w:rsid w:val="00CA30EC"/>
    <w:rsid w:val="00CA3402"/>
    <w:rsid w:val="00CA3738"/>
    <w:rsid w:val="00CA3D77"/>
    <w:rsid w:val="00CA4245"/>
    <w:rsid w:val="00CA484A"/>
    <w:rsid w:val="00CA4D45"/>
    <w:rsid w:val="00CA4EF3"/>
    <w:rsid w:val="00CA4FE5"/>
    <w:rsid w:val="00CA5692"/>
    <w:rsid w:val="00CA5D22"/>
    <w:rsid w:val="00CA6355"/>
    <w:rsid w:val="00CA68D6"/>
    <w:rsid w:val="00CA73C2"/>
    <w:rsid w:val="00CA754F"/>
    <w:rsid w:val="00CA7BC6"/>
    <w:rsid w:val="00CA7CD8"/>
    <w:rsid w:val="00CB0500"/>
    <w:rsid w:val="00CB0AD6"/>
    <w:rsid w:val="00CB1045"/>
    <w:rsid w:val="00CB1053"/>
    <w:rsid w:val="00CB2045"/>
    <w:rsid w:val="00CB2219"/>
    <w:rsid w:val="00CB23C5"/>
    <w:rsid w:val="00CB2445"/>
    <w:rsid w:val="00CB2B0B"/>
    <w:rsid w:val="00CB2FB5"/>
    <w:rsid w:val="00CB300D"/>
    <w:rsid w:val="00CB3609"/>
    <w:rsid w:val="00CB368E"/>
    <w:rsid w:val="00CB3865"/>
    <w:rsid w:val="00CB3DFC"/>
    <w:rsid w:val="00CB42C0"/>
    <w:rsid w:val="00CB499B"/>
    <w:rsid w:val="00CB57F4"/>
    <w:rsid w:val="00CB5D5C"/>
    <w:rsid w:val="00CB6486"/>
    <w:rsid w:val="00CB6800"/>
    <w:rsid w:val="00CB6E1B"/>
    <w:rsid w:val="00CB6E53"/>
    <w:rsid w:val="00CB70CD"/>
    <w:rsid w:val="00CB72E1"/>
    <w:rsid w:val="00CB7396"/>
    <w:rsid w:val="00CC05C6"/>
    <w:rsid w:val="00CC0722"/>
    <w:rsid w:val="00CC08A0"/>
    <w:rsid w:val="00CC0F22"/>
    <w:rsid w:val="00CC1023"/>
    <w:rsid w:val="00CC1793"/>
    <w:rsid w:val="00CC23BC"/>
    <w:rsid w:val="00CC26EA"/>
    <w:rsid w:val="00CC2A27"/>
    <w:rsid w:val="00CC2A61"/>
    <w:rsid w:val="00CC3096"/>
    <w:rsid w:val="00CC3582"/>
    <w:rsid w:val="00CC3747"/>
    <w:rsid w:val="00CC3B4C"/>
    <w:rsid w:val="00CC42BF"/>
    <w:rsid w:val="00CC44FB"/>
    <w:rsid w:val="00CC45F1"/>
    <w:rsid w:val="00CC47D7"/>
    <w:rsid w:val="00CC4E6B"/>
    <w:rsid w:val="00CC4F64"/>
    <w:rsid w:val="00CC5879"/>
    <w:rsid w:val="00CC60CF"/>
    <w:rsid w:val="00CC61B1"/>
    <w:rsid w:val="00CC64CF"/>
    <w:rsid w:val="00CC7849"/>
    <w:rsid w:val="00CC7857"/>
    <w:rsid w:val="00CC7930"/>
    <w:rsid w:val="00CD0335"/>
    <w:rsid w:val="00CD0A0C"/>
    <w:rsid w:val="00CD0B51"/>
    <w:rsid w:val="00CD0C6E"/>
    <w:rsid w:val="00CD144A"/>
    <w:rsid w:val="00CD148A"/>
    <w:rsid w:val="00CD1613"/>
    <w:rsid w:val="00CD1689"/>
    <w:rsid w:val="00CD183B"/>
    <w:rsid w:val="00CD2B6F"/>
    <w:rsid w:val="00CD2C77"/>
    <w:rsid w:val="00CD3DEA"/>
    <w:rsid w:val="00CD445B"/>
    <w:rsid w:val="00CD4EA5"/>
    <w:rsid w:val="00CD53E7"/>
    <w:rsid w:val="00CD55FE"/>
    <w:rsid w:val="00CD59FD"/>
    <w:rsid w:val="00CD6659"/>
    <w:rsid w:val="00CD6D73"/>
    <w:rsid w:val="00CD7190"/>
    <w:rsid w:val="00CD71D1"/>
    <w:rsid w:val="00CD757F"/>
    <w:rsid w:val="00CD794A"/>
    <w:rsid w:val="00CD7B3F"/>
    <w:rsid w:val="00CE003A"/>
    <w:rsid w:val="00CE0299"/>
    <w:rsid w:val="00CE03F3"/>
    <w:rsid w:val="00CE05B6"/>
    <w:rsid w:val="00CE0954"/>
    <w:rsid w:val="00CE0BB8"/>
    <w:rsid w:val="00CE0D16"/>
    <w:rsid w:val="00CE0E61"/>
    <w:rsid w:val="00CE0FD3"/>
    <w:rsid w:val="00CE10D5"/>
    <w:rsid w:val="00CE129A"/>
    <w:rsid w:val="00CE13EE"/>
    <w:rsid w:val="00CE14B7"/>
    <w:rsid w:val="00CE1BEA"/>
    <w:rsid w:val="00CE1F11"/>
    <w:rsid w:val="00CE1F2A"/>
    <w:rsid w:val="00CE1FF8"/>
    <w:rsid w:val="00CE21E7"/>
    <w:rsid w:val="00CE2725"/>
    <w:rsid w:val="00CE27B2"/>
    <w:rsid w:val="00CE2933"/>
    <w:rsid w:val="00CE2B3C"/>
    <w:rsid w:val="00CE2CDC"/>
    <w:rsid w:val="00CE37C1"/>
    <w:rsid w:val="00CE3B79"/>
    <w:rsid w:val="00CE3BD8"/>
    <w:rsid w:val="00CE3D5E"/>
    <w:rsid w:val="00CE3F8C"/>
    <w:rsid w:val="00CE4308"/>
    <w:rsid w:val="00CE4856"/>
    <w:rsid w:val="00CE4948"/>
    <w:rsid w:val="00CE4E0E"/>
    <w:rsid w:val="00CE52D9"/>
    <w:rsid w:val="00CE549C"/>
    <w:rsid w:val="00CE553B"/>
    <w:rsid w:val="00CE5EFC"/>
    <w:rsid w:val="00CE637D"/>
    <w:rsid w:val="00CE68F9"/>
    <w:rsid w:val="00CE735C"/>
    <w:rsid w:val="00CF014F"/>
    <w:rsid w:val="00CF0F56"/>
    <w:rsid w:val="00CF1195"/>
    <w:rsid w:val="00CF14BB"/>
    <w:rsid w:val="00CF1889"/>
    <w:rsid w:val="00CF1F12"/>
    <w:rsid w:val="00CF239A"/>
    <w:rsid w:val="00CF28A4"/>
    <w:rsid w:val="00CF2A97"/>
    <w:rsid w:val="00CF2D3A"/>
    <w:rsid w:val="00CF2DC2"/>
    <w:rsid w:val="00CF2E2E"/>
    <w:rsid w:val="00CF2F69"/>
    <w:rsid w:val="00CF36FE"/>
    <w:rsid w:val="00CF3783"/>
    <w:rsid w:val="00CF3E5C"/>
    <w:rsid w:val="00CF3EEE"/>
    <w:rsid w:val="00CF403B"/>
    <w:rsid w:val="00CF4A0E"/>
    <w:rsid w:val="00CF4A72"/>
    <w:rsid w:val="00CF4DCD"/>
    <w:rsid w:val="00CF58D9"/>
    <w:rsid w:val="00CF5B11"/>
    <w:rsid w:val="00CF609D"/>
    <w:rsid w:val="00CF6793"/>
    <w:rsid w:val="00CF73BA"/>
    <w:rsid w:val="00CF73C1"/>
    <w:rsid w:val="00CF76F9"/>
    <w:rsid w:val="00CF7753"/>
    <w:rsid w:val="00CF789C"/>
    <w:rsid w:val="00D002E5"/>
    <w:rsid w:val="00D008F0"/>
    <w:rsid w:val="00D00969"/>
    <w:rsid w:val="00D01087"/>
    <w:rsid w:val="00D013AE"/>
    <w:rsid w:val="00D0165F"/>
    <w:rsid w:val="00D01707"/>
    <w:rsid w:val="00D0177B"/>
    <w:rsid w:val="00D01880"/>
    <w:rsid w:val="00D019BB"/>
    <w:rsid w:val="00D01A1C"/>
    <w:rsid w:val="00D01B0F"/>
    <w:rsid w:val="00D01E10"/>
    <w:rsid w:val="00D0226C"/>
    <w:rsid w:val="00D0248E"/>
    <w:rsid w:val="00D025E5"/>
    <w:rsid w:val="00D025FA"/>
    <w:rsid w:val="00D028C4"/>
    <w:rsid w:val="00D02E9B"/>
    <w:rsid w:val="00D02EB2"/>
    <w:rsid w:val="00D03042"/>
    <w:rsid w:val="00D03071"/>
    <w:rsid w:val="00D039E9"/>
    <w:rsid w:val="00D03A40"/>
    <w:rsid w:val="00D03E90"/>
    <w:rsid w:val="00D0463A"/>
    <w:rsid w:val="00D04727"/>
    <w:rsid w:val="00D04759"/>
    <w:rsid w:val="00D04AA9"/>
    <w:rsid w:val="00D057C6"/>
    <w:rsid w:val="00D0692E"/>
    <w:rsid w:val="00D06D3F"/>
    <w:rsid w:val="00D06F3F"/>
    <w:rsid w:val="00D07C3B"/>
    <w:rsid w:val="00D10096"/>
    <w:rsid w:val="00D1016F"/>
    <w:rsid w:val="00D10322"/>
    <w:rsid w:val="00D10C00"/>
    <w:rsid w:val="00D111D4"/>
    <w:rsid w:val="00D116BC"/>
    <w:rsid w:val="00D11F0E"/>
    <w:rsid w:val="00D11FEC"/>
    <w:rsid w:val="00D124E2"/>
    <w:rsid w:val="00D1252D"/>
    <w:rsid w:val="00D12793"/>
    <w:rsid w:val="00D12AE6"/>
    <w:rsid w:val="00D12AE7"/>
    <w:rsid w:val="00D134C7"/>
    <w:rsid w:val="00D135B3"/>
    <w:rsid w:val="00D135C6"/>
    <w:rsid w:val="00D13C29"/>
    <w:rsid w:val="00D14269"/>
    <w:rsid w:val="00D145FA"/>
    <w:rsid w:val="00D14670"/>
    <w:rsid w:val="00D14976"/>
    <w:rsid w:val="00D14BDE"/>
    <w:rsid w:val="00D14DAD"/>
    <w:rsid w:val="00D15380"/>
    <w:rsid w:val="00D1590A"/>
    <w:rsid w:val="00D16371"/>
    <w:rsid w:val="00D166C0"/>
    <w:rsid w:val="00D167D4"/>
    <w:rsid w:val="00D1697C"/>
    <w:rsid w:val="00D16A7A"/>
    <w:rsid w:val="00D16AEA"/>
    <w:rsid w:val="00D16E45"/>
    <w:rsid w:val="00D17719"/>
    <w:rsid w:val="00D17737"/>
    <w:rsid w:val="00D17D6B"/>
    <w:rsid w:val="00D20398"/>
    <w:rsid w:val="00D20B61"/>
    <w:rsid w:val="00D20BB3"/>
    <w:rsid w:val="00D20F29"/>
    <w:rsid w:val="00D210B6"/>
    <w:rsid w:val="00D210E8"/>
    <w:rsid w:val="00D21646"/>
    <w:rsid w:val="00D21D0D"/>
    <w:rsid w:val="00D222A5"/>
    <w:rsid w:val="00D22529"/>
    <w:rsid w:val="00D22650"/>
    <w:rsid w:val="00D2265A"/>
    <w:rsid w:val="00D22D8E"/>
    <w:rsid w:val="00D22E43"/>
    <w:rsid w:val="00D22F3E"/>
    <w:rsid w:val="00D2373C"/>
    <w:rsid w:val="00D23B15"/>
    <w:rsid w:val="00D240B4"/>
    <w:rsid w:val="00D242AD"/>
    <w:rsid w:val="00D24954"/>
    <w:rsid w:val="00D24D2E"/>
    <w:rsid w:val="00D2528B"/>
    <w:rsid w:val="00D256A5"/>
    <w:rsid w:val="00D25C91"/>
    <w:rsid w:val="00D260CA"/>
    <w:rsid w:val="00D26CB8"/>
    <w:rsid w:val="00D26ED6"/>
    <w:rsid w:val="00D272C6"/>
    <w:rsid w:val="00D27392"/>
    <w:rsid w:val="00D27967"/>
    <w:rsid w:val="00D27B59"/>
    <w:rsid w:val="00D30024"/>
    <w:rsid w:val="00D3065D"/>
    <w:rsid w:val="00D3111B"/>
    <w:rsid w:val="00D312EB"/>
    <w:rsid w:val="00D3173D"/>
    <w:rsid w:val="00D31A75"/>
    <w:rsid w:val="00D31F37"/>
    <w:rsid w:val="00D32D72"/>
    <w:rsid w:val="00D32DE2"/>
    <w:rsid w:val="00D3374F"/>
    <w:rsid w:val="00D338DE"/>
    <w:rsid w:val="00D33A14"/>
    <w:rsid w:val="00D346E9"/>
    <w:rsid w:val="00D34811"/>
    <w:rsid w:val="00D348DE"/>
    <w:rsid w:val="00D35197"/>
    <w:rsid w:val="00D359D3"/>
    <w:rsid w:val="00D35B2A"/>
    <w:rsid w:val="00D360DA"/>
    <w:rsid w:val="00D36817"/>
    <w:rsid w:val="00D36874"/>
    <w:rsid w:val="00D36B53"/>
    <w:rsid w:val="00D378E4"/>
    <w:rsid w:val="00D40357"/>
    <w:rsid w:val="00D40815"/>
    <w:rsid w:val="00D40FA6"/>
    <w:rsid w:val="00D4104D"/>
    <w:rsid w:val="00D41534"/>
    <w:rsid w:val="00D41727"/>
    <w:rsid w:val="00D41ED5"/>
    <w:rsid w:val="00D42409"/>
    <w:rsid w:val="00D427C6"/>
    <w:rsid w:val="00D42F09"/>
    <w:rsid w:val="00D4356D"/>
    <w:rsid w:val="00D4410C"/>
    <w:rsid w:val="00D44330"/>
    <w:rsid w:val="00D44468"/>
    <w:rsid w:val="00D44813"/>
    <w:rsid w:val="00D44AAA"/>
    <w:rsid w:val="00D44FC7"/>
    <w:rsid w:val="00D4513D"/>
    <w:rsid w:val="00D4596B"/>
    <w:rsid w:val="00D45A62"/>
    <w:rsid w:val="00D45D20"/>
    <w:rsid w:val="00D45D8D"/>
    <w:rsid w:val="00D45F2A"/>
    <w:rsid w:val="00D46823"/>
    <w:rsid w:val="00D4736A"/>
    <w:rsid w:val="00D477F6"/>
    <w:rsid w:val="00D47890"/>
    <w:rsid w:val="00D478CE"/>
    <w:rsid w:val="00D478F9"/>
    <w:rsid w:val="00D47DF7"/>
    <w:rsid w:val="00D50290"/>
    <w:rsid w:val="00D5032E"/>
    <w:rsid w:val="00D50A9E"/>
    <w:rsid w:val="00D50C01"/>
    <w:rsid w:val="00D50CE6"/>
    <w:rsid w:val="00D50E86"/>
    <w:rsid w:val="00D511AF"/>
    <w:rsid w:val="00D517C5"/>
    <w:rsid w:val="00D51CAF"/>
    <w:rsid w:val="00D51D63"/>
    <w:rsid w:val="00D51DEB"/>
    <w:rsid w:val="00D5209D"/>
    <w:rsid w:val="00D52122"/>
    <w:rsid w:val="00D5257E"/>
    <w:rsid w:val="00D5267A"/>
    <w:rsid w:val="00D5273C"/>
    <w:rsid w:val="00D52763"/>
    <w:rsid w:val="00D52B61"/>
    <w:rsid w:val="00D52E8F"/>
    <w:rsid w:val="00D5316A"/>
    <w:rsid w:val="00D5365C"/>
    <w:rsid w:val="00D53BA0"/>
    <w:rsid w:val="00D53C24"/>
    <w:rsid w:val="00D54A3D"/>
    <w:rsid w:val="00D54A6A"/>
    <w:rsid w:val="00D55123"/>
    <w:rsid w:val="00D559CD"/>
    <w:rsid w:val="00D55BCD"/>
    <w:rsid w:val="00D56055"/>
    <w:rsid w:val="00D564A2"/>
    <w:rsid w:val="00D56892"/>
    <w:rsid w:val="00D57052"/>
    <w:rsid w:val="00D57865"/>
    <w:rsid w:val="00D578F9"/>
    <w:rsid w:val="00D5790A"/>
    <w:rsid w:val="00D6067F"/>
    <w:rsid w:val="00D607B4"/>
    <w:rsid w:val="00D60C44"/>
    <w:rsid w:val="00D60EC0"/>
    <w:rsid w:val="00D60F7A"/>
    <w:rsid w:val="00D60F9B"/>
    <w:rsid w:val="00D61545"/>
    <w:rsid w:val="00D61558"/>
    <w:rsid w:val="00D61D62"/>
    <w:rsid w:val="00D6201C"/>
    <w:rsid w:val="00D62296"/>
    <w:rsid w:val="00D6251D"/>
    <w:rsid w:val="00D625BC"/>
    <w:rsid w:val="00D629C3"/>
    <w:rsid w:val="00D62D5C"/>
    <w:rsid w:val="00D62F25"/>
    <w:rsid w:val="00D63056"/>
    <w:rsid w:val="00D631A1"/>
    <w:rsid w:val="00D6359A"/>
    <w:rsid w:val="00D63EE0"/>
    <w:rsid w:val="00D642F8"/>
    <w:rsid w:val="00D643E9"/>
    <w:rsid w:val="00D64612"/>
    <w:rsid w:val="00D64B7D"/>
    <w:rsid w:val="00D64C16"/>
    <w:rsid w:val="00D64E30"/>
    <w:rsid w:val="00D65194"/>
    <w:rsid w:val="00D6534B"/>
    <w:rsid w:val="00D65586"/>
    <w:rsid w:val="00D65E78"/>
    <w:rsid w:val="00D65EF4"/>
    <w:rsid w:val="00D662E7"/>
    <w:rsid w:val="00D66756"/>
    <w:rsid w:val="00D66B68"/>
    <w:rsid w:val="00D66C0A"/>
    <w:rsid w:val="00D66C9D"/>
    <w:rsid w:val="00D66F61"/>
    <w:rsid w:val="00D67852"/>
    <w:rsid w:val="00D679F9"/>
    <w:rsid w:val="00D67C55"/>
    <w:rsid w:val="00D70945"/>
    <w:rsid w:val="00D70C59"/>
    <w:rsid w:val="00D7110F"/>
    <w:rsid w:val="00D71828"/>
    <w:rsid w:val="00D72506"/>
    <w:rsid w:val="00D72975"/>
    <w:rsid w:val="00D73539"/>
    <w:rsid w:val="00D73FCA"/>
    <w:rsid w:val="00D7406B"/>
    <w:rsid w:val="00D743B5"/>
    <w:rsid w:val="00D7474C"/>
    <w:rsid w:val="00D74AE0"/>
    <w:rsid w:val="00D74AED"/>
    <w:rsid w:val="00D750FF"/>
    <w:rsid w:val="00D75126"/>
    <w:rsid w:val="00D75747"/>
    <w:rsid w:val="00D759D2"/>
    <w:rsid w:val="00D764BE"/>
    <w:rsid w:val="00D76509"/>
    <w:rsid w:val="00D76EA3"/>
    <w:rsid w:val="00D77259"/>
    <w:rsid w:val="00D77CDB"/>
    <w:rsid w:val="00D77D04"/>
    <w:rsid w:val="00D802A6"/>
    <w:rsid w:val="00D807CC"/>
    <w:rsid w:val="00D80CD1"/>
    <w:rsid w:val="00D8101C"/>
    <w:rsid w:val="00D8153B"/>
    <w:rsid w:val="00D81EF0"/>
    <w:rsid w:val="00D81FFC"/>
    <w:rsid w:val="00D8210C"/>
    <w:rsid w:val="00D82335"/>
    <w:rsid w:val="00D831B5"/>
    <w:rsid w:val="00D831F7"/>
    <w:rsid w:val="00D83946"/>
    <w:rsid w:val="00D83B2F"/>
    <w:rsid w:val="00D83FD3"/>
    <w:rsid w:val="00D850BE"/>
    <w:rsid w:val="00D85BCA"/>
    <w:rsid w:val="00D85D92"/>
    <w:rsid w:val="00D8660C"/>
    <w:rsid w:val="00D8677E"/>
    <w:rsid w:val="00D8712B"/>
    <w:rsid w:val="00D872F0"/>
    <w:rsid w:val="00D8792F"/>
    <w:rsid w:val="00D87A38"/>
    <w:rsid w:val="00D904D6"/>
    <w:rsid w:val="00D90810"/>
    <w:rsid w:val="00D91AFC"/>
    <w:rsid w:val="00D91CF9"/>
    <w:rsid w:val="00D91D27"/>
    <w:rsid w:val="00D92782"/>
    <w:rsid w:val="00D92E71"/>
    <w:rsid w:val="00D93BEF"/>
    <w:rsid w:val="00D942A9"/>
    <w:rsid w:val="00D94591"/>
    <w:rsid w:val="00D947F8"/>
    <w:rsid w:val="00D948A4"/>
    <w:rsid w:val="00D94BA4"/>
    <w:rsid w:val="00D95525"/>
    <w:rsid w:val="00D9584B"/>
    <w:rsid w:val="00D95C81"/>
    <w:rsid w:val="00D95F02"/>
    <w:rsid w:val="00D963AE"/>
    <w:rsid w:val="00D96ADA"/>
    <w:rsid w:val="00D96CF4"/>
    <w:rsid w:val="00D970A5"/>
    <w:rsid w:val="00D978EE"/>
    <w:rsid w:val="00D97DD1"/>
    <w:rsid w:val="00D97EB4"/>
    <w:rsid w:val="00DA0742"/>
    <w:rsid w:val="00DA0944"/>
    <w:rsid w:val="00DA1195"/>
    <w:rsid w:val="00DA1697"/>
    <w:rsid w:val="00DA1869"/>
    <w:rsid w:val="00DA2226"/>
    <w:rsid w:val="00DA25DA"/>
    <w:rsid w:val="00DA279C"/>
    <w:rsid w:val="00DA2C58"/>
    <w:rsid w:val="00DA2F23"/>
    <w:rsid w:val="00DA3363"/>
    <w:rsid w:val="00DA3436"/>
    <w:rsid w:val="00DA3574"/>
    <w:rsid w:val="00DA35B6"/>
    <w:rsid w:val="00DA36ED"/>
    <w:rsid w:val="00DA3778"/>
    <w:rsid w:val="00DA38F1"/>
    <w:rsid w:val="00DA3B36"/>
    <w:rsid w:val="00DA3BBA"/>
    <w:rsid w:val="00DA3C18"/>
    <w:rsid w:val="00DA3CBA"/>
    <w:rsid w:val="00DA4872"/>
    <w:rsid w:val="00DA4DB3"/>
    <w:rsid w:val="00DA5675"/>
    <w:rsid w:val="00DA6403"/>
    <w:rsid w:val="00DA66ED"/>
    <w:rsid w:val="00DA6A5A"/>
    <w:rsid w:val="00DA6E4E"/>
    <w:rsid w:val="00DA722D"/>
    <w:rsid w:val="00DA75CB"/>
    <w:rsid w:val="00DA7944"/>
    <w:rsid w:val="00DB011E"/>
    <w:rsid w:val="00DB01DD"/>
    <w:rsid w:val="00DB0637"/>
    <w:rsid w:val="00DB0745"/>
    <w:rsid w:val="00DB08D2"/>
    <w:rsid w:val="00DB0FFF"/>
    <w:rsid w:val="00DB116F"/>
    <w:rsid w:val="00DB1309"/>
    <w:rsid w:val="00DB195B"/>
    <w:rsid w:val="00DB1A05"/>
    <w:rsid w:val="00DB1F62"/>
    <w:rsid w:val="00DB2283"/>
    <w:rsid w:val="00DB241D"/>
    <w:rsid w:val="00DB2597"/>
    <w:rsid w:val="00DB2F87"/>
    <w:rsid w:val="00DB3408"/>
    <w:rsid w:val="00DB36F2"/>
    <w:rsid w:val="00DB3CEA"/>
    <w:rsid w:val="00DB4B59"/>
    <w:rsid w:val="00DB51E8"/>
    <w:rsid w:val="00DB544F"/>
    <w:rsid w:val="00DB5546"/>
    <w:rsid w:val="00DB589E"/>
    <w:rsid w:val="00DB593F"/>
    <w:rsid w:val="00DB5F93"/>
    <w:rsid w:val="00DB6607"/>
    <w:rsid w:val="00DB6B05"/>
    <w:rsid w:val="00DB7029"/>
    <w:rsid w:val="00DB758C"/>
    <w:rsid w:val="00DB772F"/>
    <w:rsid w:val="00DB7932"/>
    <w:rsid w:val="00DB7EBB"/>
    <w:rsid w:val="00DC0388"/>
    <w:rsid w:val="00DC041E"/>
    <w:rsid w:val="00DC07D0"/>
    <w:rsid w:val="00DC0A0A"/>
    <w:rsid w:val="00DC0AAC"/>
    <w:rsid w:val="00DC0B43"/>
    <w:rsid w:val="00DC0DD4"/>
    <w:rsid w:val="00DC1A12"/>
    <w:rsid w:val="00DC2489"/>
    <w:rsid w:val="00DC2B18"/>
    <w:rsid w:val="00DC3E67"/>
    <w:rsid w:val="00DC4189"/>
    <w:rsid w:val="00DC45AB"/>
    <w:rsid w:val="00DC4808"/>
    <w:rsid w:val="00DC4876"/>
    <w:rsid w:val="00DC4AA2"/>
    <w:rsid w:val="00DC4C33"/>
    <w:rsid w:val="00DC4D6B"/>
    <w:rsid w:val="00DC51C8"/>
    <w:rsid w:val="00DC5395"/>
    <w:rsid w:val="00DC62B1"/>
    <w:rsid w:val="00DC673A"/>
    <w:rsid w:val="00DC6E24"/>
    <w:rsid w:val="00DC7494"/>
    <w:rsid w:val="00DC7777"/>
    <w:rsid w:val="00DC77CF"/>
    <w:rsid w:val="00DC7B90"/>
    <w:rsid w:val="00DC7C57"/>
    <w:rsid w:val="00DC7CFD"/>
    <w:rsid w:val="00DD0107"/>
    <w:rsid w:val="00DD036E"/>
    <w:rsid w:val="00DD07E0"/>
    <w:rsid w:val="00DD1491"/>
    <w:rsid w:val="00DD2178"/>
    <w:rsid w:val="00DD2308"/>
    <w:rsid w:val="00DD2C78"/>
    <w:rsid w:val="00DD3516"/>
    <w:rsid w:val="00DD356B"/>
    <w:rsid w:val="00DD3922"/>
    <w:rsid w:val="00DD3C0F"/>
    <w:rsid w:val="00DD418F"/>
    <w:rsid w:val="00DD45C8"/>
    <w:rsid w:val="00DD4604"/>
    <w:rsid w:val="00DD4C5F"/>
    <w:rsid w:val="00DD4FF9"/>
    <w:rsid w:val="00DD5D86"/>
    <w:rsid w:val="00DD5FC5"/>
    <w:rsid w:val="00DD6116"/>
    <w:rsid w:val="00DD62E4"/>
    <w:rsid w:val="00DD659B"/>
    <w:rsid w:val="00DD68C5"/>
    <w:rsid w:val="00DD6B14"/>
    <w:rsid w:val="00DD736F"/>
    <w:rsid w:val="00DD759B"/>
    <w:rsid w:val="00DD79FE"/>
    <w:rsid w:val="00DD7DA8"/>
    <w:rsid w:val="00DD7DEB"/>
    <w:rsid w:val="00DE0114"/>
    <w:rsid w:val="00DE021E"/>
    <w:rsid w:val="00DE0A3A"/>
    <w:rsid w:val="00DE1260"/>
    <w:rsid w:val="00DE166A"/>
    <w:rsid w:val="00DE169F"/>
    <w:rsid w:val="00DE199E"/>
    <w:rsid w:val="00DE1A3E"/>
    <w:rsid w:val="00DE2074"/>
    <w:rsid w:val="00DE20DA"/>
    <w:rsid w:val="00DE2256"/>
    <w:rsid w:val="00DE2319"/>
    <w:rsid w:val="00DE2A25"/>
    <w:rsid w:val="00DE2A4C"/>
    <w:rsid w:val="00DE339F"/>
    <w:rsid w:val="00DE3602"/>
    <w:rsid w:val="00DE3FF3"/>
    <w:rsid w:val="00DE4251"/>
    <w:rsid w:val="00DE4313"/>
    <w:rsid w:val="00DE4553"/>
    <w:rsid w:val="00DE4677"/>
    <w:rsid w:val="00DE4A81"/>
    <w:rsid w:val="00DE5AD2"/>
    <w:rsid w:val="00DE7595"/>
    <w:rsid w:val="00DE765D"/>
    <w:rsid w:val="00DE7B7E"/>
    <w:rsid w:val="00DF0E7D"/>
    <w:rsid w:val="00DF1C11"/>
    <w:rsid w:val="00DF2373"/>
    <w:rsid w:val="00DF23DA"/>
    <w:rsid w:val="00DF241F"/>
    <w:rsid w:val="00DF24AE"/>
    <w:rsid w:val="00DF24B4"/>
    <w:rsid w:val="00DF2B67"/>
    <w:rsid w:val="00DF2F7C"/>
    <w:rsid w:val="00DF31A9"/>
    <w:rsid w:val="00DF3390"/>
    <w:rsid w:val="00DF3F20"/>
    <w:rsid w:val="00DF4BBD"/>
    <w:rsid w:val="00DF4CAE"/>
    <w:rsid w:val="00DF5899"/>
    <w:rsid w:val="00DF5B7F"/>
    <w:rsid w:val="00DF5F47"/>
    <w:rsid w:val="00DF5FAE"/>
    <w:rsid w:val="00DF643E"/>
    <w:rsid w:val="00DF6500"/>
    <w:rsid w:val="00DF67D9"/>
    <w:rsid w:val="00DF6914"/>
    <w:rsid w:val="00DF6B11"/>
    <w:rsid w:val="00DF6D3B"/>
    <w:rsid w:val="00DF6F62"/>
    <w:rsid w:val="00DF6F9A"/>
    <w:rsid w:val="00DF71FF"/>
    <w:rsid w:val="00DF7885"/>
    <w:rsid w:val="00DF7B57"/>
    <w:rsid w:val="00E00902"/>
    <w:rsid w:val="00E00952"/>
    <w:rsid w:val="00E00C96"/>
    <w:rsid w:val="00E01105"/>
    <w:rsid w:val="00E011CC"/>
    <w:rsid w:val="00E0132D"/>
    <w:rsid w:val="00E017DB"/>
    <w:rsid w:val="00E01BEB"/>
    <w:rsid w:val="00E01DA4"/>
    <w:rsid w:val="00E01E60"/>
    <w:rsid w:val="00E01FFD"/>
    <w:rsid w:val="00E027A2"/>
    <w:rsid w:val="00E02934"/>
    <w:rsid w:val="00E02B47"/>
    <w:rsid w:val="00E02B53"/>
    <w:rsid w:val="00E033BD"/>
    <w:rsid w:val="00E03A05"/>
    <w:rsid w:val="00E04094"/>
    <w:rsid w:val="00E0466B"/>
    <w:rsid w:val="00E047BB"/>
    <w:rsid w:val="00E0548D"/>
    <w:rsid w:val="00E05C0A"/>
    <w:rsid w:val="00E0645B"/>
    <w:rsid w:val="00E068B6"/>
    <w:rsid w:val="00E069A3"/>
    <w:rsid w:val="00E06C1A"/>
    <w:rsid w:val="00E06D05"/>
    <w:rsid w:val="00E06DD2"/>
    <w:rsid w:val="00E06E00"/>
    <w:rsid w:val="00E076BB"/>
    <w:rsid w:val="00E0776A"/>
    <w:rsid w:val="00E078C5"/>
    <w:rsid w:val="00E07A33"/>
    <w:rsid w:val="00E1070E"/>
    <w:rsid w:val="00E10721"/>
    <w:rsid w:val="00E109CE"/>
    <w:rsid w:val="00E11047"/>
    <w:rsid w:val="00E110CA"/>
    <w:rsid w:val="00E11805"/>
    <w:rsid w:val="00E11A72"/>
    <w:rsid w:val="00E124AF"/>
    <w:rsid w:val="00E125E1"/>
    <w:rsid w:val="00E13022"/>
    <w:rsid w:val="00E135A5"/>
    <w:rsid w:val="00E136D7"/>
    <w:rsid w:val="00E1370D"/>
    <w:rsid w:val="00E13A97"/>
    <w:rsid w:val="00E13FF7"/>
    <w:rsid w:val="00E14330"/>
    <w:rsid w:val="00E1465D"/>
    <w:rsid w:val="00E14F2E"/>
    <w:rsid w:val="00E15175"/>
    <w:rsid w:val="00E15466"/>
    <w:rsid w:val="00E15676"/>
    <w:rsid w:val="00E156AC"/>
    <w:rsid w:val="00E157EC"/>
    <w:rsid w:val="00E165D3"/>
    <w:rsid w:val="00E166D0"/>
    <w:rsid w:val="00E168C9"/>
    <w:rsid w:val="00E16D73"/>
    <w:rsid w:val="00E17492"/>
    <w:rsid w:val="00E17695"/>
    <w:rsid w:val="00E205F0"/>
    <w:rsid w:val="00E20D50"/>
    <w:rsid w:val="00E20FD6"/>
    <w:rsid w:val="00E21BE4"/>
    <w:rsid w:val="00E21CA8"/>
    <w:rsid w:val="00E22C47"/>
    <w:rsid w:val="00E22CF4"/>
    <w:rsid w:val="00E22FB4"/>
    <w:rsid w:val="00E234F0"/>
    <w:rsid w:val="00E2386D"/>
    <w:rsid w:val="00E23AA2"/>
    <w:rsid w:val="00E25013"/>
    <w:rsid w:val="00E2527A"/>
    <w:rsid w:val="00E2551B"/>
    <w:rsid w:val="00E25BE1"/>
    <w:rsid w:val="00E25D38"/>
    <w:rsid w:val="00E26165"/>
    <w:rsid w:val="00E26187"/>
    <w:rsid w:val="00E2626A"/>
    <w:rsid w:val="00E2649F"/>
    <w:rsid w:val="00E26578"/>
    <w:rsid w:val="00E266B1"/>
    <w:rsid w:val="00E26A4D"/>
    <w:rsid w:val="00E26D6D"/>
    <w:rsid w:val="00E26D8C"/>
    <w:rsid w:val="00E27274"/>
    <w:rsid w:val="00E276A6"/>
    <w:rsid w:val="00E302AC"/>
    <w:rsid w:val="00E3058C"/>
    <w:rsid w:val="00E3065C"/>
    <w:rsid w:val="00E30871"/>
    <w:rsid w:val="00E308AB"/>
    <w:rsid w:val="00E3129A"/>
    <w:rsid w:val="00E31470"/>
    <w:rsid w:val="00E315F1"/>
    <w:rsid w:val="00E32330"/>
    <w:rsid w:val="00E324DD"/>
    <w:rsid w:val="00E33288"/>
    <w:rsid w:val="00E33567"/>
    <w:rsid w:val="00E33DDF"/>
    <w:rsid w:val="00E34508"/>
    <w:rsid w:val="00E3475E"/>
    <w:rsid w:val="00E34D39"/>
    <w:rsid w:val="00E34F90"/>
    <w:rsid w:val="00E35ECE"/>
    <w:rsid w:val="00E36AE5"/>
    <w:rsid w:val="00E36B2A"/>
    <w:rsid w:val="00E36D4D"/>
    <w:rsid w:val="00E37286"/>
    <w:rsid w:val="00E37510"/>
    <w:rsid w:val="00E37C2A"/>
    <w:rsid w:val="00E37EB8"/>
    <w:rsid w:val="00E40291"/>
    <w:rsid w:val="00E406BF"/>
    <w:rsid w:val="00E4081E"/>
    <w:rsid w:val="00E40AAF"/>
    <w:rsid w:val="00E41014"/>
    <w:rsid w:val="00E41B5B"/>
    <w:rsid w:val="00E42374"/>
    <w:rsid w:val="00E425EA"/>
    <w:rsid w:val="00E42651"/>
    <w:rsid w:val="00E426B4"/>
    <w:rsid w:val="00E427A5"/>
    <w:rsid w:val="00E42FCF"/>
    <w:rsid w:val="00E432E2"/>
    <w:rsid w:val="00E4377F"/>
    <w:rsid w:val="00E43BE4"/>
    <w:rsid w:val="00E43CA8"/>
    <w:rsid w:val="00E43CF4"/>
    <w:rsid w:val="00E445D0"/>
    <w:rsid w:val="00E446BA"/>
    <w:rsid w:val="00E451A6"/>
    <w:rsid w:val="00E454B3"/>
    <w:rsid w:val="00E456FA"/>
    <w:rsid w:val="00E45982"/>
    <w:rsid w:val="00E46007"/>
    <w:rsid w:val="00E46159"/>
    <w:rsid w:val="00E46293"/>
    <w:rsid w:val="00E46751"/>
    <w:rsid w:val="00E46CB8"/>
    <w:rsid w:val="00E46E40"/>
    <w:rsid w:val="00E470C6"/>
    <w:rsid w:val="00E4749D"/>
    <w:rsid w:val="00E47A54"/>
    <w:rsid w:val="00E47BC2"/>
    <w:rsid w:val="00E50AA1"/>
    <w:rsid w:val="00E511FA"/>
    <w:rsid w:val="00E51F55"/>
    <w:rsid w:val="00E522CC"/>
    <w:rsid w:val="00E522E3"/>
    <w:rsid w:val="00E540CD"/>
    <w:rsid w:val="00E541B7"/>
    <w:rsid w:val="00E54290"/>
    <w:rsid w:val="00E5433F"/>
    <w:rsid w:val="00E547EF"/>
    <w:rsid w:val="00E54FEF"/>
    <w:rsid w:val="00E5500B"/>
    <w:rsid w:val="00E556CA"/>
    <w:rsid w:val="00E55D81"/>
    <w:rsid w:val="00E5657B"/>
    <w:rsid w:val="00E56939"/>
    <w:rsid w:val="00E56E34"/>
    <w:rsid w:val="00E56FA1"/>
    <w:rsid w:val="00E570E0"/>
    <w:rsid w:val="00E57D62"/>
    <w:rsid w:val="00E57F8A"/>
    <w:rsid w:val="00E6013B"/>
    <w:rsid w:val="00E6051C"/>
    <w:rsid w:val="00E60AB0"/>
    <w:rsid w:val="00E6140A"/>
    <w:rsid w:val="00E614E6"/>
    <w:rsid w:val="00E61923"/>
    <w:rsid w:val="00E62791"/>
    <w:rsid w:val="00E6292D"/>
    <w:rsid w:val="00E62C24"/>
    <w:rsid w:val="00E631DC"/>
    <w:rsid w:val="00E63E6A"/>
    <w:rsid w:val="00E643AE"/>
    <w:rsid w:val="00E64B45"/>
    <w:rsid w:val="00E64FFE"/>
    <w:rsid w:val="00E65137"/>
    <w:rsid w:val="00E65EEF"/>
    <w:rsid w:val="00E670FB"/>
    <w:rsid w:val="00E6727A"/>
    <w:rsid w:val="00E67612"/>
    <w:rsid w:val="00E67BE3"/>
    <w:rsid w:val="00E70007"/>
    <w:rsid w:val="00E703A7"/>
    <w:rsid w:val="00E706D0"/>
    <w:rsid w:val="00E709F0"/>
    <w:rsid w:val="00E71416"/>
    <w:rsid w:val="00E71743"/>
    <w:rsid w:val="00E719B8"/>
    <w:rsid w:val="00E719EE"/>
    <w:rsid w:val="00E71CD5"/>
    <w:rsid w:val="00E71E63"/>
    <w:rsid w:val="00E71F2D"/>
    <w:rsid w:val="00E72A9E"/>
    <w:rsid w:val="00E733A6"/>
    <w:rsid w:val="00E7361E"/>
    <w:rsid w:val="00E74158"/>
    <w:rsid w:val="00E74684"/>
    <w:rsid w:val="00E74F05"/>
    <w:rsid w:val="00E7501C"/>
    <w:rsid w:val="00E75780"/>
    <w:rsid w:val="00E757D7"/>
    <w:rsid w:val="00E75F60"/>
    <w:rsid w:val="00E75FF5"/>
    <w:rsid w:val="00E7664E"/>
    <w:rsid w:val="00E76D4D"/>
    <w:rsid w:val="00E778DD"/>
    <w:rsid w:val="00E77E73"/>
    <w:rsid w:val="00E8011D"/>
    <w:rsid w:val="00E805D7"/>
    <w:rsid w:val="00E80872"/>
    <w:rsid w:val="00E80D8A"/>
    <w:rsid w:val="00E80F34"/>
    <w:rsid w:val="00E81872"/>
    <w:rsid w:val="00E818C3"/>
    <w:rsid w:val="00E8192F"/>
    <w:rsid w:val="00E81EE7"/>
    <w:rsid w:val="00E821E8"/>
    <w:rsid w:val="00E82270"/>
    <w:rsid w:val="00E8257D"/>
    <w:rsid w:val="00E8270D"/>
    <w:rsid w:val="00E827A3"/>
    <w:rsid w:val="00E82B54"/>
    <w:rsid w:val="00E83C48"/>
    <w:rsid w:val="00E849F6"/>
    <w:rsid w:val="00E85015"/>
    <w:rsid w:val="00E8562B"/>
    <w:rsid w:val="00E856DF"/>
    <w:rsid w:val="00E8591F"/>
    <w:rsid w:val="00E85A66"/>
    <w:rsid w:val="00E85FDA"/>
    <w:rsid w:val="00E86AC3"/>
    <w:rsid w:val="00E86F12"/>
    <w:rsid w:val="00E86F30"/>
    <w:rsid w:val="00E87141"/>
    <w:rsid w:val="00E87CA3"/>
    <w:rsid w:val="00E87F3D"/>
    <w:rsid w:val="00E90090"/>
    <w:rsid w:val="00E9015E"/>
    <w:rsid w:val="00E90633"/>
    <w:rsid w:val="00E90772"/>
    <w:rsid w:val="00E9284E"/>
    <w:rsid w:val="00E92CFD"/>
    <w:rsid w:val="00E93113"/>
    <w:rsid w:val="00E93255"/>
    <w:rsid w:val="00E9331A"/>
    <w:rsid w:val="00E9378E"/>
    <w:rsid w:val="00E93EE5"/>
    <w:rsid w:val="00E9410F"/>
    <w:rsid w:val="00E9447E"/>
    <w:rsid w:val="00E94992"/>
    <w:rsid w:val="00E94AC3"/>
    <w:rsid w:val="00E94C57"/>
    <w:rsid w:val="00E94FAA"/>
    <w:rsid w:val="00E9526F"/>
    <w:rsid w:val="00E95848"/>
    <w:rsid w:val="00E95F8B"/>
    <w:rsid w:val="00E95F9C"/>
    <w:rsid w:val="00E9627B"/>
    <w:rsid w:val="00E96305"/>
    <w:rsid w:val="00E967CA"/>
    <w:rsid w:val="00E969B3"/>
    <w:rsid w:val="00E9793A"/>
    <w:rsid w:val="00E97CE3"/>
    <w:rsid w:val="00E97D27"/>
    <w:rsid w:val="00EA0400"/>
    <w:rsid w:val="00EA0873"/>
    <w:rsid w:val="00EA088F"/>
    <w:rsid w:val="00EA0BA1"/>
    <w:rsid w:val="00EA0EBA"/>
    <w:rsid w:val="00EA10D9"/>
    <w:rsid w:val="00EA111F"/>
    <w:rsid w:val="00EA13B1"/>
    <w:rsid w:val="00EA1B54"/>
    <w:rsid w:val="00EA22AF"/>
    <w:rsid w:val="00EA22F8"/>
    <w:rsid w:val="00EA23C7"/>
    <w:rsid w:val="00EA292D"/>
    <w:rsid w:val="00EA331D"/>
    <w:rsid w:val="00EA4928"/>
    <w:rsid w:val="00EA497F"/>
    <w:rsid w:val="00EA4A13"/>
    <w:rsid w:val="00EA4EE7"/>
    <w:rsid w:val="00EA53E1"/>
    <w:rsid w:val="00EA5E00"/>
    <w:rsid w:val="00EA6590"/>
    <w:rsid w:val="00EA680D"/>
    <w:rsid w:val="00EA70A4"/>
    <w:rsid w:val="00EA7190"/>
    <w:rsid w:val="00EA743B"/>
    <w:rsid w:val="00EA750A"/>
    <w:rsid w:val="00EA79C8"/>
    <w:rsid w:val="00EA7D25"/>
    <w:rsid w:val="00EA7E13"/>
    <w:rsid w:val="00EB0608"/>
    <w:rsid w:val="00EB0795"/>
    <w:rsid w:val="00EB08D4"/>
    <w:rsid w:val="00EB15FA"/>
    <w:rsid w:val="00EB16F3"/>
    <w:rsid w:val="00EB17D1"/>
    <w:rsid w:val="00EB18A2"/>
    <w:rsid w:val="00EB1E55"/>
    <w:rsid w:val="00EB22DF"/>
    <w:rsid w:val="00EB2671"/>
    <w:rsid w:val="00EB2F35"/>
    <w:rsid w:val="00EB3290"/>
    <w:rsid w:val="00EB357A"/>
    <w:rsid w:val="00EB40B4"/>
    <w:rsid w:val="00EB4238"/>
    <w:rsid w:val="00EB4306"/>
    <w:rsid w:val="00EB4418"/>
    <w:rsid w:val="00EB4D06"/>
    <w:rsid w:val="00EB4F98"/>
    <w:rsid w:val="00EB56E6"/>
    <w:rsid w:val="00EB67D1"/>
    <w:rsid w:val="00EB67D6"/>
    <w:rsid w:val="00EB756B"/>
    <w:rsid w:val="00EB75B5"/>
    <w:rsid w:val="00EB7937"/>
    <w:rsid w:val="00EB798B"/>
    <w:rsid w:val="00EB7B10"/>
    <w:rsid w:val="00EB7E4A"/>
    <w:rsid w:val="00EC0667"/>
    <w:rsid w:val="00EC11B4"/>
    <w:rsid w:val="00EC1332"/>
    <w:rsid w:val="00EC13C3"/>
    <w:rsid w:val="00EC153B"/>
    <w:rsid w:val="00EC1BE7"/>
    <w:rsid w:val="00EC1C8B"/>
    <w:rsid w:val="00EC1DD1"/>
    <w:rsid w:val="00EC2264"/>
    <w:rsid w:val="00EC27AD"/>
    <w:rsid w:val="00EC2BE3"/>
    <w:rsid w:val="00EC2C1A"/>
    <w:rsid w:val="00EC2E1E"/>
    <w:rsid w:val="00EC2FB9"/>
    <w:rsid w:val="00EC326E"/>
    <w:rsid w:val="00EC3733"/>
    <w:rsid w:val="00EC4030"/>
    <w:rsid w:val="00EC42EF"/>
    <w:rsid w:val="00EC4305"/>
    <w:rsid w:val="00EC463C"/>
    <w:rsid w:val="00EC4755"/>
    <w:rsid w:val="00EC47F6"/>
    <w:rsid w:val="00EC5258"/>
    <w:rsid w:val="00EC58A6"/>
    <w:rsid w:val="00EC644A"/>
    <w:rsid w:val="00EC669A"/>
    <w:rsid w:val="00EC6F7C"/>
    <w:rsid w:val="00EC6F8E"/>
    <w:rsid w:val="00EC7981"/>
    <w:rsid w:val="00EC7A9D"/>
    <w:rsid w:val="00EC7B4F"/>
    <w:rsid w:val="00EC7D86"/>
    <w:rsid w:val="00ED03D6"/>
    <w:rsid w:val="00ED095D"/>
    <w:rsid w:val="00ED0B55"/>
    <w:rsid w:val="00ED1532"/>
    <w:rsid w:val="00ED159F"/>
    <w:rsid w:val="00ED15E9"/>
    <w:rsid w:val="00ED192D"/>
    <w:rsid w:val="00ED1CFF"/>
    <w:rsid w:val="00ED1E5A"/>
    <w:rsid w:val="00ED254C"/>
    <w:rsid w:val="00ED2561"/>
    <w:rsid w:val="00ED2846"/>
    <w:rsid w:val="00ED2ED1"/>
    <w:rsid w:val="00ED369C"/>
    <w:rsid w:val="00ED37ED"/>
    <w:rsid w:val="00ED38BD"/>
    <w:rsid w:val="00ED3A44"/>
    <w:rsid w:val="00ED3DA9"/>
    <w:rsid w:val="00ED4C69"/>
    <w:rsid w:val="00ED58EA"/>
    <w:rsid w:val="00ED5DDF"/>
    <w:rsid w:val="00ED6DFA"/>
    <w:rsid w:val="00ED70DF"/>
    <w:rsid w:val="00ED7451"/>
    <w:rsid w:val="00EE05F6"/>
    <w:rsid w:val="00EE0A91"/>
    <w:rsid w:val="00EE0BFB"/>
    <w:rsid w:val="00EE1154"/>
    <w:rsid w:val="00EE2503"/>
    <w:rsid w:val="00EE2D7C"/>
    <w:rsid w:val="00EE2DA0"/>
    <w:rsid w:val="00EE2E09"/>
    <w:rsid w:val="00EE3156"/>
    <w:rsid w:val="00EE3A3E"/>
    <w:rsid w:val="00EE3C77"/>
    <w:rsid w:val="00EE4304"/>
    <w:rsid w:val="00EE46BE"/>
    <w:rsid w:val="00EE4D14"/>
    <w:rsid w:val="00EE4E56"/>
    <w:rsid w:val="00EE51EC"/>
    <w:rsid w:val="00EE5278"/>
    <w:rsid w:val="00EE558C"/>
    <w:rsid w:val="00EE5A23"/>
    <w:rsid w:val="00EE5BF5"/>
    <w:rsid w:val="00EE6216"/>
    <w:rsid w:val="00EE6870"/>
    <w:rsid w:val="00EE6FED"/>
    <w:rsid w:val="00EE7096"/>
    <w:rsid w:val="00EE76B7"/>
    <w:rsid w:val="00EE77C3"/>
    <w:rsid w:val="00EE791F"/>
    <w:rsid w:val="00EE7F6E"/>
    <w:rsid w:val="00EF0325"/>
    <w:rsid w:val="00EF05A0"/>
    <w:rsid w:val="00EF075A"/>
    <w:rsid w:val="00EF08CC"/>
    <w:rsid w:val="00EF1180"/>
    <w:rsid w:val="00EF1248"/>
    <w:rsid w:val="00EF1277"/>
    <w:rsid w:val="00EF1824"/>
    <w:rsid w:val="00EF1F29"/>
    <w:rsid w:val="00EF22CB"/>
    <w:rsid w:val="00EF2C4B"/>
    <w:rsid w:val="00EF2DD1"/>
    <w:rsid w:val="00EF39B9"/>
    <w:rsid w:val="00EF3BD1"/>
    <w:rsid w:val="00EF3E57"/>
    <w:rsid w:val="00EF4141"/>
    <w:rsid w:val="00EF45DA"/>
    <w:rsid w:val="00EF4668"/>
    <w:rsid w:val="00EF499B"/>
    <w:rsid w:val="00EF4B2A"/>
    <w:rsid w:val="00EF4D6F"/>
    <w:rsid w:val="00EF4E74"/>
    <w:rsid w:val="00EF513C"/>
    <w:rsid w:val="00EF53EE"/>
    <w:rsid w:val="00EF571B"/>
    <w:rsid w:val="00EF58EB"/>
    <w:rsid w:val="00EF5953"/>
    <w:rsid w:val="00EF61D7"/>
    <w:rsid w:val="00EF64CA"/>
    <w:rsid w:val="00EF6C03"/>
    <w:rsid w:val="00EF6E65"/>
    <w:rsid w:val="00EF705E"/>
    <w:rsid w:val="00EF7C3F"/>
    <w:rsid w:val="00EF7CED"/>
    <w:rsid w:val="00EF7DDC"/>
    <w:rsid w:val="00F0017A"/>
    <w:rsid w:val="00F0062F"/>
    <w:rsid w:val="00F01D4A"/>
    <w:rsid w:val="00F02AA8"/>
    <w:rsid w:val="00F0306E"/>
    <w:rsid w:val="00F03BDF"/>
    <w:rsid w:val="00F03D4C"/>
    <w:rsid w:val="00F03FDD"/>
    <w:rsid w:val="00F0430D"/>
    <w:rsid w:val="00F045DE"/>
    <w:rsid w:val="00F04783"/>
    <w:rsid w:val="00F04B18"/>
    <w:rsid w:val="00F04C16"/>
    <w:rsid w:val="00F05308"/>
    <w:rsid w:val="00F05C06"/>
    <w:rsid w:val="00F06CD6"/>
    <w:rsid w:val="00F07056"/>
    <w:rsid w:val="00F07240"/>
    <w:rsid w:val="00F07828"/>
    <w:rsid w:val="00F101DA"/>
    <w:rsid w:val="00F10A34"/>
    <w:rsid w:val="00F10FB8"/>
    <w:rsid w:val="00F11244"/>
    <w:rsid w:val="00F114BC"/>
    <w:rsid w:val="00F115D7"/>
    <w:rsid w:val="00F11F6C"/>
    <w:rsid w:val="00F123B0"/>
    <w:rsid w:val="00F12BE4"/>
    <w:rsid w:val="00F13393"/>
    <w:rsid w:val="00F13A59"/>
    <w:rsid w:val="00F13F65"/>
    <w:rsid w:val="00F14197"/>
    <w:rsid w:val="00F143D1"/>
    <w:rsid w:val="00F149D7"/>
    <w:rsid w:val="00F14E24"/>
    <w:rsid w:val="00F151AA"/>
    <w:rsid w:val="00F154C0"/>
    <w:rsid w:val="00F15B8A"/>
    <w:rsid w:val="00F16BFD"/>
    <w:rsid w:val="00F17181"/>
    <w:rsid w:val="00F203D8"/>
    <w:rsid w:val="00F203EA"/>
    <w:rsid w:val="00F205D6"/>
    <w:rsid w:val="00F20CD0"/>
    <w:rsid w:val="00F20CF0"/>
    <w:rsid w:val="00F20FFB"/>
    <w:rsid w:val="00F2102B"/>
    <w:rsid w:val="00F2118E"/>
    <w:rsid w:val="00F2123D"/>
    <w:rsid w:val="00F21746"/>
    <w:rsid w:val="00F21B76"/>
    <w:rsid w:val="00F21BEE"/>
    <w:rsid w:val="00F21D36"/>
    <w:rsid w:val="00F22555"/>
    <w:rsid w:val="00F23509"/>
    <w:rsid w:val="00F235DE"/>
    <w:rsid w:val="00F23819"/>
    <w:rsid w:val="00F23911"/>
    <w:rsid w:val="00F23B07"/>
    <w:rsid w:val="00F2436B"/>
    <w:rsid w:val="00F2457D"/>
    <w:rsid w:val="00F24947"/>
    <w:rsid w:val="00F24AE1"/>
    <w:rsid w:val="00F24BDA"/>
    <w:rsid w:val="00F24BE9"/>
    <w:rsid w:val="00F250E6"/>
    <w:rsid w:val="00F2517C"/>
    <w:rsid w:val="00F26398"/>
    <w:rsid w:val="00F26621"/>
    <w:rsid w:val="00F26BD3"/>
    <w:rsid w:val="00F26CA3"/>
    <w:rsid w:val="00F274FA"/>
    <w:rsid w:val="00F276BE"/>
    <w:rsid w:val="00F27852"/>
    <w:rsid w:val="00F27AB9"/>
    <w:rsid w:val="00F304B8"/>
    <w:rsid w:val="00F305C4"/>
    <w:rsid w:val="00F305FF"/>
    <w:rsid w:val="00F3091E"/>
    <w:rsid w:val="00F30C40"/>
    <w:rsid w:val="00F30C5F"/>
    <w:rsid w:val="00F30CA1"/>
    <w:rsid w:val="00F3129E"/>
    <w:rsid w:val="00F315B2"/>
    <w:rsid w:val="00F316E8"/>
    <w:rsid w:val="00F318C9"/>
    <w:rsid w:val="00F31B8D"/>
    <w:rsid w:val="00F31FBC"/>
    <w:rsid w:val="00F324B9"/>
    <w:rsid w:val="00F330DE"/>
    <w:rsid w:val="00F336F0"/>
    <w:rsid w:val="00F3377E"/>
    <w:rsid w:val="00F33B44"/>
    <w:rsid w:val="00F33B4E"/>
    <w:rsid w:val="00F3528F"/>
    <w:rsid w:val="00F353A6"/>
    <w:rsid w:val="00F3543C"/>
    <w:rsid w:val="00F35A64"/>
    <w:rsid w:val="00F362EA"/>
    <w:rsid w:val="00F368D2"/>
    <w:rsid w:val="00F36A54"/>
    <w:rsid w:val="00F36C54"/>
    <w:rsid w:val="00F37623"/>
    <w:rsid w:val="00F376FA"/>
    <w:rsid w:val="00F37A23"/>
    <w:rsid w:val="00F401DB"/>
    <w:rsid w:val="00F40268"/>
    <w:rsid w:val="00F40465"/>
    <w:rsid w:val="00F4064D"/>
    <w:rsid w:val="00F40884"/>
    <w:rsid w:val="00F4147D"/>
    <w:rsid w:val="00F4158A"/>
    <w:rsid w:val="00F41EDA"/>
    <w:rsid w:val="00F41FD5"/>
    <w:rsid w:val="00F41FF7"/>
    <w:rsid w:val="00F41FF8"/>
    <w:rsid w:val="00F4233A"/>
    <w:rsid w:val="00F425CB"/>
    <w:rsid w:val="00F42934"/>
    <w:rsid w:val="00F42E87"/>
    <w:rsid w:val="00F43083"/>
    <w:rsid w:val="00F435D5"/>
    <w:rsid w:val="00F43ABE"/>
    <w:rsid w:val="00F43B92"/>
    <w:rsid w:val="00F447B7"/>
    <w:rsid w:val="00F455A7"/>
    <w:rsid w:val="00F45B89"/>
    <w:rsid w:val="00F45EB6"/>
    <w:rsid w:val="00F45F65"/>
    <w:rsid w:val="00F46D7A"/>
    <w:rsid w:val="00F47552"/>
    <w:rsid w:val="00F47D82"/>
    <w:rsid w:val="00F47DFC"/>
    <w:rsid w:val="00F47E45"/>
    <w:rsid w:val="00F5060D"/>
    <w:rsid w:val="00F5089B"/>
    <w:rsid w:val="00F508F3"/>
    <w:rsid w:val="00F50E0B"/>
    <w:rsid w:val="00F5144F"/>
    <w:rsid w:val="00F517A6"/>
    <w:rsid w:val="00F51A9F"/>
    <w:rsid w:val="00F51D23"/>
    <w:rsid w:val="00F51E29"/>
    <w:rsid w:val="00F51E9E"/>
    <w:rsid w:val="00F526EA"/>
    <w:rsid w:val="00F52C96"/>
    <w:rsid w:val="00F52E2A"/>
    <w:rsid w:val="00F53278"/>
    <w:rsid w:val="00F535C1"/>
    <w:rsid w:val="00F5370D"/>
    <w:rsid w:val="00F5388C"/>
    <w:rsid w:val="00F54176"/>
    <w:rsid w:val="00F5442C"/>
    <w:rsid w:val="00F54AB9"/>
    <w:rsid w:val="00F54D39"/>
    <w:rsid w:val="00F551A4"/>
    <w:rsid w:val="00F55BF8"/>
    <w:rsid w:val="00F55CA7"/>
    <w:rsid w:val="00F55CFE"/>
    <w:rsid w:val="00F55FE2"/>
    <w:rsid w:val="00F5749B"/>
    <w:rsid w:val="00F576CF"/>
    <w:rsid w:val="00F57AC0"/>
    <w:rsid w:val="00F60182"/>
    <w:rsid w:val="00F60325"/>
    <w:rsid w:val="00F60947"/>
    <w:rsid w:val="00F613AD"/>
    <w:rsid w:val="00F61556"/>
    <w:rsid w:val="00F61CA3"/>
    <w:rsid w:val="00F620C6"/>
    <w:rsid w:val="00F620FD"/>
    <w:rsid w:val="00F62379"/>
    <w:rsid w:val="00F62472"/>
    <w:rsid w:val="00F6298B"/>
    <w:rsid w:val="00F62B7E"/>
    <w:rsid w:val="00F62D3D"/>
    <w:rsid w:val="00F62E1D"/>
    <w:rsid w:val="00F62EBF"/>
    <w:rsid w:val="00F6385D"/>
    <w:rsid w:val="00F63C21"/>
    <w:rsid w:val="00F63D0F"/>
    <w:rsid w:val="00F63F0A"/>
    <w:rsid w:val="00F6401D"/>
    <w:rsid w:val="00F64670"/>
    <w:rsid w:val="00F64DC2"/>
    <w:rsid w:val="00F6515F"/>
    <w:rsid w:val="00F655E3"/>
    <w:rsid w:val="00F65B84"/>
    <w:rsid w:val="00F65F84"/>
    <w:rsid w:val="00F66291"/>
    <w:rsid w:val="00F666C2"/>
    <w:rsid w:val="00F6686B"/>
    <w:rsid w:val="00F66904"/>
    <w:rsid w:val="00F6691E"/>
    <w:rsid w:val="00F66A21"/>
    <w:rsid w:val="00F66DCE"/>
    <w:rsid w:val="00F66E61"/>
    <w:rsid w:val="00F67964"/>
    <w:rsid w:val="00F67FCC"/>
    <w:rsid w:val="00F706EE"/>
    <w:rsid w:val="00F71378"/>
    <w:rsid w:val="00F71A00"/>
    <w:rsid w:val="00F71AFA"/>
    <w:rsid w:val="00F71C86"/>
    <w:rsid w:val="00F72964"/>
    <w:rsid w:val="00F72D49"/>
    <w:rsid w:val="00F72F12"/>
    <w:rsid w:val="00F73041"/>
    <w:rsid w:val="00F73CDF"/>
    <w:rsid w:val="00F73D96"/>
    <w:rsid w:val="00F74047"/>
    <w:rsid w:val="00F7558F"/>
    <w:rsid w:val="00F761A2"/>
    <w:rsid w:val="00F763D0"/>
    <w:rsid w:val="00F76CDF"/>
    <w:rsid w:val="00F76F34"/>
    <w:rsid w:val="00F76F41"/>
    <w:rsid w:val="00F76FB6"/>
    <w:rsid w:val="00F77372"/>
    <w:rsid w:val="00F778A6"/>
    <w:rsid w:val="00F8080A"/>
    <w:rsid w:val="00F80D41"/>
    <w:rsid w:val="00F81202"/>
    <w:rsid w:val="00F81335"/>
    <w:rsid w:val="00F81A62"/>
    <w:rsid w:val="00F81B36"/>
    <w:rsid w:val="00F82532"/>
    <w:rsid w:val="00F827ED"/>
    <w:rsid w:val="00F82A4C"/>
    <w:rsid w:val="00F83093"/>
    <w:rsid w:val="00F830DB"/>
    <w:rsid w:val="00F83325"/>
    <w:rsid w:val="00F83488"/>
    <w:rsid w:val="00F83649"/>
    <w:rsid w:val="00F8367B"/>
    <w:rsid w:val="00F83CFD"/>
    <w:rsid w:val="00F83D96"/>
    <w:rsid w:val="00F8418E"/>
    <w:rsid w:val="00F84366"/>
    <w:rsid w:val="00F85395"/>
    <w:rsid w:val="00F856E9"/>
    <w:rsid w:val="00F85D98"/>
    <w:rsid w:val="00F8602E"/>
    <w:rsid w:val="00F86122"/>
    <w:rsid w:val="00F8616E"/>
    <w:rsid w:val="00F86241"/>
    <w:rsid w:val="00F86436"/>
    <w:rsid w:val="00F8673B"/>
    <w:rsid w:val="00F86938"/>
    <w:rsid w:val="00F86AB1"/>
    <w:rsid w:val="00F86B03"/>
    <w:rsid w:val="00F86C67"/>
    <w:rsid w:val="00F87244"/>
    <w:rsid w:val="00F87B15"/>
    <w:rsid w:val="00F90DC1"/>
    <w:rsid w:val="00F91517"/>
    <w:rsid w:val="00F91B45"/>
    <w:rsid w:val="00F92075"/>
    <w:rsid w:val="00F921C7"/>
    <w:rsid w:val="00F929CD"/>
    <w:rsid w:val="00F9336D"/>
    <w:rsid w:val="00F93B9B"/>
    <w:rsid w:val="00F93C86"/>
    <w:rsid w:val="00F93D68"/>
    <w:rsid w:val="00F947D9"/>
    <w:rsid w:val="00F94BAA"/>
    <w:rsid w:val="00F95127"/>
    <w:rsid w:val="00F95893"/>
    <w:rsid w:val="00F95B24"/>
    <w:rsid w:val="00F95B32"/>
    <w:rsid w:val="00F96F51"/>
    <w:rsid w:val="00F96FFA"/>
    <w:rsid w:val="00F97109"/>
    <w:rsid w:val="00F97318"/>
    <w:rsid w:val="00F976AE"/>
    <w:rsid w:val="00F976E5"/>
    <w:rsid w:val="00F97895"/>
    <w:rsid w:val="00F979C5"/>
    <w:rsid w:val="00FA0916"/>
    <w:rsid w:val="00FA0C0C"/>
    <w:rsid w:val="00FA0EBE"/>
    <w:rsid w:val="00FA1991"/>
    <w:rsid w:val="00FA1EF4"/>
    <w:rsid w:val="00FA1F29"/>
    <w:rsid w:val="00FA2A02"/>
    <w:rsid w:val="00FA2B1F"/>
    <w:rsid w:val="00FA3824"/>
    <w:rsid w:val="00FA3F6B"/>
    <w:rsid w:val="00FA446C"/>
    <w:rsid w:val="00FA4493"/>
    <w:rsid w:val="00FA457A"/>
    <w:rsid w:val="00FA5061"/>
    <w:rsid w:val="00FA5517"/>
    <w:rsid w:val="00FA5530"/>
    <w:rsid w:val="00FA59F4"/>
    <w:rsid w:val="00FA5EC9"/>
    <w:rsid w:val="00FA6BD0"/>
    <w:rsid w:val="00FA7134"/>
    <w:rsid w:val="00FA759E"/>
    <w:rsid w:val="00FA7965"/>
    <w:rsid w:val="00FB011C"/>
    <w:rsid w:val="00FB0212"/>
    <w:rsid w:val="00FB0679"/>
    <w:rsid w:val="00FB085B"/>
    <w:rsid w:val="00FB0A24"/>
    <w:rsid w:val="00FB0E00"/>
    <w:rsid w:val="00FB12FD"/>
    <w:rsid w:val="00FB167B"/>
    <w:rsid w:val="00FB183B"/>
    <w:rsid w:val="00FB1B36"/>
    <w:rsid w:val="00FB20A1"/>
    <w:rsid w:val="00FB2318"/>
    <w:rsid w:val="00FB296A"/>
    <w:rsid w:val="00FB325E"/>
    <w:rsid w:val="00FB3574"/>
    <w:rsid w:val="00FB386C"/>
    <w:rsid w:val="00FB3930"/>
    <w:rsid w:val="00FB3EC3"/>
    <w:rsid w:val="00FB4243"/>
    <w:rsid w:val="00FB45EA"/>
    <w:rsid w:val="00FB485D"/>
    <w:rsid w:val="00FB4AAE"/>
    <w:rsid w:val="00FB4E31"/>
    <w:rsid w:val="00FB50F4"/>
    <w:rsid w:val="00FB515F"/>
    <w:rsid w:val="00FB5946"/>
    <w:rsid w:val="00FB5BFD"/>
    <w:rsid w:val="00FB61D3"/>
    <w:rsid w:val="00FB68E6"/>
    <w:rsid w:val="00FB6933"/>
    <w:rsid w:val="00FB69C7"/>
    <w:rsid w:val="00FB6F61"/>
    <w:rsid w:val="00FB7828"/>
    <w:rsid w:val="00FB7E08"/>
    <w:rsid w:val="00FB7F87"/>
    <w:rsid w:val="00FC002E"/>
    <w:rsid w:val="00FC04FB"/>
    <w:rsid w:val="00FC0525"/>
    <w:rsid w:val="00FC0549"/>
    <w:rsid w:val="00FC0D37"/>
    <w:rsid w:val="00FC10EA"/>
    <w:rsid w:val="00FC1428"/>
    <w:rsid w:val="00FC1435"/>
    <w:rsid w:val="00FC1B04"/>
    <w:rsid w:val="00FC255B"/>
    <w:rsid w:val="00FC2BD1"/>
    <w:rsid w:val="00FC2C31"/>
    <w:rsid w:val="00FC3645"/>
    <w:rsid w:val="00FC37F7"/>
    <w:rsid w:val="00FC3B71"/>
    <w:rsid w:val="00FC3E6A"/>
    <w:rsid w:val="00FC3F7D"/>
    <w:rsid w:val="00FC4691"/>
    <w:rsid w:val="00FC48AF"/>
    <w:rsid w:val="00FC4F54"/>
    <w:rsid w:val="00FC5438"/>
    <w:rsid w:val="00FC5568"/>
    <w:rsid w:val="00FC560C"/>
    <w:rsid w:val="00FC562B"/>
    <w:rsid w:val="00FC5D35"/>
    <w:rsid w:val="00FC6283"/>
    <w:rsid w:val="00FC772C"/>
    <w:rsid w:val="00FC7A72"/>
    <w:rsid w:val="00FC7B98"/>
    <w:rsid w:val="00FC7E09"/>
    <w:rsid w:val="00FC7F20"/>
    <w:rsid w:val="00FD01DD"/>
    <w:rsid w:val="00FD01ED"/>
    <w:rsid w:val="00FD0308"/>
    <w:rsid w:val="00FD0628"/>
    <w:rsid w:val="00FD1055"/>
    <w:rsid w:val="00FD1AE9"/>
    <w:rsid w:val="00FD1CCC"/>
    <w:rsid w:val="00FD22E8"/>
    <w:rsid w:val="00FD2928"/>
    <w:rsid w:val="00FD2E5C"/>
    <w:rsid w:val="00FD2F67"/>
    <w:rsid w:val="00FD2FE6"/>
    <w:rsid w:val="00FD2FE7"/>
    <w:rsid w:val="00FD3B7F"/>
    <w:rsid w:val="00FD3D3B"/>
    <w:rsid w:val="00FD40AB"/>
    <w:rsid w:val="00FD44FC"/>
    <w:rsid w:val="00FD4551"/>
    <w:rsid w:val="00FD4561"/>
    <w:rsid w:val="00FD4ED5"/>
    <w:rsid w:val="00FD51CD"/>
    <w:rsid w:val="00FD5991"/>
    <w:rsid w:val="00FD5DF1"/>
    <w:rsid w:val="00FD651B"/>
    <w:rsid w:val="00FD6523"/>
    <w:rsid w:val="00FD673A"/>
    <w:rsid w:val="00FD68D2"/>
    <w:rsid w:val="00FD6931"/>
    <w:rsid w:val="00FD6C91"/>
    <w:rsid w:val="00FD6CFF"/>
    <w:rsid w:val="00FD7363"/>
    <w:rsid w:val="00FD7D49"/>
    <w:rsid w:val="00FD7DC5"/>
    <w:rsid w:val="00FD7FF9"/>
    <w:rsid w:val="00FE00B7"/>
    <w:rsid w:val="00FE0F43"/>
    <w:rsid w:val="00FE1B68"/>
    <w:rsid w:val="00FE1D7E"/>
    <w:rsid w:val="00FE1E3D"/>
    <w:rsid w:val="00FE1FDD"/>
    <w:rsid w:val="00FE283C"/>
    <w:rsid w:val="00FE2A17"/>
    <w:rsid w:val="00FE2CE3"/>
    <w:rsid w:val="00FE3906"/>
    <w:rsid w:val="00FE3BEF"/>
    <w:rsid w:val="00FE4012"/>
    <w:rsid w:val="00FE42ED"/>
    <w:rsid w:val="00FE45D9"/>
    <w:rsid w:val="00FE48FE"/>
    <w:rsid w:val="00FE4D57"/>
    <w:rsid w:val="00FE4E56"/>
    <w:rsid w:val="00FE5407"/>
    <w:rsid w:val="00FE578D"/>
    <w:rsid w:val="00FE60B8"/>
    <w:rsid w:val="00FE6201"/>
    <w:rsid w:val="00FE6ED9"/>
    <w:rsid w:val="00FE71B4"/>
    <w:rsid w:val="00FF09E6"/>
    <w:rsid w:val="00FF13DB"/>
    <w:rsid w:val="00FF1AFC"/>
    <w:rsid w:val="00FF1E8E"/>
    <w:rsid w:val="00FF27EE"/>
    <w:rsid w:val="00FF2A20"/>
    <w:rsid w:val="00FF372A"/>
    <w:rsid w:val="00FF39E0"/>
    <w:rsid w:val="00FF3A8D"/>
    <w:rsid w:val="00FF3F9A"/>
    <w:rsid w:val="00FF4362"/>
    <w:rsid w:val="00FF4CBE"/>
    <w:rsid w:val="00FF4CEC"/>
    <w:rsid w:val="00FF4DE4"/>
    <w:rsid w:val="00FF50F4"/>
    <w:rsid w:val="00FF50FC"/>
    <w:rsid w:val="00FF603A"/>
    <w:rsid w:val="00FF60B8"/>
    <w:rsid w:val="00FF665D"/>
    <w:rsid w:val="00FF67D3"/>
    <w:rsid w:val="00FF6A78"/>
    <w:rsid w:val="00FF6D48"/>
    <w:rsid w:val="00FF6DD5"/>
    <w:rsid w:val="00FF7FE3"/>
    <w:rsid w:val="059634B7"/>
    <w:rsid w:val="0D194665"/>
    <w:rsid w:val="147EB12E"/>
    <w:rsid w:val="1D6C41C2"/>
    <w:rsid w:val="209F6DA9"/>
    <w:rsid w:val="22457F2F"/>
    <w:rsid w:val="2389A028"/>
    <w:rsid w:val="26CC86C0"/>
    <w:rsid w:val="27F76C31"/>
    <w:rsid w:val="280BDE2E"/>
    <w:rsid w:val="2D4B1D9F"/>
    <w:rsid w:val="2F77CC4A"/>
    <w:rsid w:val="314BA59A"/>
    <w:rsid w:val="359A8EFB"/>
    <w:rsid w:val="3A4E5E37"/>
    <w:rsid w:val="43868BB6"/>
    <w:rsid w:val="447D55B8"/>
    <w:rsid w:val="530540F2"/>
    <w:rsid w:val="5377B13B"/>
    <w:rsid w:val="577C7062"/>
    <w:rsid w:val="5E272459"/>
    <w:rsid w:val="6331E1C3"/>
    <w:rsid w:val="65345F23"/>
    <w:rsid w:val="65BB80CA"/>
    <w:rsid w:val="6C07051E"/>
    <w:rsid w:val="6E67051F"/>
    <w:rsid w:val="70726010"/>
    <w:rsid w:val="70846B28"/>
    <w:rsid w:val="7522082F"/>
    <w:rsid w:val="79CE44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7BE28"/>
  <w15:chartTrackingRefBased/>
  <w15:docId w15:val="{755DD3CF-1C59-4D8D-8BFF-C055C7DDD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A37"/>
    <w:pPr>
      <w:spacing w:line="480" w:lineRule="auto"/>
    </w:pPr>
    <w:rPr>
      <w:rFonts w:ascii="Times New Roman" w:hAnsi="Times New Roman"/>
    </w:rPr>
  </w:style>
  <w:style w:type="paragraph" w:styleId="Heading1">
    <w:name w:val="heading 1"/>
    <w:basedOn w:val="Normal"/>
    <w:next w:val="Normal"/>
    <w:link w:val="Heading1Char"/>
    <w:uiPriority w:val="9"/>
    <w:qFormat/>
    <w:rsid w:val="00E3058C"/>
    <w:pPr>
      <w:outlineLvl w:val="0"/>
    </w:pPr>
    <w:rPr>
      <w:b/>
      <w:bCs/>
      <w:kern w:val="0"/>
      <w:sz w:val="28"/>
      <w:szCs w:val="24"/>
      <w14:ligatures w14:val="none"/>
    </w:rPr>
  </w:style>
  <w:style w:type="paragraph" w:styleId="Heading2">
    <w:name w:val="heading 2"/>
    <w:basedOn w:val="Normal"/>
    <w:next w:val="Normal"/>
    <w:link w:val="Heading2Char"/>
    <w:uiPriority w:val="9"/>
    <w:unhideWhenUsed/>
    <w:qFormat/>
    <w:rsid w:val="00E3058C"/>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6519E1"/>
    <w:pPr>
      <w:keepNext/>
      <w:keepLines/>
      <w:spacing w:before="40" w:after="0"/>
      <w:outlineLvl w:val="2"/>
    </w:pPr>
    <w:rPr>
      <w:rFonts w:eastAsiaTheme="majorEastAsia" w:cstheme="majorBid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D2F67"/>
    <w:pPr>
      <w:ind w:left="720"/>
      <w:contextualSpacing/>
    </w:pPr>
    <w:rPr>
      <w:sz w:val="24"/>
    </w:rPr>
  </w:style>
  <w:style w:type="character" w:styleId="CommentReference">
    <w:name w:val="annotation reference"/>
    <w:basedOn w:val="DefaultParagraphFont"/>
    <w:uiPriority w:val="99"/>
    <w:semiHidden/>
    <w:unhideWhenUsed/>
    <w:rsid w:val="00C6790C"/>
    <w:rPr>
      <w:sz w:val="16"/>
      <w:szCs w:val="16"/>
    </w:rPr>
  </w:style>
  <w:style w:type="paragraph" w:styleId="CommentText">
    <w:name w:val="annotation text"/>
    <w:basedOn w:val="Normal"/>
    <w:link w:val="CommentTextChar"/>
    <w:uiPriority w:val="99"/>
    <w:unhideWhenUsed/>
    <w:rsid w:val="00C6790C"/>
    <w:pPr>
      <w:spacing w:line="240" w:lineRule="auto"/>
    </w:pPr>
    <w:rPr>
      <w:sz w:val="20"/>
      <w:szCs w:val="20"/>
    </w:rPr>
  </w:style>
  <w:style w:type="character" w:customStyle="1" w:styleId="CommentTextChar">
    <w:name w:val="Comment Text Char"/>
    <w:basedOn w:val="DefaultParagraphFont"/>
    <w:link w:val="CommentText"/>
    <w:uiPriority w:val="99"/>
    <w:rsid w:val="00C6790C"/>
    <w:rPr>
      <w:sz w:val="20"/>
      <w:szCs w:val="20"/>
    </w:rPr>
  </w:style>
  <w:style w:type="paragraph" w:styleId="CommentSubject">
    <w:name w:val="annotation subject"/>
    <w:basedOn w:val="CommentText"/>
    <w:next w:val="CommentText"/>
    <w:link w:val="CommentSubjectChar"/>
    <w:uiPriority w:val="99"/>
    <w:semiHidden/>
    <w:unhideWhenUsed/>
    <w:rsid w:val="00C6790C"/>
    <w:rPr>
      <w:b/>
      <w:bCs/>
    </w:rPr>
  </w:style>
  <w:style w:type="character" w:customStyle="1" w:styleId="CommentSubjectChar">
    <w:name w:val="Comment Subject Char"/>
    <w:basedOn w:val="CommentTextChar"/>
    <w:link w:val="CommentSubject"/>
    <w:uiPriority w:val="99"/>
    <w:semiHidden/>
    <w:rsid w:val="00C6790C"/>
    <w:rPr>
      <w:b/>
      <w:bCs/>
      <w:sz w:val="20"/>
      <w:szCs w:val="20"/>
    </w:rPr>
  </w:style>
  <w:style w:type="paragraph" w:customStyle="1" w:styleId="pf0">
    <w:name w:val="pf0"/>
    <w:basedOn w:val="Normal"/>
    <w:rsid w:val="00DA25DA"/>
    <w:pPr>
      <w:spacing w:before="100" w:beforeAutospacing="1" w:after="100" w:afterAutospacing="1" w:line="240" w:lineRule="auto"/>
    </w:pPr>
    <w:rPr>
      <w:rFonts w:eastAsia="Times New Roman" w:cs="Times New Roman"/>
      <w:kern w:val="0"/>
      <w:sz w:val="24"/>
      <w:szCs w:val="24"/>
      <w14:ligatures w14:val="none"/>
    </w:rPr>
  </w:style>
  <w:style w:type="character" w:customStyle="1" w:styleId="cf01">
    <w:name w:val="cf01"/>
    <w:basedOn w:val="DefaultParagraphFont"/>
    <w:rsid w:val="00DA25DA"/>
    <w:rPr>
      <w:rFonts w:ascii="Segoe UI" w:hAnsi="Segoe UI" w:cs="Segoe UI" w:hint="default"/>
      <w:sz w:val="18"/>
      <w:szCs w:val="18"/>
    </w:rPr>
  </w:style>
  <w:style w:type="character" w:styleId="Hyperlink">
    <w:name w:val="Hyperlink"/>
    <w:basedOn w:val="DefaultParagraphFont"/>
    <w:uiPriority w:val="99"/>
    <w:unhideWhenUsed/>
    <w:rsid w:val="00B93C7C"/>
    <w:rPr>
      <w:color w:val="0563C1" w:themeColor="hyperlink"/>
      <w:u w:val="single"/>
    </w:rPr>
  </w:style>
  <w:style w:type="character" w:styleId="UnresolvedMention">
    <w:name w:val="Unresolved Mention"/>
    <w:basedOn w:val="DefaultParagraphFont"/>
    <w:uiPriority w:val="99"/>
    <w:unhideWhenUsed/>
    <w:rsid w:val="00B93C7C"/>
    <w:rPr>
      <w:color w:val="605E5C"/>
      <w:shd w:val="clear" w:color="auto" w:fill="E1DFDD"/>
    </w:rPr>
  </w:style>
  <w:style w:type="paragraph" w:styleId="Revision">
    <w:name w:val="Revision"/>
    <w:hidden/>
    <w:uiPriority w:val="99"/>
    <w:semiHidden/>
    <w:rsid w:val="00B61892"/>
    <w:pPr>
      <w:spacing w:after="0" w:line="240" w:lineRule="auto"/>
    </w:pPr>
  </w:style>
  <w:style w:type="paragraph" w:customStyle="1" w:styleId="EndNoteBibliographyTitle">
    <w:name w:val="EndNote Bibliography Title"/>
    <w:basedOn w:val="Normal"/>
    <w:link w:val="EndNoteBibliographyTitleChar"/>
    <w:rsid w:val="001631B1"/>
    <w:pPr>
      <w:spacing w:after="0"/>
      <w:jc w:val="center"/>
    </w:pPr>
    <w:rPr>
      <w:rFonts w:cs="Times New Roman"/>
      <w:noProof/>
      <w:sz w:val="24"/>
    </w:rPr>
  </w:style>
  <w:style w:type="character" w:customStyle="1" w:styleId="ListParagraphChar">
    <w:name w:val="List Paragraph Char"/>
    <w:basedOn w:val="DefaultParagraphFont"/>
    <w:link w:val="ListParagraph"/>
    <w:uiPriority w:val="34"/>
    <w:rsid w:val="00FD2F67"/>
    <w:rPr>
      <w:rFonts w:ascii="Times New Roman" w:hAnsi="Times New Roman"/>
      <w:sz w:val="24"/>
    </w:rPr>
  </w:style>
  <w:style w:type="character" w:customStyle="1" w:styleId="EndNoteBibliographyTitleChar">
    <w:name w:val="EndNote Bibliography Title Char"/>
    <w:basedOn w:val="ListParagraphChar"/>
    <w:link w:val="EndNoteBibliographyTitle"/>
    <w:rsid w:val="001631B1"/>
    <w:rPr>
      <w:rFonts w:ascii="Times New Roman" w:hAnsi="Times New Roman" w:cs="Times New Roman"/>
      <w:noProof/>
      <w:sz w:val="24"/>
    </w:rPr>
  </w:style>
  <w:style w:type="paragraph" w:customStyle="1" w:styleId="EndNoteBibliography">
    <w:name w:val="EndNote Bibliography"/>
    <w:basedOn w:val="Normal"/>
    <w:link w:val="EndNoteBibliographyChar"/>
    <w:rsid w:val="001631B1"/>
    <w:pPr>
      <w:spacing w:line="360" w:lineRule="auto"/>
    </w:pPr>
    <w:rPr>
      <w:rFonts w:cs="Times New Roman"/>
      <w:noProof/>
      <w:sz w:val="24"/>
    </w:rPr>
  </w:style>
  <w:style w:type="character" w:customStyle="1" w:styleId="EndNoteBibliographyChar">
    <w:name w:val="EndNote Bibliography Char"/>
    <w:basedOn w:val="ListParagraphChar"/>
    <w:link w:val="EndNoteBibliography"/>
    <w:rsid w:val="001631B1"/>
    <w:rPr>
      <w:rFonts w:ascii="Times New Roman" w:hAnsi="Times New Roman" w:cs="Times New Roman"/>
      <w:noProof/>
      <w:sz w:val="24"/>
    </w:rPr>
  </w:style>
  <w:style w:type="character" w:customStyle="1" w:styleId="Heading1Char">
    <w:name w:val="Heading 1 Char"/>
    <w:basedOn w:val="DefaultParagraphFont"/>
    <w:link w:val="Heading1"/>
    <w:uiPriority w:val="9"/>
    <w:rsid w:val="00E3058C"/>
    <w:rPr>
      <w:rFonts w:ascii="Times New Roman" w:hAnsi="Times New Roman"/>
      <w:b/>
      <w:bCs/>
      <w:kern w:val="0"/>
      <w:sz w:val="28"/>
      <w:szCs w:val="24"/>
      <w14:ligatures w14:val="none"/>
    </w:rPr>
  </w:style>
  <w:style w:type="character" w:styleId="Mention">
    <w:name w:val="Mention"/>
    <w:basedOn w:val="DefaultParagraphFont"/>
    <w:uiPriority w:val="99"/>
    <w:unhideWhenUsed/>
    <w:rsid w:val="003675A1"/>
    <w:rPr>
      <w:color w:val="2B579A"/>
      <w:shd w:val="clear" w:color="auto" w:fill="E1DFDD"/>
    </w:rPr>
  </w:style>
  <w:style w:type="character" w:styleId="FollowedHyperlink">
    <w:name w:val="FollowedHyperlink"/>
    <w:basedOn w:val="DefaultParagraphFont"/>
    <w:uiPriority w:val="99"/>
    <w:semiHidden/>
    <w:unhideWhenUsed/>
    <w:rsid w:val="00AA44AA"/>
    <w:rPr>
      <w:color w:val="954F72" w:themeColor="followedHyperlink"/>
      <w:u w:val="single"/>
    </w:rPr>
  </w:style>
  <w:style w:type="paragraph" w:styleId="Title">
    <w:name w:val="Title"/>
    <w:basedOn w:val="Normal"/>
    <w:next w:val="Normal"/>
    <w:link w:val="TitleChar"/>
    <w:uiPriority w:val="10"/>
    <w:qFormat/>
    <w:rsid w:val="00C94F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4F3D"/>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E3058C"/>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6519E1"/>
    <w:rPr>
      <w:rFonts w:ascii="Times New Roman" w:eastAsiaTheme="majorEastAsia" w:hAnsi="Times New Roman" w:cstheme="majorBidi"/>
      <w:i/>
      <w:iCs/>
      <w:sz w:val="24"/>
      <w:szCs w:val="24"/>
    </w:rPr>
  </w:style>
  <w:style w:type="paragraph" w:styleId="BodyText">
    <w:name w:val="Body Text"/>
    <w:basedOn w:val="Normal"/>
    <w:link w:val="BodyTextChar"/>
    <w:uiPriority w:val="99"/>
    <w:qFormat/>
    <w:rsid w:val="00E14F2E"/>
    <w:pPr>
      <w:spacing w:before="60" w:after="180" w:line="264" w:lineRule="auto"/>
    </w:pPr>
    <w:rPr>
      <w:rFonts w:ascii="Calibri Light" w:hAnsi="Calibri Light"/>
      <w:kern w:val="0"/>
      <w14:ligatures w14:val="none"/>
    </w:rPr>
  </w:style>
  <w:style w:type="character" w:customStyle="1" w:styleId="BodyTextChar">
    <w:name w:val="Body Text Char"/>
    <w:basedOn w:val="DefaultParagraphFont"/>
    <w:link w:val="BodyText"/>
    <w:uiPriority w:val="99"/>
    <w:rsid w:val="00E14F2E"/>
    <w:rPr>
      <w:rFonts w:ascii="Calibri Light" w:hAnsi="Calibri Light"/>
      <w:kern w:val="0"/>
      <w14:ligatures w14:val="none"/>
    </w:rPr>
  </w:style>
  <w:style w:type="paragraph" w:customStyle="1" w:styleId="Text">
    <w:name w:val="Text"/>
    <w:aliases w:val="本文,JP Body Text,本文1,Body Text1,Body Text2,Body Text21,Body Text211,Graphic,Graphic Char Char,Graphic Char Char Char Char Char,Graphic Char Char Char Char Char Char Char C"/>
    <w:basedOn w:val="Normal"/>
    <w:link w:val="TextChar"/>
    <w:qFormat/>
    <w:rsid w:val="00E14F2E"/>
    <w:pPr>
      <w:spacing w:before="60" w:after="180" w:line="264" w:lineRule="auto"/>
    </w:pPr>
    <w:rPr>
      <w:rFonts w:ascii="Arial" w:eastAsia="Times New Roman" w:hAnsi="Arial" w:cs="Times New Roman"/>
      <w:kern w:val="0"/>
      <w14:ligatures w14:val="none"/>
    </w:rPr>
  </w:style>
  <w:style w:type="character" w:customStyle="1" w:styleId="TextChar">
    <w:name w:val="Text Char"/>
    <w:link w:val="Text"/>
    <w:rsid w:val="00E14F2E"/>
    <w:rPr>
      <w:rFonts w:ascii="Arial" w:eastAsia="Times New Roman" w:hAnsi="Arial" w:cs="Times New Roman"/>
      <w:kern w:val="0"/>
      <w14:ligatures w14:val="none"/>
    </w:rPr>
  </w:style>
  <w:style w:type="table" w:customStyle="1" w:styleId="TableGridLight1">
    <w:name w:val="Table Grid Light1"/>
    <w:basedOn w:val="TableNormal"/>
    <w:uiPriority w:val="40"/>
    <w:rsid w:val="00056B1B"/>
    <w:pPr>
      <w:spacing w:before="60" w:after="0" w:line="240" w:lineRule="auto"/>
    </w:pPr>
    <w:rPr>
      <w:rFonts w:ascii="Calibri Light" w:eastAsia="Batang" w:hAnsi="Calibri Light"/>
      <w:kern w:val="0"/>
      <w14:ligatures w14:val="none"/>
    </w:rPr>
    <w:tblPr>
      <w:tblBorders>
        <w:top w:val="single" w:sz="4" w:space="0" w:color="1880AD"/>
        <w:left w:val="single" w:sz="4" w:space="0" w:color="1880AD"/>
        <w:bottom w:val="single" w:sz="4" w:space="0" w:color="1880AD"/>
        <w:right w:val="single" w:sz="4" w:space="0" w:color="1880AD"/>
        <w:insideH w:val="single" w:sz="4" w:space="0" w:color="1880AD"/>
        <w:insideV w:val="single" w:sz="4" w:space="0" w:color="1880AD"/>
      </w:tblBorders>
    </w:tblPr>
  </w:style>
  <w:style w:type="table" w:styleId="TableGrid">
    <w:name w:val="Table Grid"/>
    <w:basedOn w:val="TableNormal"/>
    <w:uiPriority w:val="39"/>
    <w:rsid w:val="00EE05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8733AB"/>
    <w:pPr>
      <w:spacing w:after="0" w:line="240" w:lineRule="auto"/>
    </w:pPr>
    <w:rPr>
      <w:rFonts w:eastAsia="SimSun"/>
      <w:kern w:val="0"/>
      <w:lang w:val="en-GB"/>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8733A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39"/>
    <w:rsid w:val="002410D6"/>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E46293"/>
    <w:pPr>
      <w:spacing w:before="60" w:after="0" w:line="240" w:lineRule="auto"/>
    </w:pPr>
    <w:rPr>
      <w:rFonts w:ascii="Calibri Light" w:eastAsia="Times New Roman" w:hAnsi="Calibri Light"/>
      <w:kern w:val="0"/>
      <w14:ligatures w14:val="none"/>
    </w:rPr>
    <w:tblPr>
      <w:tblBorders>
        <w:top w:val="single" w:sz="4" w:space="0" w:color="1880AD"/>
        <w:left w:val="single" w:sz="4" w:space="0" w:color="1880AD"/>
        <w:bottom w:val="single" w:sz="4" w:space="0" w:color="1880AD"/>
        <w:right w:val="single" w:sz="4" w:space="0" w:color="1880AD"/>
        <w:insideH w:val="single" w:sz="4" w:space="0" w:color="1880AD"/>
        <w:insideV w:val="single" w:sz="4" w:space="0" w:color="1880AD"/>
      </w:tblBorders>
    </w:tblPr>
  </w:style>
  <w:style w:type="character" w:customStyle="1" w:styleId="normaltextrun">
    <w:name w:val="normaltextrun"/>
    <w:basedOn w:val="DefaultParagraphFont"/>
    <w:rsid w:val="0038701C"/>
  </w:style>
  <w:style w:type="paragraph" w:styleId="NormalWeb">
    <w:name w:val="Normal (Web)"/>
    <w:basedOn w:val="Normal"/>
    <w:uiPriority w:val="99"/>
    <w:unhideWhenUsed/>
    <w:rsid w:val="00D6359A"/>
    <w:pPr>
      <w:spacing w:before="100" w:beforeAutospacing="1" w:after="100" w:afterAutospacing="1" w:line="240" w:lineRule="auto"/>
    </w:pPr>
    <w:rPr>
      <w:rFonts w:eastAsia="Times New Roman" w:cs="Times New Roman"/>
      <w:kern w:val="0"/>
      <w:sz w:val="24"/>
      <w:szCs w:val="24"/>
      <w:lang w:val="en-GB" w:eastAsia="en-GB"/>
      <w14:ligatures w14:val="none"/>
    </w:rPr>
  </w:style>
  <w:style w:type="paragraph" w:customStyle="1" w:styleId="Bullet1">
    <w:name w:val="Bullet 1"/>
    <w:basedOn w:val="BodyText"/>
    <w:link w:val="Bullet1Char"/>
    <w:uiPriority w:val="1"/>
    <w:qFormat/>
    <w:rsid w:val="005722AC"/>
    <w:pPr>
      <w:numPr>
        <w:numId w:val="44"/>
      </w:numPr>
      <w:spacing w:before="0" w:after="120" w:line="240" w:lineRule="auto"/>
      <w:ind w:left="720"/>
    </w:pPr>
    <w:rPr>
      <w:rFonts w:eastAsia="Times New Roman" w:cs="Times New Roman"/>
      <w:szCs w:val="20"/>
    </w:rPr>
  </w:style>
  <w:style w:type="paragraph" w:customStyle="1" w:styleId="Bullet3">
    <w:name w:val="Bullet 3"/>
    <w:basedOn w:val="BodyText"/>
    <w:uiPriority w:val="1"/>
    <w:qFormat/>
    <w:rsid w:val="005722AC"/>
    <w:pPr>
      <w:numPr>
        <w:ilvl w:val="2"/>
        <w:numId w:val="44"/>
      </w:numPr>
    </w:pPr>
    <w:rPr>
      <w:rFonts w:ascii="Arial" w:eastAsia="Times New Roman" w:hAnsi="Arial" w:cs="Times New Roman"/>
      <w:sz w:val="20"/>
      <w:szCs w:val="20"/>
    </w:rPr>
  </w:style>
  <w:style w:type="character" w:customStyle="1" w:styleId="Bullet1Char">
    <w:name w:val="Bullet 1 Char"/>
    <w:basedOn w:val="DefaultParagraphFont"/>
    <w:link w:val="Bullet1"/>
    <w:uiPriority w:val="1"/>
    <w:rsid w:val="005722AC"/>
    <w:rPr>
      <w:rFonts w:ascii="Calibri Light" w:eastAsia="Times New Roman" w:hAnsi="Calibri Light" w:cs="Times New Roman"/>
      <w:kern w:val="0"/>
      <w:szCs w:val="20"/>
      <w14:ligatures w14:val="none"/>
    </w:rPr>
  </w:style>
  <w:style w:type="paragraph" w:styleId="Header">
    <w:name w:val="header"/>
    <w:basedOn w:val="Normal"/>
    <w:link w:val="HeaderChar"/>
    <w:uiPriority w:val="99"/>
    <w:unhideWhenUsed/>
    <w:rsid w:val="00A112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12E0"/>
    <w:rPr>
      <w:rFonts w:ascii="Times New Roman" w:hAnsi="Times New Roman"/>
    </w:rPr>
  </w:style>
  <w:style w:type="paragraph" w:styleId="Footer">
    <w:name w:val="footer"/>
    <w:basedOn w:val="Normal"/>
    <w:link w:val="FooterChar"/>
    <w:uiPriority w:val="99"/>
    <w:unhideWhenUsed/>
    <w:rsid w:val="00A112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12E0"/>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69819">
      <w:bodyDiv w:val="1"/>
      <w:marLeft w:val="0"/>
      <w:marRight w:val="0"/>
      <w:marTop w:val="0"/>
      <w:marBottom w:val="0"/>
      <w:divBdr>
        <w:top w:val="none" w:sz="0" w:space="0" w:color="auto"/>
        <w:left w:val="none" w:sz="0" w:space="0" w:color="auto"/>
        <w:bottom w:val="none" w:sz="0" w:space="0" w:color="auto"/>
        <w:right w:val="none" w:sz="0" w:space="0" w:color="auto"/>
      </w:divBdr>
      <w:divsChild>
        <w:div w:id="301277521">
          <w:marLeft w:val="446"/>
          <w:marRight w:val="0"/>
          <w:marTop w:val="270"/>
          <w:marBottom w:val="0"/>
          <w:divBdr>
            <w:top w:val="none" w:sz="0" w:space="0" w:color="auto"/>
            <w:left w:val="none" w:sz="0" w:space="0" w:color="auto"/>
            <w:bottom w:val="none" w:sz="0" w:space="0" w:color="auto"/>
            <w:right w:val="none" w:sz="0" w:space="0" w:color="auto"/>
          </w:divBdr>
        </w:div>
        <w:div w:id="654339071">
          <w:marLeft w:val="446"/>
          <w:marRight w:val="0"/>
          <w:marTop w:val="270"/>
          <w:marBottom w:val="0"/>
          <w:divBdr>
            <w:top w:val="none" w:sz="0" w:space="0" w:color="auto"/>
            <w:left w:val="none" w:sz="0" w:space="0" w:color="auto"/>
            <w:bottom w:val="none" w:sz="0" w:space="0" w:color="auto"/>
            <w:right w:val="none" w:sz="0" w:space="0" w:color="auto"/>
          </w:divBdr>
        </w:div>
        <w:div w:id="1212612947">
          <w:marLeft w:val="446"/>
          <w:marRight w:val="0"/>
          <w:marTop w:val="270"/>
          <w:marBottom w:val="0"/>
          <w:divBdr>
            <w:top w:val="none" w:sz="0" w:space="0" w:color="auto"/>
            <w:left w:val="none" w:sz="0" w:space="0" w:color="auto"/>
            <w:bottom w:val="none" w:sz="0" w:space="0" w:color="auto"/>
            <w:right w:val="none" w:sz="0" w:space="0" w:color="auto"/>
          </w:divBdr>
        </w:div>
        <w:div w:id="1251700110">
          <w:marLeft w:val="1166"/>
          <w:marRight w:val="0"/>
          <w:marTop w:val="270"/>
          <w:marBottom w:val="0"/>
          <w:divBdr>
            <w:top w:val="none" w:sz="0" w:space="0" w:color="auto"/>
            <w:left w:val="none" w:sz="0" w:space="0" w:color="auto"/>
            <w:bottom w:val="none" w:sz="0" w:space="0" w:color="auto"/>
            <w:right w:val="none" w:sz="0" w:space="0" w:color="auto"/>
          </w:divBdr>
        </w:div>
        <w:div w:id="1450389654">
          <w:marLeft w:val="1166"/>
          <w:marRight w:val="0"/>
          <w:marTop w:val="270"/>
          <w:marBottom w:val="0"/>
          <w:divBdr>
            <w:top w:val="none" w:sz="0" w:space="0" w:color="auto"/>
            <w:left w:val="none" w:sz="0" w:space="0" w:color="auto"/>
            <w:bottom w:val="none" w:sz="0" w:space="0" w:color="auto"/>
            <w:right w:val="none" w:sz="0" w:space="0" w:color="auto"/>
          </w:divBdr>
        </w:div>
        <w:div w:id="1744907596">
          <w:marLeft w:val="446"/>
          <w:marRight w:val="0"/>
          <w:marTop w:val="270"/>
          <w:marBottom w:val="0"/>
          <w:divBdr>
            <w:top w:val="none" w:sz="0" w:space="0" w:color="auto"/>
            <w:left w:val="none" w:sz="0" w:space="0" w:color="auto"/>
            <w:bottom w:val="none" w:sz="0" w:space="0" w:color="auto"/>
            <w:right w:val="none" w:sz="0" w:space="0" w:color="auto"/>
          </w:divBdr>
        </w:div>
      </w:divsChild>
    </w:div>
    <w:div w:id="217740846">
      <w:bodyDiv w:val="1"/>
      <w:marLeft w:val="0"/>
      <w:marRight w:val="0"/>
      <w:marTop w:val="0"/>
      <w:marBottom w:val="0"/>
      <w:divBdr>
        <w:top w:val="none" w:sz="0" w:space="0" w:color="auto"/>
        <w:left w:val="none" w:sz="0" w:space="0" w:color="auto"/>
        <w:bottom w:val="none" w:sz="0" w:space="0" w:color="auto"/>
        <w:right w:val="none" w:sz="0" w:space="0" w:color="auto"/>
      </w:divBdr>
      <w:divsChild>
        <w:div w:id="1072235344">
          <w:marLeft w:val="547"/>
          <w:marRight w:val="0"/>
          <w:marTop w:val="0"/>
          <w:marBottom w:val="0"/>
          <w:divBdr>
            <w:top w:val="none" w:sz="0" w:space="0" w:color="auto"/>
            <w:left w:val="none" w:sz="0" w:space="0" w:color="auto"/>
            <w:bottom w:val="none" w:sz="0" w:space="0" w:color="auto"/>
            <w:right w:val="none" w:sz="0" w:space="0" w:color="auto"/>
          </w:divBdr>
        </w:div>
      </w:divsChild>
    </w:div>
    <w:div w:id="224147684">
      <w:bodyDiv w:val="1"/>
      <w:marLeft w:val="0"/>
      <w:marRight w:val="0"/>
      <w:marTop w:val="0"/>
      <w:marBottom w:val="0"/>
      <w:divBdr>
        <w:top w:val="none" w:sz="0" w:space="0" w:color="auto"/>
        <w:left w:val="none" w:sz="0" w:space="0" w:color="auto"/>
        <w:bottom w:val="none" w:sz="0" w:space="0" w:color="auto"/>
        <w:right w:val="none" w:sz="0" w:space="0" w:color="auto"/>
      </w:divBdr>
    </w:div>
    <w:div w:id="246112569">
      <w:bodyDiv w:val="1"/>
      <w:marLeft w:val="0"/>
      <w:marRight w:val="0"/>
      <w:marTop w:val="0"/>
      <w:marBottom w:val="0"/>
      <w:divBdr>
        <w:top w:val="none" w:sz="0" w:space="0" w:color="auto"/>
        <w:left w:val="none" w:sz="0" w:space="0" w:color="auto"/>
        <w:bottom w:val="none" w:sz="0" w:space="0" w:color="auto"/>
        <w:right w:val="none" w:sz="0" w:space="0" w:color="auto"/>
      </w:divBdr>
    </w:div>
    <w:div w:id="310642541">
      <w:bodyDiv w:val="1"/>
      <w:marLeft w:val="0"/>
      <w:marRight w:val="0"/>
      <w:marTop w:val="0"/>
      <w:marBottom w:val="0"/>
      <w:divBdr>
        <w:top w:val="none" w:sz="0" w:space="0" w:color="auto"/>
        <w:left w:val="none" w:sz="0" w:space="0" w:color="auto"/>
        <w:bottom w:val="none" w:sz="0" w:space="0" w:color="auto"/>
        <w:right w:val="none" w:sz="0" w:space="0" w:color="auto"/>
      </w:divBdr>
    </w:div>
    <w:div w:id="476529464">
      <w:bodyDiv w:val="1"/>
      <w:marLeft w:val="0"/>
      <w:marRight w:val="0"/>
      <w:marTop w:val="0"/>
      <w:marBottom w:val="0"/>
      <w:divBdr>
        <w:top w:val="none" w:sz="0" w:space="0" w:color="auto"/>
        <w:left w:val="none" w:sz="0" w:space="0" w:color="auto"/>
        <w:bottom w:val="none" w:sz="0" w:space="0" w:color="auto"/>
        <w:right w:val="none" w:sz="0" w:space="0" w:color="auto"/>
      </w:divBdr>
    </w:div>
    <w:div w:id="573471970">
      <w:bodyDiv w:val="1"/>
      <w:marLeft w:val="0"/>
      <w:marRight w:val="0"/>
      <w:marTop w:val="0"/>
      <w:marBottom w:val="0"/>
      <w:divBdr>
        <w:top w:val="none" w:sz="0" w:space="0" w:color="auto"/>
        <w:left w:val="none" w:sz="0" w:space="0" w:color="auto"/>
        <w:bottom w:val="none" w:sz="0" w:space="0" w:color="auto"/>
        <w:right w:val="none" w:sz="0" w:space="0" w:color="auto"/>
      </w:divBdr>
    </w:div>
    <w:div w:id="658509510">
      <w:bodyDiv w:val="1"/>
      <w:marLeft w:val="0"/>
      <w:marRight w:val="0"/>
      <w:marTop w:val="0"/>
      <w:marBottom w:val="0"/>
      <w:divBdr>
        <w:top w:val="none" w:sz="0" w:space="0" w:color="auto"/>
        <w:left w:val="none" w:sz="0" w:space="0" w:color="auto"/>
        <w:bottom w:val="none" w:sz="0" w:space="0" w:color="auto"/>
        <w:right w:val="none" w:sz="0" w:space="0" w:color="auto"/>
      </w:divBdr>
    </w:div>
    <w:div w:id="703560886">
      <w:bodyDiv w:val="1"/>
      <w:marLeft w:val="0"/>
      <w:marRight w:val="0"/>
      <w:marTop w:val="0"/>
      <w:marBottom w:val="0"/>
      <w:divBdr>
        <w:top w:val="none" w:sz="0" w:space="0" w:color="auto"/>
        <w:left w:val="none" w:sz="0" w:space="0" w:color="auto"/>
        <w:bottom w:val="none" w:sz="0" w:space="0" w:color="auto"/>
        <w:right w:val="none" w:sz="0" w:space="0" w:color="auto"/>
      </w:divBdr>
    </w:div>
    <w:div w:id="1016812868">
      <w:bodyDiv w:val="1"/>
      <w:marLeft w:val="0"/>
      <w:marRight w:val="0"/>
      <w:marTop w:val="0"/>
      <w:marBottom w:val="0"/>
      <w:divBdr>
        <w:top w:val="none" w:sz="0" w:space="0" w:color="auto"/>
        <w:left w:val="none" w:sz="0" w:space="0" w:color="auto"/>
        <w:bottom w:val="none" w:sz="0" w:space="0" w:color="auto"/>
        <w:right w:val="none" w:sz="0" w:space="0" w:color="auto"/>
      </w:divBdr>
      <w:divsChild>
        <w:div w:id="68893865">
          <w:marLeft w:val="0"/>
          <w:marRight w:val="0"/>
          <w:marTop w:val="0"/>
          <w:marBottom w:val="0"/>
          <w:divBdr>
            <w:top w:val="none" w:sz="0" w:space="0" w:color="auto"/>
            <w:left w:val="none" w:sz="0" w:space="0" w:color="auto"/>
            <w:bottom w:val="none" w:sz="0" w:space="0" w:color="auto"/>
            <w:right w:val="none" w:sz="0" w:space="0" w:color="auto"/>
          </w:divBdr>
          <w:divsChild>
            <w:div w:id="1392387778">
              <w:marLeft w:val="0"/>
              <w:marRight w:val="0"/>
              <w:marTop w:val="0"/>
              <w:marBottom w:val="0"/>
              <w:divBdr>
                <w:top w:val="none" w:sz="0" w:space="0" w:color="auto"/>
                <w:left w:val="none" w:sz="0" w:space="0" w:color="auto"/>
                <w:bottom w:val="none" w:sz="0" w:space="0" w:color="auto"/>
                <w:right w:val="none" w:sz="0" w:space="0" w:color="auto"/>
              </w:divBdr>
              <w:divsChild>
                <w:div w:id="81756034">
                  <w:marLeft w:val="0"/>
                  <w:marRight w:val="0"/>
                  <w:marTop w:val="0"/>
                  <w:marBottom w:val="0"/>
                  <w:divBdr>
                    <w:top w:val="none" w:sz="0" w:space="0" w:color="auto"/>
                    <w:left w:val="none" w:sz="0" w:space="0" w:color="auto"/>
                    <w:bottom w:val="none" w:sz="0" w:space="0" w:color="auto"/>
                    <w:right w:val="none" w:sz="0" w:space="0" w:color="auto"/>
                  </w:divBdr>
                </w:div>
                <w:div w:id="150952704">
                  <w:marLeft w:val="0"/>
                  <w:marRight w:val="0"/>
                  <w:marTop w:val="0"/>
                  <w:marBottom w:val="0"/>
                  <w:divBdr>
                    <w:top w:val="none" w:sz="0" w:space="0" w:color="auto"/>
                    <w:left w:val="none" w:sz="0" w:space="0" w:color="auto"/>
                    <w:bottom w:val="none" w:sz="0" w:space="0" w:color="auto"/>
                    <w:right w:val="none" w:sz="0" w:space="0" w:color="auto"/>
                  </w:divBdr>
                  <w:divsChild>
                    <w:div w:id="1567452224">
                      <w:marLeft w:val="0"/>
                      <w:marRight w:val="0"/>
                      <w:marTop w:val="0"/>
                      <w:marBottom w:val="0"/>
                      <w:divBdr>
                        <w:top w:val="none" w:sz="0" w:space="0" w:color="auto"/>
                        <w:left w:val="none" w:sz="0" w:space="0" w:color="auto"/>
                        <w:bottom w:val="none" w:sz="0" w:space="0" w:color="auto"/>
                        <w:right w:val="none" w:sz="0" w:space="0" w:color="auto"/>
                      </w:divBdr>
                      <w:divsChild>
                        <w:div w:id="1168062010">
                          <w:marLeft w:val="0"/>
                          <w:marRight w:val="0"/>
                          <w:marTop w:val="0"/>
                          <w:marBottom w:val="0"/>
                          <w:divBdr>
                            <w:top w:val="none" w:sz="0" w:space="0" w:color="auto"/>
                            <w:left w:val="none" w:sz="0" w:space="0" w:color="auto"/>
                            <w:bottom w:val="none" w:sz="0" w:space="0" w:color="auto"/>
                            <w:right w:val="none" w:sz="0" w:space="0" w:color="auto"/>
                          </w:divBdr>
                          <w:divsChild>
                            <w:div w:id="1026979726">
                              <w:marLeft w:val="0"/>
                              <w:marRight w:val="0"/>
                              <w:marTop w:val="0"/>
                              <w:marBottom w:val="0"/>
                              <w:divBdr>
                                <w:top w:val="none" w:sz="0" w:space="0" w:color="auto"/>
                                <w:left w:val="none" w:sz="0" w:space="0" w:color="auto"/>
                                <w:bottom w:val="none" w:sz="0" w:space="0" w:color="auto"/>
                                <w:right w:val="none" w:sz="0" w:space="0" w:color="auto"/>
                              </w:divBdr>
                              <w:divsChild>
                                <w:div w:id="1415709184">
                                  <w:marLeft w:val="0"/>
                                  <w:marRight w:val="0"/>
                                  <w:marTop w:val="0"/>
                                  <w:marBottom w:val="0"/>
                                  <w:divBdr>
                                    <w:top w:val="none" w:sz="0" w:space="0" w:color="auto"/>
                                    <w:left w:val="none" w:sz="0" w:space="0" w:color="auto"/>
                                    <w:bottom w:val="none" w:sz="0" w:space="0" w:color="auto"/>
                                    <w:right w:val="none" w:sz="0" w:space="0" w:color="auto"/>
                                  </w:divBdr>
                                </w:div>
                              </w:divsChild>
                            </w:div>
                            <w:div w:id="1038359804">
                              <w:marLeft w:val="0"/>
                              <w:marRight w:val="0"/>
                              <w:marTop w:val="0"/>
                              <w:marBottom w:val="0"/>
                              <w:divBdr>
                                <w:top w:val="none" w:sz="0" w:space="0" w:color="auto"/>
                                <w:left w:val="none" w:sz="0" w:space="0" w:color="auto"/>
                                <w:bottom w:val="none" w:sz="0" w:space="0" w:color="auto"/>
                                <w:right w:val="none" w:sz="0" w:space="0" w:color="auto"/>
                              </w:divBdr>
                              <w:divsChild>
                                <w:div w:id="1196389559">
                                  <w:marLeft w:val="0"/>
                                  <w:marRight w:val="0"/>
                                  <w:marTop w:val="0"/>
                                  <w:marBottom w:val="0"/>
                                  <w:divBdr>
                                    <w:top w:val="none" w:sz="0" w:space="0" w:color="auto"/>
                                    <w:left w:val="none" w:sz="0" w:space="0" w:color="auto"/>
                                    <w:bottom w:val="none" w:sz="0" w:space="0" w:color="auto"/>
                                    <w:right w:val="none" w:sz="0" w:space="0" w:color="auto"/>
                                  </w:divBdr>
                                </w:div>
                              </w:divsChild>
                            </w:div>
                            <w:div w:id="1208838113">
                              <w:marLeft w:val="0"/>
                              <w:marRight w:val="0"/>
                              <w:marTop w:val="0"/>
                              <w:marBottom w:val="0"/>
                              <w:divBdr>
                                <w:top w:val="none" w:sz="0" w:space="0" w:color="auto"/>
                                <w:left w:val="none" w:sz="0" w:space="0" w:color="auto"/>
                                <w:bottom w:val="none" w:sz="0" w:space="0" w:color="auto"/>
                                <w:right w:val="none" w:sz="0" w:space="0" w:color="auto"/>
                              </w:divBdr>
                              <w:divsChild>
                                <w:div w:id="486019542">
                                  <w:marLeft w:val="0"/>
                                  <w:marRight w:val="0"/>
                                  <w:marTop w:val="0"/>
                                  <w:marBottom w:val="0"/>
                                  <w:divBdr>
                                    <w:top w:val="none" w:sz="0" w:space="0" w:color="auto"/>
                                    <w:left w:val="none" w:sz="0" w:space="0" w:color="auto"/>
                                    <w:bottom w:val="none" w:sz="0" w:space="0" w:color="auto"/>
                                    <w:right w:val="none" w:sz="0" w:space="0" w:color="auto"/>
                                  </w:divBdr>
                                </w:div>
                              </w:divsChild>
                            </w:div>
                            <w:div w:id="1300963506">
                              <w:marLeft w:val="0"/>
                              <w:marRight w:val="0"/>
                              <w:marTop w:val="0"/>
                              <w:marBottom w:val="0"/>
                              <w:divBdr>
                                <w:top w:val="none" w:sz="0" w:space="0" w:color="auto"/>
                                <w:left w:val="none" w:sz="0" w:space="0" w:color="auto"/>
                                <w:bottom w:val="none" w:sz="0" w:space="0" w:color="auto"/>
                                <w:right w:val="none" w:sz="0" w:space="0" w:color="auto"/>
                              </w:divBdr>
                              <w:divsChild>
                                <w:div w:id="7607806">
                                  <w:marLeft w:val="0"/>
                                  <w:marRight w:val="0"/>
                                  <w:marTop w:val="0"/>
                                  <w:marBottom w:val="0"/>
                                  <w:divBdr>
                                    <w:top w:val="none" w:sz="0" w:space="0" w:color="auto"/>
                                    <w:left w:val="none" w:sz="0" w:space="0" w:color="auto"/>
                                    <w:bottom w:val="none" w:sz="0" w:space="0" w:color="auto"/>
                                    <w:right w:val="none" w:sz="0" w:space="0" w:color="auto"/>
                                  </w:divBdr>
                                </w:div>
                              </w:divsChild>
                            </w:div>
                            <w:div w:id="1428382562">
                              <w:marLeft w:val="0"/>
                              <w:marRight w:val="0"/>
                              <w:marTop w:val="0"/>
                              <w:marBottom w:val="0"/>
                              <w:divBdr>
                                <w:top w:val="none" w:sz="0" w:space="0" w:color="auto"/>
                                <w:left w:val="none" w:sz="0" w:space="0" w:color="auto"/>
                                <w:bottom w:val="none" w:sz="0" w:space="0" w:color="auto"/>
                                <w:right w:val="none" w:sz="0" w:space="0" w:color="auto"/>
                              </w:divBdr>
                              <w:divsChild>
                                <w:div w:id="1864006897">
                                  <w:marLeft w:val="0"/>
                                  <w:marRight w:val="0"/>
                                  <w:marTop w:val="0"/>
                                  <w:marBottom w:val="0"/>
                                  <w:divBdr>
                                    <w:top w:val="none" w:sz="0" w:space="0" w:color="auto"/>
                                    <w:left w:val="none" w:sz="0" w:space="0" w:color="auto"/>
                                    <w:bottom w:val="none" w:sz="0" w:space="0" w:color="auto"/>
                                    <w:right w:val="none" w:sz="0" w:space="0" w:color="auto"/>
                                  </w:divBdr>
                                  <w:divsChild>
                                    <w:div w:id="6112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4716">
                  <w:marLeft w:val="0"/>
                  <w:marRight w:val="0"/>
                  <w:marTop w:val="0"/>
                  <w:marBottom w:val="0"/>
                  <w:divBdr>
                    <w:top w:val="none" w:sz="0" w:space="0" w:color="auto"/>
                    <w:left w:val="none" w:sz="0" w:space="0" w:color="auto"/>
                    <w:bottom w:val="none" w:sz="0" w:space="0" w:color="auto"/>
                    <w:right w:val="none" w:sz="0" w:space="0" w:color="auto"/>
                  </w:divBdr>
                  <w:divsChild>
                    <w:div w:id="1589464530">
                      <w:marLeft w:val="0"/>
                      <w:marRight w:val="0"/>
                      <w:marTop w:val="0"/>
                      <w:marBottom w:val="0"/>
                      <w:divBdr>
                        <w:top w:val="none" w:sz="0" w:space="0" w:color="auto"/>
                        <w:left w:val="none" w:sz="0" w:space="0" w:color="auto"/>
                        <w:bottom w:val="none" w:sz="0" w:space="0" w:color="auto"/>
                        <w:right w:val="none" w:sz="0" w:space="0" w:color="auto"/>
                      </w:divBdr>
                    </w:div>
                  </w:divsChild>
                </w:div>
                <w:div w:id="678195375">
                  <w:marLeft w:val="0"/>
                  <w:marRight w:val="0"/>
                  <w:marTop w:val="0"/>
                  <w:marBottom w:val="0"/>
                  <w:divBdr>
                    <w:top w:val="none" w:sz="0" w:space="0" w:color="auto"/>
                    <w:left w:val="none" w:sz="0" w:space="0" w:color="auto"/>
                    <w:bottom w:val="none" w:sz="0" w:space="0" w:color="auto"/>
                    <w:right w:val="none" w:sz="0" w:space="0" w:color="auto"/>
                  </w:divBdr>
                  <w:divsChild>
                    <w:div w:id="2041927206">
                      <w:marLeft w:val="0"/>
                      <w:marRight w:val="0"/>
                      <w:marTop w:val="0"/>
                      <w:marBottom w:val="0"/>
                      <w:divBdr>
                        <w:top w:val="none" w:sz="0" w:space="0" w:color="auto"/>
                        <w:left w:val="none" w:sz="0" w:space="0" w:color="auto"/>
                        <w:bottom w:val="none" w:sz="0" w:space="0" w:color="auto"/>
                        <w:right w:val="none" w:sz="0" w:space="0" w:color="auto"/>
                      </w:divBdr>
                    </w:div>
                  </w:divsChild>
                </w:div>
                <w:div w:id="1024670348">
                  <w:marLeft w:val="0"/>
                  <w:marRight w:val="0"/>
                  <w:marTop w:val="0"/>
                  <w:marBottom w:val="0"/>
                  <w:divBdr>
                    <w:top w:val="none" w:sz="0" w:space="0" w:color="auto"/>
                    <w:left w:val="none" w:sz="0" w:space="0" w:color="auto"/>
                    <w:bottom w:val="none" w:sz="0" w:space="0" w:color="auto"/>
                    <w:right w:val="none" w:sz="0" w:space="0" w:color="auto"/>
                  </w:divBdr>
                  <w:divsChild>
                    <w:div w:id="90787704">
                      <w:marLeft w:val="0"/>
                      <w:marRight w:val="0"/>
                      <w:marTop w:val="0"/>
                      <w:marBottom w:val="0"/>
                      <w:divBdr>
                        <w:top w:val="none" w:sz="0" w:space="0" w:color="auto"/>
                        <w:left w:val="none" w:sz="0" w:space="0" w:color="auto"/>
                        <w:bottom w:val="none" w:sz="0" w:space="0" w:color="auto"/>
                        <w:right w:val="none" w:sz="0" w:space="0" w:color="auto"/>
                      </w:divBdr>
                      <w:divsChild>
                        <w:div w:id="550968048">
                          <w:marLeft w:val="0"/>
                          <w:marRight w:val="0"/>
                          <w:marTop w:val="0"/>
                          <w:marBottom w:val="0"/>
                          <w:divBdr>
                            <w:top w:val="none" w:sz="0" w:space="0" w:color="auto"/>
                            <w:left w:val="none" w:sz="0" w:space="0" w:color="auto"/>
                            <w:bottom w:val="none" w:sz="0" w:space="0" w:color="auto"/>
                            <w:right w:val="none" w:sz="0" w:space="0" w:color="auto"/>
                          </w:divBdr>
                        </w:div>
                      </w:divsChild>
                    </w:div>
                    <w:div w:id="138808909">
                      <w:marLeft w:val="0"/>
                      <w:marRight w:val="0"/>
                      <w:marTop w:val="0"/>
                      <w:marBottom w:val="0"/>
                      <w:divBdr>
                        <w:top w:val="none" w:sz="0" w:space="0" w:color="auto"/>
                        <w:left w:val="none" w:sz="0" w:space="0" w:color="auto"/>
                        <w:bottom w:val="none" w:sz="0" w:space="0" w:color="auto"/>
                        <w:right w:val="none" w:sz="0" w:space="0" w:color="auto"/>
                      </w:divBdr>
                      <w:divsChild>
                        <w:div w:id="857697702">
                          <w:marLeft w:val="0"/>
                          <w:marRight w:val="0"/>
                          <w:marTop w:val="0"/>
                          <w:marBottom w:val="0"/>
                          <w:divBdr>
                            <w:top w:val="none" w:sz="0" w:space="0" w:color="auto"/>
                            <w:left w:val="none" w:sz="0" w:space="0" w:color="auto"/>
                            <w:bottom w:val="single" w:sz="6" w:space="0" w:color="B2B2B2"/>
                            <w:right w:val="none" w:sz="0" w:space="0" w:color="auto"/>
                          </w:divBdr>
                          <w:divsChild>
                            <w:div w:id="1187712700">
                              <w:marLeft w:val="0"/>
                              <w:marRight w:val="0"/>
                              <w:marTop w:val="0"/>
                              <w:marBottom w:val="0"/>
                              <w:divBdr>
                                <w:top w:val="none" w:sz="0" w:space="0" w:color="auto"/>
                                <w:left w:val="none" w:sz="0" w:space="0" w:color="auto"/>
                                <w:bottom w:val="none" w:sz="0" w:space="0" w:color="auto"/>
                                <w:right w:val="none" w:sz="0" w:space="0" w:color="auto"/>
                              </w:divBdr>
                              <w:divsChild>
                                <w:div w:id="1943607216">
                                  <w:marLeft w:val="0"/>
                                  <w:marRight w:val="0"/>
                                  <w:marTop w:val="0"/>
                                  <w:marBottom w:val="0"/>
                                  <w:divBdr>
                                    <w:top w:val="none" w:sz="0" w:space="0" w:color="auto"/>
                                    <w:left w:val="none" w:sz="0" w:space="0" w:color="auto"/>
                                    <w:bottom w:val="none" w:sz="0" w:space="0" w:color="auto"/>
                                    <w:right w:val="none" w:sz="0" w:space="0" w:color="auto"/>
                                  </w:divBdr>
                                </w:div>
                              </w:divsChild>
                            </w:div>
                            <w:div w:id="1609654894">
                              <w:marLeft w:val="0"/>
                              <w:marRight w:val="0"/>
                              <w:marTop w:val="0"/>
                              <w:marBottom w:val="0"/>
                              <w:divBdr>
                                <w:top w:val="none" w:sz="0" w:space="0" w:color="auto"/>
                                <w:left w:val="none" w:sz="0" w:space="0" w:color="auto"/>
                                <w:bottom w:val="none" w:sz="0" w:space="0" w:color="auto"/>
                                <w:right w:val="none" w:sz="0" w:space="0" w:color="auto"/>
                              </w:divBdr>
                            </w:div>
                          </w:divsChild>
                        </w:div>
                        <w:div w:id="876701421">
                          <w:marLeft w:val="0"/>
                          <w:marRight w:val="0"/>
                          <w:marTop w:val="0"/>
                          <w:marBottom w:val="0"/>
                          <w:divBdr>
                            <w:top w:val="none" w:sz="0" w:space="0" w:color="auto"/>
                            <w:left w:val="none" w:sz="0" w:space="0" w:color="auto"/>
                            <w:bottom w:val="single" w:sz="6" w:space="0" w:color="B2B2B2"/>
                            <w:right w:val="none" w:sz="0" w:space="0" w:color="auto"/>
                          </w:divBdr>
                          <w:divsChild>
                            <w:div w:id="941648745">
                              <w:marLeft w:val="0"/>
                              <w:marRight w:val="0"/>
                              <w:marTop w:val="0"/>
                              <w:marBottom w:val="0"/>
                              <w:divBdr>
                                <w:top w:val="none" w:sz="0" w:space="0" w:color="auto"/>
                                <w:left w:val="none" w:sz="0" w:space="0" w:color="auto"/>
                                <w:bottom w:val="none" w:sz="0" w:space="0" w:color="auto"/>
                                <w:right w:val="none" w:sz="0" w:space="0" w:color="auto"/>
                              </w:divBdr>
                            </w:div>
                            <w:div w:id="1238129515">
                              <w:marLeft w:val="0"/>
                              <w:marRight w:val="0"/>
                              <w:marTop w:val="0"/>
                              <w:marBottom w:val="0"/>
                              <w:divBdr>
                                <w:top w:val="none" w:sz="0" w:space="0" w:color="auto"/>
                                <w:left w:val="none" w:sz="0" w:space="0" w:color="auto"/>
                                <w:bottom w:val="none" w:sz="0" w:space="0" w:color="auto"/>
                                <w:right w:val="none" w:sz="0" w:space="0" w:color="auto"/>
                              </w:divBdr>
                              <w:divsChild>
                                <w:div w:id="59521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216818">
                          <w:marLeft w:val="0"/>
                          <w:marRight w:val="0"/>
                          <w:marTop w:val="0"/>
                          <w:marBottom w:val="0"/>
                          <w:divBdr>
                            <w:top w:val="none" w:sz="0" w:space="0" w:color="auto"/>
                            <w:left w:val="none" w:sz="0" w:space="0" w:color="auto"/>
                            <w:bottom w:val="single" w:sz="6" w:space="0" w:color="B2B2B2"/>
                            <w:right w:val="none" w:sz="0" w:space="0" w:color="auto"/>
                          </w:divBdr>
                          <w:divsChild>
                            <w:div w:id="111289407">
                              <w:marLeft w:val="0"/>
                              <w:marRight w:val="0"/>
                              <w:marTop w:val="0"/>
                              <w:marBottom w:val="0"/>
                              <w:divBdr>
                                <w:top w:val="none" w:sz="0" w:space="0" w:color="auto"/>
                                <w:left w:val="none" w:sz="0" w:space="0" w:color="auto"/>
                                <w:bottom w:val="none" w:sz="0" w:space="0" w:color="auto"/>
                                <w:right w:val="none" w:sz="0" w:space="0" w:color="auto"/>
                              </w:divBdr>
                              <w:divsChild>
                                <w:div w:id="888880362">
                                  <w:marLeft w:val="0"/>
                                  <w:marRight w:val="0"/>
                                  <w:marTop w:val="0"/>
                                  <w:marBottom w:val="0"/>
                                  <w:divBdr>
                                    <w:top w:val="none" w:sz="0" w:space="0" w:color="auto"/>
                                    <w:left w:val="none" w:sz="0" w:space="0" w:color="auto"/>
                                    <w:bottom w:val="none" w:sz="0" w:space="0" w:color="auto"/>
                                    <w:right w:val="none" w:sz="0" w:space="0" w:color="auto"/>
                                  </w:divBdr>
                                </w:div>
                              </w:divsChild>
                            </w:div>
                            <w:div w:id="461194567">
                              <w:marLeft w:val="0"/>
                              <w:marRight w:val="0"/>
                              <w:marTop w:val="0"/>
                              <w:marBottom w:val="0"/>
                              <w:divBdr>
                                <w:top w:val="none" w:sz="0" w:space="0" w:color="auto"/>
                                <w:left w:val="none" w:sz="0" w:space="0" w:color="auto"/>
                                <w:bottom w:val="none" w:sz="0" w:space="0" w:color="auto"/>
                                <w:right w:val="none" w:sz="0" w:space="0" w:color="auto"/>
                              </w:divBdr>
                            </w:div>
                          </w:divsChild>
                        </w:div>
                        <w:div w:id="1338848937">
                          <w:marLeft w:val="0"/>
                          <w:marRight w:val="0"/>
                          <w:marTop w:val="0"/>
                          <w:marBottom w:val="0"/>
                          <w:divBdr>
                            <w:top w:val="none" w:sz="0" w:space="0" w:color="auto"/>
                            <w:left w:val="none" w:sz="0" w:space="0" w:color="auto"/>
                            <w:bottom w:val="none" w:sz="0" w:space="0" w:color="auto"/>
                            <w:right w:val="none" w:sz="0" w:space="0" w:color="auto"/>
                          </w:divBdr>
                          <w:divsChild>
                            <w:div w:id="14773431">
                              <w:marLeft w:val="0"/>
                              <w:marRight w:val="0"/>
                              <w:marTop w:val="0"/>
                              <w:marBottom w:val="0"/>
                              <w:divBdr>
                                <w:top w:val="none" w:sz="0" w:space="0" w:color="auto"/>
                                <w:left w:val="none" w:sz="0" w:space="0" w:color="auto"/>
                                <w:bottom w:val="none" w:sz="0" w:space="0" w:color="auto"/>
                                <w:right w:val="none" w:sz="0" w:space="0" w:color="auto"/>
                              </w:divBdr>
                            </w:div>
                            <w:div w:id="468592302">
                              <w:marLeft w:val="0"/>
                              <w:marRight w:val="0"/>
                              <w:marTop w:val="0"/>
                              <w:marBottom w:val="0"/>
                              <w:divBdr>
                                <w:top w:val="none" w:sz="0" w:space="0" w:color="auto"/>
                                <w:left w:val="none" w:sz="0" w:space="0" w:color="auto"/>
                                <w:bottom w:val="none" w:sz="0" w:space="0" w:color="auto"/>
                                <w:right w:val="none" w:sz="0" w:space="0" w:color="auto"/>
                              </w:divBdr>
                              <w:divsChild>
                                <w:div w:id="141532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74395">
                          <w:marLeft w:val="0"/>
                          <w:marRight w:val="0"/>
                          <w:marTop w:val="0"/>
                          <w:marBottom w:val="0"/>
                          <w:divBdr>
                            <w:top w:val="none" w:sz="0" w:space="0" w:color="auto"/>
                            <w:left w:val="none" w:sz="0" w:space="0" w:color="auto"/>
                            <w:bottom w:val="single" w:sz="6" w:space="0" w:color="B2B2B2"/>
                            <w:right w:val="none" w:sz="0" w:space="0" w:color="auto"/>
                          </w:divBdr>
                          <w:divsChild>
                            <w:div w:id="1369448956">
                              <w:marLeft w:val="0"/>
                              <w:marRight w:val="0"/>
                              <w:marTop w:val="0"/>
                              <w:marBottom w:val="0"/>
                              <w:divBdr>
                                <w:top w:val="none" w:sz="0" w:space="0" w:color="auto"/>
                                <w:left w:val="none" w:sz="0" w:space="0" w:color="auto"/>
                                <w:bottom w:val="none" w:sz="0" w:space="0" w:color="auto"/>
                                <w:right w:val="none" w:sz="0" w:space="0" w:color="auto"/>
                              </w:divBdr>
                            </w:div>
                            <w:div w:id="1808736360">
                              <w:marLeft w:val="0"/>
                              <w:marRight w:val="0"/>
                              <w:marTop w:val="0"/>
                              <w:marBottom w:val="0"/>
                              <w:divBdr>
                                <w:top w:val="none" w:sz="0" w:space="0" w:color="auto"/>
                                <w:left w:val="none" w:sz="0" w:space="0" w:color="auto"/>
                                <w:bottom w:val="none" w:sz="0" w:space="0" w:color="auto"/>
                                <w:right w:val="none" w:sz="0" w:space="0" w:color="auto"/>
                              </w:divBdr>
                              <w:divsChild>
                                <w:div w:id="118004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85613">
                      <w:marLeft w:val="0"/>
                      <w:marRight w:val="0"/>
                      <w:marTop w:val="0"/>
                      <w:marBottom w:val="0"/>
                      <w:divBdr>
                        <w:top w:val="none" w:sz="0" w:space="0" w:color="auto"/>
                        <w:left w:val="none" w:sz="0" w:space="0" w:color="auto"/>
                        <w:bottom w:val="none" w:sz="0" w:space="0" w:color="auto"/>
                        <w:right w:val="none" w:sz="0" w:space="0" w:color="auto"/>
                      </w:divBdr>
                      <w:divsChild>
                        <w:div w:id="150870515">
                          <w:marLeft w:val="0"/>
                          <w:marRight w:val="0"/>
                          <w:marTop w:val="0"/>
                          <w:marBottom w:val="0"/>
                          <w:divBdr>
                            <w:top w:val="none" w:sz="0" w:space="0" w:color="auto"/>
                            <w:left w:val="none" w:sz="0" w:space="0" w:color="auto"/>
                            <w:bottom w:val="none" w:sz="0" w:space="0" w:color="auto"/>
                            <w:right w:val="none" w:sz="0" w:space="0" w:color="auto"/>
                          </w:divBdr>
                        </w:div>
                      </w:divsChild>
                    </w:div>
                    <w:div w:id="859702459">
                      <w:marLeft w:val="0"/>
                      <w:marRight w:val="0"/>
                      <w:marTop w:val="0"/>
                      <w:marBottom w:val="0"/>
                      <w:divBdr>
                        <w:top w:val="none" w:sz="0" w:space="0" w:color="auto"/>
                        <w:left w:val="none" w:sz="0" w:space="0" w:color="auto"/>
                        <w:bottom w:val="none" w:sz="0" w:space="0" w:color="auto"/>
                        <w:right w:val="none" w:sz="0" w:space="0" w:color="auto"/>
                      </w:divBdr>
                      <w:divsChild>
                        <w:div w:id="78869590">
                          <w:marLeft w:val="0"/>
                          <w:marRight w:val="0"/>
                          <w:marTop w:val="0"/>
                          <w:marBottom w:val="0"/>
                          <w:divBdr>
                            <w:top w:val="none" w:sz="0" w:space="0" w:color="auto"/>
                            <w:left w:val="none" w:sz="0" w:space="0" w:color="auto"/>
                            <w:bottom w:val="none" w:sz="0" w:space="0" w:color="auto"/>
                            <w:right w:val="none" w:sz="0" w:space="0" w:color="auto"/>
                          </w:divBdr>
                          <w:divsChild>
                            <w:div w:id="277689584">
                              <w:marLeft w:val="0"/>
                              <w:marRight w:val="0"/>
                              <w:marTop w:val="0"/>
                              <w:marBottom w:val="0"/>
                              <w:divBdr>
                                <w:top w:val="none" w:sz="0" w:space="0" w:color="auto"/>
                                <w:left w:val="none" w:sz="0" w:space="0" w:color="auto"/>
                                <w:bottom w:val="none" w:sz="0" w:space="0" w:color="auto"/>
                                <w:right w:val="none" w:sz="0" w:space="0" w:color="auto"/>
                              </w:divBdr>
                            </w:div>
                          </w:divsChild>
                        </w:div>
                        <w:div w:id="171533160">
                          <w:marLeft w:val="0"/>
                          <w:marRight w:val="0"/>
                          <w:marTop w:val="0"/>
                          <w:marBottom w:val="0"/>
                          <w:divBdr>
                            <w:top w:val="none" w:sz="0" w:space="0" w:color="auto"/>
                            <w:left w:val="none" w:sz="0" w:space="0" w:color="auto"/>
                            <w:bottom w:val="none" w:sz="0" w:space="0" w:color="auto"/>
                            <w:right w:val="none" w:sz="0" w:space="0" w:color="auto"/>
                          </w:divBdr>
                          <w:divsChild>
                            <w:div w:id="1809006927">
                              <w:marLeft w:val="0"/>
                              <w:marRight w:val="0"/>
                              <w:marTop w:val="0"/>
                              <w:marBottom w:val="0"/>
                              <w:divBdr>
                                <w:top w:val="none" w:sz="0" w:space="0" w:color="auto"/>
                                <w:left w:val="none" w:sz="0" w:space="0" w:color="auto"/>
                                <w:bottom w:val="none" w:sz="0" w:space="0" w:color="auto"/>
                                <w:right w:val="none" w:sz="0" w:space="0" w:color="auto"/>
                              </w:divBdr>
                              <w:divsChild>
                                <w:div w:id="958612394">
                                  <w:marLeft w:val="0"/>
                                  <w:marRight w:val="0"/>
                                  <w:marTop w:val="0"/>
                                  <w:marBottom w:val="0"/>
                                  <w:divBdr>
                                    <w:top w:val="none" w:sz="0" w:space="0" w:color="auto"/>
                                    <w:left w:val="none" w:sz="0" w:space="0" w:color="auto"/>
                                    <w:bottom w:val="none" w:sz="0" w:space="0" w:color="auto"/>
                                    <w:right w:val="none" w:sz="0" w:space="0" w:color="auto"/>
                                  </w:divBdr>
                                  <w:divsChild>
                                    <w:div w:id="1509559412">
                                      <w:marLeft w:val="240"/>
                                      <w:marRight w:val="0"/>
                                      <w:marTop w:val="0"/>
                                      <w:marBottom w:val="0"/>
                                      <w:divBdr>
                                        <w:top w:val="none" w:sz="0" w:space="0" w:color="auto"/>
                                        <w:left w:val="none" w:sz="0" w:space="0" w:color="auto"/>
                                        <w:bottom w:val="none" w:sz="0" w:space="0" w:color="auto"/>
                                        <w:right w:val="none" w:sz="0" w:space="0" w:color="auto"/>
                                      </w:divBdr>
                                      <w:divsChild>
                                        <w:div w:id="37382079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406339832">
                          <w:marLeft w:val="0"/>
                          <w:marRight w:val="0"/>
                          <w:marTop w:val="0"/>
                          <w:marBottom w:val="0"/>
                          <w:divBdr>
                            <w:top w:val="none" w:sz="0" w:space="0" w:color="auto"/>
                            <w:left w:val="none" w:sz="0" w:space="0" w:color="auto"/>
                            <w:bottom w:val="none" w:sz="0" w:space="0" w:color="auto"/>
                            <w:right w:val="none" w:sz="0" w:space="0" w:color="auto"/>
                          </w:divBdr>
                          <w:divsChild>
                            <w:div w:id="1999066525">
                              <w:marLeft w:val="0"/>
                              <w:marRight w:val="0"/>
                              <w:marTop w:val="240"/>
                              <w:marBottom w:val="240"/>
                              <w:divBdr>
                                <w:top w:val="none" w:sz="0" w:space="0" w:color="auto"/>
                                <w:left w:val="none" w:sz="0" w:space="0" w:color="auto"/>
                                <w:bottom w:val="none" w:sz="0" w:space="0" w:color="auto"/>
                                <w:right w:val="none" w:sz="0" w:space="0" w:color="auto"/>
                              </w:divBdr>
                              <w:divsChild>
                                <w:div w:id="939415571">
                                  <w:marLeft w:val="0"/>
                                  <w:marRight w:val="0"/>
                                  <w:marTop w:val="0"/>
                                  <w:marBottom w:val="0"/>
                                  <w:divBdr>
                                    <w:top w:val="none" w:sz="0" w:space="0" w:color="auto"/>
                                    <w:left w:val="none" w:sz="0" w:space="0" w:color="auto"/>
                                    <w:bottom w:val="none" w:sz="0" w:space="0" w:color="auto"/>
                                    <w:right w:val="none" w:sz="0" w:space="0" w:color="auto"/>
                                  </w:divBdr>
                                  <w:divsChild>
                                    <w:div w:id="999650293">
                                      <w:marLeft w:val="0"/>
                                      <w:marRight w:val="0"/>
                                      <w:marTop w:val="0"/>
                                      <w:marBottom w:val="0"/>
                                      <w:divBdr>
                                        <w:top w:val="none" w:sz="0" w:space="0" w:color="auto"/>
                                        <w:left w:val="none" w:sz="0" w:space="0" w:color="auto"/>
                                        <w:bottom w:val="none" w:sz="0" w:space="0" w:color="auto"/>
                                        <w:right w:val="none" w:sz="0" w:space="0" w:color="auto"/>
                                      </w:divBdr>
                                      <w:divsChild>
                                        <w:div w:id="161312023">
                                          <w:marLeft w:val="0"/>
                                          <w:marRight w:val="0"/>
                                          <w:marTop w:val="0"/>
                                          <w:marBottom w:val="0"/>
                                          <w:divBdr>
                                            <w:top w:val="none" w:sz="0" w:space="0" w:color="auto"/>
                                            <w:left w:val="none" w:sz="0" w:space="0" w:color="auto"/>
                                            <w:bottom w:val="none" w:sz="0" w:space="0" w:color="auto"/>
                                            <w:right w:val="none" w:sz="0" w:space="0" w:color="auto"/>
                                          </w:divBdr>
                                          <w:divsChild>
                                            <w:div w:id="1857964111">
                                              <w:marLeft w:val="0"/>
                                              <w:marRight w:val="0"/>
                                              <w:marTop w:val="0"/>
                                              <w:marBottom w:val="0"/>
                                              <w:divBdr>
                                                <w:top w:val="none" w:sz="0" w:space="0" w:color="auto"/>
                                                <w:left w:val="none" w:sz="0" w:space="0" w:color="auto"/>
                                                <w:bottom w:val="none" w:sz="0" w:space="0" w:color="auto"/>
                                                <w:right w:val="none" w:sz="0" w:space="0" w:color="auto"/>
                                              </w:divBdr>
                                              <w:divsChild>
                                                <w:div w:id="199676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7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53860">
                                  <w:marLeft w:val="0"/>
                                  <w:marRight w:val="0"/>
                                  <w:marTop w:val="0"/>
                                  <w:marBottom w:val="0"/>
                                  <w:divBdr>
                                    <w:top w:val="none" w:sz="0" w:space="0" w:color="auto"/>
                                    <w:left w:val="none" w:sz="0" w:space="0" w:color="auto"/>
                                    <w:bottom w:val="none" w:sz="0" w:space="0" w:color="auto"/>
                                    <w:right w:val="none" w:sz="0" w:space="0" w:color="auto"/>
                                  </w:divBdr>
                                  <w:divsChild>
                                    <w:div w:id="6090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603683">
                          <w:marLeft w:val="0"/>
                          <w:marRight w:val="0"/>
                          <w:marTop w:val="0"/>
                          <w:marBottom w:val="0"/>
                          <w:divBdr>
                            <w:top w:val="none" w:sz="0" w:space="0" w:color="auto"/>
                            <w:left w:val="none" w:sz="0" w:space="0" w:color="auto"/>
                            <w:bottom w:val="none" w:sz="0" w:space="0" w:color="auto"/>
                            <w:right w:val="none" w:sz="0" w:space="0" w:color="auto"/>
                          </w:divBdr>
                          <w:divsChild>
                            <w:div w:id="605968144">
                              <w:marLeft w:val="0"/>
                              <w:marRight w:val="225"/>
                              <w:marTop w:val="0"/>
                              <w:marBottom w:val="0"/>
                              <w:divBdr>
                                <w:top w:val="none" w:sz="0" w:space="0" w:color="auto"/>
                                <w:left w:val="none" w:sz="0" w:space="0" w:color="auto"/>
                                <w:bottom w:val="none" w:sz="0" w:space="0" w:color="auto"/>
                                <w:right w:val="none" w:sz="0" w:space="0" w:color="auto"/>
                              </w:divBdr>
                            </w:div>
                          </w:divsChild>
                        </w:div>
                        <w:div w:id="1961761838">
                          <w:marLeft w:val="0"/>
                          <w:marRight w:val="0"/>
                          <w:marTop w:val="0"/>
                          <w:marBottom w:val="0"/>
                          <w:divBdr>
                            <w:top w:val="none" w:sz="0" w:space="0" w:color="auto"/>
                            <w:left w:val="none" w:sz="0" w:space="0" w:color="auto"/>
                            <w:bottom w:val="none" w:sz="0" w:space="0" w:color="auto"/>
                            <w:right w:val="none" w:sz="0" w:space="0" w:color="auto"/>
                          </w:divBdr>
                        </w:div>
                        <w:div w:id="2038653376">
                          <w:marLeft w:val="0"/>
                          <w:marRight w:val="0"/>
                          <w:marTop w:val="0"/>
                          <w:marBottom w:val="0"/>
                          <w:divBdr>
                            <w:top w:val="none" w:sz="0" w:space="0" w:color="auto"/>
                            <w:left w:val="none" w:sz="0" w:space="0" w:color="auto"/>
                            <w:bottom w:val="none" w:sz="0" w:space="0" w:color="auto"/>
                            <w:right w:val="none" w:sz="0" w:space="0" w:color="auto"/>
                          </w:divBdr>
                          <w:divsChild>
                            <w:div w:id="381756852">
                              <w:marLeft w:val="0"/>
                              <w:marRight w:val="0"/>
                              <w:marTop w:val="600"/>
                              <w:marBottom w:val="600"/>
                              <w:divBdr>
                                <w:top w:val="none" w:sz="0" w:space="0" w:color="auto"/>
                                <w:left w:val="none" w:sz="0" w:space="0" w:color="auto"/>
                                <w:bottom w:val="none" w:sz="0" w:space="0" w:color="auto"/>
                                <w:right w:val="none" w:sz="0" w:space="0" w:color="auto"/>
                              </w:divBdr>
                              <w:divsChild>
                                <w:div w:id="1657805069">
                                  <w:marLeft w:val="0"/>
                                  <w:marRight w:val="0"/>
                                  <w:marTop w:val="0"/>
                                  <w:marBottom w:val="0"/>
                                  <w:divBdr>
                                    <w:top w:val="none" w:sz="0" w:space="0" w:color="auto"/>
                                    <w:left w:val="none" w:sz="0" w:space="0" w:color="auto"/>
                                    <w:bottom w:val="none" w:sz="0" w:space="0" w:color="auto"/>
                                    <w:right w:val="none" w:sz="0" w:space="0" w:color="auto"/>
                                  </w:divBdr>
                                  <w:divsChild>
                                    <w:div w:id="170800738">
                                      <w:marLeft w:val="0"/>
                                      <w:marRight w:val="0"/>
                                      <w:marTop w:val="0"/>
                                      <w:marBottom w:val="0"/>
                                      <w:divBdr>
                                        <w:top w:val="none" w:sz="0" w:space="0" w:color="auto"/>
                                        <w:left w:val="none" w:sz="0" w:space="0" w:color="auto"/>
                                        <w:bottom w:val="none" w:sz="0" w:space="0" w:color="auto"/>
                                        <w:right w:val="none" w:sz="0" w:space="0" w:color="auto"/>
                                      </w:divBdr>
                                      <w:divsChild>
                                        <w:div w:id="17346920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54956874">
                              <w:marLeft w:val="0"/>
                              <w:marRight w:val="0"/>
                              <w:marTop w:val="600"/>
                              <w:marBottom w:val="600"/>
                              <w:divBdr>
                                <w:top w:val="none" w:sz="0" w:space="0" w:color="auto"/>
                                <w:left w:val="none" w:sz="0" w:space="0" w:color="auto"/>
                                <w:bottom w:val="none" w:sz="0" w:space="0" w:color="auto"/>
                                <w:right w:val="none" w:sz="0" w:space="0" w:color="auto"/>
                              </w:divBdr>
                              <w:divsChild>
                                <w:div w:id="1691174637">
                                  <w:marLeft w:val="0"/>
                                  <w:marRight w:val="0"/>
                                  <w:marTop w:val="0"/>
                                  <w:marBottom w:val="0"/>
                                  <w:divBdr>
                                    <w:top w:val="none" w:sz="0" w:space="0" w:color="auto"/>
                                    <w:left w:val="none" w:sz="0" w:space="0" w:color="auto"/>
                                    <w:bottom w:val="none" w:sz="0" w:space="0" w:color="auto"/>
                                    <w:right w:val="none" w:sz="0" w:space="0" w:color="auto"/>
                                  </w:divBdr>
                                  <w:divsChild>
                                    <w:div w:id="1734699839">
                                      <w:marLeft w:val="0"/>
                                      <w:marRight w:val="0"/>
                                      <w:marTop w:val="0"/>
                                      <w:marBottom w:val="0"/>
                                      <w:divBdr>
                                        <w:top w:val="none" w:sz="0" w:space="0" w:color="auto"/>
                                        <w:left w:val="none" w:sz="0" w:space="0" w:color="auto"/>
                                        <w:bottom w:val="none" w:sz="0" w:space="0" w:color="auto"/>
                                        <w:right w:val="none" w:sz="0" w:space="0" w:color="auto"/>
                                      </w:divBdr>
                                      <w:divsChild>
                                        <w:div w:id="16302351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37110733">
                              <w:marLeft w:val="0"/>
                              <w:marRight w:val="0"/>
                              <w:marTop w:val="0"/>
                              <w:marBottom w:val="0"/>
                              <w:divBdr>
                                <w:top w:val="none" w:sz="0" w:space="0" w:color="auto"/>
                                <w:left w:val="none" w:sz="0" w:space="0" w:color="auto"/>
                                <w:bottom w:val="none" w:sz="0" w:space="0" w:color="auto"/>
                                <w:right w:val="none" w:sz="0" w:space="0" w:color="auto"/>
                              </w:divBdr>
                            </w:div>
                            <w:div w:id="1152912290">
                              <w:marLeft w:val="0"/>
                              <w:marRight w:val="0"/>
                              <w:marTop w:val="600"/>
                              <w:marBottom w:val="600"/>
                              <w:divBdr>
                                <w:top w:val="none" w:sz="0" w:space="0" w:color="auto"/>
                                <w:left w:val="none" w:sz="0" w:space="0" w:color="auto"/>
                                <w:bottom w:val="none" w:sz="0" w:space="0" w:color="auto"/>
                                <w:right w:val="none" w:sz="0" w:space="0" w:color="auto"/>
                              </w:divBdr>
                              <w:divsChild>
                                <w:div w:id="1478065473">
                                  <w:marLeft w:val="0"/>
                                  <w:marRight w:val="0"/>
                                  <w:marTop w:val="0"/>
                                  <w:marBottom w:val="0"/>
                                  <w:divBdr>
                                    <w:top w:val="none" w:sz="0" w:space="0" w:color="auto"/>
                                    <w:left w:val="none" w:sz="0" w:space="0" w:color="auto"/>
                                    <w:bottom w:val="none" w:sz="0" w:space="0" w:color="auto"/>
                                    <w:right w:val="none" w:sz="0" w:space="0" w:color="auto"/>
                                  </w:divBdr>
                                  <w:divsChild>
                                    <w:div w:id="1609117862">
                                      <w:marLeft w:val="0"/>
                                      <w:marRight w:val="0"/>
                                      <w:marTop w:val="0"/>
                                      <w:marBottom w:val="0"/>
                                      <w:divBdr>
                                        <w:top w:val="none" w:sz="0" w:space="0" w:color="auto"/>
                                        <w:left w:val="none" w:sz="0" w:space="0" w:color="auto"/>
                                        <w:bottom w:val="none" w:sz="0" w:space="0" w:color="auto"/>
                                        <w:right w:val="none" w:sz="0" w:space="0" w:color="auto"/>
                                      </w:divBdr>
                                      <w:divsChild>
                                        <w:div w:id="114760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85933047">
                              <w:marLeft w:val="0"/>
                              <w:marRight w:val="0"/>
                              <w:marTop w:val="600"/>
                              <w:marBottom w:val="600"/>
                              <w:divBdr>
                                <w:top w:val="none" w:sz="0" w:space="0" w:color="auto"/>
                                <w:left w:val="none" w:sz="0" w:space="0" w:color="auto"/>
                                <w:bottom w:val="none" w:sz="0" w:space="0" w:color="auto"/>
                                <w:right w:val="none" w:sz="0" w:space="0" w:color="auto"/>
                              </w:divBdr>
                              <w:divsChild>
                                <w:div w:id="987782203">
                                  <w:marLeft w:val="0"/>
                                  <w:marRight w:val="0"/>
                                  <w:marTop w:val="0"/>
                                  <w:marBottom w:val="0"/>
                                  <w:divBdr>
                                    <w:top w:val="none" w:sz="0" w:space="0" w:color="auto"/>
                                    <w:left w:val="none" w:sz="0" w:space="0" w:color="auto"/>
                                    <w:bottom w:val="none" w:sz="0" w:space="0" w:color="auto"/>
                                    <w:right w:val="none" w:sz="0" w:space="0" w:color="auto"/>
                                  </w:divBdr>
                                  <w:divsChild>
                                    <w:div w:id="976642446">
                                      <w:marLeft w:val="0"/>
                                      <w:marRight w:val="0"/>
                                      <w:marTop w:val="0"/>
                                      <w:marBottom w:val="0"/>
                                      <w:divBdr>
                                        <w:top w:val="none" w:sz="0" w:space="0" w:color="auto"/>
                                        <w:left w:val="none" w:sz="0" w:space="0" w:color="auto"/>
                                        <w:bottom w:val="none" w:sz="0" w:space="0" w:color="auto"/>
                                        <w:right w:val="none" w:sz="0" w:space="0" w:color="auto"/>
                                      </w:divBdr>
                                      <w:divsChild>
                                        <w:div w:id="994264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08820803">
                              <w:marLeft w:val="0"/>
                              <w:marRight w:val="0"/>
                              <w:marTop w:val="600"/>
                              <w:marBottom w:val="600"/>
                              <w:divBdr>
                                <w:top w:val="none" w:sz="0" w:space="0" w:color="auto"/>
                                <w:left w:val="none" w:sz="0" w:space="0" w:color="auto"/>
                                <w:bottom w:val="none" w:sz="0" w:space="0" w:color="auto"/>
                                <w:right w:val="none" w:sz="0" w:space="0" w:color="auto"/>
                              </w:divBdr>
                              <w:divsChild>
                                <w:div w:id="1056198624">
                                  <w:marLeft w:val="0"/>
                                  <w:marRight w:val="0"/>
                                  <w:marTop w:val="0"/>
                                  <w:marBottom w:val="0"/>
                                  <w:divBdr>
                                    <w:top w:val="none" w:sz="0" w:space="0" w:color="auto"/>
                                    <w:left w:val="none" w:sz="0" w:space="0" w:color="auto"/>
                                    <w:bottom w:val="none" w:sz="0" w:space="0" w:color="auto"/>
                                    <w:right w:val="none" w:sz="0" w:space="0" w:color="auto"/>
                                  </w:divBdr>
                                  <w:divsChild>
                                    <w:div w:id="972717146">
                                      <w:marLeft w:val="0"/>
                                      <w:marRight w:val="0"/>
                                      <w:marTop w:val="0"/>
                                      <w:marBottom w:val="0"/>
                                      <w:divBdr>
                                        <w:top w:val="none" w:sz="0" w:space="0" w:color="auto"/>
                                        <w:left w:val="none" w:sz="0" w:space="0" w:color="auto"/>
                                        <w:bottom w:val="none" w:sz="0" w:space="0" w:color="auto"/>
                                        <w:right w:val="none" w:sz="0" w:space="0" w:color="auto"/>
                                      </w:divBdr>
                                      <w:divsChild>
                                        <w:div w:id="409158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89269485">
                      <w:marLeft w:val="0"/>
                      <w:marRight w:val="0"/>
                      <w:marTop w:val="0"/>
                      <w:marBottom w:val="0"/>
                      <w:divBdr>
                        <w:top w:val="none" w:sz="0" w:space="0" w:color="auto"/>
                        <w:left w:val="none" w:sz="0" w:space="0" w:color="auto"/>
                        <w:bottom w:val="none" w:sz="0" w:space="0" w:color="auto"/>
                        <w:right w:val="none" w:sz="0" w:space="0" w:color="auto"/>
                      </w:divBdr>
                      <w:divsChild>
                        <w:div w:id="1061558031">
                          <w:marLeft w:val="0"/>
                          <w:marRight w:val="0"/>
                          <w:marTop w:val="0"/>
                          <w:marBottom w:val="0"/>
                          <w:divBdr>
                            <w:top w:val="none" w:sz="0" w:space="0" w:color="auto"/>
                            <w:left w:val="none" w:sz="0" w:space="0" w:color="auto"/>
                            <w:bottom w:val="none" w:sz="0" w:space="0" w:color="auto"/>
                            <w:right w:val="none" w:sz="0" w:space="0" w:color="auto"/>
                          </w:divBdr>
                        </w:div>
                      </w:divsChild>
                    </w:div>
                    <w:div w:id="909771292">
                      <w:marLeft w:val="0"/>
                      <w:marRight w:val="0"/>
                      <w:marTop w:val="0"/>
                      <w:marBottom w:val="0"/>
                      <w:divBdr>
                        <w:top w:val="none" w:sz="0" w:space="0" w:color="auto"/>
                        <w:left w:val="none" w:sz="0" w:space="0" w:color="auto"/>
                        <w:bottom w:val="none" w:sz="0" w:space="0" w:color="auto"/>
                        <w:right w:val="none" w:sz="0" w:space="0" w:color="auto"/>
                      </w:divBdr>
                      <w:divsChild>
                        <w:div w:id="1948464096">
                          <w:marLeft w:val="0"/>
                          <w:marRight w:val="0"/>
                          <w:marTop w:val="0"/>
                          <w:marBottom w:val="0"/>
                          <w:divBdr>
                            <w:top w:val="none" w:sz="0" w:space="0" w:color="auto"/>
                            <w:left w:val="none" w:sz="0" w:space="0" w:color="auto"/>
                            <w:bottom w:val="none" w:sz="0" w:space="0" w:color="auto"/>
                            <w:right w:val="none" w:sz="0" w:space="0" w:color="auto"/>
                          </w:divBdr>
                        </w:div>
                      </w:divsChild>
                    </w:div>
                    <w:div w:id="1367751052">
                      <w:marLeft w:val="0"/>
                      <w:marRight w:val="0"/>
                      <w:marTop w:val="0"/>
                      <w:marBottom w:val="0"/>
                      <w:divBdr>
                        <w:top w:val="none" w:sz="0" w:space="0" w:color="auto"/>
                        <w:left w:val="none" w:sz="0" w:space="0" w:color="auto"/>
                        <w:bottom w:val="none" w:sz="0" w:space="0" w:color="auto"/>
                        <w:right w:val="none" w:sz="0" w:space="0" w:color="auto"/>
                      </w:divBdr>
                      <w:divsChild>
                        <w:div w:id="97676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75659">
                  <w:marLeft w:val="0"/>
                  <w:marRight w:val="0"/>
                  <w:marTop w:val="0"/>
                  <w:marBottom w:val="0"/>
                  <w:divBdr>
                    <w:top w:val="none" w:sz="0" w:space="0" w:color="auto"/>
                    <w:left w:val="none" w:sz="0" w:space="0" w:color="auto"/>
                    <w:bottom w:val="none" w:sz="0" w:space="0" w:color="auto"/>
                    <w:right w:val="none" w:sz="0" w:space="0" w:color="auto"/>
                  </w:divBdr>
                </w:div>
                <w:div w:id="1248420641">
                  <w:marLeft w:val="0"/>
                  <w:marRight w:val="0"/>
                  <w:marTop w:val="0"/>
                  <w:marBottom w:val="0"/>
                  <w:divBdr>
                    <w:top w:val="none" w:sz="0" w:space="0" w:color="auto"/>
                    <w:left w:val="none" w:sz="0" w:space="0" w:color="auto"/>
                    <w:bottom w:val="none" w:sz="0" w:space="0" w:color="auto"/>
                    <w:right w:val="none" w:sz="0" w:space="0" w:color="auto"/>
                  </w:divBdr>
                  <w:divsChild>
                    <w:div w:id="324014320">
                      <w:marLeft w:val="0"/>
                      <w:marRight w:val="0"/>
                      <w:marTop w:val="0"/>
                      <w:marBottom w:val="0"/>
                      <w:divBdr>
                        <w:top w:val="none" w:sz="0" w:space="0" w:color="auto"/>
                        <w:left w:val="none" w:sz="0" w:space="0" w:color="auto"/>
                        <w:bottom w:val="none" w:sz="0" w:space="0" w:color="auto"/>
                        <w:right w:val="none" w:sz="0" w:space="0" w:color="auto"/>
                      </w:divBdr>
                    </w:div>
                  </w:divsChild>
                </w:div>
                <w:div w:id="1663965289">
                  <w:marLeft w:val="0"/>
                  <w:marRight w:val="0"/>
                  <w:marTop w:val="0"/>
                  <w:marBottom w:val="0"/>
                  <w:divBdr>
                    <w:top w:val="none" w:sz="0" w:space="0" w:color="auto"/>
                    <w:left w:val="none" w:sz="0" w:space="0" w:color="auto"/>
                    <w:bottom w:val="none" w:sz="0" w:space="0" w:color="auto"/>
                    <w:right w:val="none" w:sz="0" w:space="0" w:color="auto"/>
                  </w:divBdr>
                </w:div>
                <w:div w:id="1759256126">
                  <w:marLeft w:val="0"/>
                  <w:marRight w:val="0"/>
                  <w:marTop w:val="0"/>
                  <w:marBottom w:val="0"/>
                  <w:divBdr>
                    <w:top w:val="none" w:sz="0" w:space="0" w:color="auto"/>
                    <w:left w:val="none" w:sz="0" w:space="0" w:color="auto"/>
                    <w:bottom w:val="none" w:sz="0" w:space="0" w:color="auto"/>
                    <w:right w:val="none" w:sz="0" w:space="0" w:color="auto"/>
                  </w:divBdr>
                  <w:divsChild>
                    <w:div w:id="1327586833">
                      <w:marLeft w:val="0"/>
                      <w:marRight w:val="0"/>
                      <w:marTop w:val="0"/>
                      <w:marBottom w:val="0"/>
                      <w:divBdr>
                        <w:top w:val="none" w:sz="0" w:space="0" w:color="auto"/>
                        <w:left w:val="none" w:sz="0" w:space="0" w:color="auto"/>
                        <w:bottom w:val="none" w:sz="0" w:space="0" w:color="auto"/>
                        <w:right w:val="none" w:sz="0" w:space="0" w:color="auto"/>
                      </w:divBdr>
                      <w:divsChild>
                        <w:div w:id="476143464">
                          <w:marLeft w:val="0"/>
                          <w:marRight w:val="0"/>
                          <w:marTop w:val="0"/>
                          <w:marBottom w:val="0"/>
                          <w:divBdr>
                            <w:top w:val="none" w:sz="0" w:space="0" w:color="auto"/>
                            <w:left w:val="none" w:sz="0" w:space="0" w:color="auto"/>
                            <w:bottom w:val="none" w:sz="0" w:space="0" w:color="auto"/>
                            <w:right w:val="none" w:sz="0" w:space="0" w:color="auto"/>
                          </w:divBdr>
                        </w:div>
                      </w:divsChild>
                    </w:div>
                    <w:div w:id="1706131048">
                      <w:marLeft w:val="0"/>
                      <w:marRight w:val="0"/>
                      <w:marTop w:val="0"/>
                      <w:marBottom w:val="0"/>
                      <w:divBdr>
                        <w:top w:val="none" w:sz="0" w:space="0" w:color="auto"/>
                        <w:left w:val="none" w:sz="0" w:space="0" w:color="auto"/>
                        <w:bottom w:val="none" w:sz="0" w:space="0" w:color="auto"/>
                        <w:right w:val="none" w:sz="0" w:space="0" w:color="auto"/>
                      </w:divBdr>
                      <w:divsChild>
                        <w:div w:id="44765097">
                          <w:marLeft w:val="0"/>
                          <w:marRight w:val="0"/>
                          <w:marTop w:val="0"/>
                          <w:marBottom w:val="0"/>
                          <w:divBdr>
                            <w:top w:val="none" w:sz="0" w:space="0" w:color="auto"/>
                            <w:left w:val="none" w:sz="0" w:space="0" w:color="auto"/>
                            <w:bottom w:val="none" w:sz="0" w:space="0" w:color="auto"/>
                            <w:right w:val="none" w:sz="0" w:space="0" w:color="auto"/>
                          </w:divBdr>
                        </w:div>
                        <w:div w:id="1075326228">
                          <w:marLeft w:val="0"/>
                          <w:marRight w:val="0"/>
                          <w:marTop w:val="0"/>
                          <w:marBottom w:val="0"/>
                          <w:divBdr>
                            <w:top w:val="none" w:sz="0" w:space="0" w:color="auto"/>
                            <w:left w:val="none" w:sz="0" w:space="0" w:color="auto"/>
                            <w:bottom w:val="none" w:sz="0" w:space="0" w:color="auto"/>
                            <w:right w:val="none" w:sz="0" w:space="0" w:color="auto"/>
                          </w:divBdr>
                          <w:divsChild>
                            <w:div w:id="268198463">
                              <w:marLeft w:val="0"/>
                              <w:marRight w:val="0"/>
                              <w:marTop w:val="0"/>
                              <w:marBottom w:val="0"/>
                              <w:divBdr>
                                <w:top w:val="none" w:sz="0" w:space="0" w:color="auto"/>
                                <w:left w:val="none" w:sz="0" w:space="0" w:color="auto"/>
                                <w:bottom w:val="none" w:sz="0" w:space="0" w:color="auto"/>
                                <w:right w:val="none" w:sz="0" w:space="0" w:color="auto"/>
                              </w:divBdr>
                            </w:div>
                            <w:div w:id="1355032229">
                              <w:marLeft w:val="0"/>
                              <w:marRight w:val="0"/>
                              <w:marTop w:val="0"/>
                              <w:marBottom w:val="0"/>
                              <w:divBdr>
                                <w:top w:val="none" w:sz="0" w:space="0" w:color="auto"/>
                                <w:left w:val="none" w:sz="0" w:space="0" w:color="auto"/>
                                <w:bottom w:val="none" w:sz="0" w:space="0" w:color="auto"/>
                                <w:right w:val="none" w:sz="0" w:space="0" w:color="auto"/>
                              </w:divBdr>
                              <w:divsChild>
                                <w:div w:id="163794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366131">
                      <w:marLeft w:val="0"/>
                      <w:marRight w:val="0"/>
                      <w:marTop w:val="0"/>
                      <w:marBottom w:val="0"/>
                      <w:divBdr>
                        <w:top w:val="none" w:sz="0" w:space="0" w:color="auto"/>
                        <w:left w:val="none" w:sz="0" w:space="0" w:color="auto"/>
                        <w:bottom w:val="none" w:sz="0" w:space="0" w:color="auto"/>
                        <w:right w:val="none" w:sz="0" w:space="0" w:color="auto"/>
                      </w:divBdr>
                      <w:divsChild>
                        <w:div w:id="420182978">
                          <w:marLeft w:val="0"/>
                          <w:marRight w:val="0"/>
                          <w:marTop w:val="0"/>
                          <w:marBottom w:val="0"/>
                          <w:divBdr>
                            <w:top w:val="none" w:sz="0" w:space="0" w:color="auto"/>
                            <w:left w:val="none" w:sz="0" w:space="0" w:color="auto"/>
                            <w:bottom w:val="none" w:sz="0" w:space="0" w:color="auto"/>
                            <w:right w:val="none" w:sz="0" w:space="0" w:color="auto"/>
                          </w:divBdr>
                        </w:div>
                      </w:divsChild>
                    </w:div>
                    <w:div w:id="1843079097">
                      <w:marLeft w:val="0"/>
                      <w:marRight w:val="0"/>
                      <w:marTop w:val="0"/>
                      <w:marBottom w:val="0"/>
                      <w:divBdr>
                        <w:top w:val="none" w:sz="0" w:space="0" w:color="auto"/>
                        <w:left w:val="none" w:sz="0" w:space="0" w:color="auto"/>
                        <w:bottom w:val="none" w:sz="0" w:space="0" w:color="auto"/>
                        <w:right w:val="none" w:sz="0" w:space="0" w:color="auto"/>
                      </w:divBdr>
                      <w:divsChild>
                        <w:div w:id="659697727">
                          <w:marLeft w:val="0"/>
                          <w:marRight w:val="0"/>
                          <w:marTop w:val="0"/>
                          <w:marBottom w:val="0"/>
                          <w:divBdr>
                            <w:top w:val="none" w:sz="0" w:space="0" w:color="auto"/>
                            <w:left w:val="none" w:sz="0" w:space="0" w:color="auto"/>
                            <w:bottom w:val="none" w:sz="0" w:space="0" w:color="auto"/>
                            <w:right w:val="none" w:sz="0" w:space="0" w:color="auto"/>
                          </w:divBdr>
                        </w:div>
                        <w:div w:id="191250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02460">
                  <w:marLeft w:val="0"/>
                  <w:marRight w:val="0"/>
                  <w:marTop w:val="0"/>
                  <w:marBottom w:val="0"/>
                  <w:divBdr>
                    <w:top w:val="none" w:sz="0" w:space="0" w:color="auto"/>
                    <w:left w:val="none" w:sz="0" w:space="0" w:color="auto"/>
                    <w:bottom w:val="none" w:sz="0" w:space="0" w:color="auto"/>
                    <w:right w:val="none" w:sz="0" w:space="0" w:color="auto"/>
                  </w:divBdr>
                  <w:divsChild>
                    <w:div w:id="89058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07292">
      <w:bodyDiv w:val="1"/>
      <w:marLeft w:val="0"/>
      <w:marRight w:val="0"/>
      <w:marTop w:val="0"/>
      <w:marBottom w:val="0"/>
      <w:divBdr>
        <w:top w:val="none" w:sz="0" w:space="0" w:color="auto"/>
        <w:left w:val="none" w:sz="0" w:space="0" w:color="auto"/>
        <w:bottom w:val="none" w:sz="0" w:space="0" w:color="auto"/>
        <w:right w:val="none" w:sz="0" w:space="0" w:color="auto"/>
      </w:divBdr>
    </w:div>
    <w:div w:id="1114518295">
      <w:bodyDiv w:val="1"/>
      <w:marLeft w:val="0"/>
      <w:marRight w:val="0"/>
      <w:marTop w:val="0"/>
      <w:marBottom w:val="0"/>
      <w:divBdr>
        <w:top w:val="none" w:sz="0" w:space="0" w:color="auto"/>
        <w:left w:val="none" w:sz="0" w:space="0" w:color="auto"/>
        <w:bottom w:val="none" w:sz="0" w:space="0" w:color="auto"/>
        <w:right w:val="none" w:sz="0" w:space="0" w:color="auto"/>
      </w:divBdr>
    </w:div>
    <w:div w:id="1228417322">
      <w:bodyDiv w:val="1"/>
      <w:marLeft w:val="0"/>
      <w:marRight w:val="0"/>
      <w:marTop w:val="0"/>
      <w:marBottom w:val="0"/>
      <w:divBdr>
        <w:top w:val="none" w:sz="0" w:space="0" w:color="auto"/>
        <w:left w:val="none" w:sz="0" w:space="0" w:color="auto"/>
        <w:bottom w:val="none" w:sz="0" w:space="0" w:color="auto"/>
        <w:right w:val="none" w:sz="0" w:space="0" w:color="auto"/>
      </w:divBdr>
      <w:divsChild>
        <w:div w:id="158280589">
          <w:marLeft w:val="0"/>
          <w:marRight w:val="0"/>
          <w:marTop w:val="0"/>
          <w:marBottom w:val="0"/>
          <w:divBdr>
            <w:top w:val="none" w:sz="0" w:space="0" w:color="auto"/>
            <w:left w:val="none" w:sz="0" w:space="0" w:color="auto"/>
            <w:bottom w:val="none" w:sz="0" w:space="0" w:color="auto"/>
            <w:right w:val="none" w:sz="0" w:space="0" w:color="auto"/>
          </w:divBdr>
          <w:divsChild>
            <w:div w:id="540439043">
              <w:marLeft w:val="0"/>
              <w:marRight w:val="0"/>
              <w:marTop w:val="0"/>
              <w:marBottom w:val="0"/>
              <w:divBdr>
                <w:top w:val="none" w:sz="0" w:space="0" w:color="auto"/>
                <w:left w:val="none" w:sz="0" w:space="0" w:color="auto"/>
                <w:bottom w:val="none" w:sz="0" w:space="0" w:color="auto"/>
                <w:right w:val="none" w:sz="0" w:space="0" w:color="auto"/>
              </w:divBdr>
              <w:divsChild>
                <w:div w:id="247009716">
                  <w:marLeft w:val="0"/>
                  <w:marRight w:val="0"/>
                  <w:marTop w:val="0"/>
                  <w:marBottom w:val="0"/>
                  <w:divBdr>
                    <w:top w:val="none" w:sz="0" w:space="0" w:color="auto"/>
                    <w:left w:val="none" w:sz="0" w:space="0" w:color="auto"/>
                    <w:bottom w:val="none" w:sz="0" w:space="0" w:color="auto"/>
                    <w:right w:val="none" w:sz="0" w:space="0" w:color="auto"/>
                  </w:divBdr>
                </w:div>
                <w:div w:id="840125538">
                  <w:marLeft w:val="0"/>
                  <w:marRight w:val="0"/>
                  <w:marTop w:val="0"/>
                  <w:marBottom w:val="0"/>
                  <w:divBdr>
                    <w:top w:val="none" w:sz="0" w:space="0" w:color="auto"/>
                    <w:left w:val="none" w:sz="0" w:space="0" w:color="auto"/>
                    <w:bottom w:val="none" w:sz="0" w:space="0" w:color="auto"/>
                    <w:right w:val="none" w:sz="0" w:space="0" w:color="auto"/>
                  </w:divBdr>
                  <w:divsChild>
                    <w:div w:id="1044060086">
                      <w:marLeft w:val="0"/>
                      <w:marRight w:val="0"/>
                      <w:marTop w:val="0"/>
                      <w:marBottom w:val="0"/>
                      <w:divBdr>
                        <w:top w:val="none" w:sz="0" w:space="0" w:color="auto"/>
                        <w:left w:val="none" w:sz="0" w:space="0" w:color="auto"/>
                        <w:bottom w:val="none" w:sz="0" w:space="0" w:color="auto"/>
                        <w:right w:val="none" w:sz="0" w:space="0" w:color="auto"/>
                      </w:divBdr>
                      <w:divsChild>
                        <w:div w:id="1192649723">
                          <w:marLeft w:val="0"/>
                          <w:marRight w:val="0"/>
                          <w:marTop w:val="0"/>
                          <w:marBottom w:val="0"/>
                          <w:divBdr>
                            <w:top w:val="none" w:sz="0" w:space="0" w:color="auto"/>
                            <w:left w:val="none" w:sz="0" w:space="0" w:color="auto"/>
                            <w:bottom w:val="none" w:sz="0" w:space="0" w:color="auto"/>
                            <w:right w:val="none" w:sz="0" w:space="0" w:color="auto"/>
                          </w:divBdr>
                          <w:divsChild>
                            <w:div w:id="282931381">
                              <w:marLeft w:val="0"/>
                              <w:marRight w:val="0"/>
                              <w:marTop w:val="0"/>
                              <w:marBottom w:val="0"/>
                              <w:divBdr>
                                <w:top w:val="none" w:sz="0" w:space="0" w:color="auto"/>
                                <w:left w:val="none" w:sz="0" w:space="0" w:color="auto"/>
                                <w:bottom w:val="none" w:sz="0" w:space="0" w:color="auto"/>
                                <w:right w:val="none" w:sz="0" w:space="0" w:color="auto"/>
                              </w:divBdr>
                              <w:divsChild>
                                <w:div w:id="50811803">
                                  <w:marLeft w:val="0"/>
                                  <w:marRight w:val="0"/>
                                  <w:marTop w:val="0"/>
                                  <w:marBottom w:val="0"/>
                                  <w:divBdr>
                                    <w:top w:val="none" w:sz="0" w:space="0" w:color="auto"/>
                                    <w:left w:val="none" w:sz="0" w:space="0" w:color="auto"/>
                                    <w:bottom w:val="none" w:sz="0" w:space="0" w:color="auto"/>
                                    <w:right w:val="none" w:sz="0" w:space="0" w:color="auto"/>
                                  </w:divBdr>
                                </w:div>
                              </w:divsChild>
                            </w:div>
                            <w:div w:id="637105472">
                              <w:marLeft w:val="0"/>
                              <w:marRight w:val="0"/>
                              <w:marTop w:val="0"/>
                              <w:marBottom w:val="0"/>
                              <w:divBdr>
                                <w:top w:val="none" w:sz="0" w:space="0" w:color="auto"/>
                                <w:left w:val="none" w:sz="0" w:space="0" w:color="auto"/>
                                <w:bottom w:val="none" w:sz="0" w:space="0" w:color="auto"/>
                                <w:right w:val="none" w:sz="0" w:space="0" w:color="auto"/>
                              </w:divBdr>
                              <w:divsChild>
                                <w:div w:id="742147194">
                                  <w:marLeft w:val="0"/>
                                  <w:marRight w:val="0"/>
                                  <w:marTop w:val="0"/>
                                  <w:marBottom w:val="0"/>
                                  <w:divBdr>
                                    <w:top w:val="none" w:sz="0" w:space="0" w:color="auto"/>
                                    <w:left w:val="none" w:sz="0" w:space="0" w:color="auto"/>
                                    <w:bottom w:val="none" w:sz="0" w:space="0" w:color="auto"/>
                                    <w:right w:val="none" w:sz="0" w:space="0" w:color="auto"/>
                                  </w:divBdr>
                                </w:div>
                              </w:divsChild>
                            </w:div>
                            <w:div w:id="840237827">
                              <w:marLeft w:val="0"/>
                              <w:marRight w:val="0"/>
                              <w:marTop w:val="0"/>
                              <w:marBottom w:val="0"/>
                              <w:divBdr>
                                <w:top w:val="none" w:sz="0" w:space="0" w:color="auto"/>
                                <w:left w:val="none" w:sz="0" w:space="0" w:color="auto"/>
                                <w:bottom w:val="none" w:sz="0" w:space="0" w:color="auto"/>
                                <w:right w:val="none" w:sz="0" w:space="0" w:color="auto"/>
                              </w:divBdr>
                              <w:divsChild>
                                <w:div w:id="2085182061">
                                  <w:marLeft w:val="0"/>
                                  <w:marRight w:val="0"/>
                                  <w:marTop w:val="0"/>
                                  <w:marBottom w:val="0"/>
                                  <w:divBdr>
                                    <w:top w:val="none" w:sz="0" w:space="0" w:color="auto"/>
                                    <w:left w:val="none" w:sz="0" w:space="0" w:color="auto"/>
                                    <w:bottom w:val="none" w:sz="0" w:space="0" w:color="auto"/>
                                    <w:right w:val="none" w:sz="0" w:space="0" w:color="auto"/>
                                  </w:divBdr>
                                  <w:divsChild>
                                    <w:div w:id="205075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7308">
                              <w:marLeft w:val="0"/>
                              <w:marRight w:val="0"/>
                              <w:marTop w:val="0"/>
                              <w:marBottom w:val="0"/>
                              <w:divBdr>
                                <w:top w:val="none" w:sz="0" w:space="0" w:color="auto"/>
                                <w:left w:val="none" w:sz="0" w:space="0" w:color="auto"/>
                                <w:bottom w:val="none" w:sz="0" w:space="0" w:color="auto"/>
                                <w:right w:val="none" w:sz="0" w:space="0" w:color="auto"/>
                              </w:divBdr>
                              <w:divsChild>
                                <w:div w:id="658072719">
                                  <w:marLeft w:val="0"/>
                                  <w:marRight w:val="0"/>
                                  <w:marTop w:val="0"/>
                                  <w:marBottom w:val="0"/>
                                  <w:divBdr>
                                    <w:top w:val="none" w:sz="0" w:space="0" w:color="auto"/>
                                    <w:left w:val="none" w:sz="0" w:space="0" w:color="auto"/>
                                    <w:bottom w:val="none" w:sz="0" w:space="0" w:color="auto"/>
                                    <w:right w:val="none" w:sz="0" w:space="0" w:color="auto"/>
                                  </w:divBdr>
                                </w:div>
                              </w:divsChild>
                            </w:div>
                            <w:div w:id="1705058200">
                              <w:marLeft w:val="0"/>
                              <w:marRight w:val="0"/>
                              <w:marTop w:val="0"/>
                              <w:marBottom w:val="0"/>
                              <w:divBdr>
                                <w:top w:val="none" w:sz="0" w:space="0" w:color="auto"/>
                                <w:left w:val="none" w:sz="0" w:space="0" w:color="auto"/>
                                <w:bottom w:val="none" w:sz="0" w:space="0" w:color="auto"/>
                                <w:right w:val="none" w:sz="0" w:space="0" w:color="auto"/>
                              </w:divBdr>
                              <w:divsChild>
                                <w:div w:id="9277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812175">
                  <w:marLeft w:val="0"/>
                  <w:marRight w:val="0"/>
                  <w:marTop w:val="0"/>
                  <w:marBottom w:val="0"/>
                  <w:divBdr>
                    <w:top w:val="none" w:sz="0" w:space="0" w:color="auto"/>
                    <w:left w:val="none" w:sz="0" w:space="0" w:color="auto"/>
                    <w:bottom w:val="none" w:sz="0" w:space="0" w:color="auto"/>
                    <w:right w:val="none" w:sz="0" w:space="0" w:color="auto"/>
                  </w:divBdr>
                  <w:divsChild>
                    <w:div w:id="1365979922">
                      <w:marLeft w:val="0"/>
                      <w:marRight w:val="0"/>
                      <w:marTop w:val="0"/>
                      <w:marBottom w:val="0"/>
                      <w:divBdr>
                        <w:top w:val="none" w:sz="0" w:space="0" w:color="auto"/>
                        <w:left w:val="none" w:sz="0" w:space="0" w:color="auto"/>
                        <w:bottom w:val="none" w:sz="0" w:space="0" w:color="auto"/>
                        <w:right w:val="none" w:sz="0" w:space="0" w:color="auto"/>
                      </w:divBdr>
                    </w:div>
                  </w:divsChild>
                </w:div>
                <w:div w:id="1341393281">
                  <w:marLeft w:val="0"/>
                  <w:marRight w:val="0"/>
                  <w:marTop w:val="0"/>
                  <w:marBottom w:val="0"/>
                  <w:divBdr>
                    <w:top w:val="none" w:sz="0" w:space="0" w:color="auto"/>
                    <w:left w:val="none" w:sz="0" w:space="0" w:color="auto"/>
                    <w:bottom w:val="none" w:sz="0" w:space="0" w:color="auto"/>
                    <w:right w:val="none" w:sz="0" w:space="0" w:color="auto"/>
                  </w:divBdr>
                  <w:divsChild>
                    <w:div w:id="14356315">
                      <w:marLeft w:val="0"/>
                      <w:marRight w:val="0"/>
                      <w:marTop w:val="0"/>
                      <w:marBottom w:val="0"/>
                      <w:divBdr>
                        <w:top w:val="none" w:sz="0" w:space="0" w:color="auto"/>
                        <w:left w:val="none" w:sz="0" w:space="0" w:color="auto"/>
                        <w:bottom w:val="none" w:sz="0" w:space="0" w:color="auto"/>
                        <w:right w:val="none" w:sz="0" w:space="0" w:color="auto"/>
                      </w:divBdr>
                    </w:div>
                  </w:divsChild>
                </w:div>
                <w:div w:id="1686520283">
                  <w:marLeft w:val="0"/>
                  <w:marRight w:val="0"/>
                  <w:marTop w:val="0"/>
                  <w:marBottom w:val="0"/>
                  <w:divBdr>
                    <w:top w:val="none" w:sz="0" w:space="0" w:color="auto"/>
                    <w:left w:val="none" w:sz="0" w:space="0" w:color="auto"/>
                    <w:bottom w:val="none" w:sz="0" w:space="0" w:color="auto"/>
                    <w:right w:val="none" w:sz="0" w:space="0" w:color="auto"/>
                  </w:divBdr>
                </w:div>
                <w:div w:id="1759936163">
                  <w:marLeft w:val="0"/>
                  <w:marRight w:val="0"/>
                  <w:marTop w:val="0"/>
                  <w:marBottom w:val="0"/>
                  <w:divBdr>
                    <w:top w:val="none" w:sz="0" w:space="0" w:color="auto"/>
                    <w:left w:val="none" w:sz="0" w:space="0" w:color="auto"/>
                    <w:bottom w:val="none" w:sz="0" w:space="0" w:color="auto"/>
                    <w:right w:val="none" w:sz="0" w:space="0" w:color="auto"/>
                  </w:divBdr>
                  <w:divsChild>
                    <w:div w:id="1639067914">
                      <w:marLeft w:val="0"/>
                      <w:marRight w:val="0"/>
                      <w:marTop w:val="0"/>
                      <w:marBottom w:val="0"/>
                      <w:divBdr>
                        <w:top w:val="none" w:sz="0" w:space="0" w:color="auto"/>
                        <w:left w:val="none" w:sz="0" w:space="0" w:color="auto"/>
                        <w:bottom w:val="none" w:sz="0" w:space="0" w:color="auto"/>
                        <w:right w:val="none" w:sz="0" w:space="0" w:color="auto"/>
                      </w:divBdr>
                    </w:div>
                  </w:divsChild>
                </w:div>
                <w:div w:id="1810242989">
                  <w:marLeft w:val="0"/>
                  <w:marRight w:val="0"/>
                  <w:marTop w:val="0"/>
                  <w:marBottom w:val="0"/>
                  <w:divBdr>
                    <w:top w:val="none" w:sz="0" w:space="0" w:color="auto"/>
                    <w:left w:val="none" w:sz="0" w:space="0" w:color="auto"/>
                    <w:bottom w:val="none" w:sz="0" w:space="0" w:color="auto"/>
                    <w:right w:val="none" w:sz="0" w:space="0" w:color="auto"/>
                  </w:divBdr>
                  <w:divsChild>
                    <w:div w:id="1165514894">
                      <w:marLeft w:val="0"/>
                      <w:marRight w:val="0"/>
                      <w:marTop w:val="0"/>
                      <w:marBottom w:val="0"/>
                      <w:divBdr>
                        <w:top w:val="none" w:sz="0" w:space="0" w:color="auto"/>
                        <w:left w:val="none" w:sz="0" w:space="0" w:color="auto"/>
                        <w:bottom w:val="none" w:sz="0" w:space="0" w:color="auto"/>
                        <w:right w:val="none" w:sz="0" w:space="0" w:color="auto"/>
                      </w:divBdr>
                    </w:div>
                  </w:divsChild>
                </w:div>
                <w:div w:id="1882745595">
                  <w:marLeft w:val="0"/>
                  <w:marRight w:val="0"/>
                  <w:marTop w:val="0"/>
                  <w:marBottom w:val="0"/>
                  <w:divBdr>
                    <w:top w:val="none" w:sz="0" w:space="0" w:color="auto"/>
                    <w:left w:val="none" w:sz="0" w:space="0" w:color="auto"/>
                    <w:bottom w:val="none" w:sz="0" w:space="0" w:color="auto"/>
                    <w:right w:val="none" w:sz="0" w:space="0" w:color="auto"/>
                  </w:divBdr>
                </w:div>
                <w:div w:id="1946377036">
                  <w:marLeft w:val="0"/>
                  <w:marRight w:val="0"/>
                  <w:marTop w:val="0"/>
                  <w:marBottom w:val="0"/>
                  <w:divBdr>
                    <w:top w:val="none" w:sz="0" w:space="0" w:color="auto"/>
                    <w:left w:val="none" w:sz="0" w:space="0" w:color="auto"/>
                    <w:bottom w:val="none" w:sz="0" w:space="0" w:color="auto"/>
                    <w:right w:val="none" w:sz="0" w:space="0" w:color="auto"/>
                  </w:divBdr>
                  <w:divsChild>
                    <w:div w:id="729427335">
                      <w:marLeft w:val="0"/>
                      <w:marRight w:val="0"/>
                      <w:marTop w:val="0"/>
                      <w:marBottom w:val="0"/>
                      <w:divBdr>
                        <w:top w:val="none" w:sz="0" w:space="0" w:color="auto"/>
                        <w:left w:val="none" w:sz="0" w:space="0" w:color="auto"/>
                        <w:bottom w:val="none" w:sz="0" w:space="0" w:color="auto"/>
                        <w:right w:val="none" w:sz="0" w:space="0" w:color="auto"/>
                      </w:divBdr>
                      <w:divsChild>
                        <w:div w:id="1305964940">
                          <w:marLeft w:val="0"/>
                          <w:marRight w:val="0"/>
                          <w:marTop w:val="0"/>
                          <w:marBottom w:val="0"/>
                          <w:divBdr>
                            <w:top w:val="none" w:sz="0" w:space="0" w:color="auto"/>
                            <w:left w:val="none" w:sz="0" w:space="0" w:color="auto"/>
                            <w:bottom w:val="none" w:sz="0" w:space="0" w:color="auto"/>
                            <w:right w:val="none" w:sz="0" w:space="0" w:color="auto"/>
                          </w:divBdr>
                        </w:div>
                        <w:div w:id="1771315890">
                          <w:marLeft w:val="0"/>
                          <w:marRight w:val="0"/>
                          <w:marTop w:val="0"/>
                          <w:marBottom w:val="0"/>
                          <w:divBdr>
                            <w:top w:val="none" w:sz="0" w:space="0" w:color="auto"/>
                            <w:left w:val="none" w:sz="0" w:space="0" w:color="auto"/>
                            <w:bottom w:val="none" w:sz="0" w:space="0" w:color="auto"/>
                            <w:right w:val="none" w:sz="0" w:space="0" w:color="auto"/>
                          </w:divBdr>
                          <w:divsChild>
                            <w:div w:id="492140016">
                              <w:marLeft w:val="0"/>
                              <w:marRight w:val="0"/>
                              <w:marTop w:val="0"/>
                              <w:marBottom w:val="0"/>
                              <w:divBdr>
                                <w:top w:val="none" w:sz="0" w:space="0" w:color="auto"/>
                                <w:left w:val="none" w:sz="0" w:space="0" w:color="auto"/>
                                <w:bottom w:val="none" w:sz="0" w:space="0" w:color="auto"/>
                                <w:right w:val="none" w:sz="0" w:space="0" w:color="auto"/>
                              </w:divBdr>
                              <w:divsChild>
                                <w:div w:id="545214811">
                                  <w:marLeft w:val="0"/>
                                  <w:marRight w:val="0"/>
                                  <w:marTop w:val="0"/>
                                  <w:marBottom w:val="0"/>
                                  <w:divBdr>
                                    <w:top w:val="none" w:sz="0" w:space="0" w:color="auto"/>
                                    <w:left w:val="none" w:sz="0" w:space="0" w:color="auto"/>
                                    <w:bottom w:val="none" w:sz="0" w:space="0" w:color="auto"/>
                                    <w:right w:val="none" w:sz="0" w:space="0" w:color="auto"/>
                                  </w:divBdr>
                                </w:div>
                              </w:divsChild>
                            </w:div>
                            <w:div w:id="56611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8625">
                      <w:marLeft w:val="0"/>
                      <w:marRight w:val="0"/>
                      <w:marTop w:val="0"/>
                      <w:marBottom w:val="0"/>
                      <w:divBdr>
                        <w:top w:val="none" w:sz="0" w:space="0" w:color="auto"/>
                        <w:left w:val="none" w:sz="0" w:space="0" w:color="auto"/>
                        <w:bottom w:val="none" w:sz="0" w:space="0" w:color="auto"/>
                        <w:right w:val="none" w:sz="0" w:space="0" w:color="auto"/>
                      </w:divBdr>
                      <w:divsChild>
                        <w:div w:id="691537729">
                          <w:marLeft w:val="0"/>
                          <w:marRight w:val="0"/>
                          <w:marTop w:val="0"/>
                          <w:marBottom w:val="0"/>
                          <w:divBdr>
                            <w:top w:val="none" w:sz="0" w:space="0" w:color="auto"/>
                            <w:left w:val="none" w:sz="0" w:space="0" w:color="auto"/>
                            <w:bottom w:val="none" w:sz="0" w:space="0" w:color="auto"/>
                            <w:right w:val="none" w:sz="0" w:space="0" w:color="auto"/>
                          </w:divBdr>
                        </w:div>
                      </w:divsChild>
                    </w:div>
                    <w:div w:id="1307473512">
                      <w:marLeft w:val="0"/>
                      <w:marRight w:val="0"/>
                      <w:marTop w:val="0"/>
                      <w:marBottom w:val="0"/>
                      <w:divBdr>
                        <w:top w:val="none" w:sz="0" w:space="0" w:color="auto"/>
                        <w:left w:val="none" w:sz="0" w:space="0" w:color="auto"/>
                        <w:bottom w:val="none" w:sz="0" w:space="0" w:color="auto"/>
                        <w:right w:val="none" w:sz="0" w:space="0" w:color="auto"/>
                      </w:divBdr>
                      <w:divsChild>
                        <w:div w:id="885409318">
                          <w:marLeft w:val="0"/>
                          <w:marRight w:val="0"/>
                          <w:marTop w:val="0"/>
                          <w:marBottom w:val="0"/>
                          <w:divBdr>
                            <w:top w:val="none" w:sz="0" w:space="0" w:color="auto"/>
                            <w:left w:val="none" w:sz="0" w:space="0" w:color="auto"/>
                            <w:bottom w:val="none" w:sz="0" w:space="0" w:color="auto"/>
                            <w:right w:val="none" w:sz="0" w:space="0" w:color="auto"/>
                          </w:divBdr>
                        </w:div>
                      </w:divsChild>
                    </w:div>
                    <w:div w:id="2112889641">
                      <w:marLeft w:val="0"/>
                      <w:marRight w:val="0"/>
                      <w:marTop w:val="0"/>
                      <w:marBottom w:val="0"/>
                      <w:divBdr>
                        <w:top w:val="none" w:sz="0" w:space="0" w:color="auto"/>
                        <w:left w:val="none" w:sz="0" w:space="0" w:color="auto"/>
                        <w:bottom w:val="none" w:sz="0" w:space="0" w:color="auto"/>
                        <w:right w:val="none" w:sz="0" w:space="0" w:color="auto"/>
                      </w:divBdr>
                      <w:divsChild>
                        <w:div w:id="442845681">
                          <w:marLeft w:val="0"/>
                          <w:marRight w:val="0"/>
                          <w:marTop w:val="0"/>
                          <w:marBottom w:val="0"/>
                          <w:divBdr>
                            <w:top w:val="none" w:sz="0" w:space="0" w:color="auto"/>
                            <w:left w:val="none" w:sz="0" w:space="0" w:color="auto"/>
                            <w:bottom w:val="none" w:sz="0" w:space="0" w:color="auto"/>
                            <w:right w:val="none" w:sz="0" w:space="0" w:color="auto"/>
                          </w:divBdr>
                        </w:div>
                        <w:div w:id="8789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45100">
                  <w:marLeft w:val="0"/>
                  <w:marRight w:val="0"/>
                  <w:marTop w:val="0"/>
                  <w:marBottom w:val="0"/>
                  <w:divBdr>
                    <w:top w:val="none" w:sz="0" w:space="0" w:color="auto"/>
                    <w:left w:val="none" w:sz="0" w:space="0" w:color="auto"/>
                    <w:bottom w:val="none" w:sz="0" w:space="0" w:color="auto"/>
                    <w:right w:val="none" w:sz="0" w:space="0" w:color="auto"/>
                  </w:divBdr>
                  <w:divsChild>
                    <w:div w:id="183715731">
                      <w:marLeft w:val="0"/>
                      <w:marRight w:val="0"/>
                      <w:marTop w:val="0"/>
                      <w:marBottom w:val="0"/>
                      <w:divBdr>
                        <w:top w:val="none" w:sz="0" w:space="0" w:color="auto"/>
                        <w:left w:val="none" w:sz="0" w:space="0" w:color="auto"/>
                        <w:bottom w:val="none" w:sz="0" w:space="0" w:color="auto"/>
                        <w:right w:val="none" w:sz="0" w:space="0" w:color="auto"/>
                      </w:divBdr>
                      <w:divsChild>
                        <w:div w:id="152333598">
                          <w:marLeft w:val="0"/>
                          <w:marRight w:val="0"/>
                          <w:marTop w:val="0"/>
                          <w:marBottom w:val="0"/>
                          <w:divBdr>
                            <w:top w:val="none" w:sz="0" w:space="0" w:color="auto"/>
                            <w:left w:val="none" w:sz="0" w:space="0" w:color="auto"/>
                            <w:bottom w:val="single" w:sz="6" w:space="0" w:color="B2B2B2"/>
                            <w:right w:val="none" w:sz="0" w:space="0" w:color="auto"/>
                          </w:divBdr>
                          <w:divsChild>
                            <w:div w:id="988630896">
                              <w:marLeft w:val="0"/>
                              <w:marRight w:val="0"/>
                              <w:marTop w:val="0"/>
                              <w:marBottom w:val="0"/>
                              <w:divBdr>
                                <w:top w:val="none" w:sz="0" w:space="0" w:color="auto"/>
                                <w:left w:val="none" w:sz="0" w:space="0" w:color="auto"/>
                                <w:bottom w:val="none" w:sz="0" w:space="0" w:color="auto"/>
                                <w:right w:val="none" w:sz="0" w:space="0" w:color="auto"/>
                              </w:divBdr>
                            </w:div>
                            <w:div w:id="1785152031">
                              <w:marLeft w:val="0"/>
                              <w:marRight w:val="0"/>
                              <w:marTop w:val="0"/>
                              <w:marBottom w:val="0"/>
                              <w:divBdr>
                                <w:top w:val="none" w:sz="0" w:space="0" w:color="auto"/>
                                <w:left w:val="none" w:sz="0" w:space="0" w:color="auto"/>
                                <w:bottom w:val="none" w:sz="0" w:space="0" w:color="auto"/>
                                <w:right w:val="none" w:sz="0" w:space="0" w:color="auto"/>
                              </w:divBdr>
                              <w:divsChild>
                                <w:div w:id="31171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80511">
                          <w:marLeft w:val="0"/>
                          <w:marRight w:val="0"/>
                          <w:marTop w:val="0"/>
                          <w:marBottom w:val="0"/>
                          <w:divBdr>
                            <w:top w:val="none" w:sz="0" w:space="0" w:color="auto"/>
                            <w:left w:val="none" w:sz="0" w:space="0" w:color="auto"/>
                            <w:bottom w:val="single" w:sz="6" w:space="0" w:color="B2B2B2"/>
                            <w:right w:val="none" w:sz="0" w:space="0" w:color="auto"/>
                          </w:divBdr>
                          <w:divsChild>
                            <w:div w:id="1237283323">
                              <w:marLeft w:val="0"/>
                              <w:marRight w:val="0"/>
                              <w:marTop w:val="0"/>
                              <w:marBottom w:val="0"/>
                              <w:divBdr>
                                <w:top w:val="none" w:sz="0" w:space="0" w:color="auto"/>
                                <w:left w:val="none" w:sz="0" w:space="0" w:color="auto"/>
                                <w:bottom w:val="none" w:sz="0" w:space="0" w:color="auto"/>
                                <w:right w:val="none" w:sz="0" w:space="0" w:color="auto"/>
                              </w:divBdr>
                              <w:divsChild>
                                <w:div w:id="804932952">
                                  <w:marLeft w:val="0"/>
                                  <w:marRight w:val="0"/>
                                  <w:marTop w:val="0"/>
                                  <w:marBottom w:val="0"/>
                                  <w:divBdr>
                                    <w:top w:val="none" w:sz="0" w:space="0" w:color="auto"/>
                                    <w:left w:val="none" w:sz="0" w:space="0" w:color="auto"/>
                                    <w:bottom w:val="none" w:sz="0" w:space="0" w:color="auto"/>
                                    <w:right w:val="none" w:sz="0" w:space="0" w:color="auto"/>
                                  </w:divBdr>
                                </w:div>
                              </w:divsChild>
                            </w:div>
                            <w:div w:id="1582837150">
                              <w:marLeft w:val="0"/>
                              <w:marRight w:val="0"/>
                              <w:marTop w:val="0"/>
                              <w:marBottom w:val="0"/>
                              <w:divBdr>
                                <w:top w:val="none" w:sz="0" w:space="0" w:color="auto"/>
                                <w:left w:val="none" w:sz="0" w:space="0" w:color="auto"/>
                                <w:bottom w:val="none" w:sz="0" w:space="0" w:color="auto"/>
                                <w:right w:val="none" w:sz="0" w:space="0" w:color="auto"/>
                              </w:divBdr>
                            </w:div>
                          </w:divsChild>
                        </w:div>
                        <w:div w:id="729767432">
                          <w:marLeft w:val="0"/>
                          <w:marRight w:val="0"/>
                          <w:marTop w:val="0"/>
                          <w:marBottom w:val="0"/>
                          <w:divBdr>
                            <w:top w:val="none" w:sz="0" w:space="0" w:color="auto"/>
                            <w:left w:val="none" w:sz="0" w:space="0" w:color="auto"/>
                            <w:bottom w:val="single" w:sz="6" w:space="0" w:color="B2B2B2"/>
                            <w:right w:val="none" w:sz="0" w:space="0" w:color="auto"/>
                          </w:divBdr>
                          <w:divsChild>
                            <w:div w:id="173081187">
                              <w:marLeft w:val="0"/>
                              <w:marRight w:val="0"/>
                              <w:marTop w:val="0"/>
                              <w:marBottom w:val="0"/>
                              <w:divBdr>
                                <w:top w:val="none" w:sz="0" w:space="0" w:color="auto"/>
                                <w:left w:val="none" w:sz="0" w:space="0" w:color="auto"/>
                                <w:bottom w:val="none" w:sz="0" w:space="0" w:color="auto"/>
                                <w:right w:val="none" w:sz="0" w:space="0" w:color="auto"/>
                              </w:divBdr>
                            </w:div>
                            <w:div w:id="706873321">
                              <w:marLeft w:val="0"/>
                              <w:marRight w:val="0"/>
                              <w:marTop w:val="0"/>
                              <w:marBottom w:val="0"/>
                              <w:divBdr>
                                <w:top w:val="none" w:sz="0" w:space="0" w:color="auto"/>
                                <w:left w:val="none" w:sz="0" w:space="0" w:color="auto"/>
                                <w:bottom w:val="none" w:sz="0" w:space="0" w:color="auto"/>
                                <w:right w:val="none" w:sz="0" w:space="0" w:color="auto"/>
                              </w:divBdr>
                              <w:divsChild>
                                <w:div w:id="15714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94316">
                          <w:marLeft w:val="0"/>
                          <w:marRight w:val="0"/>
                          <w:marTop w:val="0"/>
                          <w:marBottom w:val="0"/>
                          <w:divBdr>
                            <w:top w:val="none" w:sz="0" w:space="0" w:color="auto"/>
                            <w:left w:val="none" w:sz="0" w:space="0" w:color="auto"/>
                            <w:bottom w:val="none" w:sz="0" w:space="0" w:color="auto"/>
                            <w:right w:val="none" w:sz="0" w:space="0" w:color="auto"/>
                          </w:divBdr>
                          <w:divsChild>
                            <w:div w:id="943150529">
                              <w:marLeft w:val="0"/>
                              <w:marRight w:val="0"/>
                              <w:marTop w:val="0"/>
                              <w:marBottom w:val="0"/>
                              <w:divBdr>
                                <w:top w:val="none" w:sz="0" w:space="0" w:color="auto"/>
                                <w:left w:val="none" w:sz="0" w:space="0" w:color="auto"/>
                                <w:bottom w:val="none" w:sz="0" w:space="0" w:color="auto"/>
                                <w:right w:val="none" w:sz="0" w:space="0" w:color="auto"/>
                              </w:divBdr>
                            </w:div>
                            <w:div w:id="1566180947">
                              <w:marLeft w:val="0"/>
                              <w:marRight w:val="0"/>
                              <w:marTop w:val="0"/>
                              <w:marBottom w:val="0"/>
                              <w:divBdr>
                                <w:top w:val="none" w:sz="0" w:space="0" w:color="auto"/>
                                <w:left w:val="none" w:sz="0" w:space="0" w:color="auto"/>
                                <w:bottom w:val="none" w:sz="0" w:space="0" w:color="auto"/>
                                <w:right w:val="none" w:sz="0" w:space="0" w:color="auto"/>
                              </w:divBdr>
                              <w:divsChild>
                                <w:div w:id="420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929874">
                          <w:marLeft w:val="0"/>
                          <w:marRight w:val="0"/>
                          <w:marTop w:val="0"/>
                          <w:marBottom w:val="0"/>
                          <w:divBdr>
                            <w:top w:val="none" w:sz="0" w:space="0" w:color="auto"/>
                            <w:left w:val="none" w:sz="0" w:space="0" w:color="auto"/>
                            <w:bottom w:val="single" w:sz="6" w:space="0" w:color="B2B2B2"/>
                            <w:right w:val="none" w:sz="0" w:space="0" w:color="auto"/>
                          </w:divBdr>
                          <w:divsChild>
                            <w:div w:id="136920769">
                              <w:marLeft w:val="0"/>
                              <w:marRight w:val="0"/>
                              <w:marTop w:val="0"/>
                              <w:marBottom w:val="0"/>
                              <w:divBdr>
                                <w:top w:val="none" w:sz="0" w:space="0" w:color="auto"/>
                                <w:left w:val="none" w:sz="0" w:space="0" w:color="auto"/>
                                <w:bottom w:val="none" w:sz="0" w:space="0" w:color="auto"/>
                                <w:right w:val="none" w:sz="0" w:space="0" w:color="auto"/>
                              </w:divBdr>
                              <w:divsChild>
                                <w:div w:id="2066179263">
                                  <w:marLeft w:val="0"/>
                                  <w:marRight w:val="0"/>
                                  <w:marTop w:val="0"/>
                                  <w:marBottom w:val="0"/>
                                  <w:divBdr>
                                    <w:top w:val="none" w:sz="0" w:space="0" w:color="auto"/>
                                    <w:left w:val="none" w:sz="0" w:space="0" w:color="auto"/>
                                    <w:bottom w:val="none" w:sz="0" w:space="0" w:color="auto"/>
                                    <w:right w:val="none" w:sz="0" w:space="0" w:color="auto"/>
                                  </w:divBdr>
                                </w:div>
                              </w:divsChild>
                            </w:div>
                            <w:div w:id="38892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67804">
                      <w:marLeft w:val="0"/>
                      <w:marRight w:val="0"/>
                      <w:marTop w:val="0"/>
                      <w:marBottom w:val="0"/>
                      <w:divBdr>
                        <w:top w:val="none" w:sz="0" w:space="0" w:color="auto"/>
                        <w:left w:val="none" w:sz="0" w:space="0" w:color="auto"/>
                        <w:bottom w:val="none" w:sz="0" w:space="0" w:color="auto"/>
                        <w:right w:val="none" w:sz="0" w:space="0" w:color="auto"/>
                      </w:divBdr>
                      <w:divsChild>
                        <w:div w:id="853348250">
                          <w:marLeft w:val="0"/>
                          <w:marRight w:val="0"/>
                          <w:marTop w:val="0"/>
                          <w:marBottom w:val="0"/>
                          <w:divBdr>
                            <w:top w:val="none" w:sz="0" w:space="0" w:color="auto"/>
                            <w:left w:val="none" w:sz="0" w:space="0" w:color="auto"/>
                            <w:bottom w:val="none" w:sz="0" w:space="0" w:color="auto"/>
                            <w:right w:val="none" w:sz="0" w:space="0" w:color="auto"/>
                          </w:divBdr>
                        </w:div>
                      </w:divsChild>
                    </w:div>
                    <w:div w:id="575633756">
                      <w:marLeft w:val="0"/>
                      <w:marRight w:val="0"/>
                      <w:marTop w:val="0"/>
                      <w:marBottom w:val="0"/>
                      <w:divBdr>
                        <w:top w:val="none" w:sz="0" w:space="0" w:color="auto"/>
                        <w:left w:val="none" w:sz="0" w:space="0" w:color="auto"/>
                        <w:bottom w:val="none" w:sz="0" w:space="0" w:color="auto"/>
                        <w:right w:val="none" w:sz="0" w:space="0" w:color="auto"/>
                      </w:divBdr>
                      <w:divsChild>
                        <w:div w:id="159664654">
                          <w:marLeft w:val="0"/>
                          <w:marRight w:val="0"/>
                          <w:marTop w:val="0"/>
                          <w:marBottom w:val="0"/>
                          <w:divBdr>
                            <w:top w:val="none" w:sz="0" w:space="0" w:color="auto"/>
                            <w:left w:val="none" w:sz="0" w:space="0" w:color="auto"/>
                            <w:bottom w:val="none" w:sz="0" w:space="0" w:color="auto"/>
                            <w:right w:val="none" w:sz="0" w:space="0" w:color="auto"/>
                          </w:divBdr>
                        </w:div>
                      </w:divsChild>
                    </w:div>
                    <w:div w:id="948854944">
                      <w:marLeft w:val="0"/>
                      <w:marRight w:val="0"/>
                      <w:marTop w:val="0"/>
                      <w:marBottom w:val="0"/>
                      <w:divBdr>
                        <w:top w:val="none" w:sz="0" w:space="0" w:color="auto"/>
                        <w:left w:val="none" w:sz="0" w:space="0" w:color="auto"/>
                        <w:bottom w:val="none" w:sz="0" w:space="0" w:color="auto"/>
                        <w:right w:val="none" w:sz="0" w:space="0" w:color="auto"/>
                      </w:divBdr>
                      <w:divsChild>
                        <w:div w:id="433676079">
                          <w:marLeft w:val="0"/>
                          <w:marRight w:val="0"/>
                          <w:marTop w:val="0"/>
                          <w:marBottom w:val="0"/>
                          <w:divBdr>
                            <w:top w:val="none" w:sz="0" w:space="0" w:color="auto"/>
                            <w:left w:val="none" w:sz="0" w:space="0" w:color="auto"/>
                            <w:bottom w:val="none" w:sz="0" w:space="0" w:color="auto"/>
                            <w:right w:val="none" w:sz="0" w:space="0" w:color="auto"/>
                          </w:divBdr>
                        </w:div>
                      </w:divsChild>
                    </w:div>
                    <w:div w:id="976373335">
                      <w:marLeft w:val="0"/>
                      <w:marRight w:val="0"/>
                      <w:marTop w:val="0"/>
                      <w:marBottom w:val="0"/>
                      <w:divBdr>
                        <w:top w:val="none" w:sz="0" w:space="0" w:color="auto"/>
                        <w:left w:val="none" w:sz="0" w:space="0" w:color="auto"/>
                        <w:bottom w:val="none" w:sz="0" w:space="0" w:color="auto"/>
                        <w:right w:val="none" w:sz="0" w:space="0" w:color="auto"/>
                      </w:divBdr>
                      <w:divsChild>
                        <w:div w:id="591813506">
                          <w:marLeft w:val="0"/>
                          <w:marRight w:val="0"/>
                          <w:marTop w:val="0"/>
                          <w:marBottom w:val="0"/>
                          <w:divBdr>
                            <w:top w:val="none" w:sz="0" w:space="0" w:color="auto"/>
                            <w:left w:val="none" w:sz="0" w:space="0" w:color="auto"/>
                            <w:bottom w:val="none" w:sz="0" w:space="0" w:color="auto"/>
                            <w:right w:val="none" w:sz="0" w:space="0" w:color="auto"/>
                          </w:divBdr>
                        </w:div>
                      </w:divsChild>
                    </w:div>
                    <w:div w:id="1563178900">
                      <w:marLeft w:val="0"/>
                      <w:marRight w:val="0"/>
                      <w:marTop w:val="0"/>
                      <w:marBottom w:val="0"/>
                      <w:divBdr>
                        <w:top w:val="none" w:sz="0" w:space="0" w:color="auto"/>
                        <w:left w:val="none" w:sz="0" w:space="0" w:color="auto"/>
                        <w:bottom w:val="none" w:sz="0" w:space="0" w:color="auto"/>
                        <w:right w:val="none" w:sz="0" w:space="0" w:color="auto"/>
                      </w:divBdr>
                      <w:divsChild>
                        <w:div w:id="1615022114">
                          <w:marLeft w:val="0"/>
                          <w:marRight w:val="0"/>
                          <w:marTop w:val="0"/>
                          <w:marBottom w:val="0"/>
                          <w:divBdr>
                            <w:top w:val="none" w:sz="0" w:space="0" w:color="auto"/>
                            <w:left w:val="none" w:sz="0" w:space="0" w:color="auto"/>
                            <w:bottom w:val="none" w:sz="0" w:space="0" w:color="auto"/>
                            <w:right w:val="none" w:sz="0" w:space="0" w:color="auto"/>
                          </w:divBdr>
                        </w:div>
                      </w:divsChild>
                    </w:div>
                    <w:div w:id="1630478682">
                      <w:marLeft w:val="0"/>
                      <w:marRight w:val="0"/>
                      <w:marTop w:val="0"/>
                      <w:marBottom w:val="0"/>
                      <w:divBdr>
                        <w:top w:val="none" w:sz="0" w:space="0" w:color="auto"/>
                        <w:left w:val="none" w:sz="0" w:space="0" w:color="auto"/>
                        <w:bottom w:val="none" w:sz="0" w:space="0" w:color="auto"/>
                        <w:right w:val="none" w:sz="0" w:space="0" w:color="auto"/>
                      </w:divBdr>
                      <w:divsChild>
                        <w:div w:id="106312730">
                          <w:marLeft w:val="0"/>
                          <w:marRight w:val="0"/>
                          <w:marTop w:val="0"/>
                          <w:marBottom w:val="0"/>
                          <w:divBdr>
                            <w:top w:val="none" w:sz="0" w:space="0" w:color="auto"/>
                            <w:left w:val="none" w:sz="0" w:space="0" w:color="auto"/>
                            <w:bottom w:val="none" w:sz="0" w:space="0" w:color="auto"/>
                            <w:right w:val="none" w:sz="0" w:space="0" w:color="auto"/>
                          </w:divBdr>
                          <w:divsChild>
                            <w:div w:id="2099711581">
                              <w:marLeft w:val="0"/>
                              <w:marRight w:val="0"/>
                              <w:marTop w:val="0"/>
                              <w:marBottom w:val="0"/>
                              <w:divBdr>
                                <w:top w:val="none" w:sz="0" w:space="0" w:color="auto"/>
                                <w:left w:val="none" w:sz="0" w:space="0" w:color="auto"/>
                                <w:bottom w:val="none" w:sz="0" w:space="0" w:color="auto"/>
                                <w:right w:val="none" w:sz="0" w:space="0" w:color="auto"/>
                              </w:divBdr>
                              <w:divsChild>
                                <w:div w:id="1333021241">
                                  <w:marLeft w:val="0"/>
                                  <w:marRight w:val="0"/>
                                  <w:marTop w:val="0"/>
                                  <w:marBottom w:val="0"/>
                                  <w:divBdr>
                                    <w:top w:val="none" w:sz="0" w:space="0" w:color="auto"/>
                                    <w:left w:val="none" w:sz="0" w:space="0" w:color="auto"/>
                                    <w:bottom w:val="none" w:sz="0" w:space="0" w:color="auto"/>
                                    <w:right w:val="none" w:sz="0" w:space="0" w:color="auto"/>
                                  </w:divBdr>
                                  <w:divsChild>
                                    <w:div w:id="342557918">
                                      <w:marLeft w:val="240"/>
                                      <w:marRight w:val="0"/>
                                      <w:marTop w:val="0"/>
                                      <w:marBottom w:val="0"/>
                                      <w:divBdr>
                                        <w:top w:val="none" w:sz="0" w:space="0" w:color="auto"/>
                                        <w:left w:val="none" w:sz="0" w:space="0" w:color="auto"/>
                                        <w:bottom w:val="none" w:sz="0" w:space="0" w:color="auto"/>
                                        <w:right w:val="none" w:sz="0" w:space="0" w:color="auto"/>
                                      </w:divBdr>
                                      <w:divsChild>
                                        <w:div w:id="15900387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381491113">
                          <w:marLeft w:val="0"/>
                          <w:marRight w:val="0"/>
                          <w:marTop w:val="0"/>
                          <w:marBottom w:val="0"/>
                          <w:divBdr>
                            <w:top w:val="none" w:sz="0" w:space="0" w:color="auto"/>
                            <w:left w:val="none" w:sz="0" w:space="0" w:color="auto"/>
                            <w:bottom w:val="none" w:sz="0" w:space="0" w:color="auto"/>
                            <w:right w:val="none" w:sz="0" w:space="0" w:color="auto"/>
                          </w:divBdr>
                          <w:divsChild>
                            <w:div w:id="70927021">
                              <w:marLeft w:val="0"/>
                              <w:marRight w:val="0"/>
                              <w:marTop w:val="600"/>
                              <w:marBottom w:val="600"/>
                              <w:divBdr>
                                <w:top w:val="none" w:sz="0" w:space="0" w:color="auto"/>
                                <w:left w:val="none" w:sz="0" w:space="0" w:color="auto"/>
                                <w:bottom w:val="none" w:sz="0" w:space="0" w:color="auto"/>
                                <w:right w:val="none" w:sz="0" w:space="0" w:color="auto"/>
                              </w:divBdr>
                              <w:divsChild>
                                <w:div w:id="666447592">
                                  <w:marLeft w:val="0"/>
                                  <w:marRight w:val="0"/>
                                  <w:marTop w:val="0"/>
                                  <w:marBottom w:val="0"/>
                                  <w:divBdr>
                                    <w:top w:val="none" w:sz="0" w:space="0" w:color="auto"/>
                                    <w:left w:val="none" w:sz="0" w:space="0" w:color="auto"/>
                                    <w:bottom w:val="none" w:sz="0" w:space="0" w:color="auto"/>
                                    <w:right w:val="none" w:sz="0" w:space="0" w:color="auto"/>
                                  </w:divBdr>
                                  <w:divsChild>
                                    <w:div w:id="468935021">
                                      <w:marLeft w:val="0"/>
                                      <w:marRight w:val="0"/>
                                      <w:marTop w:val="0"/>
                                      <w:marBottom w:val="0"/>
                                      <w:divBdr>
                                        <w:top w:val="none" w:sz="0" w:space="0" w:color="auto"/>
                                        <w:left w:val="none" w:sz="0" w:space="0" w:color="auto"/>
                                        <w:bottom w:val="none" w:sz="0" w:space="0" w:color="auto"/>
                                        <w:right w:val="none" w:sz="0" w:space="0" w:color="auto"/>
                                      </w:divBdr>
                                      <w:divsChild>
                                        <w:div w:id="14963370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2870846">
                              <w:marLeft w:val="0"/>
                              <w:marRight w:val="0"/>
                              <w:marTop w:val="600"/>
                              <w:marBottom w:val="600"/>
                              <w:divBdr>
                                <w:top w:val="none" w:sz="0" w:space="0" w:color="auto"/>
                                <w:left w:val="none" w:sz="0" w:space="0" w:color="auto"/>
                                <w:bottom w:val="none" w:sz="0" w:space="0" w:color="auto"/>
                                <w:right w:val="none" w:sz="0" w:space="0" w:color="auto"/>
                              </w:divBdr>
                              <w:divsChild>
                                <w:div w:id="1846287415">
                                  <w:marLeft w:val="0"/>
                                  <w:marRight w:val="0"/>
                                  <w:marTop w:val="0"/>
                                  <w:marBottom w:val="0"/>
                                  <w:divBdr>
                                    <w:top w:val="none" w:sz="0" w:space="0" w:color="auto"/>
                                    <w:left w:val="none" w:sz="0" w:space="0" w:color="auto"/>
                                    <w:bottom w:val="none" w:sz="0" w:space="0" w:color="auto"/>
                                    <w:right w:val="none" w:sz="0" w:space="0" w:color="auto"/>
                                  </w:divBdr>
                                  <w:divsChild>
                                    <w:div w:id="1794595749">
                                      <w:marLeft w:val="0"/>
                                      <w:marRight w:val="0"/>
                                      <w:marTop w:val="0"/>
                                      <w:marBottom w:val="0"/>
                                      <w:divBdr>
                                        <w:top w:val="none" w:sz="0" w:space="0" w:color="auto"/>
                                        <w:left w:val="none" w:sz="0" w:space="0" w:color="auto"/>
                                        <w:bottom w:val="none" w:sz="0" w:space="0" w:color="auto"/>
                                        <w:right w:val="none" w:sz="0" w:space="0" w:color="auto"/>
                                      </w:divBdr>
                                      <w:divsChild>
                                        <w:div w:id="15029675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25309253">
                              <w:marLeft w:val="0"/>
                              <w:marRight w:val="0"/>
                              <w:marTop w:val="600"/>
                              <w:marBottom w:val="600"/>
                              <w:divBdr>
                                <w:top w:val="none" w:sz="0" w:space="0" w:color="auto"/>
                                <w:left w:val="none" w:sz="0" w:space="0" w:color="auto"/>
                                <w:bottom w:val="none" w:sz="0" w:space="0" w:color="auto"/>
                                <w:right w:val="none" w:sz="0" w:space="0" w:color="auto"/>
                              </w:divBdr>
                              <w:divsChild>
                                <w:div w:id="1849055576">
                                  <w:marLeft w:val="0"/>
                                  <w:marRight w:val="0"/>
                                  <w:marTop w:val="0"/>
                                  <w:marBottom w:val="0"/>
                                  <w:divBdr>
                                    <w:top w:val="none" w:sz="0" w:space="0" w:color="auto"/>
                                    <w:left w:val="none" w:sz="0" w:space="0" w:color="auto"/>
                                    <w:bottom w:val="none" w:sz="0" w:space="0" w:color="auto"/>
                                    <w:right w:val="none" w:sz="0" w:space="0" w:color="auto"/>
                                  </w:divBdr>
                                  <w:divsChild>
                                    <w:div w:id="1597053863">
                                      <w:marLeft w:val="0"/>
                                      <w:marRight w:val="0"/>
                                      <w:marTop w:val="0"/>
                                      <w:marBottom w:val="0"/>
                                      <w:divBdr>
                                        <w:top w:val="none" w:sz="0" w:space="0" w:color="auto"/>
                                        <w:left w:val="none" w:sz="0" w:space="0" w:color="auto"/>
                                        <w:bottom w:val="none" w:sz="0" w:space="0" w:color="auto"/>
                                        <w:right w:val="none" w:sz="0" w:space="0" w:color="auto"/>
                                      </w:divBdr>
                                      <w:divsChild>
                                        <w:div w:id="193428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60277201">
                              <w:marLeft w:val="0"/>
                              <w:marRight w:val="0"/>
                              <w:marTop w:val="600"/>
                              <w:marBottom w:val="600"/>
                              <w:divBdr>
                                <w:top w:val="none" w:sz="0" w:space="0" w:color="auto"/>
                                <w:left w:val="none" w:sz="0" w:space="0" w:color="auto"/>
                                <w:bottom w:val="none" w:sz="0" w:space="0" w:color="auto"/>
                                <w:right w:val="none" w:sz="0" w:space="0" w:color="auto"/>
                              </w:divBdr>
                              <w:divsChild>
                                <w:div w:id="1569657298">
                                  <w:marLeft w:val="0"/>
                                  <w:marRight w:val="0"/>
                                  <w:marTop w:val="0"/>
                                  <w:marBottom w:val="0"/>
                                  <w:divBdr>
                                    <w:top w:val="none" w:sz="0" w:space="0" w:color="auto"/>
                                    <w:left w:val="none" w:sz="0" w:space="0" w:color="auto"/>
                                    <w:bottom w:val="none" w:sz="0" w:space="0" w:color="auto"/>
                                    <w:right w:val="none" w:sz="0" w:space="0" w:color="auto"/>
                                  </w:divBdr>
                                  <w:divsChild>
                                    <w:div w:id="1956327810">
                                      <w:marLeft w:val="0"/>
                                      <w:marRight w:val="0"/>
                                      <w:marTop w:val="0"/>
                                      <w:marBottom w:val="0"/>
                                      <w:divBdr>
                                        <w:top w:val="none" w:sz="0" w:space="0" w:color="auto"/>
                                        <w:left w:val="none" w:sz="0" w:space="0" w:color="auto"/>
                                        <w:bottom w:val="none" w:sz="0" w:space="0" w:color="auto"/>
                                        <w:right w:val="none" w:sz="0" w:space="0" w:color="auto"/>
                                      </w:divBdr>
                                      <w:divsChild>
                                        <w:div w:id="15136466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34282575">
                              <w:marLeft w:val="0"/>
                              <w:marRight w:val="0"/>
                              <w:marTop w:val="0"/>
                              <w:marBottom w:val="0"/>
                              <w:divBdr>
                                <w:top w:val="none" w:sz="0" w:space="0" w:color="auto"/>
                                <w:left w:val="none" w:sz="0" w:space="0" w:color="auto"/>
                                <w:bottom w:val="none" w:sz="0" w:space="0" w:color="auto"/>
                                <w:right w:val="none" w:sz="0" w:space="0" w:color="auto"/>
                              </w:divBdr>
                            </w:div>
                            <w:div w:id="1760058080">
                              <w:marLeft w:val="0"/>
                              <w:marRight w:val="0"/>
                              <w:marTop w:val="600"/>
                              <w:marBottom w:val="600"/>
                              <w:divBdr>
                                <w:top w:val="none" w:sz="0" w:space="0" w:color="auto"/>
                                <w:left w:val="none" w:sz="0" w:space="0" w:color="auto"/>
                                <w:bottom w:val="none" w:sz="0" w:space="0" w:color="auto"/>
                                <w:right w:val="none" w:sz="0" w:space="0" w:color="auto"/>
                              </w:divBdr>
                              <w:divsChild>
                                <w:div w:id="475683242">
                                  <w:marLeft w:val="0"/>
                                  <w:marRight w:val="0"/>
                                  <w:marTop w:val="0"/>
                                  <w:marBottom w:val="0"/>
                                  <w:divBdr>
                                    <w:top w:val="none" w:sz="0" w:space="0" w:color="auto"/>
                                    <w:left w:val="none" w:sz="0" w:space="0" w:color="auto"/>
                                    <w:bottom w:val="none" w:sz="0" w:space="0" w:color="auto"/>
                                    <w:right w:val="none" w:sz="0" w:space="0" w:color="auto"/>
                                  </w:divBdr>
                                  <w:divsChild>
                                    <w:div w:id="481393687">
                                      <w:marLeft w:val="0"/>
                                      <w:marRight w:val="0"/>
                                      <w:marTop w:val="0"/>
                                      <w:marBottom w:val="0"/>
                                      <w:divBdr>
                                        <w:top w:val="none" w:sz="0" w:space="0" w:color="auto"/>
                                        <w:left w:val="none" w:sz="0" w:space="0" w:color="auto"/>
                                        <w:bottom w:val="none" w:sz="0" w:space="0" w:color="auto"/>
                                        <w:right w:val="none" w:sz="0" w:space="0" w:color="auto"/>
                                      </w:divBdr>
                                      <w:divsChild>
                                        <w:div w:id="1164153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82771139">
                          <w:marLeft w:val="0"/>
                          <w:marRight w:val="0"/>
                          <w:marTop w:val="0"/>
                          <w:marBottom w:val="0"/>
                          <w:divBdr>
                            <w:top w:val="none" w:sz="0" w:space="0" w:color="auto"/>
                            <w:left w:val="none" w:sz="0" w:space="0" w:color="auto"/>
                            <w:bottom w:val="none" w:sz="0" w:space="0" w:color="auto"/>
                            <w:right w:val="none" w:sz="0" w:space="0" w:color="auto"/>
                          </w:divBdr>
                        </w:div>
                        <w:div w:id="1213931841">
                          <w:marLeft w:val="0"/>
                          <w:marRight w:val="0"/>
                          <w:marTop w:val="0"/>
                          <w:marBottom w:val="0"/>
                          <w:divBdr>
                            <w:top w:val="none" w:sz="0" w:space="0" w:color="auto"/>
                            <w:left w:val="none" w:sz="0" w:space="0" w:color="auto"/>
                            <w:bottom w:val="none" w:sz="0" w:space="0" w:color="auto"/>
                            <w:right w:val="none" w:sz="0" w:space="0" w:color="auto"/>
                          </w:divBdr>
                          <w:divsChild>
                            <w:div w:id="426973277">
                              <w:marLeft w:val="0"/>
                              <w:marRight w:val="0"/>
                              <w:marTop w:val="0"/>
                              <w:marBottom w:val="0"/>
                              <w:divBdr>
                                <w:top w:val="none" w:sz="0" w:space="0" w:color="auto"/>
                                <w:left w:val="none" w:sz="0" w:space="0" w:color="auto"/>
                                <w:bottom w:val="none" w:sz="0" w:space="0" w:color="auto"/>
                                <w:right w:val="none" w:sz="0" w:space="0" w:color="auto"/>
                              </w:divBdr>
                            </w:div>
                          </w:divsChild>
                        </w:div>
                        <w:div w:id="1341007478">
                          <w:marLeft w:val="0"/>
                          <w:marRight w:val="0"/>
                          <w:marTop w:val="0"/>
                          <w:marBottom w:val="0"/>
                          <w:divBdr>
                            <w:top w:val="none" w:sz="0" w:space="0" w:color="auto"/>
                            <w:left w:val="none" w:sz="0" w:space="0" w:color="auto"/>
                            <w:bottom w:val="none" w:sz="0" w:space="0" w:color="auto"/>
                            <w:right w:val="none" w:sz="0" w:space="0" w:color="auto"/>
                          </w:divBdr>
                          <w:divsChild>
                            <w:div w:id="1089615527">
                              <w:marLeft w:val="0"/>
                              <w:marRight w:val="0"/>
                              <w:marTop w:val="240"/>
                              <w:marBottom w:val="240"/>
                              <w:divBdr>
                                <w:top w:val="none" w:sz="0" w:space="0" w:color="auto"/>
                                <w:left w:val="none" w:sz="0" w:space="0" w:color="auto"/>
                                <w:bottom w:val="none" w:sz="0" w:space="0" w:color="auto"/>
                                <w:right w:val="none" w:sz="0" w:space="0" w:color="auto"/>
                              </w:divBdr>
                              <w:divsChild>
                                <w:div w:id="582682983">
                                  <w:marLeft w:val="0"/>
                                  <w:marRight w:val="0"/>
                                  <w:marTop w:val="0"/>
                                  <w:marBottom w:val="0"/>
                                  <w:divBdr>
                                    <w:top w:val="none" w:sz="0" w:space="0" w:color="auto"/>
                                    <w:left w:val="none" w:sz="0" w:space="0" w:color="auto"/>
                                    <w:bottom w:val="none" w:sz="0" w:space="0" w:color="auto"/>
                                    <w:right w:val="none" w:sz="0" w:space="0" w:color="auto"/>
                                  </w:divBdr>
                                  <w:divsChild>
                                    <w:div w:id="865867081">
                                      <w:marLeft w:val="0"/>
                                      <w:marRight w:val="0"/>
                                      <w:marTop w:val="0"/>
                                      <w:marBottom w:val="0"/>
                                      <w:divBdr>
                                        <w:top w:val="none" w:sz="0" w:space="0" w:color="auto"/>
                                        <w:left w:val="none" w:sz="0" w:space="0" w:color="auto"/>
                                        <w:bottom w:val="none" w:sz="0" w:space="0" w:color="auto"/>
                                        <w:right w:val="none" w:sz="0" w:space="0" w:color="auto"/>
                                      </w:divBdr>
                                    </w:div>
                                  </w:divsChild>
                                </w:div>
                                <w:div w:id="1633052480">
                                  <w:marLeft w:val="0"/>
                                  <w:marRight w:val="0"/>
                                  <w:marTop w:val="0"/>
                                  <w:marBottom w:val="0"/>
                                  <w:divBdr>
                                    <w:top w:val="none" w:sz="0" w:space="0" w:color="auto"/>
                                    <w:left w:val="none" w:sz="0" w:space="0" w:color="auto"/>
                                    <w:bottom w:val="none" w:sz="0" w:space="0" w:color="auto"/>
                                    <w:right w:val="none" w:sz="0" w:space="0" w:color="auto"/>
                                  </w:divBdr>
                                  <w:divsChild>
                                    <w:div w:id="85155208">
                                      <w:marLeft w:val="0"/>
                                      <w:marRight w:val="0"/>
                                      <w:marTop w:val="0"/>
                                      <w:marBottom w:val="0"/>
                                      <w:divBdr>
                                        <w:top w:val="none" w:sz="0" w:space="0" w:color="auto"/>
                                        <w:left w:val="none" w:sz="0" w:space="0" w:color="auto"/>
                                        <w:bottom w:val="none" w:sz="0" w:space="0" w:color="auto"/>
                                        <w:right w:val="none" w:sz="0" w:space="0" w:color="auto"/>
                                      </w:divBdr>
                                      <w:divsChild>
                                        <w:div w:id="559905623">
                                          <w:marLeft w:val="0"/>
                                          <w:marRight w:val="0"/>
                                          <w:marTop w:val="0"/>
                                          <w:marBottom w:val="0"/>
                                          <w:divBdr>
                                            <w:top w:val="none" w:sz="0" w:space="0" w:color="auto"/>
                                            <w:left w:val="none" w:sz="0" w:space="0" w:color="auto"/>
                                            <w:bottom w:val="none" w:sz="0" w:space="0" w:color="auto"/>
                                            <w:right w:val="none" w:sz="0" w:space="0" w:color="auto"/>
                                          </w:divBdr>
                                          <w:divsChild>
                                            <w:div w:id="1218278732">
                                              <w:marLeft w:val="0"/>
                                              <w:marRight w:val="0"/>
                                              <w:marTop w:val="0"/>
                                              <w:marBottom w:val="0"/>
                                              <w:divBdr>
                                                <w:top w:val="none" w:sz="0" w:space="0" w:color="auto"/>
                                                <w:left w:val="none" w:sz="0" w:space="0" w:color="auto"/>
                                                <w:bottom w:val="none" w:sz="0" w:space="0" w:color="auto"/>
                                                <w:right w:val="none" w:sz="0" w:space="0" w:color="auto"/>
                                              </w:divBdr>
                                              <w:divsChild>
                                                <w:div w:id="11189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86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092413">
                          <w:marLeft w:val="0"/>
                          <w:marRight w:val="0"/>
                          <w:marTop w:val="0"/>
                          <w:marBottom w:val="0"/>
                          <w:divBdr>
                            <w:top w:val="none" w:sz="0" w:space="0" w:color="auto"/>
                            <w:left w:val="none" w:sz="0" w:space="0" w:color="auto"/>
                            <w:bottom w:val="none" w:sz="0" w:space="0" w:color="auto"/>
                            <w:right w:val="none" w:sz="0" w:space="0" w:color="auto"/>
                          </w:divBdr>
                          <w:divsChild>
                            <w:div w:id="16922680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404256">
      <w:bodyDiv w:val="1"/>
      <w:marLeft w:val="0"/>
      <w:marRight w:val="0"/>
      <w:marTop w:val="0"/>
      <w:marBottom w:val="0"/>
      <w:divBdr>
        <w:top w:val="none" w:sz="0" w:space="0" w:color="auto"/>
        <w:left w:val="none" w:sz="0" w:space="0" w:color="auto"/>
        <w:bottom w:val="none" w:sz="0" w:space="0" w:color="auto"/>
        <w:right w:val="none" w:sz="0" w:space="0" w:color="auto"/>
      </w:divBdr>
    </w:div>
    <w:div w:id="1511022097">
      <w:bodyDiv w:val="1"/>
      <w:marLeft w:val="0"/>
      <w:marRight w:val="0"/>
      <w:marTop w:val="0"/>
      <w:marBottom w:val="0"/>
      <w:divBdr>
        <w:top w:val="none" w:sz="0" w:space="0" w:color="auto"/>
        <w:left w:val="none" w:sz="0" w:space="0" w:color="auto"/>
        <w:bottom w:val="none" w:sz="0" w:space="0" w:color="auto"/>
        <w:right w:val="none" w:sz="0" w:space="0" w:color="auto"/>
      </w:divBdr>
    </w:div>
    <w:div w:id="1522276133">
      <w:bodyDiv w:val="1"/>
      <w:marLeft w:val="0"/>
      <w:marRight w:val="0"/>
      <w:marTop w:val="0"/>
      <w:marBottom w:val="0"/>
      <w:divBdr>
        <w:top w:val="none" w:sz="0" w:space="0" w:color="auto"/>
        <w:left w:val="none" w:sz="0" w:space="0" w:color="auto"/>
        <w:bottom w:val="none" w:sz="0" w:space="0" w:color="auto"/>
        <w:right w:val="none" w:sz="0" w:space="0" w:color="auto"/>
      </w:divBdr>
    </w:div>
    <w:div w:id="1818524400">
      <w:bodyDiv w:val="1"/>
      <w:marLeft w:val="0"/>
      <w:marRight w:val="0"/>
      <w:marTop w:val="0"/>
      <w:marBottom w:val="0"/>
      <w:divBdr>
        <w:top w:val="none" w:sz="0" w:space="0" w:color="auto"/>
        <w:left w:val="none" w:sz="0" w:space="0" w:color="auto"/>
        <w:bottom w:val="none" w:sz="0" w:space="0" w:color="auto"/>
        <w:right w:val="none" w:sz="0" w:space="0" w:color="auto"/>
      </w:divBdr>
    </w:div>
    <w:div w:id="202030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3.jpeg"/><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59.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F5FA8BE162FB446AC6606A954624833" ma:contentTypeVersion="19" ma:contentTypeDescription="Create a new document." ma:contentTypeScope="" ma:versionID="1d51ce7db520c90fd56e279230dcaf5c">
  <xsd:schema xmlns:xsd="http://www.w3.org/2001/XMLSchema" xmlns:xs="http://www.w3.org/2001/XMLSchema" xmlns:p="http://schemas.microsoft.com/office/2006/metadata/properties" xmlns:ns2="794bfe32-0f56-449b-8ecc-25428792fac9" xmlns:ns3="a754332a-e606-4ca7-be18-e6605999f6d4" xmlns:ns4="b3026b64-4673-4629-9b6d-00675f9c0ce6" targetNamespace="http://schemas.microsoft.com/office/2006/metadata/properties" ma:root="true" ma:fieldsID="8df973a8c8b252dbda7d35492499aa65" ns2:_="" ns3:_="" ns4:_="">
    <xsd:import namespace="794bfe32-0f56-449b-8ecc-25428792fac9"/>
    <xsd:import namespace="a754332a-e606-4ca7-be18-e6605999f6d4"/>
    <xsd:import namespace="b3026b64-4673-4629-9b6d-00675f9c0c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4bfe32-0f56-449b-8ecc-25428792fa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97ad74c-3d2d-4317-9613-de4321f2894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54332a-e606-4ca7-be18-e6605999f6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026b64-4673-4629-9b6d-00675f9c0ce6"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6847634f-84cc-4c8b-9fcf-186cd35a5259}" ma:internalName="TaxCatchAll" ma:showField="CatchAllData" ma:web="a754332a-e606-4ca7-be18-e6605999f6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94bfe32-0f56-449b-8ecc-25428792fac9">
      <Terms xmlns="http://schemas.microsoft.com/office/infopath/2007/PartnerControls"/>
    </lcf76f155ced4ddcb4097134ff3c332f>
    <TaxCatchAll xmlns="b3026b64-4673-4629-9b6d-00675f9c0ce6" xsi:nil="true"/>
  </documentManagement>
</p:properties>
</file>

<file path=customXml/itemProps1.xml><?xml version="1.0" encoding="utf-8"?>
<ds:datastoreItem xmlns:ds="http://schemas.openxmlformats.org/officeDocument/2006/customXml" ds:itemID="{59D2DB9E-07D7-4498-9C22-281BCDEAF27F}">
  <ds:schemaRefs>
    <ds:schemaRef ds:uri="http://schemas.openxmlformats.org/officeDocument/2006/bibliography"/>
  </ds:schemaRefs>
</ds:datastoreItem>
</file>

<file path=customXml/itemProps2.xml><?xml version="1.0" encoding="utf-8"?>
<ds:datastoreItem xmlns:ds="http://schemas.openxmlformats.org/officeDocument/2006/customXml" ds:itemID="{2B33DB62-0938-4F56-AF0D-2187DA478C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4bfe32-0f56-449b-8ecc-25428792fac9"/>
    <ds:schemaRef ds:uri="a754332a-e606-4ca7-be18-e6605999f6d4"/>
    <ds:schemaRef ds:uri="b3026b64-4673-4629-9b6d-00675f9c0c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06B8-A700-4394-9E6D-E64F403E248E}">
  <ds:schemaRefs>
    <ds:schemaRef ds:uri="http://schemas.microsoft.com/sharepoint/v3/contenttype/forms"/>
  </ds:schemaRefs>
</ds:datastoreItem>
</file>

<file path=customXml/itemProps4.xml><?xml version="1.0" encoding="utf-8"?>
<ds:datastoreItem xmlns:ds="http://schemas.openxmlformats.org/officeDocument/2006/customXml" ds:itemID="{8F425E52-7955-4D27-8668-02D3377637FA}">
  <ds:schemaRefs>
    <ds:schemaRef ds:uri="http://schemas.microsoft.com/office/2006/metadata/properties"/>
    <ds:schemaRef ds:uri="http://schemas.microsoft.com/office/infopath/2007/PartnerControls"/>
    <ds:schemaRef ds:uri="794bfe32-0f56-449b-8ecc-25428792fac9"/>
    <ds:schemaRef ds:uri="b3026b64-4673-4629-9b6d-00675f9c0ce6"/>
  </ds:schemaRefs>
</ds:datastoreItem>
</file>

<file path=docMetadata/LabelInfo.xml><?xml version="1.0" encoding="utf-8"?>
<clbl:labelList xmlns:clbl="http://schemas.microsoft.com/office/2020/mipLabelMetadata">
  <clbl:label id="{b67d722d-aa8a-4777-a169-ebeb7a6a3b67}" enabled="0" method="" siteId="{b67d722d-aa8a-4777-a169-ebeb7a6a3b67}" removed="1"/>
</clbl:labelList>
</file>

<file path=docProps/app.xml><?xml version="1.0" encoding="utf-8"?>
<Properties xmlns="http://schemas.openxmlformats.org/officeDocument/2006/extended-properties" xmlns:vt="http://schemas.openxmlformats.org/officeDocument/2006/docPropsVTypes">
  <Template>Normal</Template>
  <TotalTime>7</TotalTime>
  <Pages>61</Pages>
  <Words>5429</Words>
  <Characters>30951</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36308</CharactersWithSpaces>
  <SharedDoc>false</SharedDoc>
  <HLinks>
    <vt:vector size="102" baseType="variant">
      <vt:variant>
        <vt:i4>5767219</vt:i4>
      </vt:variant>
      <vt:variant>
        <vt:i4>150</vt:i4>
      </vt:variant>
      <vt:variant>
        <vt:i4>0</vt:i4>
      </vt:variant>
      <vt:variant>
        <vt:i4>5</vt:i4>
      </vt:variant>
      <vt:variant>
        <vt:lpwstr>mailto:blevitan@its.jnj.com</vt:lpwstr>
      </vt:variant>
      <vt:variant>
        <vt:lpwstr/>
      </vt:variant>
      <vt:variant>
        <vt:i4>2228270</vt:i4>
      </vt:variant>
      <vt:variant>
        <vt:i4>146</vt:i4>
      </vt:variant>
      <vt:variant>
        <vt:i4>0</vt:i4>
      </vt:variant>
      <vt:variant>
        <vt:i4>5</vt:i4>
      </vt:variant>
      <vt:variant>
        <vt:lpwstr>https://doi.org/10.1016/j.jocm.2019.100170</vt:lpwstr>
      </vt:variant>
      <vt:variant>
        <vt:lpwstr/>
      </vt:variant>
      <vt:variant>
        <vt:i4>917517</vt:i4>
      </vt:variant>
      <vt:variant>
        <vt:i4>143</vt:i4>
      </vt:variant>
      <vt:variant>
        <vt:i4>0</vt:i4>
      </vt:variant>
      <vt:variant>
        <vt:i4>5</vt:i4>
      </vt:variant>
      <vt:variant>
        <vt:lpwstr>https://clinicaltrials.gov/study/NCT05811351</vt:lpwstr>
      </vt:variant>
      <vt:variant>
        <vt:lpwstr/>
      </vt:variant>
      <vt:variant>
        <vt:i4>1376313</vt:i4>
      </vt:variant>
      <vt:variant>
        <vt:i4>140</vt:i4>
      </vt:variant>
      <vt:variant>
        <vt:i4>0</vt:i4>
      </vt:variant>
      <vt:variant>
        <vt:i4>5</vt:i4>
      </vt:variant>
      <vt:variant>
        <vt:lpwstr>https://pi.apellis.com/files/PI_SYFOVRE.pdf</vt:lpwstr>
      </vt:variant>
      <vt:variant>
        <vt:lpwstr/>
      </vt:variant>
      <vt:variant>
        <vt:i4>1245269</vt:i4>
      </vt:variant>
      <vt:variant>
        <vt:i4>137</vt:i4>
      </vt:variant>
      <vt:variant>
        <vt:i4>0</vt:i4>
      </vt:variant>
      <vt:variant>
        <vt:i4>5</vt:i4>
      </vt:variant>
      <vt:variant>
        <vt:lpwstr>https://www.fiercepharma.com/pharma/experts-flag-eye-inflammation-reports-tied-apellis-geographic-atrophy-med-syfovre</vt:lpwstr>
      </vt:variant>
      <vt:variant>
        <vt:lpwstr/>
      </vt:variant>
      <vt:variant>
        <vt:i4>7733350</vt:i4>
      </vt:variant>
      <vt:variant>
        <vt:i4>134</vt:i4>
      </vt:variant>
      <vt:variant>
        <vt:i4>0</vt:i4>
      </vt:variant>
      <vt:variant>
        <vt:i4>5</vt:i4>
      </vt:variant>
      <vt:variant>
        <vt:lpwstr>https://www.prnewswire.com/news-releases/iveric-bio-receives-us-fda-approval-for-izervay-avacincaptad-pegol-intravitreal-solution-a-new-treatment-for-geographic-atrophy-301894042.html</vt:lpwstr>
      </vt:variant>
      <vt:variant>
        <vt:lpwstr/>
      </vt:variant>
      <vt:variant>
        <vt:i4>4784242</vt:i4>
      </vt:variant>
      <vt:variant>
        <vt:i4>131</vt:i4>
      </vt:variant>
      <vt:variant>
        <vt:i4>0</vt:i4>
      </vt:variant>
      <vt:variant>
        <vt:i4>5</vt:i4>
      </vt:variant>
      <vt:variant>
        <vt:lpwstr>https://www.accessdata.fda.gov/drugsatfda_docs/label/2023/217225s000lbl.pdf</vt:lpwstr>
      </vt:variant>
      <vt:variant>
        <vt:lpwstr/>
      </vt:variant>
      <vt:variant>
        <vt:i4>7798871</vt:i4>
      </vt:variant>
      <vt:variant>
        <vt:i4>128</vt:i4>
      </vt:variant>
      <vt:variant>
        <vt:i4>0</vt:i4>
      </vt:variant>
      <vt:variant>
        <vt:i4>5</vt:i4>
      </vt:variant>
      <vt:variant>
        <vt:lpwstr>https://www.accessdata.fda.gov/drugsatfda_docs/label/2023/217171s000lbl.pdf</vt:lpwstr>
      </vt:variant>
      <vt:variant>
        <vt:lpwstr>:~:text=The%20recommended%20dose%20for%20SYFOVRE%20is%2015%20mg,affected%20eye%20once%20every%2025%20to%2060%20days</vt:lpwstr>
      </vt:variant>
      <vt:variant>
        <vt:i4>8061035</vt:i4>
      </vt:variant>
      <vt:variant>
        <vt:i4>3</vt:i4>
      </vt:variant>
      <vt:variant>
        <vt:i4>0</vt:i4>
      </vt:variant>
      <vt:variant>
        <vt:i4>5</vt:i4>
      </vt:variant>
      <vt:variant>
        <vt:lpwstr>https://jamanetwork.com/journals/jamaophthalmology/pages/instructions-for-authors</vt:lpwstr>
      </vt:variant>
      <vt:variant>
        <vt:lpwstr>SecArticleTypeOriginalInvestigation</vt:lpwstr>
      </vt:variant>
      <vt:variant>
        <vt:i4>5767219</vt:i4>
      </vt:variant>
      <vt:variant>
        <vt:i4>0</vt:i4>
      </vt:variant>
      <vt:variant>
        <vt:i4>0</vt:i4>
      </vt:variant>
      <vt:variant>
        <vt:i4>5</vt:i4>
      </vt:variant>
      <vt:variant>
        <vt:lpwstr>mailto:blevitan@its.jnj.com</vt:lpwstr>
      </vt:variant>
      <vt:variant>
        <vt:lpwstr/>
      </vt:variant>
      <vt:variant>
        <vt:i4>7274518</vt:i4>
      </vt:variant>
      <vt:variant>
        <vt:i4>18</vt:i4>
      </vt:variant>
      <vt:variant>
        <vt:i4>0</vt:i4>
      </vt:variant>
      <vt:variant>
        <vt:i4>5</vt:i4>
      </vt:variant>
      <vt:variant>
        <vt:lpwstr>mailto:Nicolas.Krucien@evidera.com</vt:lpwstr>
      </vt:variant>
      <vt:variant>
        <vt:lpwstr/>
      </vt:variant>
      <vt:variant>
        <vt:i4>7274518</vt:i4>
      </vt:variant>
      <vt:variant>
        <vt:i4>15</vt:i4>
      </vt:variant>
      <vt:variant>
        <vt:i4>0</vt:i4>
      </vt:variant>
      <vt:variant>
        <vt:i4>5</vt:i4>
      </vt:variant>
      <vt:variant>
        <vt:lpwstr>mailto:Nicolas.Krucien@evidera.com</vt:lpwstr>
      </vt:variant>
      <vt:variant>
        <vt:lpwstr/>
      </vt:variant>
      <vt:variant>
        <vt:i4>393225</vt:i4>
      </vt:variant>
      <vt:variant>
        <vt:i4>12</vt:i4>
      </vt:variant>
      <vt:variant>
        <vt:i4>0</vt:i4>
      </vt:variant>
      <vt:variant>
        <vt:i4>5</vt:i4>
      </vt:variant>
      <vt:variant>
        <vt:lpwstr>https://pubmed.ncbi.nlm.nih.gov/36326189/</vt:lpwstr>
      </vt:variant>
      <vt:variant>
        <vt:lpwstr/>
      </vt:variant>
      <vt:variant>
        <vt:i4>5570575</vt:i4>
      </vt:variant>
      <vt:variant>
        <vt:i4>9</vt:i4>
      </vt:variant>
      <vt:variant>
        <vt:i4>0</vt:i4>
      </vt:variant>
      <vt:variant>
        <vt:i4>5</vt:i4>
      </vt:variant>
      <vt:variant>
        <vt:lpwstr>https://content.sawtoothsoftware.com/assets/3501e79f-3a9f-4d99-a0f5-1522525e7f3f</vt:lpwstr>
      </vt:variant>
      <vt:variant>
        <vt:lpwstr/>
      </vt:variant>
      <vt:variant>
        <vt:i4>2621543</vt:i4>
      </vt:variant>
      <vt:variant>
        <vt:i4>6</vt:i4>
      </vt:variant>
      <vt:variant>
        <vt:i4>0</vt:i4>
      </vt:variant>
      <vt:variant>
        <vt:i4>5</vt:i4>
      </vt:variant>
      <vt:variant>
        <vt:lpwstr>https://www.sciencedirect.com/science/article/abs/pii/S1755534519300703</vt:lpwstr>
      </vt:variant>
      <vt:variant>
        <vt:lpwstr/>
      </vt:variant>
      <vt:variant>
        <vt:i4>589836</vt:i4>
      </vt:variant>
      <vt:variant>
        <vt:i4>3</vt:i4>
      </vt:variant>
      <vt:variant>
        <vt:i4>0</vt:i4>
      </vt:variant>
      <vt:variant>
        <vt:i4>5</vt:i4>
      </vt:variant>
      <vt:variant>
        <vt:lpwstr>https://link.springer.com/article/10.1023/A:1022558715350</vt:lpwstr>
      </vt:variant>
      <vt:variant>
        <vt:lpwstr/>
      </vt:variant>
      <vt:variant>
        <vt:i4>2555966</vt:i4>
      </vt:variant>
      <vt:variant>
        <vt:i4>0</vt:i4>
      </vt:variant>
      <vt:variant>
        <vt:i4>0</vt:i4>
      </vt:variant>
      <vt:variant>
        <vt:i4>5</vt:i4>
      </vt:variant>
      <vt:variant>
        <vt:lpwstr>https://www.valueinhealthjournal.com/article/S1098-3015(12)04162-9/fulltext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Surayya Taranum</dc:creator>
  <cp:keywords/>
  <dc:description/>
  <cp:lastModifiedBy>Izquierdo, Pablo</cp:lastModifiedBy>
  <cp:revision>6</cp:revision>
  <dcterms:created xsi:type="dcterms:W3CDTF">2026-05-06T14:31:00Z</dcterms:created>
  <dcterms:modified xsi:type="dcterms:W3CDTF">2026-05-18T07:16:00Z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lcf76f155ced4ddcb4097134ff3c332f">
    <vt:lpwstr/>
  </property>
  <property fmtid="{D5CDD505-2E9C-101B-9397-08002B2CF9AE}" pid="7" name="cadeb1df57e24703bc1c8500756e9bba">
    <vt:lpwstr/>
  </property>
  <property fmtid="{D5CDD505-2E9C-101B-9397-08002B2CF9AE}" pid="8" name="Update_x0020_Cycle_x0020_Period">
    <vt:lpwstr/>
  </property>
  <property fmtid="{D5CDD505-2E9C-101B-9397-08002B2CF9AE}" pid="9" name="Update Cycle Period">
    <vt:lpwstr/>
  </property>
  <property fmtid="{D5CDD505-2E9C-101B-9397-08002B2CF9AE}" pid="10" name="ContentTypeId">
    <vt:lpwstr>0x010100CF5FA8BE162FB446AC6606A954624833</vt:lpwstr>
  </property>
  <property fmtid="{D5CDD505-2E9C-101B-9397-08002B2CF9AE}" pid="11" name="TaxCatchAll">
    <vt:lpwstr/>
  </property>
</Properties>
</file>