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DCFD" w14:textId="77777777" w:rsidR="008E14D4" w:rsidRPr="0039790E" w:rsidRDefault="00000000" w:rsidP="00C3273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9790E">
        <w:rPr>
          <w:rFonts w:ascii="Times New Roman" w:hAnsi="Times New Roman" w:cs="Times New Roman" w:hint="eastAsia"/>
          <w:b/>
          <w:bCs/>
          <w:sz w:val="32"/>
          <w:szCs w:val="32"/>
        </w:rPr>
        <w:t>Supplementary Materials</w:t>
      </w:r>
    </w:p>
    <w:tbl>
      <w:tblPr>
        <w:tblW w:w="8898" w:type="dxa"/>
        <w:jc w:val="center"/>
        <w:tblLook w:val="04A0" w:firstRow="1" w:lastRow="0" w:firstColumn="1" w:lastColumn="0" w:noHBand="0" w:noVBand="1"/>
      </w:tblPr>
      <w:tblGrid>
        <w:gridCol w:w="2936"/>
        <w:gridCol w:w="2218"/>
        <w:gridCol w:w="2168"/>
        <w:gridCol w:w="1576"/>
      </w:tblGrid>
      <w:tr w:rsidR="0039790E" w:rsidRPr="0039790E" w14:paraId="4E73A16D" w14:textId="77777777" w:rsidTr="00C32732">
        <w:trPr>
          <w:trHeight w:val="660"/>
          <w:jc w:val="center"/>
        </w:trPr>
        <w:tc>
          <w:tcPr>
            <w:tcW w:w="88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47B6F" w14:textId="77777777" w:rsidR="00C32732" w:rsidRPr="0039790E" w:rsidRDefault="00C32732" w:rsidP="00C32732">
            <w:pPr>
              <w:widowControl/>
              <w:textAlignment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  <w:p w14:paraId="2AC1234A" w14:textId="59EE9344" w:rsidR="008E14D4" w:rsidRPr="0039790E" w:rsidRDefault="00000000" w:rsidP="00C32732">
            <w:pPr>
              <w:widowControl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Supplementary</w:t>
            </w:r>
            <w:r w:rsidRPr="0039790E">
              <w:rPr>
                <w:rFonts w:ascii="Times New Roman" w:hAnsi="Times New Roman" w:cs="Times New Roman" w:hint="eastAsia"/>
                <w:kern w:val="0"/>
                <w:sz w:val="22"/>
                <w:lang w:bidi="ar"/>
              </w:rPr>
              <w:t xml:space="preserve"> </w:t>
            </w: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Table 1. Comparison of baseline characteristics between study subjects and excluded group(</w:t>
            </w:r>
            <w:r w:rsidRPr="0039790E">
              <w:rPr>
                <w:rStyle w:val="font61"/>
                <w:color w:val="auto"/>
                <w:lang w:bidi="ar"/>
              </w:rPr>
              <w:t>n</w:t>
            </w:r>
            <w:r w:rsidRPr="0039790E">
              <w:rPr>
                <w:rStyle w:val="font11"/>
                <w:color w:val="auto"/>
                <w:lang w:bidi="ar"/>
              </w:rPr>
              <w:t>=697).</w:t>
            </w:r>
          </w:p>
        </w:tc>
      </w:tr>
      <w:tr w:rsidR="0039790E" w:rsidRPr="0039790E" w14:paraId="24CA2323" w14:textId="77777777" w:rsidTr="00C32732">
        <w:trPr>
          <w:trHeight w:val="564"/>
          <w:jc w:val="center"/>
        </w:trPr>
        <w:tc>
          <w:tcPr>
            <w:tcW w:w="29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504C0BE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263134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Study Subjects</w:t>
            </w: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br/>
              <w:t>(n = 324)</w:t>
            </w: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E8B92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Excluded from initial enrollment(n = 373)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41500B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9790E">
              <w:rPr>
                <w:rFonts w:ascii="Times New Roman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  <w:r w:rsidRPr="0039790E">
              <w:rPr>
                <w:rStyle w:val="font21"/>
                <w:color w:val="auto"/>
                <w:lang w:bidi="ar"/>
              </w:rPr>
              <w:t xml:space="preserve"> value</w:t>
            </w:r>
          </w:p>
        </w:tc>
      </w:tr>
      <w:tr w:rsidR="0039790E" w:rsidRPr="0039790E" w14:paraId="4A467C33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2AC56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Demographic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490A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0F0C2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FA14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3BA9592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8D71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Age, years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E484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51.9 ± 15.9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8C3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52.8 ± 17.8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37B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0.485</w:t>
            </w:r>
          </w:p>
        </w:tc>
      </w:tr>
      <w:tr w:rsidR="0039790E" w:rsidRPr="0039790E" w14:paraId="71827410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CD31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Age group,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4B1C3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3AF6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6E740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3BA5CC5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B86A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&lt; 65 years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331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247 (76.2)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00A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269(72.1)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C85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0.216</w:t>
            </w:r>
          </w:p>
        </w:tc>
      </w:tr>
      <w:tr w:rsidR="0039790E" w:rsidRPr="0039790E" w14:paraId="2E6F1024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A44B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≥ 65 years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A9F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77 (23.8)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1E9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104(27.9)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EAC9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779465FE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F6DD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Sex,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688F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0FB8F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6CF8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48DA954F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C3E0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Male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32E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226 (69.8)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AA40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251(67.3)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C35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0.486</w:t>
            </w:r>
          </w:p>
        </w:tc>
      </w:tr>
      <w:tr w:rsidR="0039790E" w:rsidRPr="0039790E" w14:paraId="7626B242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DF54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Female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550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98 (30.2)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101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122(32.7)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2C89C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089B6A06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1778B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Body mass index, kg m⁻²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D78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22.0 ± 3.5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F38B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21.5 ± 4.6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CD6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0.111</w:t>
            </w:r>
          </w:p>
        </w:tc>
      </w:tr>
      <w:tr w:rsidR="0039790E" w:rsidRPr="0039790E" w14:paraId="7C896FC6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2E16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Residence,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EDE4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0CE1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17C2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4482C01E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1FA56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Urban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956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99 (30.6)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5F6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112(30.0)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2242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0.880 </w:t>
            </w:r>
          </w:p>
        </w:tc>
      </w:tr>
      <w:tr w:rsidR="0039790E" w:rsidRPr="0039790E" w14:paraId="33AA228E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1CB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Rural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357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225 (69.4)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B6E7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261(70.0)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FA0A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4787F628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820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Educational level,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CAE4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54D6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5E93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AAC9AD0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44AE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Primary school or below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6B37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106 (32.7)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6194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135(36.2)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5A2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0.347</w:t>
            </w:r>
          </w:p>
        </w:tc>
      </w:tr>
      <w:tr w:rsidR="0039790E" w:rsidRPr="0039790E" w14:paraId="4FC91AC6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D9F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Junior high/technical school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4EE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106 (32.7)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48B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101(27.1)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68E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6AD5FB45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ED21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Senior high/vocational school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FB9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69 (21.3)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6437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91(24.4)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59F5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4D3B1D37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7C28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College or above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8C83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43 (13.3)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512C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46(12.3)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F7793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3FB7BBD7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A683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Marital status,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CE021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4B98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FEE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4B505959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F69C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Married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676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224 (69.2)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DFF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265(72.0)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145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0.077</w:t>
            </w:r>
          </w:p>
        </w:tc>
      </w:tr>
      <w:tr w:rsidR="0039790E" w:rsidRPr="0039790E" w14:paraId="0F0E413D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7BF4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Divorced or widowed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2A91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61 (18.8)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DB7D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77(20.9)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3AC84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3B3A3CAF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693F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Unmarried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768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39 (12.0)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B987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26(7.1)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3BF6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31BD7F60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EA34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Medical history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3A48F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CC95B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85DF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71A6ABF6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44AA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Active smoking,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1B57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CB837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3E720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9B100DB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E797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62F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151 (46.6)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B3F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185(49.6)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EB91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0.430 </w:t>
            </w:r>
          </w:p>
        </w:tc>
      </w:tr>
      <w:tr w:rsidR="0039790E" w:rsidRPr="0039790E" w14:paraId="47D4DB8E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A899C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D40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173 (53.4)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CE14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188(50.4)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F926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1743AF1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7ABA1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Passive smoking,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01F8B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71275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BC8D5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09D34C01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05CC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193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136 (42.0)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8E5A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174(46.6)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E97D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0.216</w:t>
            </w:r>
          </w:p>
        </w:tc>
      </w:tr>
      <w:tr w:rsidR="0039790E" w:rsidRPr="0039790E" w14:paraId="23A37D61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7677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A39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188 (58.0)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962A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199(53.4)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B59DF" w14:textId="77777777" w:rsidR="008E14D4" w:rsidRPr="0039790E" w:rsidRDefault="008E14D4">
            <w:pPr>
              <w:jc w:val="center"/>
              <w:rPr>
                <w:rFonts w:ascii="SimSun" w:hAnsi="SimSun" w:cs="SimSun"/>
                <w:sz w:val="22"/>
              </w:rPr>
            </w:pPr>
          </w:p>
        </w:tc>
      </w:tr>
      <w:tr w:rsidR="0039790E" w:rsidRPr="0039790E" w14:paraId="752E2B73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C303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Alcohol consumption,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1C95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7FC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EF75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13FE183B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D3B7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7CD8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181 (55.9)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6B4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200(53.6)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0A9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0.553</w:t>
            </w:r>
          </w:p>
        </w:tc>
      </w:tr>
      <w:tr w:rsidR="0039790E" w:rsidRPr="0039790E" w14:paraId="57B99AB7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5831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119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143 (44.1)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93C4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173(46.4)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8BBC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5B72F77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3C2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Dust exposure,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0CD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367AF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5F8B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1CA740F7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A52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07021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292 (90.1)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8D3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340(91.2)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27A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0.641</w:t>
            </w:r>
          </w:p>
        </w:tc>
      </w:tr>
      <w:tr w:rsidR="0039790E" w:rsidRPr="0039790E" w14:paraId="29A777F5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3F5C8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8E06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32 (9.9)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EA9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33(8.8)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783C9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673F3464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1C5DA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Hypertension,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F97C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2FA37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5E6AC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D30CB0D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9CD58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B43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220 (67.9)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85BC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256(68.6)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66A1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0.836</w:t>
            </w:r>
          </w:p>
        </w:tc>
      </w:tr>
      <w:tr w:rsidR="0039790E" w:rsidRPr="0039790E" w14:paraId="022C973A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A6B4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FCB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104 (32.1)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92A1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117(31.4)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6E06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274BD456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244A5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lastRenderedPageBreak/>
              <w:t>Diabetes mellitus,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26BD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055B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4367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11CD1CD3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D9BEB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547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229 (70.7)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B7D9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240(64.3)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0471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0.075</w:t>
            </w:r>
          </w:p>
        </w:tc>
      </w:tr>
      <w:tr w:rsidR="0039790E" w:rsidRPr="0039790E" w14:paraId="07558F52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77FDB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B23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95 (29.3)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0B16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133(35.7)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2D17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6094B581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7E699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BCG vaccination, n (%)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6630F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30A72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482A4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196180D9" w14:textId="77777777" w:rsidTr="00C32732">
        <w:trPr>
          <w:trHeight w:val="28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ED4E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3A23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41 (12.7)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68B4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55(14.7)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783A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0.424</w:t>
            </w:r>
          </w:p>
        </w:tc>
      </w:tr>
      <w:tr w:rsidR="008E14D4" w:rsidRPr="0039790E" w14:paraId="669FB06D" w14:textId="77777777" w:rsidTr="00C32732">
        <w:trPr>
          <w:trHeight w:val="297"/>
          <w:jc w:val="center"/>
        </w:trPr>
        <w:tc>
          <w:tcPr>
            <w:tcW w:w="293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C98B1A4" w14:textId="77777777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8E3ABE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283 (87.3)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145C5A1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318(85.3)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CBBAB19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7403757" w14:textId="77777777" w:rsidR="008E14D4" w:rsidRPr="0039790E" w:rsidRDefault="008E14D4">
      <w:pPr>
        <w:rPr>
          <w:rFonts w:ascii="Times New Roman" w:hAnsi="Times New Roman" w:cs="Times New Roman"/>
          <w:sz w:val="22"/>
          <w:szCs w:val="24"/>
        </w:rPr>
      </w:pPr>
    </w:p>
    <w:p w14:paraId="29A60668" w14:textId="77777777" w:rsidR="008E14D4" w:rsidRPr="0039790E" w:rsidRDefault="008E14D4">
      <w:pPr>
        <w:rPr>
          <w:rFonts w:ascii="Times New Roman" w:hAnsi="Times New Roman" w:cs="Times New Roman"/>
          <w:sz w:val="22"/>
          <w:szCs w:val="24"/>
        </w:rPr>
      </w:pPr>
    </w:p>
    <w:p w14:paraId="61509B86" w14:textId="3FA27165" w:rsidR="005221BC" w:rsidRPr="0039790E" w:rsidRDefault="005221BC">
      <w:pPr>
        <w:widowControl/>
        <w:jc w:val="left"/>
        <w:rPr>
          <w:rFonts w:ascii="Times New Roman" w:hAnsi="Times New Roman" w:cs="Times New Roman"/>
          <w:sz w:val="22"/>
          <w:szCs w:val="24"/>
        </w:rPr>
      </w:pPr>
      <w:r w:rsidRPr="0039790E">
        <w:rPr>
          <w:rFonts w:ascii="Times New Roman" w:hAnsi="Times New Roman" w:cs="Times New Roman"/>
          <w:sz w:val="22"/>
          <w:szCs w:val="24"/>
        </w:rPr>
        <w:br w:type="page"/>
      </w:r>
    </w:p>
    <w:tbl>
      <w:tblPr>
        <w:tblW w:w="6455" w:type="dxa"/>
        <w:jc w:val="center"/>
        <w:tblLook w:val="04A0" w:firstRow="1" w:lastRow="0" w:firstColumn="1" w:lastColumn="0" w:noHBand="0" w:noVBand="1"/>
      </w:tblPr>
      <w:tblGrid>
        <w:gridCol w:w="4089"/>
        <w:gridCol w:w="1183"/>
        <w:gridCol w:w="1183"/>
      </w:tblGrid>
      <w:tr w:rsidR="0039790E" w:rsidRPr="0039790E" w14:paraId="6ADE9512" w14:textId="77777777">
        <w:trPr>
          <w:trHeight w:val="600"/>
          <w:jc w:val="center"/>
        </w:trPr>
        <w:tc>
          <w:tcPr>
            <w:tcW w:w="6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B490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lastRenderedPageBreak/>
              <w:t>Supplementary</w:t>
            </w:r>
            <w:r w:rsidRPr="0039790E">
              <w:rPr>
                <w:rFonts w:ascii="Times New Roman" w:hAnsi="Times New Roman" w:cs="Times New Roman" w:hint="eastAsia"/>
                <w:kern w:val="0"/>
                <w:sz w:val="22"/>
                <w:lang w:bidi="ar"/>
              </w:rPr>
              <w:t xml:space="preserve"> </w:t>
            </w: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Table 2. Multicollinearity diagnosis of independent variables included in the logistic regression model.</w:t>
            </w:r>
          </w:p>
        </w:tc>
      </w:tr>
      <w:tr w:rsidR="0039790E" w:rsidRPr="0039790E" w14:paraId="0F051E7D" w14:textId="77777777">
        <w:trPr>
          <w:trHeight w:val="297"/>
          <w:jc w:val="center"/>
        </w:trPr>
        <w:tc>
          <w:tcPr>
            <w:tcW w:w="4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809BE75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Factors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DC968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Tolerance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1867A0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VIF</w:t>
            </w:r>
          </w:p>
        </w:tc>
      </w:tr>
      <w:tr w:rsidR="0039790E" w:rsidRPr="0039790E" w14:paraId="062D5AE5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6C1D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Age group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720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0.851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043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1.176 </w:t>
            </w:r>
          </w:p>
        </w:tc>
      </w:tr>
      <w:tr w:rsidR="0039790E" w:rsidRPr="0039790E" w14:paraId="29BF9744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BD6A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Active smoking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442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0.957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A724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1.045 </w:t>
            </w:r>
          </w:p>
        </w:tc>
      </w:tr>
      <w:tr w:rsidR="0039790E" w:rsidRPr="0039790E" w14:paraId="2A5590E2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D462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Dust exposure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94C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0.978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AD0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1.022 </w:t>
            </w:r>
          </w:p>
        </w:tc>
      </w:tr>
      <w:tr w:rsidR="0039790E" w:rsidRPr="0039790E" w14:paraId="19ADB599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3FAAE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BCG vaccination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4BC9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0.865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4BB9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1.156 </w:t>
            </w:r>
          </w:p>
        </w:tc>
      </w:tr>
      <w:tr w:rsidR="0039790E" w:rsidRPr="0039790E" w14:paraId="56226FCF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8054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Cavitary pulmonary tuberculosis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F6E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0.850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2B97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1.176 </w:t>
            </w:r>
          </w:p>
        </w:tc>
      </w:tr>
      <w:tr w:rsidR="0039790E" w:rsidRPr="0039790E" w14:paraId="19C3D593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4706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Invasive fungal disease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571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0.963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0A1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1.039 </w:t>
            </w:r>
          </w:p>
        </w:tc>
      </w:tr>
      <w:tr w:rsidR="0039790E" w:rsidRPr="0039790E" w14:paraId="19B4C6FB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367B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Systemic corticosteroid use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CA7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0.839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064B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1.191 </w:t>
            </w:r>
          </w:p>
        </w:tc>
      </w:tr>
      <w:tr w:rsidR="0039790E" w:rsidRPr="0039790E" w14:paraId="5892B190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24062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Cough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CC81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0.960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5080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1.042 </w:t>
            </w:r>
          </w:p>
        </w:tc>
      </w:tr>
      <w:tr w:rsidR="0039790E" w:rsidRPr="0039790E" w14:paraId="479E0180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CF29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Dyspnea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164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0.908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BA4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1.101 </w:t>
            </w:r>
          </w:p>
        </w:tc>
      </w:tr>
      <w:tr w:rsidR="0039790E" w:rsidRPr="0039790E" w14:paraId="5233EB13" w14:textId="77777777">
        <w:trPr>
          <w:trHeight w:val="282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6A10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Systemic immune-inflammation index (SII)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A421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0.955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E684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1.047 </w:t>
            </w:r>
          </w:p>
        </w:tc>
      </w:tr>
      <w:tr w:rsidR="008E14D4" w:rsidRPr="0039790E" w14:paraId="25CB2E0C" w14:textId="77777777">
        <w:trPr>
          <w:trHeight w:val="289"/>
          <w:jc w:val="center"/>
        </w:trPr>
        <w:tc>
          <w:tcPr>
            <w:tcW w:w="408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CE0BF9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CD4⁺/CD8⁺ T-cell ratio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7AE2D1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0.935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005B3A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1.069 </w:t>
            </w:r>
          </w:p>
        </w:tc>
      </w:tr>
    </w:tbl>
    <w:p w14:paraId="4A98A140" w14:textId="62F5008C" w:rsidR="008E14D4" w:rsidRPr="0039790E" w:rsidRDefault="008E14D4">
      <w:pPr>
        <w:rPr>
          <w:rFonts w:ascii="Times New Roman" w:hAnsi="Times New Roman" w:cs="Times New Roman"/>
          <w:sz w:val="22"/>
          <w:szCs w:val="24"/>
        </w:rPr>
      </w:pPr>
    </w:p>
    <w:p w14:paraId="5C6EE399" w14:textId="77777777" w:rsidR="008E14D4" w:rsidRPr="0039790E" w:rsidRDefault="008E14D4">
      <w:pPr>
        <w:rPr>
          <w:rFonts w:ascii="Times New Roman" w:hAnsi="Times New Roman" w:cs="Times New Roman"/>
          <w:sz w:val="22"/>
          <w:szCs w:val="24"/>
        </w:rPr>
      </w:pPr>
    </w:p>
    <w:p w14:paraId="251E4C23" w14:textId="50F5DDB2" w:rsidR="005221BC" w:rsidRPr="0039790E" w:rsidRDefault="005221BC">
      <w:pPr>
        <w:widowControl/>
        <w:jc w:val="left"/>
        <w:rPr>
          <w:rFonts w:ascii="Times New Roman" w:hAnsi="Times New Roman" w:cs="Times New Roman"/>
          <w:sz w:val="22"/>
          <w:szCs w:val="24"/>
        </w:rPr>
      </w:pPr>
      <w:r w:rsidRPr="0039790E">
        <w:rPr>
          <w:rFonts w:ascii="Times New Roman" w:hAnsi="Times New Roman" w:cs="Times New Roman"/>
          <w:sz w:val="22"/>
          <w:szCs w:val="24"/>
        </w:rPr>
        <w:br w:type="page"/>
      </w:r>
    </w:p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2595"/>
        <w:gridCol w:w="1654"/>
        <w:gridCol w:w="956"/>
        <w:gridCol w:w="956"/>
        <w:gridCol w:w="2741"/>
        <w:gridCol w:w="956"/>
      </w:tblGrid>
      <w:tr w:rsidR="0039790E" w:rsidRPr="0039790E" w14:paraId="5192FDA9" w14:textId="77777777" w:rsidTr="00B84ECE">
        <w:trPr>
          <w:trHeight w:val="680"/>
          <w:jc w:val="center"/>
        </w:trPr>
        <w:tc>
          <w:tcPr>
            <w:tcW w:w="98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8F3E" w14:textId="05A10042" w:rsidR="008E14D4" w:rsidRPr="0039790E" w:rsidRDefault="00F376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lastRenderedPageBreak/>
              <w:t>Supplementary Table 3. Final multivariable prediction model for COPD after PTB cure</w:t>
            </w:r>
            <w:r w:rsidRPr="0039790E">
              <w:rPr>
                <w:rFonts w:ascii="Times New Roman" w:hAnsi="Times New Roman" w:cs="Times New Roman" w:hint="eastAsia"/>
                <w:kern w:val="0"/>
                <w:sz w:val="22"/>
                <w:lang w:bidi="ar"/>
              </w:rPr>
              <w:t>.</w:t>
            </w:r>
          </w:p>
        </w:tc>
      </w:tr>
      <w:tr w:rsidR="0039790E" w:rsidRPr="0039790E" w14:paraId="74026A9C" w14:textId="77777777" w:rsidTr="00B84ECE">
        <w:trPr>
          <w:trHeight w:val="304"/>
          <w:jc w:val="center"/>
        </w:trPr>
        <w:tc>
          <w:tcPr>
            <w:tcW w:w="259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F1A28D2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99CAD65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β coefficient</w:t>
            </w:r>
          </w:p>
        </w:tc>
        <w:tc>
          <w:tcPr>
            <w:tcW w:w="95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AB4E2D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s.e.</w:t>
            </w:r>
          </w:p>
        </w:tc>
        <w:tc>
          <w:tcPr>
            <w:tcW w:w="95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8703D2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Wald χ²</w:t>
            </w:r>
          </w:p>
        </w:tc>
        <w:tc>
          <w:tcPr>
            <w:tcW w:w="274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E61D1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Odds ratio (95% CI)</w:t>
            </w:r>
          </w:p>
        </w:tc>
        <w:tc>
          <w:tcPr>
            <w:tcW w:w="95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F5D53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9790E">
              <w:rPr>
                <w:rFonts w:ascii="Times New Roman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  <w:r w:rsidRPr="0039790E">
              <w:rPr>
                <w:rStyle w:val="font31"/>
                <w:color w:val="auto"/>
                <w:lang w:bidi="ar"/>
              </w:rPr>
              <w:t xml:space="preserve"> value</w:t>
            </w:r>
          </w:p>
        </w:tc>
      </w:tr>
      <w:tr w:rsidR="0039790E" w:rsidRPr="0039790E" w14:paraId="4A806EC7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E0C7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Age group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00B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59AF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4E31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A6971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045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51A4B916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9FF6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&lt; 65 years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367C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F4B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E06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1F4C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1.00 (reference)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723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39790E" w:rsidRPr="0039790E" w14:paraId="298904A4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D616D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≥ 65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F63A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1.118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F857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0FB9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12.028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1321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3.06 (1.63 ,5.75)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A77F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0.001</w:t>
            </w:r>
          </w:p>
        </w:tc>
      </w:tr>
      <w:tr w:rsidR="0039790E" w:rsidRPr="0039790E" w14:paraId="2BC0FBBB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3CD1E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Active smoking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09A97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7083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453BD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6722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A454A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08E75EBD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F23A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64E1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CBBF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4D83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80C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1.00 (reference)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376F5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39790E" w:rsidRPr="0039790E" w14:paraId="7D4302EF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21F2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51DF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1.020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BCA3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9D4C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10.741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4E1F5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2.77 (1.51 ,5.10)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D6405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0.001</w:t>
            </w:r>
          </w:p>
        </w:tc>
      </w:tr>
      <w:tr w:rsidR="0039790E" w:rsidRPr="0039790E" w14:paraId="483B4A0E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72FA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Cavitary PTB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A6E2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DD934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2AD6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43373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67821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356FDBAB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4D12E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A03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5056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DE21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76EB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1.00 (reference)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0F1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39790E" w:rsidRPr="0039790E" w14:paraId="41D27195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01B2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CC396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1.063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814A2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C34B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9.878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FFEB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2.89 (1.49 ,5.61)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CA5D4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0.002</w:t>
            </w:r>
          </w:p>
        </w:tc>
      </w:tr>
      <w:tr w:rsidR="0039790E" w:rsidRPr="0039790E" w14:paraId="465DAA70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4A7A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Invasive fungal disease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1300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90F6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FC6B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608D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CC63C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0CE47DD8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5ED6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EA8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CB62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DAD4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8C1D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1.00 (reference)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4D1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39790E" w:rsidRPr="0039790E" w14:paraId="1F4EFDFD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7F11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38079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47ED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3ED7C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5.116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A518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2.00 (1.10 ,3.64)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7DEE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0.024</w:t>
            </w:r>
          </w:p>
        </w:tc>
      </w:tr>
      <w:tr w:rsidR="0039790E" w:rsidRPr="0039790E" w14:paraId="76A614EC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2A3FC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Dyspnea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C28E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8A6A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F3A0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2947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4EB4" w14:textId="77777777" w:rsidR="008E14D4" w:rsidRPr="0039790E" w:rsidRDefault="008E14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790E" w:rsidRPr="0039790E" w14:paraId="3F98F8FE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9127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No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62E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D1AA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521C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F130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1.00 (reference)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6C84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39790E" w:rsidRPr="0039790E" w14:paraId="0F1C07A9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F79F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C764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1.004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3B5F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0.418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811D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5.765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1CB9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2.73 (1.20 ,6.20)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C08D8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0.016</w:t>
            </w:r>
          </w:p>
        </w:tc>
      </w:tr>
      <w:tr w:rsidR="0039790E" w:rsidRPr="0039790E" w14:paraId="24BAD27F" w14:textId="77777777" w:rsidTr="00B84ECE">
        <w:trPr>
          <w:trHeight w:val="282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EA9EC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9A02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27EDD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9DE0B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11.569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82C47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1.001 (1.0004 ,1.002)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7894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0.001</w:t>
            </w:r>
          </w:p>
        </w:tc>
      </w:tr>
      <w:tr w:rsidR="0039790E" w:rsidRPr="0039790E" w14:paraId="10588F0E" w14:textId="77777777" w:rsidTr="00B84ECE">
        <w:trPr>
          <w:trHeight w:val="297"/>
          <w:jc w:val="center"/>
        </w:trPr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E2A1A38" w14:textId="77777777" w:rsidR="008E14D4" w:rsidRPr="0039790E" w:rsidRDefault="00000000"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39790E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CD4⁺/CD8⁺ T-cell ratio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03CA625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-0.373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1BE9E13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0.176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8C3276E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4.488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1CC695A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0.69 (0.49 ,0.97)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9F2529F" w14:textId="77777777" w:rsidR="008E14D4" w:rsidRPr="0039790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>0.034</w:t>
            </w:r>
          </w:p>
        </w:tc>
      </w:tr>
      <w:tr w:rsidR="0039790E" w:rsidRPr="0039790E" w14:paraId="0D949E92" w14:textId="77777777">
        <w:trPr>
          <w:trHeight w:val="298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4D824" w14:textId="06CA52CB" w:rsidR="008E14D4" w:rsidRPr="0039790E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39790E">
              <w:rPr>
                <w:rFonts w:ascii="Times New Roman" w:hAnsi="Times New Roman" w:cs="Times New Roman"/>
                <w:i/>
                <w:iCs/>
                <w:kern w:val="0"/>
                <w:sz w:val="22"/>
                <w:lang w:bidi="ar"/>
              </w:rPr>
              <w:t>Abbreviations</w:t>
            </w:r>
            <w:r w:rsidRPr="0039790E">
              <w:rPr>
                <w:rFonts w:ascii="Times New Roman" w:hAnsi="Times New Roman" w:cs="Times New Roman"/>
                <w:kern w:val="0"/>
                <w:sz w:val="22"/>
                <w:lang w:bidi="ar"/>
              </w:rPr>
              <w:t xml:space="preserve">: </w:t>
            </w:r>
          </w:p>
        </w:tc>
      </w:tr>
    </w:tbl>
    <w:p w14:paraId="1993F114" w14:textId="6C1F5005" w:rsidR="008E14D4" w:rsidRPr="0039790E" w:rsidRDefault="00B84ECE">
      <w:pPr>
        <w:rPr>
          <w:rFonts w:ascii="Times New Roman" w:hAnsi="Times New Roman" w:cs="Times New Roman"/>
          <w:sz w:val="22"/>
          <w:szCs w:val="24"/>
        </w:rPr>
      </w:pPr>
      <w:r w:rsidRPr="0039790E">
        <w:rPr>
          <w:rFonts w:ascii="Times New Roman" w:hAnsi="Times New Roman" w:cs="Times New Roman"/>
          <w:sz w:val="22"/>
          <w:szCs w:val="24"/>
        </w:rPr>
        <w:t>CI, confidence interval; OR, odds ratio; PTB, pulmonary tuberculosis; SE, standard error; SII, systemic immune–inflammation index.</w:t>
      </w:r>
    </w:p>
    <w:p w14:paraId="5B943BEB" w14:textId="77777777" w:rsidR="008E14D4" w:rsidRPr="0039790E" w:rsidRDefault="008E14D4">
      <w:pPr>
        <w:rPr>
          <w:rFonts w:ascii="Times New Roman" w:hAnsi="Times New Roman" w:cs="Times New Roman"/>
          <w:sz w:val="22"/>
          <w:szCs w:val="24"/>
        </w:rPr>
      </w:pPr>
    </w:p>
    <w:p w14:paraId="6F100B58" w14:textId="77777777" w:rsidR="008E14D4" w:rsidRPr="0039790E" w:rsidRDefault="008E14D4">
      <w:pPr>
        <w:rPr>
          <w:rFonts w:ascii="Times New Roman" w:hAnsi="Times New Roman" w:cs="Times New Roman"/>
          <w:sz w:val="22"/>
          <w:szCs w:val="24"/>
        </w:rPr>
      </w:pPr>
    </w:p>
    <w:p w14:paraId="55901758" w14:textId="4F00949F" w:rsidR="005221BC" w:rsidRPr="0039790E" w:rsidRDefault="005221BC">
      <w:pPr>
        <w:widowControl/>
        <w:jc w:val="left"/>
      </w:pPr>
      <w:r w:rsidRPr="0039790E">
        <w:br w:type="page"/>
      </w:r>
    </w:p>
    <w:p w14:paraId="13DC65DC" w14:textId="77777777" w:rsidR="008E14D4" w:rsidRPr="0039790E" w:rsidRDefault="00000000">
      <w:pPr>
        <w:jc w:val="center"/>
      </w:pPr>
      <w:r w:rsidRPr="0039790E">
        <w:rPr>
          <w:rFonts w:hint="eastAsia"/>
          <w:noProof/>
        </w:rPr>
        <w:lastRenderedPageBreak/>
        <w:drawing>
          <wp:inline distT="0" distB="0" distL="114300" distR="114300" wp14:anchorId="43591D7C" wp14:editId="4CCCFB55">
            <wp:extent cx="3599815" cy="3140710"/>
            <wp:effectExtent l="0" t="0" r="6985" b="8890"/>
            <wp:docPr id="2" name="图片 2" descr="Rplot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plot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C6910" w14:textId="77777777" w:rsidR="008E14D4" w:rsidRPr="0039790E" w:rsidRDefault="008E14D4"/>
    <w:p w14:paraId="6D9750DE" w14:textId="77777777" w:rsidR="008E14D4" w:rsidRPr="0039790E" w:rsidRDefault="00000000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39790E">
        <w:rPr>
          <w:rFonts w:ascii="Times New Roman" w:hAnsi="Times New Roman" w:cs="Times New Roman"/>
          <w:sz w:val="22"/>
          <w:szCs w:val="24"/>
        </w:rPr>
        <w:t>Supplementary Figure 1</w:t>
      </w:r>
      <w:r w:rsidRPr="0039790E">
        <w:rPr>
          <w:rFonts w:ascii="Times New Roman" w:hAnsi="Times New Roman" w:cs="Times New Roman" w:hint="eastAsia"/>
          <w:sz w:val="22"/>
          <w:szCs w:val="24"/>
        </w:rPr>
        <w:t xml:space="preserve">. </w:t>
      </w:r>
      <w:r w:rsidRPr="0039790E">
        <w:rPr>
          <w:rFonts w:ascii="Times New Roman" w:hAnsi="Times New Roman" w:cs="Times New Roman"/>
          <w:sz w:val="22"/>
          <w:szCs w:val="24"/>
        </w:rPr>
        <w:t>Correlations between blood cell–derived inflammatory indices and COPD occurrence after pulmonary tuberculosis cure.</w:t>
      </w:r>
      <w:r w:rsidRPr="0039790E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39790E">
        <w:rPr>
          <w:rFonts w:ascii="Times New Roman" w:hAnsi="Times New Roman" w:cs="Times New Roman"/>
          <w:sz w:val="22"/>
          <w:szCs w:val="24"/>
        </w:rPr>
        <w:t>Spearman correlation heatmap illustrating associations between inflammatory indices and post-PTB COPD. Circle size represents the strength of correlation, and color indicates direction and magnitude of the correlation coefficient.</w:t>
      </w:r>
      <w:r w:rsidRPr="0039790E">
        <w:rPr>
          <w:rFonts w:ascii="Times New Roman" w:hAnsi="Times New Roman" w:cs="Times New Roman" w:hint="eastAsia"/>
          <w:sz w:val="22"/>
          <w:szCs w:val="24"/>
        </w:rPr>
        <w:t xml:space="preserve"> </w:t>
      </w:r>
    </w:p>
    <w:p w14:paraId="61064E7B" w14:textId="77777777" w:rsidR="008E14D4" w:rsidRPr="0039790E" w:rsidRDefault="00000000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39790E">
        <w:rPr>
          <w:rFonts w:ascii="Times New Roman" w:hAnsi="Times New Roman" w:cs="Times New Roman"/>
          <w:sz w:val="22"/>
          <w:szCs w:val="24"/>
        </w:rPr>
        <w:t>NLR, neutrophil-to-lymphocyte ratio; PLR, platelet-to-lymphocyte ratio; SII, systemic immune-inflammation index; SIRI, systemic inflammation response index.</w:t>
      </w:r>
    </w:p>
    <w:p w14:paraId="49FDAC02" w14:textId="77777777" w:rsidR="008E14D4" w:rsidRPr="0039790E" w:rsidRDefault="008E14D4">
      <w:pPr>
        <w:spacing w:line="360" w:lineRule="auto"/>
        <w:rPr>
          <w:rFonts w:ascii="Times New Roman" w:hAnsi="Times New Roman" w:cs="Times New Roman"/>
          <w:sz w:val="22"/>
          <w:szCs w:val="24"/>
        </w:rPr>
      </w:pPr>
    </w:p>
    <w:p w14:paraId="23BCB513" w14:textId="77777777" w:rsidR="008E14D4" w:rsidRPr="0039790E" w:rsidRDefault="008E14D4">
      <w:pPr>
        <w:spacing w:line="360" w:lineRule="auto"/>
        <w:rPr>
          <w:rFonts w:ascii="Times New Roman" w:hAnsi="Times New Roman" w:cs="Times New Roman"/>
          <w:sz w:val="22"/>
          <w:szCs w:val="24"/>
        </w:rPr>
      </w:pPr>
    </w:p>
    <w:p w14:paraId="197B6668" w14:textId="77777777" w:rsidR="008E14D4" w:rsidRPr="0039790E" w:rsidRDefault="00000000">
      <w:pPr>
        <w:spacing w:line="36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39790E">
        <w:rPr>
          <w:rFonts w:ascii="Times New Roman" w:hAnsi="Times New Roman" w:cs="Times New Roman"/>
          <w:noProof/>
          <w:sz w:val="22"/>
          <w:szCs w:val="24"/>
        </w:rPr>
        <w:lastRenderedPageBreak/>
        <w:drawing>
          <wp:inline distT="0" distB="0" distL="114300" distR="114300" wp14:anchorId="6ED2CB2F" wp14:editId="27C9CC14">
            <wp:extent cx="4912360" cy="2900680"/>
            <wp:effectExtent l="0" t="0" r="2540" b="7620"/>
            <wp:docPr id="3" name="图片 3" descr="随机森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随机森林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468B7" w14:textId="77777777" w:rsidR="008E14D4" w:rsidRPr="0039790E" w:rsidRDefault="00000000">
      <w:pPr>
        <w:spacing w:line="360" w:lineRule="auto"/>
        <w:rPr>
          <w:rFonts w:ascii="Times New Roman" w:hAnsi="Times New Roman" w:cs="Times New Roman"/>
        </w:rPr>
      </w:pPr>
      <w:r w:rsidRPr="0039790E">
        <w:rPr>
          <w:rFonts w:ascii="Times New Roman" w:hAnsi="Times New Roman" w:cs="Times New Roman"/>
        </w:rPr>
        <w:t>Supplementary Figure 2</w:t>
      </w:r>
      <w:r w:rsidRPr="0039790E">
        <w:rPr>
          <w:rFonts w:ascii="Times New Roman" w:hAnsi="Times New Roman" w:cs="Times New Roman" w:hint="eastAsia"/>
        </w:rPr>
        <w:t>.</w:t>
      </w:r>
      <w:r w:rsidRPr="0039790E">
        <w:rPr>
          <w:rFonts w:ascii="Times New Roman" w:hAnsi="Times New Roman" w:cs="Times New Roman"/>
        </w:rPr>
        <w:t xml:space="preserve"> Relative importance of blood cell–derived inflammatory indices for post-tuberculosis COPD identified by random forest analysis.</w:t>
      </w:r>
      <w:r w:rsidRPr="0039790E">
        <w:rPr>
          <w:rFonts w:ascii="Times New Roman" w:hAnsi="Times New Roman" w:cs="Times New Roman" w:hint="eastAsia"/>
        </w:rPr>
        <w:t xml:space="preserve"> </w:t>
      </w:r>
      <w:r w:rsidRPr="0039790E">
        <w:rPr>
          <w:rFonts w:ascii="Times New Roman" w:hAnsi="Times New Roman" w:cs="Times New Roman"/>
        </w:rPr>
        <w:t>Variable importance ranked by percentage increase in mean squared error (%IncMSE) upon permutation.</w:t>
      </w:r>
    </w:p>
    <w:p w14:paraId="60021284" w14:textId="77777777" w:rsidR="008E14D4" w:rsidRPr="0039790E" w:rsidRDefault="00000000">
      <w:pPr>
        <w:spacing w:line="360" w:lineRule="auto"/>
        <w:rPr>
          <w:rFonts w:ascii="Times New Roman" w:hAnsi="Times New Roman" w:cs="Times New Roman"/>
        </w:rPr>
      </w:pPr>
      <w:r w:rsidRPr="0039790E">
        <w:rPr>
          <w:rFonts w:ascii="Times New Roman" w:hAnsi="Times New Roman" w:cs="Times New Roman"/>
        </w:rPr>
        <w:t>NLR, neutrophil-to-lymphocyte ratio; PLR, platelet-to-lymphocyte ratio; SII, systemic immune-inflammation index; SIRI, systemic inflammation response index.</w:t>
      </w:r>
    </w:p>
    <w:p w14:paraId="4A8D2A38" w14:textId="77777777" w:rsidR="008E14D4" w:rsidRPr="0039790E" w:rsidRDefault="008E14D4">
      <w:pPr>
        <w:spacing w:line="360" w:lineRule="auto"/>
        <w:rPr>
          <w:rFonts w:ascii="Times New Roman" w:hAnsi="Times New Roman" w:cs="Times New Roman"/>
        </w:rPr>
      </w:pPr>
    </w:p>
    <w:p w14:paraId="24997F23" w14:textId="77777777" w:rsidR="008E14D4" w:rsidRPr="0039790E" w:rsidRDefault="00000000">
      <w:pPr>
        <w:spacing w:line="360" w:lineRule="auto"/>
        <w:rPr>
          <w:rFonts w:ascii="Times New Roman" w:hAnsi="Times New Roman" w:cs="Times New Roman"/>
        </w:rPr>
      </w:pPr>
      <w:r w:rsidRPr="0039790E">
        <w:rPr>
          <w:rFonts w:ascii="Times New Roman" w:hAnsi="Times New Roman" w:cs="Times New Roman"/>
        </w:rPr>
        <w:br w:type="page"/>
      </w:r>
    </w:p>
    <w:p w14:paraId="2FAF1E8F" w14:textId="77777777" w:rsidR="008E14D4" w:rsidRPr="0039790E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114300" distR="114300" wp14:anchorId="03A6D471" wp14:editId="323096DE">
            <wp:extent cx="5274310" cy="3201670"/>
            <wp:effectExtent l="0" t="0" r="0" b="0"/>
            <wp:docPr id="1" name="图片 1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(1)"/>
                    <pic:cNvPicPr>
                      <a:picLocks noChangeAspect="1"/>
                    </pic:cNvPicPr>
                  </pic:nvPicPr>
                  <pic:blipFill>
                    <a:blip r:embed="rId8"/>
                    <a:srcRect b="374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41A4E" w14:textId="6DE53E35" w:rsidR="008E14D4" w:rsidRPr="0039790E" w:rsidRDefault="00DA54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Supplementary Figure 3. Calibration plot of the prediction model for COPD after PTB cure.</w:t>
      </w:r>
      <w:r w:rsidRPr="0039790E">
        <w:rPr>
          <w:rFonts w:ascii="Times New Roman" w:hAnsi="Times New Roman" w:cs="Times New Roman"/>
          <w:sz w:val="24"/>
          <w:szCs w:val="24"/>
        </w:rPr>
        <w:br/>
      </w:r>
      <w:r w:rsidR="00622947" w:rsidRPr="0039790E">
        <w:rPr>
          <w:rFonts w:ascii="Times New Roman" w:hAnsi="Times New Roman" w:cs="Times New Roman"/>
          <w:sz w:val="24"/>
          <w:szCs w:val="24"/>
        </w:rPr>
        <w:t>Calibration plot comparing predicted and observed probabilities of COPD. The dashed diagonal line represents perfect calibration. The dotted line indicates the apparent calibration, whereas the solid line represents the bootstrap-corrected calibration based on 1,000 bootstrap resamples. The model demonstrated good agreement between predicted and observed probabilities, with a mean absolute calibration error of 0.025 in the study cohort.</w:t>
      </w:r>
    </w:p>
    <w:p w14:paraId="25E211AE" w14:textId="77777777" w:rsidR="008E14D4" w:rsidRPr="0039790E" w:rsidRDefault="008E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CD170D" w14:textId="77777777" w:rsidR="008E14D4" w:rsidRPr="0039790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br w:type="page"/>
      </w:r>
    </w:p>
    <w:p w14:paraId="12FA3B92" w14:textId="77777777" w:rsidR="008E14D4" w:rsidRPr="0039790E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noProof/>
        </w:rPr>
        <w:lastRenderedPageBreak/>
        <w:drawing>
          <wp:inline distT="0" distB="0" distL="114300" distR="114300" wp14:anchorId="0D1895BF" wp14:editId="033584BA">
            <wp:extent cx="5271770" cy="2856230"/>
            <wp:effectExtent l="0" t="0" r="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8631" b="1699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C0E9B" w14:textId="77777777" w:rsidR="008E14D4" w:rsidRPr="0039790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Supplementary Figure 4</w:t>
      </w:r>
      <w:r w:rsidRPr="0039790E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39790E">
        <w:rPr>
          <w:rFonts w:ascii="Times New Roman" w:hAnsi="Times New Roman" w:cs="Times New Roman"/>
          <w:sz w:val="24"/>
          <w:szCs w:val="24"/>
        </w:rPr>
        <w:t>Decision curve analysis of the prediction model for chronic obstructive pulmonary disease after pulmonary tuberculosis cure.</w:t>
      </w:r>
      <w:r w:rsidRPr="0039790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9790E">
        <w:rPr>
          <w:rFonts w:ascii="Times New Roman" w:hAnsi="Times New Roman" w:cs="Times New Roman"/>
          <w:sz w:val="24"/>
          <w:szCs w:val="24"/>
        </w:rPr>
        <w:t>Decision curve analysis illustrating the net clinical benefit of the prediction model across a range of threshold probabilities. The red line represents the prediction model, while the grey lines indicate the treat-all and treat-none strategies. Across a broad range of clinically relevant thresholds, the prediction model yields a higher net benefit than either reference strategy, supporting its potential clinical utility for risk-guided follow-up after pulmonary tuberculosis cure.</w:t>
      </w:r>
      <w:r w:rsidRPr="0039790E">
        <w:rPr>
          <w:rFonts w:ascii="Times New Roman" w:hAnsi="Times New Roman" w:cs="Times New Roman" w:hint="eastAsia"/>
          <w:sz w:val="24"/>
          <w:szCs w:val="24"/>
        </w:rPr>
        <w:t xml:space="preserve">  </w:t>
      </w:r>
    </w:p>
    <w:sectPr w:rsidR="008E14D4" w:rsidRPr="0039790E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4B09" w14:textId="77777777" w:rsidR="00EC567C" w:rsidRDefault="00EC567C" w:rsidP="0039790E">
      <w:r>
        <w:separator/>
      </w:r>
    </w:p>
  </w:endnote>
  <w:endnote w:type="continuationSeparator" w:id="0">
    <w:p w14:paraId="3B65F9BE" w14:textId="77777777" w:rsidR="00EC567C" w:rsidRDefault="00EC567C" w:rsidP="0039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4DF4" w14:textId="58A35F50" w:rsidR="0039790E" w:rsidRDefault="003979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8C64EB" wp14:editId="122E8B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908339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E82EC" w14:textId="1FD15088" w:rsidR="0039790E" w:rsidRPr="0039790E" w:rsidRDefault="0039790E" w:rsidP="003979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979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6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75E82EC" w14:textId="1FD15088" w:rsidR="0039790E" w:rsidRPr="0039790E" w:rsidRDefault="0039790E" w:rsidP="003979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979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B7D1" w14:textId="79AA5D07" w:rsidR="0039790E" w:rsidRDefault="003979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BFD3CD" wp14:editId="4D430591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7019726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CE4F3" w14:textId="0948193E" w:rsidR="0039790E" w:rsidRPr="0039790E" w:rsidRDefault="0039790E" w:rsidP="003979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979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FD3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DCE4F3" w14:textId="0948193E" w:rsidR="0039790E" w:rsidRPr="0039790E" w:rsidRDefault="0039790E" w:rsidP="003979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979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61D" w14:textId="1588D980" w:rsidR="0039790E" w:rsidRDefault="003979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0CC85C" wp14:editId="04D03D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031455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6CD87" w14:textId="34577468" w:rsidR="0039790E" w:rsidRPr="0039790E" w:rsidRDefault="0039790E" w:rsidP="003979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979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CC8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096CD87" w14:textId="34577468" w:rsidR="0039790E" w:rsidRPr="0039790E" w:rsidRDefault="0039790E" w:rsidP="003979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979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0F40" w14:textId="77777777" w:rsidR="00EC567C" w:rsidRDefault="00EC567C" w:rsidP="0039790E">
      <w:r>
        <w:separator/>
      </w:r>
    </w:p>
  </w:footnote>
  <w:footnote w:type="continuationSeparator" w:id="0">
    <w:p w14:paraId="415D7D7A" w14:textId="77777777" w:rsidR="00EC567C" w:rsidRDefault="00EC567C" w:rsidP="0039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0tDAxMDUysDSxNDVS0lEKTi0uzszPAykwrgUAQu5DGiwAAAA="/>
  </w:docVars>
  <w:rsids>
    <w:rsidRoot w:val="00172A27"/>
    <w:rsid w:val="00014559"/>
    <w:rsid w:val="00036845"/>
    <w:rsid w:val="00090743"/>
    <w:rsid w:val="000E75E1"/>
    <w:rsid w:val="00167963"/>
    <w:rsid w:val="00172A27"/>
    <w:rsid w:val="00232F01"/>
    <w:rsid w:val="002C1915"/>
    <w:rsid w:val="0039790E"/>
    <w:rsid w:val="003C2F13"/>
    <w:rsid w:val="00402C6A"/>
    <w:rsid w:val="0049126A"/>
    <w:rsid w:val="004C2676"/>
    <w:rsid w:val="005025C0"/>
    <w:rsid w:val="005221BC"/>
    <w:rsid w:val="005424FC"/>
    <w:rsid w:val="005C6FEB"/>
    <w:rsid w:val="0061686E"/>
    <w:rsid w:val="00622947"/>
    <w:rsid w:val="0073084B"/>
    <w:rsid w:val="007D145E"/>
    <w:rsid w:val="00876623"/>
    <w:rsid w:val="008D4B7B"/>
    <w:rsid w:val="008E14D4"/>
    <w:rsid w:val="009561F1"/>
    <w:rsid w:val="00990806"/>
    <w:rsid w:val="009E5635"/>
    <w:rsid w:val="00A1038D"/>
    <w:rsid w:val="00A121C8"/>
    <w:rsid w:val="00AA4C75"/>
    <w:rsid w:val="00AF1165"/>
    <w:rsid w:val="00AF57DE"/>
    <w:rsid w:val="00B42CA9"/>
    <w:rsid w:val="00B65DF2"/>
    <w:rsid w:val="00B72AB1"/>
    <w:rsid w:val="00B736F7"/>
    <w:rsid w:val="00B84ECE"/>
    <w:rsid w:val="00C175F8"/>
    <w:rsid w:val="00C32732"/>
    <w:rsid w:val="00D46490"/>
    <w:rsid w:val="00DA540D"/>
    <w:rsid w:val="00DC3C6D"/>
    <w:rsid w:val="00E1032D"/>
    <w:rsid w:val="00E14BD5"/>
    <w:rsid w:val="00E24D7C"/>
    <w:rsid w:val="00E81961"/>
    <w:rsid w:val="00EC567C"/>
    <w:rsid w:val="00EE1667"/>
    <w:rsid w:val="00F376E7"/>
    <w:rsid w:val="00F76AEE"/>
    <w:rsid w:val="01C20073"/>
    <w:rsid w:val="06390904"/>
    <w:rsid w:val="0CC27DEF"/>
    <w:rsid w:val="1A513851"/>
    <w:rsid w:val="1B2141D5"/>
    <w:rsid w:val="26733C18"/>
    <w:rsid w:val="2707408F"/>
    <w:rsid w:val="2A352264"/>
    <w:rsid w:val="2E2B600A"/>
    <w:rsid w:val="30FA6204"/>
    <w:rsid w:val="35D9513E"/>
    <w:rsid w:val="36FB5E44"/>
    <w:rsid w:val="388E4356"/>
    <w:rsid w:val="67F259A7"/>
    <w:rsid w:val="6B253369"/>
    <w:rsid w:val="6ECE569B"/>
    <w:rsid w:val="6EEA6D18"/>
    <w:rsid w:val="769F0A82"/>
    <w:rsid w:val="770333C5"/>
    <w:rsid w:val="7E683FFC"/>
    <w:rsid w:val="7F4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59372"/>
  <w15:docId w15:val="{28444778-8795-4591-BC16-C79391DD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hAnsiTheme="minorHAnsi" w:cstheme="minorBidi"/>
      <w:kern w:val="2"/>
      <w:sz w:val="21"/>
      <w:szCs w:val="22"/>
    </w:rPr>
  </w:style>
  <w:style w:type="character" w:customStyle="1" w:styleId="font61">
    <w:name w:val="font61"/>
    <w:basedOn w:val="DefaultParagraphFont"/>
    <w:rPr>
      <w:rFonts w:ascii="Times New Roman" w:hAnsi="Times New Roman" w:cs="Times New Roman" w:hint="default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DefaultParagraphFont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馒头</dc:creator>
  <cp:lastModifiedBy>Bartle, Claudia</cp:lastModifiedBy>
  <cp:revision>41</cp:revision>
  <dcterms:created xsi:type="dcterms:W3CDTF">2022-12-20T09:45:00Z</dcterms:created>
  <dcterms:modified xsi:type="dcterms:W3CDTF">2026-05-14T20:01:00Z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2A2019BDA4A44760932AA54EF7FC5A43_13</vt:lpwstr>
  </property>
  <property fmtid="{D5CDD505-2E9C-101B-9397-08002B2CF9AE}" pid="4" name="KSOTemplateDocerSaveRecord">
    <vt:lpwstr>eyJoZGlkIjoiZTZhYjVkNDg2ODMxYzEyNDJkYTE4ZjY3ZDI0NzE1ZmMiLCJ1c2VySWQiOiI5ODY2NDI0MjcifQ==</vt:lpwstr>
  </property>
  <property fmtid="{D5CDD505-2E9C-101B-9397-08002B2CF9AE}" pid="5" name="ClassificationContentMarkingFooterShapeIds">
    <vt:lpwstr>6583f076,97b6b84,6f78f20d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2026-05-14T20:01:47Z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1bdede7d-34c6-417b-92e9-d850b644a091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