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0A514B" w14:textId="13B02ABD" w:rsidR="002F045F" w:rsidRPr="00516201" w:rsidRDefault="002F045F" w:rsidP="005E56C9">
      <w:pPr>
        <w:rPr>
          <w:rFonts w:ascii="Times New Roman" w:hAnsi="Times New Roman" w:cs="Times New Roman"/>
          <w:b/>
          <w:color w:val="000000"/>
          <w:sz w:val="24"/>
          <w:szCs w:val="24"/>
        </w:rPr>
      </w:pPr>
      <w:r w:rsidRPr="00516201">
        <w:rPr>
          <w:rFonts w:ascii="Times New Roman" w:hAnsi="Times New Roman" w:cs="Times New Roman"/>
          <w:b/>
          <w:color w:val="000000"/>
          <w:sz w:val="24"/>
          <w:szCs w:val="24"/>
        </w:rPr>
        <w:t>Supplementary Material</w:t>
      </w:r>
    </w:p>
    <w:p w14:paraId="7BF86500" w14:textId="0F4E39C1" w:rsidR="005E56C9" w:rsidRPr="00516201" w:rsidRDefault="005E56C9" w:rsidP="005E56C9">
      <w:pPr>
        <w:rPr>
          <w:rFonts w:ascii="Times New Roman" w:hAnsi="Times New Roman" w:cs="Times New Roman"/>
          <w:b/>
          <w:color w:val="000000"/>
          <w:sz w:val="24"/>
          <w:szCs w:val="24"/>
        </w:rPr>
      </w:pPr>
      <w:r w:rsidRPr="00516201">
        <w:rPr>
          <w:rFonts w:ascii="Times New Roman" w:hAnsi="Times New Roman" w:cs="Times New Roman"/>
          <w:b/>
          <w:color w:val="000000"/>
          <w:sz w:val="24"/>
          <w:szCs w:val="24"/>
        </w:rPr>
        <w:t>MATERIALS AND METHODS</w:t>
      </w:r>
    </w:p>
    <w:p w14:paraId="61B5A4F8" w14:textId="77777777" w:rsidR="005E56C9" w:rsidRPr="00516201" w:rsidRDefault="005E56C9" w:rsidP="005E56C9">
      <w:pPr>
        <w:rPr>
          <w:rFonts w:ascii="Times New Roman" w:hAnsi="Times New Roman" w:cs="Times New Roman"/>
          <w:b/>
          <w:color w:val="000000"/>
          <w:sz w:val="24"/>
          <w:szCs w:val="24"/>
        </w:rPr>
      </w:pPr>
      <w:r w:rsidRPr="00516201">
        <w:rPr>
          <w:rFonts w:ascii="Times New Roman" w:hAnsi="Times New Roman" w:cs="Times New Roman"/>
          <w:b/>
          <w:color w:val="000000"/>
          <w:sz w:val="24"/>
          <w:szCs w:val="24"/>
        </w:rPr>
        <w:t>Materials</w:t>
      </w:r>
    </w:p>
    <w:p w14:paraId="66FA8790" w14:textId="31C7C066" w:rsidR="00A3477D" w:rsidRPr="00516201" w:rsidRDefault="005E56C9" w:rsidP="005E56C9">
      <w:pPr>
        <w:spacing w:line="360" w:lineRule="auto"/>
        <w:rPr>
          <w:rFonts w:ascii="Times New Roman" w:hAnsi="Times New Roman" w:cs="Times New Roman"/>
          <w:color w:val="000000"/>
          <w:sz w:val="24"/>
          <w:szCs w:val="28"/>
        </w:rPr>
      </w:pPr>
      <w:r w:rsidRPr="00516201">
        <w:rPr>
          <w:rFonts w:ascii="Times New Roman" w:hAnsi="Times New Roman" w:cs="Times New Roman" w:hint="eastAsia"/>
          <w:color w:val="000000"/>
          <w:sz w:val="24"/>
          <w:szCs w:val="28"/>
        </w:rPr>
        <w:t>FeCl</w:t>
      </w:r>
      <w:r w:rsidRPr="00516201">
        <w:rPr>
          <w:rFonts w:ascii="Times New Roman" w:hAnsi="Times New Roman" w:cs="Times New Roman" w:hint="eastAsia"/>
          <w:color w:val="000000"/>
          <w:sz w:val="24"/>
          <w:szCs w:val="28"/>
          <w:vertAlign w:val="subscript"/>
        </w:rPr>
        <w:t>3</w:t>
      </w:r>
      <w:r w:rsidR="00D92112" w:rsidRPr="00516201">
        <w:rPr>
          <w:rFonts w:ascii="Times New Roman" w:hAnsi="Times New Roman" w:cs="Times New Roman" w:hint="eastAsia"/>
          <w:color w:val="000000"/>
          <w:sz w:val="24"/>
          <w:szCs w:val="28"/>
          <w:vertAlign w:val="subscript"/>
        </w:rPr>
        <w:t xml:space="preserve"> </w:t>
      </w:r>
      <w:r w:rsidR="00D92112" w:rsidRPr="00516201">
        <w:rPr>
          <w:rFonts w:ascii="Times New Roman" w:hAnsi="Times New Roman" w:cs="Times New Roman"/>
          <w:b/>
          <w:bCs/>
          <w:color w:val="000000"/>
          <w:sz w:val="24"/>
          <w:szCs w:val="28"/>
        </w:rPr>
        <w:t>·</w:t>
      </w:r>
      <w:r w:rsidR="00D92112" w:rsidRPr="00516201">
        <w:rPr>
          <w:rFonts w:ascii="Times New Roman" w:hAnsi="Times New Roman" w:cs="Times New Roman" w:hint="eastAsia"/>
          <w:color w:val="000000"/>
          <w:sz w:val="24"/>
          <w:szCs w:val="28"/>
        </w:rPr>
        <w:t>6H</w:t>
      </w:r>
      <w:r w:rsidR="00D92112" w:rsidRPr="00516201">
        <w:rPr>
          <w:rFonts w:ascii="Times New Roman" w:hAnsi="Times New Roman" w:cs="Times New Roman" w:hint="eastAsia"/>
          <w:color w:val="000000"/>
          <w:sz w:val="24"/>
          <w:szCs w:val="28"/>
          <w:vertAlign w:val="subscript"/>
        </w:rPr>
        <w:t>2</w:t>
      </w:r>
      <w:r w:rsidR="00D92112" w:rsidRPr="00516201">
        <w:rPr>
          <w:rFonts w:ascii="Times New Roman" w:hAnsi="Times New Roman" w:cs="Times New Roman" w:hint="eastAsia"/>
          <w:color w:val="000000"/>
          <w:sz w:val="24"/>
          <w:szCs w:val="28"/>
        </w:rPr>
        <w:t>O</w:t>
      </w:r>
      <w:r w:rsidRPr="00516201">
        <w:rPr>
          <w:rFonts w:ascii="Times New Roman" w:hAnsi="Times New Roman" w:cs="Times New Roman" w:hint="eastAsia"/>
          <w:color w:val="000000"/>
          <w:sz w:val="24"/>
          <w:szCs w:val="28"/>
        </w:rPr>
        <w:t xml:space="preserve">, </w:t>
      </w:r>
      <w:r w:rsidRPr="00516201">
        <w:rPr>
          <w:rFonts w:ascii="Times New Roman" w:eastAsia="SimSun" w:hAnsi="Times New Roman" w:cs="Times New Roman" w:hint="eastAsia"/>
          <w:color w:val="000000"/>
          <w:sz w:val="24"/>
        </w:rPr>
        <w:t>K</w:t>
      </w:r>
      <w:r w:rsidRPr="00516201">
        <w:rPr>
          <w:rFonts w:ascii="Times New Roman" w:eastAsia="SimSun" w:hAnsi="Times New Roman" w:cs="Times New Roman" w:hint="eastAsia"/>
          <w:color w:val="000000"/>
          <w:sz w:val="24"/>
          <w:vertAlign w:val="subscript"/>
        </w:rPr>
        <w:t>4</w:t>
      </w:r>
      <w:r w:rsidRPr="00516201">
        <w:rPr>
          <w:rFonts w:ascii="Times New Roman" w:eastAsia="SimSun" w:hAnsi="Times New Roman" w:cs="Times New Roman" w:hint="eastAsia"/>
          <w:color w:val="000000"/>
          <w:sz w:val="24"/>
        </w:rPr>
        <w:t>(Fe(CN)</w:t>
      </w:r>
      <w:r w:rsidRPr="00516201">
        <w:rPr>
          <w:rFonts w:ascii="Times New Roman" w:eastAsia="SimSun" w:hAnsi="Times New Roman" w:cs="Times New Roman" w:hint="eastAsia"/>
          <w:color w:val="000000"/>
          <w:sz w:val="24"/>
          <w:vertAlign w:val="subscript"/>
        </w:rPr>
        <w:t>6</w:t>
      </w:r>
      <w:r w:rsidRPr="00516201">
        <w:rPr>
          <w:rFonts w:ascii="Times New Roman" w:eastAsia="SimSun" w:hAnsi="Times New Roman" w:cs="Times New Roman" w:hint="eastAsia"/>
          <w:color w:val="000000"/>
          <w:sz w:val="24"/>
        </w:rPr>
        <w:t>)</w:t>
      </w:r>
      <w:r w:rsidRPr="00516201">
        <w:rPr>
          <w:rFonts w:ascii="Times New Roman" w:eastAsia="SimSun" w:hAnsi="Times New Roman" w:cs="Times New Roman" w:hint="eastAsia"/>
          <w:color w:val="000000"/>
          <w:sz w:val="24"/>
          <w:vertAlign w:val="subscript"/>
        </w:rPr>
        <w:t>3</w:t>
      </w:r>
      <w:r w:rsidRPr="00516201">
        <w:rPr>
          <w:rFonts w:ascii="Times New Roman" w:eastAsia="SimSun" w:hAnsi="Times New Roman" w:cs="Times New Roman" w:hint="eastAsia"/>
          <w:color w:val="000000"/>
          <w:sz w:val="24"/>
        </w:rPr>
        <w:t>, KSeCN,</w:t>
      </w:r>
      <w:r w:rsidRPr="00516201">
        <w:rPr>
          <w:rFonts w:ascii="Times New Roman" w:hAnsi="Times New Roman" w:cs="Times New Roman"/>
          <w:color w:val="000000"/>
          <w:sz w:val="24"/>
          <w:szCs w:val="28"/>
        </w:rPr>
        <w:t xml:space="preserve"> Fluorescein diacetat (FDA), propidium iodide (PI) and cell counting kit-8 (CCK-8) were obtained from Sigma-Aldrich (USA)</w:t>
      </w:r>
      <w:r w:rsidRPr="00516201">
        <w:rPr>
          <w:rFonts w:ascii="Times New Roman" w:hAnsi="Times New Roman" w:cs="Times New Roman" w:hint="eastAsia"/>
          <w:color w:val="000000"/>
          <w:sz w:val="24"/>
          <w:szCs w:val="28"/>
        </w:rPr>
        <w:t xml:space="preserve">. PBS were purchased from Thermo-Fisher (USA). </w:t>
      </w:r>
      <w:r w:rsidR="00D92112" w:rsidRPr="00516201">
        <w:rPr>
          <w:rFonts w:ascii="Times New Roman" w:hAnsi="Times New Roman" w:cs="Times New Roman" w:hint="eastAsia"/>
          <w:color w:val="000000"/>
          <w:sz w:val="24"/>
          <w:szCs w:val="28"/>
        </w:rPr>
        <w:t>2</w:t>
      </w:r>
      <w:r w:rsidR="00D92112" w:rsidRPr="00516201">
        <w:rPr>
          <w:rFonts w:ascii="Times New Roman" w:hAnsi="Times New Roman" w:cs="Times New Roman" w:hint="eastAsia"/>
          <w:color w:val="000000"/>
          <w:sz w:val="24"/>
          <w:szCs w:val="28"/>
        </w:rPr>
        <w:t>′</w:t>
      </w:r>
      <w:r w:rsidR="00D92112" w:rsidRPr="00516201">
        <w:rPr>
          <w:rFonts w:ascii="Times New Roman" w:hAnsi="Times New Roman" w:cs="Times New Roman" w:hint="eastAsia"/>
          <w:color w:val="000000"/>
          <w:sz w:val="24"/>
          <w:szCs w:val="28"/>
        </w:rPr>
        <w:t>,7</w:t>
      </w:r>
      <w:r w:rsidR="00D92112" w:rsidRPr="00516201">
        <w:rPr>
          <w:rFonts w:ascii="Times New Roman" w:hAnsi="Times New Roman" w:cs="Times New Roman" w:hint="eastAsia"/>
          <w:color w:val="000000"/>
          <w:sz w:val="24"/>
          <w:szCs w:val="28"/>
        </w:rPr>
        <w:t>′</w:t>
      </w:r>
      <w:r w:rsidR="00D92112" w:rsidRPr="00516201">
        <w:rPr>
          <w:rFonts w:ascii="Times New Roman" w:hAnsi="Times New Roman" w:cs="Times New Roman" w:hint="eastAsia"/>
          <w:color w:val="000000"/>
          <w:sz w:val="24"/>
          <w:szCs w:val="28"/>
        </w:rPr>
        <w:t xml:space="preserve">-Dichlorofluorescin diacetate (DCFH-DA) were obtained from Solarbio life sciences. </w:t>
      </w:r>
      <w:r w:rsidRPr="00516201">
        <w:rPr>
          <w:rFonts w:ascii="Times New Roman" w:hAnsi="Times New Roman" w:cs="Times New Roman" w:hint="eastAsia"/>
          <w:color w:val="000000"/>
          <w:sz w:val="24"/>
          <w:szCs w:val="28"/>
        </w:rPr>
        <w:t>All reagents used in this work were analytical reagents (A.R.) and used without any further purification.</w:t>
      </w:r>
      <w:r w:rsidR="00D92112" w:rsidRPr="00516201">
        <w:rPr>
          <w:rFonts w:ascii="Times New Roman" w:hAnsi="Times New Roman" w:cs="Times New Roman" w:hint="eastAsia"/>
          <w:color w:val="000000"/>
          <w:sz w:val="24"/>
          <w:szCs w:val="28"/>
        </w:rPr>
        <w:t xml:space="preserve"> All of the aqueous solutions were prepared using purified deionized (DI) water purified with a purification system (Direct-Q3, Millipore, USA).</w:t>
      </w:r>
    </w:p>
    <w:p w14:paraId="572CCB4A" w14:textId="1CC33CCB" w:rsidR="00D54ED6" w:rsidRPr="00516201" w:rsidRDefault="00D54ED6" w:rsidP="005E56C9">
      <w:pPr>
        <w:spacing w:line="360" w:lineRule="auto"/>
        <w:rPr>
          <w:rFonts w:ascii="Times New Roman" w:hAnsi="Times New Roman" w:cs="Times New Roman"/>
          <w:color w:val="000000"/>
          <w:sz w:val="24"/>
          <w:szCs w:val="28"/>
        </w:rPr>
      </w:pPr>
    </w:p>
    <w:p w14:paraId="08FFEDB3" w14:textId="1769111C" w:rsidR="00C96D52" w:rsidRPr="00516201" w:rsidRDefault="00C96D52" w:rsidP="005E56C9">
      <w:pPr>
        <w:spacing w:line="360" w:lineRule="auto"/>
        <w:rPr>
          <w:rFonts w:ascii="Times New Roman" w:hAnsi="Times New Roman" w:cs="Times New Roman"/>
          <w:b/>
          <w:bCs/>
          <w:color w:val="000000"/>
          <w:sz w:val="24"/>
          <w:szCs w:val="28"/>
        </w:rPr>
      </w:pPr>
      <w:r w:rsidRPr="00516201">
        <w:rPr>
          <w:rFonts w:ascii="Times New Roman" w:hAnsi="Times New Roman" w:cs="Times New Roman" w:hint="eastAsia"/>
          <w:b/>
          <w:bCs/>
          <w:color w:val="000000"/>
          <w:sz w:val="24"/>
          <w:szCs w:val="28"/>
        </w:rPr>
        <w:t>F</w:t>
      </w:r>
      <w:r w:rsidRPr="00516201">
        <w:rPr>
          <w:rFonts w:ascii="Times New Roman" w:hAnsi="Times New Roman" w:cs="Times New Roman"/>
          <w:b/>
          <w:bCs/>
          <w:color w:val="000000"/>
          <w:sz w:val="24"/>
          <w:szCs w:val="28"/>
        </w:rPr>
        <w:t>abrication of FeSePB</w:t>
      </w:r>
    </w:p>
    <w:p w14:paraId="34C22861" w14:textId="119BF939" w:rsidR="005D7A6E" w:rsidRPr="00516201" w:rsidRDefault="007F616A" w:rsidP="005E56C9">
      <w:pPr>
        <w:spacing w:line="360" w:lineRule="auto"/>
        <w:rPr>
          <w:rFonts w:ascii="Times New Roman" w:hAnsi="Times New Roman" w:cs="Times New Roman"/>
          <w:color w:val="000000"/>
          <w:sz w:val="24"/>
          <w:szCs w:val="28"/>
        </w:rPr>
      </w:pPr>
      <w:r w:rsidRPr="00516201">
        <w:rPr>
          <w:rFonts w:ascii="Times New Roman" w:hAnsi="Times New Roman" w:cs="Times New Roman"/>
          <w:color w:val="000000"/>
          <w:sz w:val="24"/>
          <w:szCs w:val="28"/>
        </w:rPr>
        <w:t>Se-doped Prussian blue analogues were prepared via a modified co-precipitation method by partial substitution of the hexacyanoferrate precursor with KSeCN. A total of two aqueous solutions were utilized: solution A was obtained by dissolving K</w:t>
      </w:r>
      <w:r w:rsidRPr="00516201">
        <w:rPr>
          <w:rFonts w:ascii="Times New Roman" w:hAnsi="Times New Roman" w:cs="Times New Roman"/>
          <w:color w:val="000000"/>
          <w:sz w:val="24"/>
          <w:szCs w:val="28"/>
          <w:vertAlign w:val="subscript"/>
        </w:rPr>
        <w:t>3</w:t>
      </w:r>
      <w:r w:rsidRPr="00516201">
        <w:rPr>
          <w:rFonts w:ascii="Times New Roman" w:hAnsi="Times New Roman" w:cs="Times New Roman"/>
          <w:color w:val="000000"/>
          <w:sz w:val="24"/>
          <w:szCs w:val="28"/>
        </w:rPr>
        <w:t>[Fe(CN)</w:t>
      </w:r>
      <w:r w:rsidRPr="00516201">
        <w:rPr>
          <w:rFonts w:ascii="Times New Roman" w:hAnsi="Times New Roman" w:cs="Times New Roman"/>
          <w:color w:val="000000"/>
          <w:sz w:val="24"/>
          <w:szCs w:val="28"/>
          <w:vertAlign w:val="subscript"/>
        </w:rPr>
        <w:t>6</w:t>
      </w:r>
      <w:r w:rsidRPr="00516201">
        <w:rPr>
          <w:rFonts w:ascii="Times New Roman" w:hAnsi="Times New Roman" w:cs="Times New Roman"/>
          <w:color w:val="000000"/>
          <w:sz w:val="24"/>
          <w:szCs w:val="28"/>
        </w:rPr>
        <w:t>] and the dopant KSeCN in deionized water at a predetermined molar ratio, while solution B was prepared by dissolving an iron(II) salt in deoxygenated water acidified with dilute hydrochloric acid to prevent oxidation. Under an inert nitrogen atmosphere and with continuous vigorous stirring, solution A was dropwise added to solution B over a period of 30 min. The resulting mixture was then stirred at room temperature for an additional 6 hours to allow for complete particle growth. The precipitated product was subsequently collected by centrifugation, washed repeatedly with deionized water and ethanol, and finally dried under vacuum at 60 °C for 12 h, yielding FeSePB.</w:t>
      </w:r>
    </w:p>
    <w:p w14:paraId="1D97B381" w14:textId="77777777" w:rsidR="005D7A6E" w:rsidRPr="00516201" w:rsidRDefault="005D7A6E" w:rsidP="005E56C9">
      <w:pPr>
        <w:spacing w:line="360" w:lineRule="auto"/>
        <w:rPr>
          <w:rFonts w:ascii="Times New Roman" w:hAnsi="Times New Roman" w:cs="Times New Roman"/>
          <w:color w:val="000000"/>
          <w:sz w:val="24"/>
          <w:szCs w:val="28"/>
        </w:rPr>
      </w:pPr>
    </w:p>
    <w:p w14:paraId="11E1B12F" w14:textId="77777777" w:rsidR="006D74C6" w:rsidRPr="00516201" w:rsidRDefault="00D92112" w:rsidP="00D92112">
      <w:pPr>
        <w:spacing w:line="360" w:lineRule="auto"/>
        <w:contextualSpacing/>
        <w:rPr>
          <w:rFonts w:ascii="Times New Roman" w:hAnsi="Times New Roman" w:cs="Times New Roman"/>
          <w:b/>
          <w:bCs/>
          <w:color w:val="000000"/>
          <w:sz w:val="24"/>
        </w:rPr>
      </w:pPr>
      <w:r w:rsidRPr="00516201">
        <w:rPr>
          <w:rFonts w:ascii="Times New Roman" w:hAnsi="Times New Roman" w:cs="Times New Roman"/>
          <w:b/>
          <w:bCs/>
          <w:color w:val="000000"/>
          <w:sz w:val="24"/>
        </w:rPr>
        <w:t>Cell culture</w:t>
      </w:r>
    </w:p>
    <w:p w14:paraId="503A504B" w14:textId="1A57252E" w:rsidR="00D92112" w:rsidRPr="00516201" w:rsidRDefault="00AD213C" w:rsidP="00D92112">
      <w:pPr>
        <w:spacing w:line="360" w:lineRule="auto"/>
        <w:contextualSpacing/>
        <w:rPr>
          <w:rFonts w:ascii="Times New Roman" w:hAnsi="Times New Roman" w:cs="Times New Roman"/>
          <w:color w:val="000000"/>
          <w:sz w:val="24"/>
        </w:rPr>
      </w:pPr>
      <w:r w:rsidRPr="00516201">
        <w:rPr>
          <w:rFonts w:ascii="Times New Roman" w:hAnsi="Times New Roman" w:cs="Times New Roman"/>
          <w:color w:val="000000"/>
          <w:sz w:val="24"/>
        </w:rPr>
        <w:t>K7M2</w:t>
      </w:r>
      <w:r w:rsidR="00D92112" w:rsidRPr="00516201">
        <w:rPr>
          <w:rFonts w:ascii="Times New Roman" w:hAnsi="Times New Roman" w:cs="Times New Roman"/>
          <w:color w:val="000000"/>
          <w:sz w:val="24"/>
        </w:rPr>
        <w:t xml:space="preserve"> cells </w:t>
      </w:r>
      <w:r w:rsidR="00D92112" w:rsidRPr="00516201">
        <w:rPr>
          <w:rFonts w:ascii="Times New Roman" w:hAnsi="Times New Roman" w:cs="Times New Roman" w:hint="eastAsia"/>
          <w:color w:val="000000"/>
          <w:sz w:val="24"/>
        </w:rPr>
        <w:t xml:space="preserve">and </w:t>
      </w:r>
      <w:r w:rsidR="00D92112" w:rsidRPr="00516201">
        <w:rPr>
          <w:rFonts w:ascii="Times New Roman" w:eastAsia="SimSun" w:hAnsi="Times New Roman" w:cs="Times New Roman"/>
          <w:color w:val="000000"/>
          <w:sz w:val="24"/>
        </w:rPr>
        <w:t>bone marrow mesenchymal stem cells</w:t>
      </w:r>
      <w:r w:rsidR="00D92112" w:rsidRPr="00516201">
        <w:rPr>
          <w:rFonts w:ascii="Times New Roman" w:eastAsia="SimSun" w:hAnsi="Times New Roman" w:cs="Times New Roman" w:hint="eastAsia"/>
          <w:color w:val="000000"/>
          <w:sz w:val="24"/>
        </w:rPr>
        <w:t xml:space="preserve"> (BMSC)</w:t>
      </w:r>
      <w:r w:rsidR="00D92112" w:rsidRPr="00516201">
        <w:rPr>
          <w:rFonts w:ascii="Times New Roman" w:hAnsi="Times New Roman" w:cs="Times New Roman"/>
          <w:color w:val="000000"/>
          <w:sz w:val="24"/>
        </w:rPr>
        <w:t xml:space="preserve"> were obtained from </w:t>
      </w:r>
      <w:r w:rsidR="00D92112" w:rsidRPr="00516201">
        <w:rPr>
          <w:rFonts w:ascii="Times New Roman" w:hAnsi="Times New Roman" w:cs="Times New Roman"/>
          <w:color w:val="000000"/>
          <w:sz w:val="24"/>
        </w:rPr>
        <w:lastRenderedPageBreak/>
        <w:t>the Shanghai Institute of Life Sciences, Chinese Academy of Sciences, and cultured in RPMI-1640 medium containing 10% fetal bovine serum in a CO</w:t>
      </w:r>
      <w:r w:rsidR="00D92112" w:rsidRPr="00516201">
        <w:rPr>
          <w:rFonts w:ascii="Times New Roman" w:hAnsi="Times New Roman" w:cs="Times New Roman"/>
          <w:color w:val="000000"/>
          <w:sz w:val="24"/>
          <w:vertAlign w:val="subscript"/>
        </w:rPr>
        <w:t>2</w:t>
      </w:r>
      <w:r w:rsidR="00D92112" w:rsidRPr="00516201">
        <w:rPr>
          <w:rFonts w:ascii="Times New Roman" w:hAnsi="Times New Roman" w:cs="Times New Roman"/>
          <w:color w:val="000000"/>
          <w:sz w:val="24"/>
        </w:rPr>
        <w:t xml:space="preserve"> incubator at 37 ℃ with 5 % CO</w:t>
      </w:r>
      <w:r w:rsidR="00D92112" w:rsidRPr="00516201">
        <w:rPr>
          <w:rFonts w:ascii="Times New Roman" w:hAnsi="Times New Roman" w:cs="Times New Roman"/>
          <w:color w:val="000000"/>
          <w:sz w:val="24"/>
          <w:vertAlign w:val="subscript"/>
        </w:rPr>
        <w:t>2</w:t>
      </w:r>
      <w:r w:rsidR="00D92112" w:rsidRPr="00516201">
        <w:rPr>
          <w:rFonts w:ascii="Times New Roman" w:hAnsi="Times New Roman" w:cs="Times New Roman"/>
          <w:color w:val="000000"/>
          <w:sz w:val="24"/>
        </w:rPr>
        <w:t xml:space="preserve">. </w:t>
      </w:r>
    </w:p>
    <w:p w14:paraId="1914EA3E" w14:textId="77777777" w:rsidR="00862353" w:rsidRPr="00516201" w:rsidRDefault="00862353" w:rsidP="00D92112">
      <w:pPr>
        <w:spacing w:line="360" w:lineRule="auto"/>
        <w:contextualSpacing/>
        <w:rPr>
          <w:rFonts w:ascii="Times New Roman" w:hAnsi="Times New Roman" w:cs="Times New Roman"/>
          <w:color w:val="000000"/>
          <w:sz w:val="24"/>
        </w:rPr>
      </w:pPr>
    </w:p>
    <w:p w14:paraId="682730AC" w14:textId="77777777" w:rsidR="00D92112" w:rsidRPr="00516201" w:rsidRDefault="00D92112" w:rsidP="00D92112">
      <w:pPr>
        <w:spacing w:line="360" w:lineRule="auto"/>
        <w:contextualSpacing/>
        <w:rPr>
          <w:rFonts w:ascii="Times New Roman" w:hAnsi="Times New Roman" w:cs="Times New Roman"/>
          <w:b/>
          <w:bCs/>
          <w:color w:val="000000"/>
          <w:sz w:val="24"/>
        </w:rPr>
      </w:pPr>
      <w:r w:rsidRPr="00516201">
        <w:rPr>
          <w:rFonts w:ascii="Times New Roman" w:hAnsi="Times New Roman" w:cs="Times New Roman" w:hint="eastAsia"/>
          <w:b/>
          <w:bCs/>
          <w:color w:val="000000"/>
          <w:sz w:val="24"/>
        </w:rPr>
        <w:t>Animal tumor models</w:t>
      </w:r>
    </w:p>
    <w:p w14:paraId="071FFEB1" w14:textId="05846FF3" w:rsidR="00495B24" w:rsidRPr="00516201" w:rsidRDefault="00AD213C" w:rsidP="00495B24">
      <w:pPr>
        <w:spacing w:line="360" w:lineRule="auto"/>
        <w:contextualSpacing/>
        <w:rPr>
          <w:rFonts w:ascii="Times New Roman" w:hAnsi="Times New Roman" w:cs="Times New Roman"/>
          <w:color w:val="000000"/>
          <w:sz w:val="24"/>
          <w:szCs w:val="24"/>
        </w:rPr>
      </w:pPr>
      <w:r w:rsidRPr="00516201">
        <w:rPr>
          <w:rFonts w:ascii="Times New Roman" w:hAnsi="Times New Roman" w:cs="Times New Roman"/>
          <w:color w:val="000000"/>
          <w:sz w:val="24"/>
          <w:szCs w:val="24"/>
        </w:rPr>
        <w:t>All healthy</w:t>
      </w:r>
      <w:r w:rsidRPr="00516201">
        <w:rPr>
          <w:rFonts w:ascii="Times New Roman" w:hAnsi="Times New Roman" w:cs="Times New Roman" w:hint="eastAsia"/>
          <w:color w:val="000000"/>
          <w:sz w:val="24"/>
          <w:szCs w:val="24"/>
        </w:rPr>
        <w:t xml:space="preserve"> </w:t>
      </w:r>
      <w:r w:rsidRPr="00516201">
        <w:rPr>
          <w:rFonts w:ascii="Times New Roman" w:hAnsi="Times New Roman" w:cs="Times New Roman"/>
          <w:color w:val="000000"/>
          <w:sz w:val="24"/>
          <w:szCs w:val="24"/>
        </w:rPr>
        <w:t>female BALB/</w:t>
      </w:r>
      <w:r w:rsidRPr="00516201">
        <w:rPr>
          <w:rFonts w:ascii="Times New Roman" w:hAnsi="Times New Roman" w:cs="Times New Roman" w:hint="eastAsia"/>
          <w:color w:val="000000"/>
          <w:sz w:val="24"/>
          <w:szCs w:val="24"/>
        </w:rPr>
        <w:t>c</w:t>
      </w:r>
      <w:r w:rsidRPr="00516201">
        <w:rPr>
          <w:rFonts w:ascii="Times New Roman" w:hAnsi="Times New Roman" w:cs="Times New Roman"/>
          <w:color w:val="000000"/>
          <w:sz w:val="24"/>
          <w:szCs w:val="24"/>
        </w:rPr>
        <w:t xml:space="preserve"> </w:t>
      </w:r>
      <w:r w:rsidRPr="00516201">
        <w:rPr>
          <w:rFonts w:ascii="Times New Roman" w:hAnsi="Times New Roman" w:cs="Times New Roman" w:hint="eastAsia"/>
          <w:color w:val="000000"/>
          <w:sz w:val="24"/>
          <w:szCs w:val="24"/>
        </w:rPr>
        <w:t>nude</w:t>
      </w:r>
      <w:r w:rsidRPr="00516201">
        <w:rPr>
          <w:rFonts w:ascii="Times New Roman" w:hAnsi="Times New Roman" w:cs="Times New Roman"/>
          <w:color w:val="000000"/>
          <w:sz w:val="24"/>
          <w:szCs w:val="24"/>
        </w:rPr>
        <w:t xml:space="preserve"> mice were purchased from the Beijing Vital River Laboratory Animal Technology Co., Ltd. (China).</w:t>
      </w:r>
      <w:r w:rsidRPr="00516201">
        <w:rPr>
          <w:color w:val="000000"/>
        </w:rPr>
        <w:t xml:space="preserve"> </w:t>
      </w:r>
      <w:r w:rsidRPr="00516201">
        <w:rPr>
          <w:rFonts w:ascii="Times New Roman" w:hAnsi="Times New Roman" w:cs="Times New Roman"/>
          <w:color w:val="000000"/>
          <w:sz w:val="24"/>
          <w:szCs w:val="24"/>
        </w:rPr>
        <w:t>All animal</w:t>
      </w:r>
      <w:r w:rsidRPr="00516201">
        <w:rPr>
          <w:rFonts w:ascii="Times New Roman" w:hAnsi="Times New Roman" w:cs="Times New Roman" w:hint="eastAsia"/>
          <w:color w:val="000000"/>
          <w:sz w:val="24"/>
          <w:szCs w:val="24"/>
        </w:rPr>
        <w:t xml:space="preserve"> </w:t>
      </w:r>
      <w:r w:rsidRPr="00516201">
        <w:rPr>
          <w:rFonts w:ascii="Times New Roman" w:hAnsi="Times New Roman" w:cs="Times New Roman"/>
          <w:color w:val="000000"/>
          <w:sz w:val="24"/>
          <w:szCs w:val="24"/>
        </w:rPr>
        <w:t>experiments were approved by the Medical Ethics Committee of Second Affiliated Hospital of Guangxi Medical University (Ethical number: 2025-KYL(068)).</w:t>
      </w:r>
      <w:r w:rsidR="00495B24" w:rsidRPr="00516201">
        <w:rPr>
          <w:rFonts w:ascii="Times New Roman" w:hAnsi="Times New Roman" w:cs="Times New Roman"/>
          <w:color w:val="000000"/>
          <w:sz w:val="24"/>
          <w:szCs w:val="24"/>
        </w:rPr>
        <w:t xml:space="preserve"> </w:t>
      </w:r>
    </w:p>
    <w:p w14:paraId="4976E447" w14:textId="717A8D1C" w:rsidR="00495B24" w:rsidRPr="00516201" w:rsidRDefault="00495B24" w:rsidP="00495B24">
      <w:pPr>
        <w:spacing w:line="360" w:lineRule="auto"/>
        <w:contextualSpacing/>
        <w:rPr>
          <w:rFonts w:ascii="Times New Roman" w:hAnsi="Times New Roman" w:cs="Times New Roman"/>
          <w:color w:val="000000"/>
          <w:sz w:val="24"/>
        </w:rPr>
      </w:pPr>
      <w:r w:rsidRPr="00516201">
        <w:rPr>
          <w:rFonts w:ascii="Times New Roman" w:hAnsi="Times New Roman" w:cs="Times New Roman"/>
          <w:color w:val="000000"/>
          <w:sz w:val="24"/>
        </w:rPr>
        <w:t>For laser irradiation treatment, mice were anesthetized via intraperitoneal injection of sodium pentobarbital (1% w/v). At the experimental endpoint, euthanasia was performed by administering an overdose of sodium pentobarbital, in accordance with the American Veterinary Medical Association (AVMA) guidelines.</w:t>
      </w:r>
    </w:p>
    <w:p w14:paraId="70009349" w14:textId="77777777" w:rsidR="00D92112" w:rsidRPr="00516201" w:rsidRDefault="00D92112" w:rsidP="00D92112">
      <w:pPr>
        <w:spacing w:line="360" w:lineRule="auto"/>
        <w:contextualSpacing/>
        <w:rPr>
          <w:rFonts w:ascii="Times New Roman" w:hAnsi="Times New Roman" w:cs="Times New Roman"/>
          <w:color w:val="000000"/>
          <w:sz w:val="24"/>
        </w:rPr>
      </w:pPr>
    </w:p>
    <w:p w14:paraId="09D9ECF1" w14:textId="50353E02" w:rsidR="00D92112" w:rsidRPr="00516201" w:rsidRDefault="00D92112" w:rsidP="00D92112">
      <w:pPr>
        <w:spacing w:line="360" w:lineRule="auto"/>
        <w:contextualSpacing/>
        <w:rPr>
          <w:rFonts w:ascii="Times New Roman" w:hAnsi="Times New Roman" w:cs="Times New Roman"/>
          <w:b/>
          <w:bCs/>
          <w:color w:val="000000"/>
          <w:sz w:val="24"/>
        </w:rPr>
      </w:pPr>
      <w:r w:rsidRPr="00516201">
        <w:rPr>
          <w:rFonts w:ascii="Times New Roman" w:hAnsi="Times New Roman" w:cs="Times New Roman"/>
          <w:b/>
          <w:bCs/>
          <w:color w:val="000000"/>
          <w:sz w:val="24"/>
        </w:rPr>
        <w:t>Characterization</w:t>
      </w:r>
    </w:p>
    <w:p w14:paraId="25B7B66F" w14:textId="193900F5" w:rsidR="00D92112" w:rsidRPr="00516201" w:rsidRDefault="00D92112" w:rsidP="00D92112">
      <w:pPr>
        <w:spacing w:line="360" w:lineRule="auto"/>
        <w:contextualSpacing/>
        <w:rPr>
          <w:rFonts w:ascii="Times New Roman" w:hAnsi="Times New Roman" w:cs="Times New Roman"/>
          <w:color w:val="000000"/>
          <w:sz w:val="24"/>
        </w:rPr>
      </w:pPr>
      <w:r w:rsidRPr="00516201">
        <w:rPr>
          <w:rFonts w:ascii="Times New Roman" w:hAnsi="Times New Roman" w:cs="Times New Roman" w:hint="eastAsia"/>
          <w:color w:val="000000"/>
          <w:sz w:val="24"/>
        </w:rPr>
        <w:t>Images of the morphology were captured using a transmission electron microscope (JEM-F200, Japan). Diameter of nanoparticles were measured by dynamic light scattering (Nano-Zen 3600, Malvern Instruments, UK). The surface chemical elements were analyzed by X-ray photoelectron spectroscopy, XPS (ESCA-Lab250XI, Thermo Fisher Ltd., USA). Scanning electron microscopy (SEM) images were captured on a Hitachi FE-SEM S4800 instrument with an acceleration voltage of 3 kV.</w:t>
      </w:r>
    </w:p>
    <w:p w14:paraId="3AE688E7" w14:textId="77777777" w:rsidR="00AD62E1" w:rsidRPr="00516201" w:rsidRDefault="00AD62E1" w:rsidP="00D92112">
      <w:pPr>
        <w:spacing w:line="360" w:lineRule="auto"/>
        <w:contextualSpacing/>
        <w:rPr>
          <w:rFonts w:ascii="Times New Roman" w:hAnsi="Times New Roman" w:cs="Times New Roman"/>
          <w:color w:val="000000"/>
          <w:sz w:val="24"/>
        </w:rPr>
      </w:pPr>
    </w:p>
    <w:p w14:paraId="08C11970" w14:textId="6E64C5D8" w:rsidR="00D92112" w:rsidRPr="00516201" w:rsidRDefault="00D92112" w:rsidP="00D92112">
      <w:pPr>
        <w:spacing w:line="360" w:lineRule="auto"/>
        <w:contextualSpacing/>
        <w:rPr>
          <w:rFonts w:ascii="Times New Roman" w:hAnsi="Times New Roman" w:cs="Times New Roman"/>
          <w:b/>
          <w:bCs/>
          <w:color w:val="000000"/>
          <w:sz w:val="24"/>
        </w:rPr>
      </w:pPr>
      <w:r w:rsidRPr="00516201">
        <w:rPr>
          <w:rFonts w:ascii="Times New Roman" w:hAnsi="Times New Roman" w:cs="Times New Roman" w:hint="eastAsia"/>
          <w:b/>
          <w:bCs/>
          <w:color w:val="000000"/>
          <w:sz w:val="24"/>
        </w:rPr>
        <w:t>Synthesis of Hydrogel</w:t>
      </w:r>
    </w:p>
    <w:p w14:paraId="6293A433" w14:textId="6665B6A8" w:rsidR="00D92112" w:rsidRPr="00516201" w:rsidRDefault="00D92112" w:rsidP="00D92112">
      <w:pPr>
        <w:spacing w:line="360" w:lineRule="auto"/>
        <w:contextualSpacing/>
        <w:rPr>
          <w:rFonts w:ascii="Times New Roman" w:hAnsi="Times New Roman" w:cs="Times New Roman"/>
          <w:color w:val="000000"/>
          <w:sz w:val="24"/>
        </w:rPr>
      </w:pPr>
      <w:r w:rsidRPr="00516201">
        <w:rPr>
          <w:rFonts w:ascii="Times New Roman" w:hAnsi="Times New Roman" w:cs="Times New Roman" w:hint="eastAsia"/>
          <w:color w:val="000000"/>
          <w:sz w:val="24"/>
        </w:rPr>
        <w:t xml:space="preserve">15 mg agarose was dispersed in 10 mL of deionized water in 50 </w:t>
      </w:r>
      <w:r w:rsidRPr="00516201">
        <w:rPr>
          <w:rFonts w:ascii="Times New Roman" w:hAnsi="Times New Roman" w:cs="Times New Roman" w:hint="eastAsia"/>
          <w:color w:val="000000"/>
          <w:sz w:val="24"/>
        </w:rPr>
        <w:t>℃</w:t>
      </w:r>
      <w:r w:rsidRPr="00516201">
        <w:rPr>
          <w:rFonts w:ascii="Times New Roman" w:hAnsi="Times New Roman" w:cs="Times New Roman" w:hint="eastAsia"/>
          <w:color w:val="000000"/>
          <w:sz w:val="24"/>
        </w:rPr>
        <w:t xml:space="preserve"> to obtain pure hydrogel. 20 mg agarose and 10 mg </w:t>
      </w:r>
      <w:r w:rsidRPr="00516201">
        <w:rPr>
          <w:rFonts w:ascii="Times New Roman" w:hAnsi="Times New Roman" w:cs="Times New Roman"/>
          <w:color w:val="000000"/>
          <w:sz w:val="24"/>
        </w:rPr>
        <w:t xml:space="preserve">FeSePB was dispersed in 10 mL of deionized solution in 50 </w:t>
      </w:r>
      <w:r w:rsidRPr="00516201">
        <w:rPr>
          <w:rFonts w:ascii="Times New Roman" w:hAnsi="Times New Roman" w:cs="Times New Roman" w:hint="eastAsia"/>
          <w:color w:val="000000"/>
          <w:sz w:val="24"/>
        </w:rPr>
        <w:t>℃</w:t>
      </w:r>
      <w:r w:rsidRPr="00516201">
        <w:rPr>
          <w:rFonts w:ascii="Times New Roman" w:hAnsi="Times New Roman" w:cs="Times New Roman"/>
          <w:color w:val="000000"/>
          <w:sz w:val="24"/>
        </w:rPr>
        <w:t xml:space="preserve"> to obtain FeSePB-based hydrogel.</w:t>
      </w:r>
      <w:r w:rsidR="00142F79" w:rsidRPr="00516201">
        <w:rPr>
          <w:rFonts w:hint="eastAsia"/>
          <w:color w:val="000000"/>
        </w:rPr>
        <w:t xml:space="preserve"> </w:t>
      </w:r>
      <w:r w:rsidR="00142F79" w:rsidRPr="00516201">
        <w:rPr>
          <w:rFonts w:ascii="Times New Roman" w:hAnsi="Times New Roman" w:cs="Times New Roman"/>
          <w:color w:val="000000"/>
          <w:sz w:val="24"/>
        </w:rPr>
        <w:t>For the in vivo experiments, the hydrogel was injected using a 1 mL syringe equipped with a 0.45 mm needle.</w:t>
      </w:r>
      <w:r w:rsidRPr="00516201">
        <w:rPr>
          <w:rFonts w:ascii="Times New Roman" w:hAnsi="Times New Roman" w:cs="Times New Roman"/>
          <w:color w:val="000000"/>
          <w:sz w:val="24"/>
        </w:rPr>
        <w:t xml:space="preserve"> </w:t>
      </w:r>
      <w:r w:rsidR="00240C73" w:rsidRPr="00516201">
        <w:rPr>
          <w:rFonts w:ascii="Times New Roman" w:hAnsi="Times New Roman" w:cs="Times New Roman"/>
          <w:color w:val="000000"/>
          <w:sz w:val="24"/>
        </w:rPr>
        <w:t>The fabrication principle of the FePB hydrogel remains consistent with that described previously, with only the raw materials being replaced.</w:t>
      </w:r>
    </w:p>
    <w:p w14:paraId="6DCBE60E" w14:textId="77777777" w:rsidR="00AD62E1" w:rsidRPr="00516201" w:rsidRDefault="00AD62E1" w:rsidP="00D92112">
      <w:pPr>
        <w:spacing w:line="360" w:lineRule="auto"/>
        <w:contextualSpacing/>
        <w:rPr>
          <w:rFonts w:ascii="Times New Roman" w:hAnsi="Times New Roman" w:cs="Times New Roman"/>
          <w:color w:val="000000"/>
          <w:sz w:val="24"/>
        </w:rPr>
      </w:pPr>
    </w:p>
    <w:p w14:paraId="25575171" w14:textId="77777777" w:rsidR="00D92112" w:rsidRPr="00516201" w:rsidRDefault="00D92112" w:rsidP="00D92112">
      <w:pPr>
        <w:spacing w:line="360" w:lineRule="auto"/>
        <w:contextualSpacing/>
        <w:rPr>
          <w:rFonts w:ascii="Times New Roman" w:hAnsi="Times New Roman" w:cs="Times New Roman"/>
          <w:b/>
          <w:bCs/>
          <w:color w:val="000000"/>
          <w:sz w:val="24"/>
        </w:rPr>
      </w:pPr>
      <w:r w:rsidRPr="00516201">
        <w:rPr>
          <w:rFonts w:ascii="Times New Roman" w:hAnsi="Times New Roman" w:cs="Times New Roman" w:hint="eastAsia"/>
          <w:b/>
          <w:bCs/>
          <w:color w:val="000000"/>
          <w:sz w:val="24"/>
        </w:rPr>
        <w:t>Rheological test</w:t>
      </w:r>
    </w:p>
    <w:p w14:paraId="5C52E9E3" w14:textId="5B5A001C" w:rsidR="00D92112" w:rsidRPr="00516201" w:rsidRDefault="00D92112" w:rsidP="00CB2148">
      <w:pPr>
        <w:spacing w:line="360" w:lineRule="auto"/>
        <w:contextualSpacing/>
        <w:rPr>
          <w:rFonts w:ascii="Times New Roman" w:hAnsi="Times New Roman" w:cs="Times New Roman"/>
          <w:color w:val="000000"/>
          <w:sz w:val="24"/>
        </w:rPr>
      </w:pPr>
      <w:r w:rsidRPr="00516201">
        <w:rPr>
          <w:rFonts w:ascii="Times New Roman" w:hAnsi="Times New Roman" w:cs="Times New Roman" w:hint="eastAsia"/>
          <w:color w:val="000000"/>
          <w:sz w:val="24"/>
        </w:rPr>
        <w:t>Rheology experiments were performed on an Anton Paar rheometer. Different temperature of the hydrogel samples were prepared and gently placed on the middle of a 15 mm diameter parallel plate with a proper gap. Dynamic oscillatory frequency sweep measurements were conducted at a 1% strain amplitude. To prevent the evaporation of water, a lid was prepared on the top.</w:t>
      </w:r>
      <w:r w:rsidR="00CB2148" w:rsidRPr="00516201">
        <w:rPr>
          <w:rFonts w:ascii="Times New Roman" w:hAnsi="Times New Roman" w:cs="Times New Roman" w:hint="eastAsia"/>
          <w:color w:val="000000"/>
          <w:sz w:val="24"/>
        </w:rPr>
        <w:t xml:space="preserve"> The hydrogel samples were prepared into a diameter of approximately 15 mm and a thickness of 1.0 mm. A gap of 1.0 mm was set between the 15 mm diameter parallel plates.</w:t>
      </w:r>
    </w:p>
    <w:p w14:paraId="033E4A15" w14:textId="77777777" w:rsidR="00AD62E1" w:rsidRPr="00516201" w:rsidRDefault="00AD62E1" w:rsidP="00D92112">
      <w:pPr>
        <w:spacing w:line="360" w:lineRule="auto"/>
        <w:contextualSpacing/>
        <w:rPr>
          <w:rFonts w:ascii="Times New Roman" w:hAnsi="Times New Roman" w:cs="Times New Roman"/>
          <w:color w:val="000000"/>
          <w:sz w:val="24"/>
        </w:rPr>
      </w:pPr>
    </w:p>
    <w:p w14:paraId="3B8544D5" w14:textId="4C5EF0B1" w:rsidR="00240C73" w:rsidRPr="00516201" w:rsidRDefault="00240C73" w:rsidP="00240C73">
      <w:pPr>
        <w:rPr>
          <w:rFonts w:ascii="Times New Roman" w:hAnsi="Times New Roman" w:cs="Times New Roman"/>
          <w:b/>
          <w:color w:val="000000"/>
          <w:sz w:val="24"/>
          <w:szCs w:val="24"/>
        </w:rPr>
      </w:pPr>
      <w:r w:rsidRPr="00516201">
        <w:rPr>
          <w:rFonts w:ascii="Times New Roman" w:hAnsi="Times New Roman" w:cs="Times New Roman"/>
          <w:b/>
          <w:color w:val="000000"/>
          <w:sz w:val="24"/>
          <w:szCs w:val="24"/>
        </w:rPr>
        <w:t xml:space="preserve">Photothermal Conversion </w:t>
      </w:r>
      <w:r w:rsidRPr="00516201">
        <w:rPr>
          <w:rFonts w:ascii="Times New Roman" w:hAnsi="Times New Roman" w:cs="Times New Roman" w:hint="eastAsia"/>
          <w:b/>
          <w:color w:val="000000"/>
          <w:sz w:val="24"/>
          <w:szCs w:val="24"/>
        </w:rPr>
        <w:t>Ability</w:t>
      </w:r>
    </w:p>
    <w:p w14:paraId="02AE6EF5" w14:textId="55D8BBF2" w:rsidR="00240C73" w:rsidRPr="00516201" w:rsidRDefault="00240C73" w:rsidP="00240C73">
      <w:pPr>
        <w:spacing w:line="360" w:lineRule="auto"/>
        <w:rPr>
          <w:rFonts w:ascii="Times New Roman" w:hAnsi="Times New Roman" w:cs="Times New Roman"/>
          <w:color w:val="000000"/>
          <w:sz w:val="24"/>
          <w:szCs w:val="24"/>
        </w:rPr>
      </w:pPr>
      <w:r w:rsidRPr="00516201">
        <w:rPr>
          <w:rFonts w:ascii="Times New Roman" w:hAnsi="Times New Roman" w:cs="Times New Roman"/>
          <w:color w:val="000000"/>
          <w:sz w:val="24"/>
          <w:szCs w:val="24"/>
        </w:rPr>
        <w:t>A</w:t>
      </w:r>
      <w:r w:rsidRPr="00516201">
        <w:rPr>
          <w:rFonts w:ascii="Times New Roman" w:hAnsi="Times New Roman" w:cs="Times New Roman" w:hint="eastAsia"/>
          <w:color w:val="000000"/>
          <w:sz w:val="24"/>
          <w:szCs w:val="24"/>
        </w:rPr>
        <w:t>n</w:t>
      </w:r>
      <w:r w:rsidRPr="00516201">
        <w:rPr>
          <w:rFonts w:ascii="Times New Roman" w:hAnsi="Times New Roman" w:cs="Times New Roman"/>
          <w:color w:val="000000"/>
          <w:sz w:val="24"/>
          <w:szCs w:val="24"/>
        </w:rPr>
        <w:t xml:space="preserve"> </w:t>
      </w:r>
      <w:r w:rsidRPr="00516201">
        <w:rPr>
          <w:rFonts w:ascii="Times New Roman" w:hAnsi="Times New Roman" w:cs="Times New Roman" w:hint="eastAsia"/>
          <w:color w:val="000000"/>
          <w:sz w:val="24"/>
          <w:szCs w:val="24"/>
        </w:rPr>
        <w:t>808</w:t>
      </w:r>
      <w:r w:rsidRPr="00516201">
        <w:rPr>
          <w:rFonts w:ascii="Times New Roman" w:hAnsi="Times New Roman" w:cs="Times New Roman"/>
          <w:color w:val="000000"/>
          <w:sz w:val="24"/>
          <w:szCs w:val="24"/>
        </w:rPr>
        <w:t xml:space="preserve"> nm NIR laser (Changchun New Industries Tech.Co., Ltd, China) with irradiation powers was used to stimulate the different </w:t>
      </w:r>
      <w:r w:rsidRPr="00516201">
        <w:rPr>
          <w:rFonts w:ascii="Times New Roman" w:hAnsi="Times New Roman" w:cs="Times New Roman" w:hint="eastAsia"/>
          <w:color w:val="000000"/>
          <w:sz w:val="24"/>
          <w:szCs w:val="24"/>
        </w:rPr>
        <w:t>materials</w:t>
      </w:r>
      <w:r w:rsidRPr="00516201">
        <w:rPr>
          <w:rFonts w:ascii="Times New Roman" w:hAnsi="Times New Roman" w:cs="Times New Roman"/>
          <w:color w:val="000000"/>
          <w:sz w:val="24"/>
          <w:szCs w:val="24"/>
        </w:rPr>
        <w:t xml:space="preserve"> </w:t>
      </w:r>
      <w:r w:rsidRPr="00516201">
        <w:rPr>
          <w:rFonts w:ascii="Times New Roman" w:hAnsi="Times New Roman" w:cs="Times New Roman" w:hint="eastAsia"/>
          <w:color w:val="000000"/>
          <w:sz w:val="24"/>
          <w:szCs w:val="24"/>
        </w:rPr>
        <w:t xml:space="preserve">(PBS, FePB and FeSePB) </w:t>
      </w:r>
      <w:r w:rsidRPr="00516201">
        <w:rPr>
          <w:rFonts w:ascii="Times New Roman" w:hAnsi="Times New Roman" w:cs="Times New Roman"/>
          <w:color w:val="000000"/>
          <w:sz w:val="24"/>
          <w:szCs w:val="24"/>
        </w:rPr>
        <w:t xml:space="preserve">in an aqueous medium. The photothermal images of the </w:t>
      </w:r>
      <w:r w:rsidRPr="00516201">
        <w:rPr>
          <w:rFonts w:ascii="Times New Roman" w:hAnsi="Times New Roman" w:cs="Times New Roman" w:hint="eastAsia"/>
          <w:color w:val="000000"/>
          <w:sz w:val="24"/>
          <w:szCs w:val="24"/>
        </w:rPr>
        <w:t>FeSePB</w:t>
      </w:r>
      <w:r w:rsidRPr="00516201">
        <w:rPr>
          <w:rFonts w:ascii="Times New Roman" w:hAnsi="Times New Roman" w:cs="Times New Roman"/>
          <w:color w:val="000000"/>
          <w:sz w:val="24"/>
          <w:szCs w:val="24"/>
        </w:rPr>
        <w:t xml:space="preserve"> based suspensions during laser irradiation were recorded every 30</w:t>
      </w:r>
      <w:r w:rsidR="00CB2148" w:rsidRPr="00516201">
        <w:rPr>
          <w:rFonts w:ascii="Times New Roman" w:hAnsi="Times New Roman" w:cs="Times New Roman" w:hint="eastAsia"/>
          <w:color w:val="000000"/>
          <w:sz w:val="24"/>
          <w:szCs w:val="24"/>
        </w:rPr>
        <w:t xml:space="preserve"> </w:t>
      </w:r>
      <w:r w:rsidRPr="00516201">
        <w:rPr>
          <w:rFonts w:ascii="Times New Roman" w:hAnsi="Times New Roman" w:cs="Times New Roman"/>
          <w:color w:val="000000"/>
          <w:sz w:val="24"/>
          <w:szCs w:val="24"/>
        </w:rPr>
        <w:t xml:space="preserve">s using an infrared thermal imaging system. The NIR laser source was equipped with a 4 mm diameter laser module with an adjustable power. </w:t>
      </w:r>
      <w:r w:rsidRPr="00516201">
        <w:rPr>
          <w:rFonts w:ascii="Times New Roman" w:hAnsi="Times New Roman" w:cs="Times New Roman" w:hint="eastAsia"/>
          <w:color w:val="000000"/>
          <w:sz w:val="24"/>
          <w:szCs w:val="24"/>
        </w:rPr>
        <w:t>The photothermal conversion performance of various hydrogels was assessed using the identical experimental protocol elaborated previously. In terms of photothermal stability evaluation, FeSePB samples were subjected to laser irradiation for a duration of 5 minutes. After terminating the laser exposure, the system was left undisturbed until the solution temperature recovered to the initial value, and this cyclic process was replicated three consecutive times.</w:t>
      </w:r>
    </w:p>
    <w:p w14:paraId="0833F0C1" w14:textId="77777777" w:rsidR="00AD62E1" w:rsidRPr="00516201" w:rsidRDefault="00AD62E1" w:rsidP="00240C73">
      <w:pPr>
        <w:spacing w:line="360" w:lineRule="auto"/>
        <w:rPr>
          <w:rFonts w:ascii="Times New Roman" w:hAnsi="Times New Roman" w:cs="Times New Roman"/>
          <w:color w:val="000000"/>
          <w:sz w:val="24"/>
          <w:szCs w:val="24"/>
        </w:rPr>
      </w:pPr>
    </w:p>
    <w:p w14:paraId="1805FD48" w14:textId="77777777" w:rsidR="00240C73" w:rsidRPr="00516201" w:rsidRDefault="00240C73" w:rsidP="00240C73">
      <w:pPr>
        <w:rPr>
          <w:rFonts w:ascii="Times New Roman" w:hAnsi="Times New Roman" w:cs="Times New Roman"/>
          <w:color w:val="000000"/>
          <w:sz w:val="24"/>
          <w:szCs w:val="24"/>
        </w:rPr>
      </w:pPr>
      <w:r w:rsidRPr="00516201">
        <w:rPr>
          <w:rFonts w:ascii="Times New Roman" w:hAnsi="Times New Roman" w:cs="Times New Roman"/>
          <w:b/>
          <w:bCs/>
          <w:color w:val="000000"/>
          <w:sz w:val="24"/>
          <w:szCs w:val="24"/>
        </w:rPr>
        <w:t>Intracellular reactive oxygen species (ROS) generation</w:t>
      </w:r>
      <w:r w:rsidRPr="00516201">
        <w:rPr>
          <w:rFonts w:ascii="Times New Roman" w:hAnsi="Times New Roman" w:cs="Times New Roman"/>
          <w:color w:val="000000"/>
          <w:sz w:val="24"/>
          <w:szCs w:val="24"/>
        </w:rPr>
        <w:t xml:space="preserve"> </w:t>
      </w:r>
    </w:p>
    <w:p w14:paraId="38D26330" w14:textId="6A559AF4" w:rsidR="00240C73" w:rsidRPr="00516201" w:rsidRDefault="00240C73" w:rsidP="00240C73">
      <w:pPr>
        <w:spacing w:line="360" w:lineRule="auto"/>
        <w:rPr>
          <w:rFonts w:ascii="Times New Roman" w:hAnsi="Times New Roman" w:cs="Times New Roman"/>
          <w:bCs/>
          <w:color w:val="000000"/>
          <w:sz w:val="24"/>
          <w:szCs w:val="24"/>
        </w:rPr>
      </w:pPr>
      <w:r w:rsidRPr="00516201">
        <w:rPr>
          <w:rFonts w:ascii="Times New Roman" w:hAnsi="Times New Roman" w:cs="Times New Roman"/>
          <w:bCs/>
          <w:color w:val="000000"/>
          <w:sz w:val="24"/>
          <w:szCs w:val="24"/>
        </w:rPr>
        <w:t xml:space="preserve">For determination of ROS levels via fluorescent imaging, </w:t>
      </w:r>
      <w:r w:rsidR="00CB2148" w:rsidRPr="00516201">
        <w:rPr>
          <w:rFonts w:ascii="Times New Roman" w:hAnsi="Times New Roman" w:cs="Times New Roman" w:hint="eastAsia"/>
          <w:bCs/>
          <w:color w:val="000000"/>
          <w:sz w:val="24"/>
          <w:szCs w:val="24"/>
        </w:rPr>
        <w:t xml:space="preserve">2 </w:t>
      </w:r>
      <w:r w:rsidR="00CB2148" w:rsidRPr="00516201">
        <w:rPr>
          <w:rFonts w:ascii="Times New Roman" w:hAnsi="Times New Roman" w:cs="Times New Roman" w:hint="eastAsia"/>
          <w:bCs/>
          <w:color w:val="000000"/>
          <w:sz w:val="24"/>
          <w:szCs w:val="24"/>
        </w:rPr>
        <w:t>×</w:t>
      </w:r>
      <w:r w:rsidR="00CB2148" w:rsidRPr="00516201">
        <w:rPr>
          <w:rFonts w:ascii="Times New Roman" w:hAnsi="Times New Roman" w:cs="Times New Roman" w:hint="eastAsia"/>
          <w:bCs/>
          <w:color w:val="000000"/>
          <w:sz w:val="24"/>
          <w:szCs w:val="24"/>
        </w:rPr>
        <w:t xml:space="preserve"> 10</w:t>
      </w:r>
      <w:r w:rsidR="00CB2148" w:rsidRPr="00516201">
        <w:rPr>
          <w:rFonts w:ascii="Times New Roman" w:hAnsi="Times New Roman" w:cs="Times New Roman" w:hint="eastAsia"/>
          <w:bCs/>
          <w:color w:val="000000"/>
          <w:sz w:val="24"/>
          <w:szCs w:val="24"/>
          <w:vertAlign w:val="superscript"/>
        </w:rPr>
        <w:t>5</w:t>
      </w:r>
      <w:r w:rsidR="00CB2148" w:rsidRPr="00516201">
        <w:rPr>
          <w:rFonts w:ascii="Times New Roman" w:hAnsi="Times New Roman" w:cs="Times New Roman" w:hint="eastAsia"/>
          <w:bCs/>
          <w:color w:val="000000"/>
          <w:sz w:val="24"/>
          <w:szCs w:val="24"/>
        </w:rPr>
        <w:t xml:space="preserve"> </w:t>
      </w:r>
      <w:r w:rsidR="00D6329B" w:rsidRPr="00516201">
        <w:rPr>
          <w:rFonts w:ascii="Times New Roman" w:hAnsi="Times New Roman" w:cs="Times New Roman"/>
          <w:bCs/>
          <w:color w:val="000000"/>
          <w:sz w:val="24"/>
          <w:szCs w:val="24"/>
        </w:rPr>
        <w:t>K7M2</w:t>
      </w:r>
      <w:r w:rsidRPr="00516201">
        <w:rPr>
          <w:rFonts w:ascii="Times New Roman" w:hAnsi="Times New Roman" w:cs="Times New Roman"/>
          <w:bCs/>
          <w:color w:val="000000"/>
          <w:sz w:val="24"/>
          <w:szCs w:val="24"/>
        </w:rPr>
        <w:t xml:space="preserve"> cells were incubated with</w:t>
      </w:r>
      <w:r w:rsidRPr="00516201">
        <w:rPr>
          <w:rFonts w:ascii="Times New Roman" w:hAnsi="Times New Roman" w:cs="Times New Roman" w:hint="eastAsia"/>
          <w:bCs/>
          <w:color w:val="000000"/>
          <w:sz w:val="24"/>
          <w:szCs w:val="24"/>
        </w:rPr>
        <w:t xml:space="preserve"> six</w:t>
      </w:r>
      <w:r w:rsidRPr="00516201">
        <w:rPr>
          <w:rFonts w:ascii="Times New Roman" w:hAnsi="Times New Roman" w:cs="Times New Roman"/>
          <w:bCs/>
          <w:color w:val="000000"/>
          <w:sz w:val="24"/>
          <w:szCs w:val="24"/>
        </w:rPr>
        <w:t xml:space="preserve"> different groups: </w:t>
      </w:r>
      <w:r w:rsidRPr="00516201">
        <w:rPr>
          <w:rFonts w:ascii="Times New Roman" w:hAnsi="Times New Roman" w:cs="Times New Roman" w:hint="eastAsia"/>
          <w:bCs/>
          <w:color w:val="000000"/>
          <w:sz w:val="24"/>
          <w:szCs w:val="24"/>
        </w:rPr>
        <w:t>(1) Control, (2) L, (3) FePB, (4) FeSePB, (5) FePB + L and (6) FeSePB + L.</w:t>
      </w:r>
      <w:r w:rsidRPr="00516201">
        <w:rPr>
          <w:rFonts w:ascii="Times New Roman" w:hAnsi="Times New Roman" w:cs="Times New Roman"/>
          <w:bCs/>
          <w:color w:val="000000"/>
          <w:sz w:val="24"/>
          <w:szCs w:val="24"/>
        </w:rPr>
        <w:t xml:space="preserve"> The </w:t>
      </w:r>
      <w:r w:rsidRPr="00516201">
        <w:rPr>
          <w:rFonts w:ascii="Times New Roman" w:hAnsi="Times New Roman" w:cs="Times New Roman" w:hint="eastAsia"/>
          <w:bCs/>
          <w:color w:val="000000"/>
          <w:sz w:val="24"/>
          <w:szCs w:val="24"/>
        </w:rPr>
        <w:t>FeSePB and FePB</w:t>
      </w:r>
      <w:r w:rsidRPr="00516201">
        <w:rPr>
          <w:rFonts w:ascii="Times New Roman" w:hAnsi="Times New Roman" w:cs="Times New Roman"/>
          <w:bCs/>
          <w:color w:val="000000"/>
          <w:sz w:val="24"/>
          <w:szCs w:val="24"/>
        </w:rPr>
        <w:t xml:space="preserve"> concentration was 100</w:t>
      </w:r>
      <w:r w:rsidRPr="00516201">
        <w:rPr>
          <w:rFonts w:ascii="Times New Roman" w:hAnsi="Times New Roman" w:cs="Times New Roman" w:hint="eastAsia"/>
          <w:bCs/>
          <w:color w:val="000000"/>
          <w:sz w:val="24"/>
          <w:szCs w:val="24"/>
        </w:rPr>
        <w:t xml:space="preserve"> </w:t>
      </w:r>
      <w:r w:rsidRPr="00516201">
        <w:rPr>
          <w:rFonts w:ascii="Times New Roman" w:hAnsi="Times New Roman" w:cs="Times New Roman"/>
          <w:bCs/>
          <w:color w:val="000000"/>
          <w:sz w:val="24"/>
          <w:szCs w:val="24"/>
        </w:rPr>
        <w:t>μg/mL in group 3, 4, 5 and 6.</w:t>
      </w:r>
      <w:r w:rsidRPr="00516201">
        <w:rPr>
          <w:rFonts w:ascii="Times New Roman" w:hAnsi="Times New Roman" w:cs="Times New Roman" w:hint="eastAsia"/>
          <w:bCs/>
          <w:color w:val="000000"/>
          <w:sz w:val="24"/>
          <w:szCs w:val="24"/>
        </w:rPr>
        <w:t xml:space="preserve"> </w:t>
      </w:r>
      <w:r w:rsidRPr="00516201">
        <w:rPr>
          <w:rFonts w:ascii="Times New Roman" w:hAnsi="Times New Roman" w:cs="Times New Roman"/>
          <w:bCs/>
          <w:color w:val="000000"/>
          <w:sz w:val="24"/>
          <w:szCs w:val="24"/>
        </w:rPr>
        <w:t>Then</w:t>
      </w:r>
      <w:r w:rsidRPr="00516201">
        <w:rPr>
          <w:rFonts w:ascii="Times New Roman" w:hAnsi="Times New Roman" w:cs="Times New Roman" w:hint="eastAsia"/>
          <w:bCs/>
          <w:color w:val="000000"/>
          <w:sz w:val="24"/>
          <w:szCs w:val="24"/>
        </w:rPr>
        <w:t>,</w:t>
      </w:r>
      <w:r w:rsidRPr="00516201">
        <w:rPr>
          <w:rFonts w:ascii="Times New Roman" w:hAnsi="Times New Roman" w:cs="Times New Roman"/>
          <w:bCs/>
          <w:color w:val="000000"/>
          <w:sz w:val="24"/>
          <w:szCs w:val="24"/>
        </w:rPr>
        <w:t xml:space="preserve"> DCFH-DA was added and co-incubated for 20 min at 37 °C. Then, </w:t>
      </w:r>
      <w:r w:rsidRPr="00516201">
        <w:rPr>
          <w:rFonts w:ascii="Times New Roman" w:hAnsi="Times New Roman" w:cs="Times New Roman"/>
          <w:bCs/>
          <w:color w:val="000000"/>
          <w:sz w:val="24"/>
          <w:szCs w:val="24"/>
        </w:rPr>
        <w:lastRenderedPageBreak/>
        <w:t xml:space="preserve">cells in each group were irradiated with the </w:t>
      </w:r>
      <w:r w:rsidRPr="00516201">
        <w:rPr>
          <w:rFonts w:ascii="Times New Roman" w:hAnsi="Times New Roman" w:cs="Times New Roman" w:hint="eastAsia"/>
          <w:bCs/>
          <w:color w:val="000000"/>
          <w:sz w:val="24"/>
          <w:szCs w:val="24"/>
        </w:rPr>
        <w:t>808</w:t>
      </w:r>
      <w:r w:rsidRPr="00516201">
        <w:rPr>
          <w:rFonts w:ascii="Times New Roman" w:hAnsi="Times New Roman" w:cs="Times New Roman"/>
          <w:bCs/>
          <w:color w:val="000000"/>
          <w:sz w:val="24"/>
          <w:szCs w:val="24"/>
        </w:rPr>
        <w:t xml:space="preserve"> nm laser at a power density of </w:t>
      </w:r>
      <w:r w:rsidRPr="00516201">
        <w:rPr>
          <w:rFonts w:ascii="Times New Roman" w:hAnsi="Times New Roman" w:cs="Times New Roman" w:hint="eastAsia"/>
          <w:bCs/>
          <w:color w:val="000000"/>
          <w:sz w:val="24"/>
          <w:szCs w:val="24"/>
        </w:rPr>
        <w:t>1</w:t>
      </w:r>
      <w:r w:rsidRPr="00516201">
        <w:rPr>
          <w:rFonts w:ascii="Times New Roman" w:hAnsi="Times New Roman" w:cs="Times New Roman"/>
          <w:bCs/>
          <w:color w:val="000000"/>
          <w:sz w:val="24"/>
          <w:szCs w:val="24"/>
        </w:rPr>
        <w:t xml:space="preserve"> W/cm</w:t>
      </w:r>
      <w:r w:rsidRPr="00516201">
        <w:rPr>
          <w:rFonts w:ascii="Times New Roman" w:hAnsi="Times New Roman" w:cs="Times New Roman"/>
          <w:bCs/>
          <w:color w:val="000000"/>
          <w:sz w:val="24"/>
          <w:szCs w:val="24"/>
          <w:vertAlign w:val="superscript"/>
        </w:rPr>
        <w:t>2</w:t>
      </w:r>
      <w:r w:rsidRPr="00516201">
        <w:rPr>
          <w:rFonts w:ascii="Times New Roman" w:hAnsi="Times New Roman" w:cs="Times New Roman"/>
          <w:bCs/>
          <w:color w:val="000000"/>
          <w:sz w:val="24"/>
          <w:szCs w:val="24"/>
        </w:rPr>
        <w:t xml:space="preserve"> for </w:t>
      </w:r>
      <w:r w:rsidRPr="00516201">
        <w:rPr>
          <w:rFonts w:ascii="Times New Roman" w:hAnsi="Times New Roman" w:cs="Times New Roman" w:hint="eastAsia"/>
          <w:bCs/>
          <w:color w:val="000000"/>
          <w:sz w:val="24"/>
          <w:szCs w:val="24"/>
        </w:rPr>
        <w:t>5</w:t>
      </w:r>
      <w:r w:rsidRPr="00516201">
        <w:rPr>
          <w:rFonts w:ascii="Times New Roman" w:hAnsi="Times New Roman" w:cs="Times New Roman"/>
          <w:bCs/>
          <w:color w:val="000000"/>
          <w:sz w:val="24"/>
          <w:szCs w:val="24"/>
        </w:rPr>
        <w:t xml:space="preserve"> min. ROS level was determined by fluorescence microscopy (IX81, Olympus, Japan). The fluorescent intensity of each group was calculated by a </w:t>
      </w:r>
      <w:r w:rsidRPr="00516201">
        <w:rPr>
          <w:rFonts w:ascii="Times New Roman" w:hAnsi="Times New Roman" w:cs="Times New Roman" w:hint="eastAsia"/>
          <w:bCs/>
          <w:color w:val="000000"/>
          <w:sz w:val="24"/>
          <w:szCs w:val="24"/>
        </w:rPr>
        <w:t>F</w:t>
      </w:r>
      <w:r w:rsidRPr="00516201">
        <w:rPr>
          <w:rFonts w:ascii="Times New Roman" w:hAnsi="Times New Roman" w:cs="Times New Roman"/>
          <w:bCs/>
          <w:color w:val="000000"/>
          <w:sz w:val="24"/>
          <w:szCs w:val="24"/>
        </w:rPr>
        <w:t>low</w:t>
      </w:r>
      <w:r w:rsidRPr="00516201">
        <w:rPr>
          <w:rFonts w:ascii="Times New Roman" w:hAnsi="Times New Roman" w:cs="Times New Roman" w:hint="eastAsia"/>
          <w:bCs/>
          <w:color w:val="000000"/>
          <w:sz w:val="24"/>
          <w:szCs w:val="24"/>
        </w:rPr>
        <w:t>Jo software</w:t>
      </w:r>
      <w:r w:rsidRPr="00516201">
        <w:rPr>
          <w:rFonts w:ascii="Times New Roman" w:hAnsi="Times New Roman" w:cs="Times New Roman"/>
          <w:bCs/>
          <w:color w:val="000000"/>
          <w:sz w:val="24"/>
          <w:szCs w:val="24"/>
        </w:rPr>
        <w:t>.</w:t>
      </w:r>
    </w:p>
    <w:p w14:paraId="0096C0C1" w14:textId="77777777" w:rsidR="00AD62E1" w:rsidRPr="00516201" w:rsidRDefault="00AD62E1" w:rsidP="00240C73">
      <w:pPr>
        <w:spacing w:line="360" w:lineRule="auto"/>
        <w:rPr>
          <w:rFonts w:ascii="Times New Roman" w:hAnsi="Times New Roman" w:cs="Times New Roman"/>
          <w:bCs/>
          <w:color w:val="000000"/>
          <w:sz w:val="24"/>
          <w:szCs w:val="24"/>
        </w:rPr>
      </w:pPr>
    </w:p>
    <w:p w14:paraId="469FA94E" w14:textId="756D16FB" w:rsidR="00240C73" w:rsidRPr="00516201" w:rsidRDefault="00240C73" w:rsidP="00240C73">
      <w:pPr>
        <w:spacing w:line="360" w:lineRule="auto"/>
        <w:rPr>
          <w:rFonts w:ascii="Times New Roman" w:hAnsi="Times New Roman" w:cs="Times New Roman"/>
          <w:b/>
          <w:bCs/>
          <w:color w:val="000000"/>
          <w:sz w:val="24"/>
          <w:szCs w:val="24"/>
        </w:rPr>
      </w:pPr>
      <w:r w:rsidRPr="00516201">
        <w:rPr>
          <w:rFonts w:ascii="Times New Roman" w:hAnsi="Times New Roman" w:cs="Times New Roman"/>
          <w:b/>
          <w:bCs/>
          <w:color w:val="000000"/>
          <w:sz w:val="24"/>
          <w:szCs w:val="24"/>
        </w:rPr>
        <w:t xml:space="preserve">In vitro </w:t>
      </w:r>
      <w:r w:rsidRPr="00516201">
        <w:rPr>
          <w:rFonts w:ascii="Times New Roman" w:hAnsi="Times New Roman" w:cs="Times New Roman" w:hint="eastAsia"/>
          <w:b/>
          <w:bCs/>
          <w:color w:val="000000"/>
          <w:sz w:val="24"/>
          <w:szCs w:val="24"/>
        </w:rPr>
        <w:t>anti-tumor ability</w:t>
      </w:r>
      <w:r w:rsidRPr="00516201">
        <w:rPr>
          <w:rFonts w:ascii="Times New Roman" w:hAnsi="Times New Roman" w:cs="Times New Roman"/>
          <w:b/>
          <w:bCs/>
          <w:color w:val="000000"/>
          <w:sz w:val="24"/>
          <w:szCs w:val="24"/>
        </w:rPr>
        <w:t xml:space="preserve"> of</w:t>
      </w:r>
      <w:r w:rsidRPr="00516201">
        <w:rPr>
          <w:rFonts w:ascii="Times New Roman" w:hAnsi="Times New Roman" w:cs="Times New Roman" w:hint="eastAsia"/>
          <w:b/>
          <w:bCs/>
          <w:color w:val="000000"/>
          <w:sz w:val="24"/>
          <w:szCs w:val="24"/>
        </w:rPr>
        <w:t xml:space="preserve"> FeSePB</w:t>
      </w:r>
    </w:p>
    <w:p w14:paraId="698C8E41" w14:textId="09A53055" w:rsidR="00D92112" w:rsidRPr="00516201" w:rsidRDefault="00CB2148" w:rsidP="00240C73">
      <w:pPr>
        <w:spacing w:line="360" w:lineRule="auto"/>
        <w:rPr>
          <w:rFonts w:ascii="Times New Roman" w:hAnsi="Times New Roman" w:cs="Times New Roman"/>
          <w:bCs/>
          <w:color w:val="000000"/>
          <w:sz w:val="24"/>
          <w:szCs w:val="24"/>
        </w:rPr>
      </w:pPr>
      <w:r w:rsidRPr="00516201">
        <w:rPr>
          <w:rFonts w:ascii="Times New Roman" w:hAnsi="Times New Roman" w:cs="Times New Roman" w:hint="eastAsia"/>
          <w:bCs/>
          <w:color w:val="000000"/>
          <w:sz w:val="24"/>
          <w:szCs w:val="24"/>
        </w:rPr>
        <w:t xml:space="preserve">2 </w:t>
      </w:r>
      <w:r w:rsidRPr="00516201">
        <w:rPr>
          <w:rFonts w:ascii="Times New Roman" w:hAnsi="Times New Roman" w:cs="Times New Roman"/>
          <w:bCs/>
          <w:color w:val="000000"/>
          <w:sz w:val="24"/>
          <w:szCs w:val="24"/>
        </w:rPr>
        <w:t>×</w:t>
      </w:r>
      <w:r w:rsidRPr="00516201">
        <w:rPr>
          <w:rFonts w:ascii="Times New Roman" w:hAnsi="Times New Roman" w:cs="Times New Roman" w:hint="eastAsia"/>
          <w:bCs/>
          <w:color w:val="000000"/>
          <w:sz w:val="24"/>
          <w:szCs w:val="24"/>
        </w:rPr>
        <w:t xml:space="preserve"> 10</w:t>
      </w:r>
      <w:r w:rsidRPr="00516201">
        <w:rPr>
          <w:rFonts w:ascii="Times New Roman" w:hAnsi="Times New Roman" w:cs="Times New Roman" w:hint="eastAsia"/>
          <w:bCs/>
          <w:color w:val="000000"/>
          <w:sz w:val="24"/>
          <w:szCs w:val="24"/>
          <w:vertAlign w:val="superscript"/>
        </w:rPr>
        <w:t xml:space="preserve">5 </w:t>
      </w:r>
      <w:r w:rsidR="00D6329B" w:rsidRPr="00516201">
        <w:rPr>
          <w:rFonts w:ascii="Times New Roman" w:hAnsi="Times New Roman" w:cs="Times New Roman"/>
          <w:bCs/>
          <w:color w:val="000000"/>
          <w:sz w:val="24"/>
          <w:szCs w:val="24"/>
        </w:rPr>
        <w:t>K7M2</w:t>
      </w:r>
      <w:r w:rsidR="00240C73" w:rsidRPr="00516201">
        <w:rPr>
          <w:rFonts w:ascii="Times New Roman" w:hAnsi="Times New Roman" w:cs="Times New Roman"/>
          <w:bCs/>
          <w:color w:val="000000"/>
          <w:sz w:val="24"/>
          <w:szCs w:val="24"/>
        </w:rPr>
        <w:t xml:space="preserve"> cells were incubated with</w:t>
      </w:r>
      <w:r w:rsidR="00240C73" w:rsidRPr="00516201">
        <w:rPr>
          <w:rFonts w:ascii="Times New Roman" w:hAnsi="Times New Roman" w:cs="Times New Roman" w:hint="eastAsia"/>
          <w:bCs/>
          <w:color w:val="000000"/>
          <w:sz w:val="24"/>
          <w:szCs w:val="24"/>
        </w:rPr>
        <w:t xml:space="preserve"> six</w:t>
      </w:r>
      <w:r w:rsidR="00240C73" w:rsidRPr="00516201">
        <w:rPr>
          <w:rFonts w:ascii="Times New Roman" w:hAnsi="Times New Roman" w:cs="Times New Roman"/>
          <w:bCs/>
          <w:color w:val="000000"/>
          <w:sz w:val="24"/>
          <w:szCs w:val="24"/>
        </w:rPr>
        <w:t xml:space="preserve"> different groups: </w:t>
      </w:r>
      <w:r w:rsidR="00240C73" w:rsidRPr="00516201">
        <w:rPr>
          <w:rFonts w:ascii="Times New Roman" w:hAnsi="Times New Roman" w:cs="Times New Roman" w:hint="eastAsia"/>
          <w:bCs/>
          <w:color w:val="000000"/>
          <w:sz w:val="24"/>
          <w:szCs w:val="24"/>
        </w:rPr>
        <w:t xml:space="preserve">(1) Control, (2) L, (3) FePB, (4) </w:t>
      </w:r>
      <w:r w:rsidR="00240C73" w:rsidRPr="00516201">
        <w:rPr>
          <w:rFonts w:ascii="Times New Roman" w:hAnsi="Times New Roman" w:cs="Times New Roman"/>
          <w:bCs/>
          <w:color w:val="000000"/>
          <w:sz w:val="24"/>
          <w:szCs w:val="24"/>
        </w:rPr>
        <w:t>FeSePB, (5) FePB + L and (6) FeSePB + L. Then, cells in each group were irradiated with the 808 nm laser at a power density of 1 W/cm</w:t>
      </w:r>
      <w:r w:rsidR="00240C73" w:rsidRPr="00516201">
        <w:rPr>
          <w:rFonts w:ascii="Times New Roman" w:hAnsi="Times New Roman" w:cs="Times New Roman"/>
          <w:bCs/>
          <w:color w:val="000000"/>
          <w:sz w:val="24"/>
          <w:szCs w:val="24"/>
          <w:vertAlign w:val="superscript"/>
        </w:rPr>
        <w:t>2</w:t>
      </w:r>
      <w:r w:rsidR="00240C73" w:rsidRPr="00516201">
        <w:rPr>
          <w:rFonts w:ascii="Times New Roman" w:hAnsi="Times New Roman" w:cs="Times New Roman"/>
          <w:bCs/>
          <w:color w:val="000000"/>
          <w:sz w:val="24"/>
          <w:szCs w:val="24"/>
        </w:rPr>
        <w:t xml:space="preserve"> for 5 min. </w:t>
      </w:r>
      <w:r w:rsidR="00A92F15" w:rsidRPr="00516201">
        <w:rPr>
          <w:rFonts w:ascii="Times New Roman" w:hAnsi="Times New Roman" w:cs="Times New Roman"/>
          <w:bCs/>
          <w:color w:val="000000"/>
          <w:sz w:val="24"/>
          <w:szCs w:val="24"/>
        </w:rPr>
        <w:t>Following this, the cells were subjected to thorough rinsing with PBS, prior to being incubated with FDA and PI at the recommended concentrations and durations specified in the manufacturer’s protocol; cellular fluorescence signals were then examined using a fluorescence microscope (Model IX81, Olympus, Japan).</w:t>
      </w:r>
      <w:r w:rsidR="00A92F15" w:rsidRPr="00516201">
        <w:rPr>
          <w:rFonts w:ascii="Times New Roman" w:hAnsi="Times New Roman" w:cs="Times New Roman" w:hint="eastAsia"/>
          <w:bCs/>
          <w:color w:val="000000"/>
          <w:sz w:val="24"/>
          <w:szCs w:val="24"/>
        </w:rPr>
        <w:t xml:space="preserve"> Cell viability was quantitatively measured </w:t>
      </w:r>
      <w:r w:rsidR="00A92F15" w:rsidRPr="00516201">
        <w:rPr>
          <w:rFonts w:ascii="Times New Roman" w:hAnsi="Times New Roman" w:cs="Times New Roman"/>
          <w:bCs/>
          <w:color w:val="000000"/>
          <w:sz w:val="24"/>
          <w:szCs w:val="24"/>
        </w:rPr>
        <w:t>via the CCK-8 assay, following the identical experimental workflow as described earlier. he cytotoxicity was calculated by dividing the optical density (OD) values of treated groups (T) by the OD values of the control (C) (T/C × 100%).</w:t>
      </w:r>
    </w:p>
    <w:p w14:paraId="27F3614D" w14:textId="77777777" w:rsidR="00AD62E1" w:rsidRPr="00516201" w:rsidRDefault="00AD62E1" w:rsidP="00240C73">
      <w:pPr>
        <w:spacing w:line="360" w:lineRule="auto"/>
        <w:rPr>
          <w:rFonts w:ascii="Times New Roman" w:hAnsi="Times New Roman" w:cs="Times New Roman"/>
          <w:bCs/>
          <w:color w:val="000000"/>
          <w:sz w:val="24"/>
          <w:szCs w:val="24"/>
        </w:rPr>
      </w:pPr>
    </w:p>
    <w:p w14:paraId="1A647F83" w14:textId="138D7745" w:rsidR="00A92F15" w:rsidRPr="00516201" w:rsidRDefault="00A92F15" w:rsidP="00A92F15">
      <w:pPr>
        <w:spacing w:line="360" w:lineRule="auto"/>
        <w:rPr>
          <w:rFonts w:ascii="Times New Roman" w:hAnsi="Times New Roman" w:cs="Times New Roman"/>
          <w:b/>
          <w:bCs/>
          <w:color w:val="000000"/>
          <w:sz w:val="24"/>
        </w:rPr>
      </w:pPr>
      <w:r w:rsidRPr="00516201">
        <w:rPr>
          <w:rFonts w:ascii="Times New Roman" w:eastAsia="SimSun" w:hAnsi="Times New Roman" w:cs="Times New Roman" w:hint="eastAsia"/>
          <w:b/>
          <w:bCs/>
          <w:color w:val="000000"/>
          <w:kern w:val="0"/>
          <w:sz w:val="24"/>
          <w:lang w:bidi="ar"/>
        </w:rPr>
        <w:t>O</w:t>
      </w:r>
      <w:r w:rsidRPr="00516201">
        <w:rPr>
          <w:rFonts w:ascii="Times New Roman" w:eastAsia="SimSun" w:hAnsi="Times New Roman" w:cs="Times New Roman"/>
          <w:b/>
          <w:bCs/>
          <w:color w:val="000000"/>
          <w:kern w:val="0"/>
          <w:sz w:val="24"/>
          <w:lang w:bidi="ar"/>
        </w:rPr>
        <w:t>steogen</w:t>
      </w:r>
      <w:r w:rsidRPr="00516201">
        <w:rPr>
          <w:rFonts w:ascii="Times New Roman" w:eastAsia="SimSun" w:hAnsi="Times New Roman" w:cs="Times New Roman" w:hint="eastAsia"/>
          <w:b/>
          <w:bCs/>
          <w:color w:val="000000"/>
          <w:kern w:val="0"/>
          <w:sz w:val="24"/>
          <w:lang w:bidi="ar"/>
        </w:rPr>
        <w:t>esis</w:t>
      </w:r>
      <w:r w:rsidRPr="00516201">
        <w:rPr>
          <w:rFonts w:ascii="Times New Roman" w:hAnsi="Times New Roman" w:cs="Times New Roman" w:hint="eastAsia"/>
          <w:b/>
          <w:bCs/>
          <w:color w:val="000000"/>
          <w:sz w:val="24"/>
        </w:rPr>
        <w:t xml:space="preserve"> of FeSePB</w:t>
      </w:r>
    </w:p>
    <w:p w14:paraId="10ECCFBD" w14:textId="3EE87CE2" w:rsidR="00197C05" w:rsidRPr="00516201" w:rsidRDefault="00A92F15" w:rsidP="00197C05">
      <w:pPr>
        <w:spacing w:line="360" w:lineRule="auto"/>
        <w:rPr>
          <w:rFonts w:ascii="Times New Roman" w:hAnsi="Times New Roman"/>
          <w:iCs/>
          <w:color w:val="000000"/>
          <w:sz w:val="24"/>
        </w:rPr>
      </w:pPr>
      <w:r w:rsidRPr="00516201">
        <w:rPr>
          <w:rFonts w:ascii="Times New Roman" w:eastAsia="AdvPS497EA" w:hAnsi="Times New Roman" w:cs="Times New Roman"/>
          <w:color w:val="000000"/>
          <w:kern w:val="0"/>
          <w:sz w:val="24"/>
          <w:lang w:bidi="ar"/>
        </w:rPr>
        <w:t>BMSC</w:t>
      </w:r>
      <w:r w:rsidRPr="00516201">
        <w:rPr>
          <w:rFonts w:ascii="Times New Roman" w:hAnsi="Times New Roman" w:cs="Times New Roman" w:hint="eastAsia"/>
          <w:color w:val="000000"/>
          <w:kern w:val="0"/>
          <w:sz w:val="24"/>
          <w:lang w:bidi="ar"/>
        </w:rPr>
        <w:t xml:space="preserve">s </w:t>
      </w:r>
      <w:r w:rsidRPr="00516201">
        <w:rPr>
          <w:rFonts w:ascii="Times New Roman" w:hAnsi="Times New Roman" w:cs="Times New Roman"/>
          <w:bCs/>
          <w:color w:val="000000"/>
          <w:sz w:val="24"/>
          <w:szCs w:val="24"/>
        </w:rPr>
        <w:t>were incubated</w:t>
      </w:r>
      <w:r w:rsidRPr="00516201">
        <w:rPr>
          <w:rFonts w:ascii="Times New Roman" w:eastAsia="AdvPS497EA" w:hAnsi="Times New Roman" w:cs="Times New Roman"/>
          <w:color w:val="000000"/>
          <w:kern w:val="0"/>
          <w:sz w:val="24"/>
          <w:lang w:bidi="ar"/>
        </w:rPr>
        <w:t xml:space="preserve"> in 24-well plates</w:t>
      </w:r>
      <w:r w:rsidRPr="00516201">
        <w:rPr>
          <w:rFonts w:ascii="Times New Roman" w:hAnsi="Times New Roman" w:cs="Times New Roman" w:hint="eastAsia"/>
          <w:color w:val="000000"/>
          <w:kern w:val="0"/>
          <w:sz w:val="24"/>
          <w:lang w:bidi="ar"/>
        </w:rPr>
        <w:t xml:space="preserve"> </w:t>
      </w:r>
      <w:r w:rsidRPr="00516201">
        <w:rPr>
          <w:rFonts w:ascii="Times New Roman" w:eastAsia="AdvPS497EA" w:hAnsi="Times New Roman" w:cs="Times New Roman"/>
          <w:color w:val="000000"/>
          <w:kern w:val="0"/>
          <w:sz w:val="24"/>
          <w:lang w:bidi="ar"/>
        </w:rPr>
        <w:t>at 2 × 10</w:t>
      </w:r>
      <w:r w:rsidRPr="00516201">
        <w:rPr>
          <w:rFonts w:ascii="Times New Roman" w:eastAsia="AdvPS497EA" w:hAnsi="Times New Roman" w:cs="Times New Roman"/>
          <w:color w:val="000000"/>
          <w:kern w:val="0"/>
          <w:sz w:val="24"/>
          <w:vertAlign w:val="superscript"/>
          <w:lang w:bidi="ar"/>
        </w:rPr>
        <w:t>4</w:t>
      </w:r>
      <w:r w:rsidRPr="00516201">
        <w:rPr>
          <w:rFonts w:ascii="Times New Roman" w:eastAsia="AdvPS497EA" w:hAnsi="Times New Roman" w:cs="Times New Roman"/>
          <w:color w:val="000000"/>
          <w:kern w:val="0"/>
          <w:sz w:val="24"/>
          <w:lang w:bidi="ar"/>
        </w:rPr>
        <w:t xml:space="preserve"> cells/well</w:t>
      </w:r>
      <w:r w:rsidRPr="00516201">
        <w:rPr>
          <w:rFonts w:ascii="Times New Roman" w:hAnsi="Times New Roman" w:cs="Times New Roman" w:hint="eastAsia"/>
          <w:color w:val="000000"/>
          <w:kern w:val="0"/>
          <w:sz w:val="24"/>
          <w:lang w:bidi="ar"/>
        </w:rPr>
        <w:t xml:space="preserve"> and </w:t>
      </w:r>
      <w:r w:rsidRPr="00516201">
        <w:rPr>
          <w:rFonts w:ascii="Times New Roman" w:hAnsi="Times New Roman" w:cs="Times New Roman" w:hint="eastAsia"/>
          <w:bCs/>
          <w:color w:val="000000"/>
          <w:sz w:val="24"/>
          <w:szCs w:val="24"/>
        </w:rPr>
        <w:t>treated</w:t>
      </w:r>
      <w:r w:rsidRPr="00516201">
        <w:rPr>
          <w:rFonts w:ascii="Times New Roman" w:hAnsi="Times New Roman" w:cs="Times New Roman"/>
          <w:bCs/>
          <w:color w:val="000000"/>
          <w:sz w:val="24"/>
          <w:szCs w:val="24"/>
        </w:rPr>
        <w:t xml:space="preserve"> with</w:t>
      </w:r>
      <w:r w:rsidRPr="00516201">
        <w:rPr>
          <w:rFonts w:ascii="Times New Roman" w:hAnsi="Times New Roman" w:cs="Times New Roman" w:hint="eastAsia"/>
          <w:bCs/>
          <w:color w:val="000000"/>
          <w:sz w:val="24"/>
          <w:szCs w:val="24"/>
        </w:rPr>
        <w:t xml:space="preserve"> six</w:t>
      </w:r>
      <w:r w:rsidRPr="00516201">
        <w:rPr>
          <w:rFonts w:ascii="Times New Roman" w:hAnsi="Times New Roman" w:cs="Times New Roman"/>
          <w:bCs/>
          <w:color w:val="000000"/>
          <w:sz w:val="24"/>
          <w:szCs w:val="24"/>
        </w:rPr>
        <w:t xml:space="preserve"> different groups: </w:t>
      </w:r>
      <w:r w:rsidRPr="00516201">
        <w:rPr>
          <w:rFonts w:ascii="Times New Roman" w:hAnsi="Times New Roman" w:cs="Times New Roman" w:hint="eastAsia"/>
          <w:bCs/>
          <w:color w:val="000000"/>
          <w:sz w:val="24"/>
          <w:szCs w:val="24"/>
        </w:rPr>
        <w:t xml:space="preserve">(1) Control, (2) L, (3) FePB, (4) </w:t>
      </w:r>
      <w:r w:rsidRPr="00516201">
        <w:rPr>
          <w:rFonts w:ascii="Times New Roman" w:hAnsi="Times New Roman" w:cs="Times New Roman"/>
          <w:bCs/>
          <w:color w:val="000000"/>
          <w:sz w:val="24"/>
          <w:szCs w:val="24"/>
        </w:rPr>
        <w:t>FeSePB,</w:t>
      </w:r>
      <w:r w:rsidRPr="00516201">
        <w:rPr>
          <w:rFonts w:ascii="Times New Roman" w:hAnsi="Times New Roman" w:hint="eastAsia"/>
          <w:iCs/>
          <w:color w:val="000000"/>
          <w:sz w:val="24"/>
        </w:rPr>
        <w:t xml:space="preserve"> (5) FePB + L and (6) FeSePB + L. Laser power density was 1 W/cm</w:t>
      </w:r>
      <w:r w:rsidRPr="00516201">
        <w:rPr>
          <w:rFonts w:ascii="Times New Roman" w:hAnsi="Times New Roman" w:hint="eastAsia"/>
          <w:iCs/>
          <w:color w:val="000000"/>
          <w:sz w:val="24"/>
          <w:vertAlign w:val="superscript"/>
        </w:rPr>
        <w:t>2</w:t>
      </w:r>
      <w:r w:rsidRPr="00516201">
        <w:rPr>
          <w:rFonts w:ascii="Times New Roman" w:hAnsi="Times New Roman" w:hint="eastAsia"/>
          <w:iCs/>
          <w:color w:val="000000"/>
          <w:sz w:val="24"/>
        </w:rPr>
        <w:t>.</w:t>
      </w:r>
      <w:r w:rsidR="00197C05" w:rsidRPr="00516201">
        <w:rPr>
          <w:rFonts w:hint="eastAsia"/>
          <w:color w:val="000000"/>
        </w:rPr>
        <w:t xml:space="preserve"> </w:t>
      </w:r>
      <w:r w:rsidR="00197C05" w:rsidRPr="00516201">
        <w:rPr>
          <w:rFonts w:ascii="Times New Roman" w:hAnsi="Times New Roman" w:hint="eastAsia"/>
          <w:iCs/>
          <w:color w:val="000000"/>
          <w:sz w:val="24"/>
        </w:rPr>
        <w:t>FDA/PI fluorescent staining was conducted to determine cell viability, and the CCK-8 assay was used for the detection of cell proliferation. Additionally, this assay was applied to measure cell viability across a series of distinct treatment durations.</w:t>
      </w:r>
      <w:bookmarkStart w:id="0" w:name="OLE_LINK9"/>
      <w:r w:rsidR="00197C05" w:rsidRPr="00516201">
        <w:rPr>
          <w:rFonts w:ascii="Times New Roman" w:hAnsi="Times New Roman" w:hint="eastAsia"/>
          <w:iCs/>
          <w:color w:val="000000"/>
          <w:sz w:val="24"/>
        </w:rPr>
        <w:t xml:space="preserve"> </w:t>
      </w:r>
    </w:p>
    <w:p w14:paraId="780BCB3E" w14:textId="77777777" w:rsidR="00AD62E1" w:rsidRPr="00516201" w:rsidRDefault="00AD62E1" w:rsidP="00197C05">
      <w:pPr>
        <w:spacing w:line="360" w:lineRule="auto"/>
        <w:rPr>
          <w:rFonts w:ascii="Times New Roman" w:hAnsi="Times New Roman" w:cs="Times New Roman"/>
          <w:color w:val="000000"/>
          <w:kern w:val="0"/>
          <w:sz w:val="24"/>
          <w:lang w:bidi="ar"/>
        </w:rPr>
      </w:pPr>
    </w:p>
    <w:p w14:paraId="39D0D1EB" w14:textId="77777777" w:rsidR="00197C05" w:rsidRPr="00516201" w:rsidRDefault="00197C05" w:rsidP="00197C05">
      <w:pPr>
        <w:spacing w:line="360" w:lineRule="auto"/>
        <w:rPr>
          <w:rFonts w:ascii="Times New Roman" w:hAnsi="Times New Roman" w:cs="Times New Roman"/>
          <w:b/>
          <w:bCs/>
          <w:iCs/>
          <w:color w:val="000000"/>
          <w:kern w:val="0"/>
          <w:sz w:val="24"/>
          <w:lang w:bidi="ar"/>
        </w:rPr>
      </w:pPr>
      <w:r w:rsidRPr="00516201">
        <w:rPr>
          <w:rFonts w:ascii="Times New Roman" w:eastAsia="AdvPS497EA" w:hAnsi="Times New Roman" w:cs="Times New Roman"/>
          <w:b/>
          <w:bCs/>
          <w:iCs/>
          <w:color w:val="000000"/>
          <w:kern w:val="0"/>
          <w:sz w:val="24"/>
          <w:lang w:bidi="ar"/>
        </w:rPr>
        <w:t>Osteogenic activity</w:t>
      </w:r>
    </w:p>
    <w:p w14:paraId="706F6E19" w14:textId="2A84BBA7" w:rsidR="00197C05" w:rsidRPr="00516201" w:rsidRDefault="00197C05" w:rsidP="00197C05">
      <w:pPr>
        <w:spacing w:line="360" w:lineRule="auto"/>
        <w:rPr>
          <w:rFonts w:ascii="Times New Roman" w:hAnsi="Times New Roman" w:cs="Times New Roman"/>
          <w:color w:val="000000"/>
          <w:kern w:val="0"/>
          <w:sz w:val="24"/>
          <w:lang w:bidi="ar"/>
        </w:rPr>
      </w:pPr>
      <w:r w:rsidRPr="00516201">
        <w:rPr>
          <w:rFonts w:ascii="Times New Roman" w:eastAsia="SimSun" w:hAnsi="Times New Roman" w:cs="Times New Roman"/>
          <w:color w:val="000000"/>
          <w:kern w:val="0"/>
          <w:sz w:val="24"/>
          <w:lang w:bidi="ar"/>
        </w:rPr>
        <w:lastRenderedPageBreak/>
        <w:t>ALP</w:t>
      </w:r>
      <w:r w:rsidRPr="00516201">
        <w:rPr>
          <w:rFonts w:ascii="Times New Roman" w:eastAsia="AdvPS497EA" w:hAnsi="Times New Roman" w:cs="Times New Roman"/>
          <w:color w:val="000000"/>
          <w:kern w:val="0"/>
          <w:sz w:val="24"/>
          <w:lang w:bidi="ar"/>
        </w:rPr>
        <w:t xml:space="preserve"> activity of </w:t>
      </w:r>
      <w:r w:rsidRPr="00516201">
        <w:rPr>
          <w:rFonts w:ascii="Times New Roman" w:hAnsi="Times New Roman" w:cs="Times New Roman" w:hint="eastAsia"/>
          <w:color w:val="000000"/>
          <w:kern w:val="0"/>
          <w:sz w:val="24"/>
          <w:lang w:bidi="ar"/>
        </w:rPr>
        <w:t>BMSC</w:t>
      </w:r>
      <w:r w:rsidRPr="00516201">
        <w:rPr>
          <w:rFonts w:ascii="Times New Roman" w:eastAsia="AdvPS497EA" w:hAnsi="Times New Roman" w:cs="Times New Roman"/>
          <w:color w:val="000000"/>
          <w:kern w:val="0"/>
          <w:sz w:val="24"/>
          <w:lang w:bidi="ar"/>
        </w:rPr>
        <w:t xml:space="preserve">s adhered on </w:t>
      </w:r>
      <w:r w:rsidRPr="00516201">
        <w:rPr>
          <w:rFonts w:ascii="Times New Roman" w:hAnsi="Times New Roman" w:cs="Times New Roman" w:hint="eastAsia"/>
          <w:color w:val="000000"/>
          <w:kern w:val="0"/>
          <w:sz w:val="24"/>
          <w:lang w:bidi="ar"/>
        </w:rPr>
        <w:t xml:space="preserve">liquid crystal </w:t>
      </w:r>
      <w:r w:rsidRPr="00516201">
        <w:rPr>
          <w:rFonts w:ascii="Times New Roman" w:eastAsia="AdvPS497EA" w:hAnsi="Times New Roman" w:cs="Times New Roman"/>
          <w:color w:val="000000"/>
          <w:kern w:val="0"/>
          <w:sz w:val="24"/>
          <w:lang w:bidi="ar"/>
        </w:rPr>
        <w:t>hydrogels w</w:t>
      </w:r>
      <w:r w:rsidRPr="00516201">
        <w:rPr>
          <w:rFonts w:ascii="Times New Roman" w:eastAsia="SimSun" w:hAnsi="Times New Roman" w:cs="Times New Roman" w:hint="eastAsia"/>
          <w:color w:val="000000"/>
          <w:kern w:val="0"/>
          <w:sz w:val="24"/>
          <w:lang w:bidi="ar"/>
        </w:rPr>
        <w:t>as</w:t>
      </w:r>
      <w:r w:rsidRPr="00516201">
        <w:rPr>
          <w:rFonts w:ascii="Times New Roman" w:eastAsia="AdvPS497EA" w:hAnsi="Times New Roman" w:cs="Times New Roman"/>
          <w:color w:val="000000"/>
          <w:kern w:val="0"/>
          <w:sz w:val="24"/>
          <w:lang w:bidi="ar"/>
        </w:rPr>
        <w:t xml:space="preserve"> detected following BCA protein kit and AKP kit b</w:t>
      </w:r>
      <w:r w:rsidRPr="00516201">
        <w:rPr>
          <w:rFonts w:ascii="Times New Roman" w:hAnsi="Times New Roman" w:cs="Times New Roman" w:hint="eastAsia"/>
          <w:color w:val="000000"/>
          <w:kern w:val="0"/>
          <w:sz w:val="24"/>
          <w:lang w:bidi="ar"/>
        </w:rPr>
        <w:t>y</w:t>
      </w:r>
      <w:r w:rsidRPr="00516201">
        <w:rPr>
          <w:rFonts w:ascii="Times New Roman" w:eastAsia="AdvPS497EA" w:hAnsi="Times New Roman" w:cs="Times New Roman"/>
          <w:color w:val="000000"/>
          <w:kern w:val="0"/>
          <w:sz w:val="24"/>
          <w:lang w:bidi="ar"/>
        </w:rPr>
        <w:t xml:space="preserve"> measur</w:t>
      </w:r>
      <w:r w:rsidRPr="00516201">
        <w:rPr>
          <w:rFonts w:ascii="Times New Roman" w:hAnsi="Times New Roman" w:cs="Times New Roman" w:hint="eastAsia"/>
          <w:color w:val="000000"/>
          <w:kern w:val="0"/>
          <w:sz w:val="24"/>
          <w:lang w:bidi="ar"/>
        </w:rPr>
        <w:t>ing the</w:t>
      </w:r>
      <w:r w:rsidRPr="00516201">
        <w:rPr>
          <w:rFonts w:ascii="Times New Roman" w:eastAsia="AdvPS497EA" w:hAnsi="Times New Roman" w:cs="Times New Roman"/>
          <w:color w:val="000000"/>
          <w:kern w:val="0"/>
          <w:sz w:val="24"/>
          <w:lang w:bidi="ar"/>
        </w:rPr>
        <w:t xml:space="preserve"> </w:t>
      </w:r>
      <w:r w:rsidRPr="00516201">
        <w:rPr>
          <w:rFonts w:ascii="Times New Roman" w:hAnsi="Times New Roman" w:cs="Times New Roman" w:hint="eastAsia"/>
          <w:color w:val="000000"/>
          <w:kern w:val="0"/>
          <w:sz w:val="24"/>
          <w:lang w:bidi="ar"/>
        </w:rPr>
        <w:t xml:space="preserve">OD values </w:t>
      </w:r>
      <w:r w:rsidRPr="00516201">
        <w:rPr>
          <w:rFonts w:ascii="Times New Roman" w:eastAsia="AdvPS497EA" w:hAnsi="Times New Roman" w:cs="Times New Roman"/>
          <w:color w:val="000000"/>
          <w:kern w:val="0"/>
          <w:sz w:val="24"/>
          <w:lang w:bidi="ar"/>
        </w:rPr>
        <w:t>at 5</w:t>
      </w:r>
      <w:r w:rsidRPr="00516201">
        <w:rPr>
          <w:rFonts w:ascii="Times New Roman" w:eastAsia="AdvPS497EA" w:hAnsi="Times New Roman" w:cs="Times New Roman" w:hint="eastAsia"/>
          <w:color w:val="000000"/>
          <w:kern w:val="0"/>
          <w:sz w:val="24"/>
          <w:lang w:bidi="ar"/>
        </w:rPr>
        <w:t>62</w:t>
      </w:r>
      <w:r w:rsidRPr="00516201">
        <w:rPr>
          <w:rFonts w:ascii="Times New Roman" w:eastAsia="AdvPS497EA" w:hAnsi="Times New Roman" w:cs="Times New Roman"/>
          <w:color w:val="000000"/>
          <w:kern w:val="0"/>
          <w:sz w:val="24"/>
          <w:lang w:bidi="ar"/>
        </w:rPr>
        <w:t xml:space="preserve"> and </w:t>
      </w:r>
      <w:r w:rsidRPr="00516201">
        <w:rPr>
          <w:rFonts w:ascii="Times New Roman" w:eastAsia="AdvPS497EA" w:hAnsi="Times New Roman" w:cs="Times New Roman" w:hint="eastAsia"/>
          <w:color w:val="000000"/>
          <w:kern w:val="0"/>
          <w:sz w:val="24"/>
          <w:lang w:bidi="ar"/>
        </w:rPr>
        <w:t>520</w:t>
      </w:r>
      <w:r w:rsidRPr="00516201">
        <w:rPr>
          <w:rFonts w:ascii="Times New Roman" w:eastAsia="AdvPS497EA" w:hAnsi="Times New Roman" w:cs="Times New Roman"/>
          <w:color w:val="000000"/>
          <w:kern w:val="0"/>
          <w:sz w:val="24"/>
          <w:lang w:bidi="ar"/>
        </w:rPr>
        <w:t xml:space="preserve"> nm</w:t>
      </w:r>
      <w:r w:rsidRPr="00516201">
        <w:rPr>
          <w:rFonts w:ascii="Times New Roman" w:eastAsia="AdvPS497EA" w:hAnsi="Times New Roman" w:cs="Times New Roman" w:hint="eastAsia"/>
          <w:color w:val="000000"/>
          <w:kern w:val="0"/>
          <w:sz w:val="24"/>
          <w:lang w:bidi="ar"/>
        </w:rPr>
        <w:t xml:space="preserve">, </w:t>
      </w:r>
      <w:hyperlink r:id="rId6" w:history="1">
        <w:r w:rsidRPr="00516201">
          <w:rPr>
            <w:rFonts w:ascii="Times New Roman" w:eastAsia="AdvPS497EA" w:hAnsi="Times New Roman" w:cs="Times New Roman"/>
            <w:color w:val="000000"/>
            <w:kern w:val="0"/>
            <w:sz w:val="24"/>
            <w:lang w:bidi="ar"/>
          </w:rPr>
          <w:t>respectively</w:t>
        </w:r>
      </w:hyperlink>
      <w:r w:rsidRPr="00516201">
        <w:rPr>
          <w:rFonts w:ascii="Times New Roman" w:eastAsia="AdvPS497EA" w:hAnsi="Times New Roman" w:cs="Times New Roman"/>
          <w:color w:val="000000"/>
          <w:kern w:val="0"/>
          <w:sz w:val="24"/>
          <w:lang w:bidi="ar"/>
        </w:rPr>
        <w:t xml:space="preserve">. </w:t>
      </w:r>
      <w:r w:rsidR="00CB2148" w:rsidRPr="00516201">
        <w:rPr>
          <w:rFonts w:ascii="Times New Roman" w:eastAsia="AdvPS497EA" w:hAnsi="Times New Roman" w:cs="Times New Roman"/>
          <w:color w:val="000000"/>
          <w:kern w:val="0"/>
          <w:sz w:val="24"/>
          <w:lang w:bidi="ar"/>
        </w:rPr>
        <w:t xml:space="preserve">Cells were seeded at a density of </w:t>
      </w:r>
      <w:r w:rsidR="00CB2148" w:rsidRPr="00516201">
        <w:rPr>
          <w:rFonts w:ascii="Times New Roman" w:hAnsi="Times New Roman" w:cs="Times New Roman" w:hint="eastAsia"/>
          <w:color w:val="000000"/>
          <w:kern w:val="0"/>
          <w:sz w:val="24"/>
          <w:lang w:bidi="ar"/>
        </w:rPr>
        <w:t>2</w:t>
      </w:r>
      <w:r w:rsidR="00CB2148" w:rsidRPr="00516201">
        <w:rPr>
          <w:rFonts w:ascii="Times New Roman" w:eastAsia="AdvPS497EA" w:hAnsi="Times New Roman" w:cs="Times New Roman"/>
          <w:color w:val="000000"/>
          <w:kern w:val="0"/>
          <w:sz w:val="24"/>
          <w:lang w:bidi="ar"/>
        </w:rPr>
        <w:t>×10</w:t>
      </w:r>
      <w:r w:rsidR="00CB2148" w:rsidRPr="00516201">
        <w:rPr>
          <w:rFonts w:ascii="Times New Roman" w:hAnsi="Times New Roman" w:cs="Times New Roman"/>
          <w:color w:val="000000"/>
          <w:kern w:val="0"/>
          <w:sz w:val="24"/>
          <w:vertAlign w:val="superscript"/>
          <w:lang w:bidi="ar"/>
        </w:rPr>
        <w:t>5</w:t>
      </w:r>
      <w:r w:rsidR="00CB2148" w:rsidRPr="00516201">
        <w:rPr>
          <w:rFonts w:ascii="Times New Roman" w:eastAsia="AdvPS497EA" w:hAnsi="Times New Roman" w:cs="Times New Roman"/>
          <w:color w:val="000000"/>
          <w:kern w:val="0"/>
          <w:sz w:val="24"/>
          <w:lang w:bidi="ar"/>
        </w:rPr>
        <w:t xml:space="preserve"> cells per well in 24‑well plates</w:t>
      </w:r>
      <w:r w:rsidR="00CB2148" w:rsidRPr="00516201">
        <w:rPr>
          <w:rFonts w:ascii="Times New Roman" w:hAnsi="Times New Roman" w:cs="Times New Roman" w:hint="eastAsia"/>
          <w:color w:val="000000"/>
          <w:kern w:val="0"/>
          <w:sz w:val="24"/>
          <w:lang w:bidi="ar"/>
        </w:rPr>
        <w:t xml:space="preserve">. </w:t>
      </w:r>
      <w:r w:rsidRPr="00516201">
        <w:rPr>
          <w:rFonts w:ascii="Times New Roman" w:eastAsia="AdvPS497EA" w:hAnsi="Times New Roman" w:cs="Times New Roman"/>
          <w:color w:val="000000"/>
          <w:kern w:val="0"/>
          <w:sz w:val="24"/>
          <w:lang w:bidi="ar"/>
        </w:rPr>
        <w:t>After culture</w:t>
      </w:r>
      <w:r w:rsidRPr="00516201">
        <w:rPr>
          <w:rFonts w:ascii="Times New Roman" w:hAnsi="Times New Roman" w:cs="Times New Roman" w:hint="eastAsia"/>
          <w:color w:val="000000"/>
          <w:kern w:val="0"/>
          <w:sz w:val="24"/>
          <w:lang w:bidi="ar"/>
        </w:rPr>
        <w:t xml:space="preserve"> for </w:t>
      </w:r>
      <w:r w:rsidRPr="00516201">
        <w:rPr>
          <w:rFonts w:ascii="Times New Roman" w:eastAsia="AdvPS497EA" w:hAnsi="Times New Roman" w:cs="Times New Roman"/>
          <w:color w:val="000000"/>
          <w:kern w:val="0"/>
          <w:sz w:val="24"/>
          <w:lang w:bidi="ar"/>
        </w:rPr>
        <w:t>21 d</w:t>
      </w:r>
      <w:r w:rsidRPr="00516201">
        <w:rPr>
          <w:rFonts w:ascii="Times New Roman" w:hAnsi="Times New Roman" w:cs="Times New Roman" w:hint="eastAsia"/>
          <w:color w:val="000000"/>
          <w:kern w:val="0"/>
          <w:sz w:val="24"/>
          <w:lang w:bidi="ar"/>
        </w:rPr>
        <w:t>ays</w:t>
      </w:r>
      <w:r w:rsidRPr="00516201">
        <w:rPr>
          <w:rFonts w:ascii="Times New Roman" w:eastAsia="AdvPS497EA" w:hAnsi="Times New Roman" w:cs="Times New Roman"/>
          <w:color w:val="000000"/>
          <w:kern w:val="0"/>
          <w:sz w:val="24"/>
          <w:lang w:bidi="ar"/>
        </w:rPr>
        <w:t xml:space="preserve">, the </w:t>
      </w:r>
      <w:r w:rsidRPr="00516201">
        <w:rPr>
          <w:rFonts w:ascii="Times New Roman" w:eastAsia="SimSun" w:hAnsi="Times New Roman" w:cs="Times New Roman"/>
          <w:color w:val="000000"/>
          <w:kern w:val="0"/>
          <w:sz w:val="24"/>
          <w:lang w:bidi="ar"/>
        </w:rPr>
        <w:t>calcium nodules</w:t>
      </w:r>
      <w:r w:rsidRPr="00516201">
        <w:rPr>
          <w:rFonts w:ascii="Times New Roman" w:eastAsia="AdvPS497EA" w:hAnsi="Times New Roman" w:cs="Times New Roman"/>
          <w:color w:val="000000"/>
          <w:kern w:val="0"/>
          <w:sz w:val="24"/>
          <w:lang w:bidi="ar"/>
        </w:rPr>
        <w:t xml:space="preserve"> secreted </w:t>
      </w:r>
      <w:r w:rsidRPr="00516201">
        <w:rPr>
          <w:rFonts w:ascii="Times New Roman" w:hAnsi="Times New Roman" w:cs="Times New Roman" w:hint="eastAsia"/>
          <w:color w:val="000000"/>
          <w:kern w:val="0"/>
          <w:sz w:val="24"/>
          <w:lang w:bidi="ar"/>
        </w:rPr>
        <w:t>by BMSC</w:t>
      </w:r>
      <w:r w:rsidRPr="00516201">
        <w:rPr>
          <w:rFonts w:ascii="Times New Roman" w:eastAsia="AdvPS497EA" w:hAnsi="Times New Roman" w:cs="Times New Roman"/>
          <w:color w:val="000000"/>
          <w:kern w:val="0"/>
          <w:sz w:val="24"/>
          <w:lang w:bidi="ar"/>
        </w:rPr>
        <w:t>s</w:t>
      </w:r>
      <w:r w:rsidRPr="00516201">
        <w:rPr>
          <w:rFonts w:ascii="Times New Roman" w:hAnsi="Times New Roman" w:cs="Times New Roman" w:hint="eastAsia"/>
          <w:color w:val="000000"/>
          <w:kern w:val="0"/>
          <w:sz w:val="24"/>
          <w:lang w:bidi="ar"/>
        </w:rPr>
        <w:t xml:space="preserve"> </w:t>
      </w:r>
      <w:r w:rsidRPr="00516201">
        <w:rPr>
          <w:rFonts w:ascii="Times New Roman" w:eastAsia="AdvPS497EA" w:hAnsi="Times New Roman" w:cs="Times New Roman"/>
          <w:color w:val="000000"/>
          <w:kern w:val="0"/>
          <w:sz w:val="24"/>
          <w:lang w:bidi="ar"/>
        </w:rPr>
        <w:t xml:space="preserve">were counterstained with 1% alizarin red </w:t>
      </w:r>
      <w:r w:rsidRPr="00516201">
        <w:rPr>
          <w:rFonts w:ascii="Times New Roman" w:eastAsia="SimSun" w:hAnsi="Times New Roman" w:cs="Times New Roman"/>
          <w:color w:val="000000"/>
          <w:kern w:val="0"/>
          <w:sz w:val="24"/>
          <w:lang w:bidi="ar"/>
        </w:rPr>
        <w:t>dye solution</w:t>
      </w:r>
      <w:r w:rsidRPr="00516201">
        <w:rPr>
          <w:rFonts w:ascii="Times New Roman" w:eastAsia="AdvPS497EA" w:hAnsi="Times New Roman" w:cs="Times New Roman"/>
          <w:color w:val="000000"/>
          <w:kern w:val="0"/>
          <w:sz w:val="24"/>
          <w:lang w:bidi="ar"/>
        </w:rPr>
        <w:t xml:space="preserve"> for qualitative </w:t>
      </w:r>
      <w:r w:rsidRPr="00516201">
        <w:rPr>
          <w:rFonts w:ascii="Times New Roman" w:hAnsi="Times New Roman" w:cs="Times New Roman" w:hint="eastAsia"/>
          <w:color w:val="000000"/>
          <w:kern w:val="0"/>
          <w:sz w:val="24"/>
          <w:lang w:bidi="ar"/>
        </w:rPr>
        <w:t>detect</w:t>
      </w:r>
      <w:r w:rsidRPr="00516201">
        <w:rPr>
          <w:rFonts w:ascii="Times New Roman" w:eastAsia="AdvPS497EA" w:hAnsi="Times New Roman" w:cs="Times New Roman"/>
          <w:color w:val="000000"/>
          <w:kern w:val="0"/>
          <w:sz w:val="24"/>
          <w:lang w:bidi="ar"/>
        </w:rPr>
        <w:t>ion</w:t>
      </w:r>
      <w:r w:rsidRPr="00516201">
        <w:rPr>
          <w:rFonts w:ascii="Times New Roman" w:hAnsi="Times New Roman" w:cs="Times New Roman" w:hint="eastAsia"/>
          <w:color w:val="000000"/>
          <w:kern w:val="0"/>
          <w:sz w:val="24"/>
          <w:lang w:bidi="ar"/>
        </w:rPr>
        <w:t xml:space="preserve"> </w:t>
      </w:r>
      <w:r w:rsidRPr="00516201">
        <w:rPr>
          <w:rFonts w:ascii="Times New Roman" w:eastAsia="AdvPS497EA" w:hAnsi="Times New Roman" w:cs="Times New Roman"/>
          <w:color w:val="000000"/>
          <w:kern w:val="0"/>
          <w:sz w:val="24"/>
          <w:lang w:bidi="ar"/>
        </w:rPr>
        <w:t>by a stereomicroscope.</w:t>
      </w:r>
      <w:r w:rsidRPr="00516201">
        <w:rPr>
          <w:rFonts w:ascii="Times New Roman" w:eastAsia="SimSun" w:hAnsi="Times New Roman" w:cs="Times New Roman"/>
          <w:color w:val="000000"/>
          <w:sz w:val="24"/>
        </w:rPr>
        <w:t xml:space="preserve"> </w:t>
      </w:r>
      <w:r w:rsidRPr="00516201">
        <w:rPr>
          <w:rFonts w:ascii="Times New Roman" w:eastAsia="AdvPS497EA" w:hAnsi="Times New Roman" w:cs="Times New Roman"/>
          <w:color w:val="000000"/>
          <w:kern w:val="0"/>
          <w:sz w:val="24"/>
          <w:lang w:bidi="ar"/>
        </w:rPr>
        <w:t>Then, the quantitatively</w:t>
      </w:r>
      <w:r w:rsidRPr="00516201">
        <w:rPr>
          <w:rFonts w:ascii="Times New Roman" w:hAnsi="Times New Roman" w:cs="Times New Roman" w:hint="eastAsia"/>
          <w:color w:val="000000"/>
          <w:kern w:val="0"/>
          <w:sz w:val="24"/>
          <w:lang w:bidi="ar"/>
        </w:rPr>
        <w:t xml:space="preserve"> results were obtained by</w:t>
      </w:r>
      <w:r w:rsidRPr="00516201">
        <w:rPr>
          <w:rFonts w:ascii="Times New Roman" w:eastAsia="AdvPS497EA" w:hAnsi="Times New Roman" w:cs="Times New Roman"/>
          <w:color w:val="000000"/>
          <w:kern w:val="0"/>
          <w:sz w:val="24"/>
          <w:lang w:bidi="ar"/>
        </w:rPr>
        <w:t xml:space="preserve"> desorb</w:t>
      </w:r>
      <w:r w:rsidRPr="00516201">
        <w:rPr>
          <w:rFonts w:ascii="Times New Roman" w:hAnsi="Times New Roman" w:cs="Times New Roman" w:hint="eastAsia"/>
          <w:color w:val="000000"/>
          <w:kern w:val="0"/>
          <w:sz w:val="24"/>
          <w:lang w:bidi="ar"/>
        </w:rPr>
        <w:t xml:space="preserve">ing the </w:t>
      </w:r>
      <w:r w:rsidRPr="00516201">
        <w:rPr>
          <w:rFonts w:ascii="Times New Roman" w:eastAsia="AdvPS497EA" w:hAnsi="Times New Roman" w:cs="Times New Roman"/>
          <w:color w:val="000000"/>
          <w:kern w:val="0"/>
          <w:sz w:val="24"/>
          <w:lang w:bidi="ar"/>
        </w:rPr>
        <w:t xml:space="preserve">stained cells with 10% </w:t>
      </w:r>
      <w:r w:rsidRPr="00516201">
        <w:rPr>
          <w:rFonts w:ascii="Times New Roman" w:eastAsia="SimSun" w:hAnsi="Times New Roman" w:cs="Times New Roman" w:hint="eastAsia"/>
          <w:color w:val="000000"/>
          <w:kern w:val="0"/>
          <w:sz w:val="24"/>
          <w:lang w:bidi="ar"/>
        </w:rPr>
        <w:t>c</w:t>
      </w:r>
      <w:r w:rsidRPr="00516201">
        <w:rPr>
          <w:rFonts w:ascii="Times New Roman" w:eastAsia="AdvPS497EA" w:hAnsi="Times New Roman" w:cs="Times New Roman"/>
          <w:color w:val="000000"/>
          <w:kern w:val="0"/>
          <w:sz w:val="24"/>
          <w:lang w:bidi="ar"/>
        </w:rPr>
        <w:t xml:space="preserve">etylpyridinium chloride solution </w:t>
      </w:r>
      <w:r w:rsidRPr="00516201">
        <w:rPr>
          <w:rFonts w:ascii="Times New Roman" w:hAnsi="Times New Roman" w:cs="Times New Roman"/>
          <w:color w:val="000000"/>
          <w:kern w:val="0"/>
          <w:sz w:val="24"/>
          <w:lang w:bidi="ar"/>
        </w:rPr>
        <w:t>and measuring the OD value at 540 nm.</w:t>
      </w:r>
      <w:r w:rsidRPr="00516201">
        <w:rPr>
          <w:rFonts w:ascii="Times New Roman" w:eastAsia="AdvPS497EA" w:hAnsi="Times New Roman" w:cs="Times New Roman"/>
          <w:color w:val="000000"/>
          <w:kern w:val="0"/>
          <w:sz w:val="24"/>
          <w:lang w:bidi="ar"/>
        </w:rPr>
        <w:t xml:space="preserve"> The expression </w:t>
      </w:r>
      <w:r w:rsidRPr="00516201">
        <w:rPr>
          <w:rFonts w:ascii="Times New Roman" w:eastAsia="SimSun" w:hAnsi="Times New Roman" w:cs="Times New Roman"/>
          <w:color w:val="000000"/>
          <w:kern w:val="0"/>
          <w:sz w:val="24"/>
          <w:lang w:bidi="ar"/>
        </w:rPr>
        <w:t>levels</w:t>
      </w:r>
      <w:r w:rsidRPr="00516201">
        <w:rPr>
          <w:rFonts w:ascii="Times New Roman" w:eastAsia="AdvPS497EA" w:hAnsi="Times New Roman" w:cs="Times New Roman"/>
          <w:color w:val="000000"/>
          <w:kern w:val="0"/>
          <w:sz w:val="24"/>
          <w:lang w:bidi="ar"/>
        </w:rPr>
        <w:t xml:space="preserve"> of</w:t>
      </w:r>
      <w:r w:rsidRPr="00516201">
        <w:rPr>
          <w:rFonts w:ascii="Times New Roman" w:eastAsia="SimSun" w:hAnsi="Times New Roman" w:cs="Times New Roman"/>
          <w:color w:val="000000"/>
          <w:kern w:val="0"/>
          <w:sz w:val="24"/>
          <w:lang w:bidi="ar"/>
        </w:rPr>
        <w:t xml:space="preserve"> osteogenesis-related genes</w:t>
      </w:r>
      <w:r w:rsidRPr="00516201">
        <w:rPr>
          <w:rFonts w:ascii="Times New Roman" w:eastAsia="SimSun" w:hAnsi="Times New Roman" w:cs="Times New Roman" w:hint="eastAsia"/>
          <w:color w:val="000000"/>
          <w:kern w:val="0"/>
          <w:sz w:val="24"/>
          <w:lang w:bidi="ar"/>
        </w:rPr>
        <w:t>,</w:t>
      </w:r>
      <w:r w:rsidRPr="00516201">
        <w:rPr>
          <w:rFonts w:ascii="Times New Roman" w:eastAsia="AdvPS497EA" w:hAnsi="Times New Roman" w:cs="Times New Roman"/>
          <w:color w:val="000000"/>
          <w:kern w:val="0"/>
          <w:sz w:val="24"/>
          <w:lang w:bidi="ar"/>
        </w:rPr>
        <w:t xml:space="preserve"> including </w:t>
      </w:r>
      <w:r w:rsidRPr="00516201">
        <w:rPr>
          <w:rFonts w:ascii="Times New Roman" w:eastAsia="SimSun" w:hAnsi="Times New Roman" w:cs="Times New Roman"/>
          <w:color w:val="000000"/>
          <w:kern w:val="0"/>
          <w:sz w:val="24"/>
          <w:lang w:bidi="ar"/>
        </w:rPr>
        <w:t>Runx2</w:t>
      </w:r>
      <w:r w:rsidRPr="00516201">
        <w:rPr>
          <w:rFonts w:ascii="Times New Roman" w:eastAsia="AdvPS497EA" w:hAnsi="Times New Roman" w:cs="Times New Roman"/>
          <w:color w:val="000000"/>
          <w:kern w:val="0"/>
          <w:sz w:val="24"/>
          <w:lang w:bidi="ar"/>
        </w:rPr>
        <w:t xml:space="preserve">, </w:t>
      </w:r>
      <w:r w:rsidRPr="00516201">
        <w:rPr>
          <w:rFonts w:ascii="Times New Roman" w:eastAsia="SimSun" w:hAnsi="Times New Roman" w:cs="Times New Roman"/>
          <w:color w:val="000000"/>
          <w:kern w:val="0"/>
          <w:sz w:val="24"/>
          <w:lang w:bidi="ar"/>
        </w:rPr>
        <w:t>CoL-I</w:t>
      </w:r>
      <w:r w:rsidRPr="00516201">
        <w:rPr>
          <w:rFonts w:ascii="Times New Roman" w:eastAsia="SimSun" w:hAnsi="Times New Roman" w:cs="Times New Roman" w:hint="eastAsia"/>
          <w:color w:val="000000"/>
          <w:kern w:val="0"/>
          <w:sz w:val="24"/>
          <w:lang w:bidi="ar"/>
        </w:rPr>
        <w:t xml:space="preserve"> and</w:t>
      </w:r>
      <w:r w:rsidRPr="00516201">
        <w:rPr>
          <w:rFonts w:ascii="Times New Roman" w:eastAsia="SimSun" w:hAnsi="Times New Roman" w:cs="Times New Roman"/>
          <w:color w:val="000000"/>
          <w:kern w:val="0"/>
          <w:sz w:val="24"/>
          <w:lang w:bidi="ar"/>
        </w:rPr>
        <w:t xml:space="preserve"> OCN</w:t>
      </w:r>
      <w:r w:rsidRPr="00516201">
        <w:rPr>
          <w:rFonts w:ascii="Times New Roman" w:eastAsia="SimSun" w:hAnsi="Times New Roman" w:cs="Times New Roman" w:hint="eastAsia"/>
          <w:color w:val="000000"/>
          <w:kern w:val="0"/>
          <w:sz w:val="24"/>
          <w:lang w:bidi="ar"/>
        </w:rPr>
        <w:t xml:space="preserve">, </w:t>
      </w:r>
      <w:r w:rsidRPr="00516201">
        <w:rPr>
          <w:rFonts w:ascii="Times New Roman" w:eastAsia="SimSun" w:hAnsi="Times New Roman" w:cs="Times New Roman"/>
          <w:color w:val="000000"/>
          <w:kern w:val="0"/>
          <w:sz w:val="24"/>
          <w:lang w:bidi="ar"/>
        </w:rPr>
        <w:t>were</w:t>
      </w:r>
      <w:r w:rsidRPr="00516201">
        <w:rPr>
          <w:rFonts w:ascii="Times New Roman" w:hAnsi="Times New Roman" w:cs="Times New Roman" w:hint="eastAsia"/>
          <w:color w:val="000000"/>
          <w:kern w:val="0"/>
          <w:sz w:val="24"/>
          <w:lang w:bidi="ar"/>
        </w:rPr>
        <w:t xml:space="preserve"> </w:t>
      </w:r>
      <w:r w:rsidRPr="00516201">
        <w:rPr>
          <w:rFonts w:ascii="Times New Roman" w:eastAsia="AdvPS497EA" w:hAnsi="Times New Roman" w:cs="Times New Roman"/>
          <w:color w:val="000000"/>
          <w:kern w:val="0"/>
          <w:sz w:val="24"/>
          <w:lang w:bidi="ar"/>
        </w:rPr>
        <w:t>assessed by quantitative reverse-transcription polymerase chain reaction</w:t>
      </w:r>
      <w:r w:rsidRPr="00516201">
        <w:rPr>
          <w:rFonts w:ascii="Times New Roman" w:hAnsi="Times New Roman" w:cs="Times New Roman" w:hint="eastAsia"/>
          <w:color w:val="000000"/>
          <w:kern w:val="0"/>
          <w:sz w:val="24"/>
          <w:lang w:bidi="ar"/>
        </w:rPr>
        <w:t>.</w:t>
      </w:r>
      <w:r w:rsidRPr="00516201">
        <w:rPr>
          <w:rFonts w:ascii="Times New Roman" w:eastAsia="SimSun" w:hAnsi="Times New Roman" w:cs="Times New Roman" w:hint="eastAsia"/>
          <w:i/>
          <w:iCs/>
          <w:color w:val="000000"/>
          <w:kern w:val="0"/>
          <w:sz w:val="24"/>
          <w:lang w:bidi="ar"/>
        </w:rPr>
        <w:t xml:space="preserve"> </w:t>
      </w:r>
    </w:p>
    <w:p w14:paraId="0E15487B" w14:textId="77777777" w:rsidR="00AD62E1" w:rsidRPr="00516201" w:rsidRDefault="00AD62E1" w:rsidP="00197C05">
      <w:pPr>
        <w:spacing w:line="360" w:lineRule="auto"/>
        <w:rPr>
          <w:rFonts w:ascii="Times New Roman" w:eastAsia="SimSun" w:hAnsi="Times New Roman" w:cs="Times New Roman"/>
          <w:i/>
          <w:iCs/>
          <w:color w:val="000000"/>
          <w:kern w:val="0"/>
          <w:sz w:val="24"/>
          <w:lang w:bidi="ar"/>
        </w:rPr>
      </w:pPr>
    </w:p>
    <w:p w14:paraId="0D22573A" w14:textId="5FF0013E" w:rsidR="00197C05" w:rsidRPr="00516201" w:rsidRDefault="00197C05" w:rsidP="00197C05">
      <w:pPr>
        <w:spacing w:line="360" w:lineRule="auto"/>
        <w:rPr>
          <w:rFonts w:ascii="Times New Roman" w:hAnsi="Times New Roman"/>
          <w:iCs/>
          <w:color w:val="000000"/>
          <w:sz w:val="24"/>
        </w:rPr>
      </w:pPr>
      <w:r w:rsidRPr="00516201">
        <w:rPr>
          <w:rFonts w:ascii="Times New Roman" w:hAnsi="Times New Roman"/>
          <w:b/>
          <w:bCs/>
          <w:iCs/>
          <w:color w:val="000000"/>
          <w:sz w:val="24"/>
        </w:rPr>
        <w:t>Cytoskeleton analysis</w:t>
      </w:r>
    </w:p>
    <w:bookmarkEnd w:id="0"/>
    <w:p w14:paraId="3CF75668" w14:textId="672F32C5" w:rsidR="00AD62E1" w:rsidRPr="00516201" w:rsidRDefault="00CB2148" w:rsidP="00197C05">
      <w:pPr>
        <w:spacing w:line="360" w:lineRule="auto"/>
        <w:rPr>
          <w:rFonts w:ascii="Times New Roman" w:hAnsi="Times New Roman" w:cs="Times New Roman"/>
          <w:color w:val="000000"/>
          <w:kern w:val="0"/>
          <w:sz w:val="24"/>
          <w:lang w:bidi="ar"/>
        </w:rPr>
      </w:pPr>
      <w:r w:rsidRPr="00516201">
        <w:rPr>
          <w:rFonts w:ascii="Times New Roman" w:eastAsia="AdvPS497EA" w:hAnsi="Times New Roman" w:cs="Times New Roman" w:hint="eastAsia"/>
          <w:color w:val="000000"/>
          <w:kern w:val="0"/>
          <w:sz w:val="24"/>
          <w:lang w:bidi="ar"/>
        </w:rPr>
        <w:t>To observe the morphological changes of cell cytoskeleton and nucleus and evaluate the cell adhesion, BMSCs adhered on liquid crystal hydrogels were first fixed with 4% paraformaldehyde for 15 min at room temperature, followed by permeabilization with 0.1% Triton X-100 for 10 min. Subsequently, the F-actin cytoskeleton and cell nucleus were counterstained with rhodamine-labeled phalloidin for 1 h and DAPI for 20 min, respectively, in the dark. After staining, the cells were washed three times with PBS (pH 7.4) to remove unbound dyes, and then observed under a fluorescence microscope.</w:t>
      </w:r>
    </w:p>
    <w:p w14:paraId="56E8069A" w14:textId="1E52308B" w:rsidR="00AD62E1" w:rsidRPr="00516201" w:rsidRDefault="00197C05" w:rsidP="00197C05">
      <w:pPr>
        <w:widowControl/>
        <w:spacing w:line="360" w:lineRule="auto"/>
        <w:rPr>
          <w:rFonts w:ascii="Times New Roman" w:hAnsi="Times New Roman"/>
          <w:b/>
          <w:color w:val="000000"/>
          <w:sz w:val="24"/>
        </w:rPr>
      </w:pPr>
      <w:r w:rsidRPr="00516201">
        <w:rPr>
          <w:rFonts w:ascii="Times New Roman" w:eastAsia="SimSun" w:hAnsi="Times New Roman"/>
          <w:b/>
          <w:bCs/>
          <w:color w:val="000000"/>
          <w:sz w:val="24"/>
        </w:rPr>
        <w:t xml:space="preserve">Antibacterial </w:t>
      </w:r>
      <w:r w:rsidRPr="00516201">
        <w:rPr>
          <w:rFonts w:ascii="Times New Roman" w:eastAsia="SimSun" w:hAnsi="Times New Roman" w:hint="eastAsia"/>
          <w:b/>
          <w:bCs/>
          <w:color w:val="000000"/>
          <w:sz w:val="24"/>
        </w:rPr>
        <w:t>A</w:t>
      </w:r>
      <w:r w:rsidRPr="00516201">
        <w:rPr>
          <w:rFonts w:ascii="Times New Roman" w:eastAsia="SimSun" w:hAnsi="Times New Roman"/>
          <w:b/>
          <w:bCs/>
          <w:color w:val="000000"/>
          <w:sz w:val="24"/>
        </w:rPr>
        <w:t>ctivity</w:t>
      </w:r>
      <w:r w:rsidRPr="00516201">
        <w:rPr>
          <w:rFonts w:ascii="Times New Roman" w:hAnsi="Times New Roman" w:cs="Times New Roman" w:hint="eastAsia"/>
          <w:b/>
          <w:bCs/>
          <w:color w:val="000000"/>
          <w:sz w:val="24"/>
        </w:rPr>
        <w:t xml:space="preserve"> of</w:t>
      </w:r>
      <w:r w:rsidRPr="00516201">
        <w:rPr>
          <w:rFonts w:ascii="Times New Roman" w:hAnsi="Times New Roman" w:cs="Times New Roman"/>
          <w:b/>
          <w:bCs/>
          <w:color w:val="000000"/>
          <w:sz w:val="24"/>
        </w:rPr>
        <w:t xml:space="preserve"> </w:t>
      </w:r>
      <w:r w:rsidRPr="00516201">
        <w:rPr>
          <w:rFonts w:ascii="Times New Roman" w:hAnsi="Times New Roman" w:hint="eastAsia"/>
          <w:b/>
          <w:color w:val="000000"/>
          <w:sz w:val="24"/>
        </w:rPr>
        <w:t>FeSePB</w:t>
      </w:r>
    </w:p>
    <w:p w14:paraId="4B7D36FA" w14:textId="77BA96B0" w:rsidR="00197C05" w:rsidRPr="00516201" w:rsidRDefault="00197C05" w:rsidP="00197C05">
      <w:pPr>
        <w:widowControl/>
        <w:spacing w:line="360" w:lineRule="auto"/>
        <w:rPr>
          <w:rFonts w:ascii="Times New Roman" w:hAnsi="Times New Roman"/>
          <w:iCs/>
          <w:color w:val="000000"/>
          <w:sz w:val="24"/>
        </w:rPr>
      </w:pPr>
      <w:r w:rsidRPr="00516201">
        <w:rPr>
          <w:rFonts w:ascii="Times New Roman" w:hAnsi="Times New Roman"/>
          <w:color w:val="000000"/>
          <w:sz w:val="24"/>
          <w:szCs w:val="24"/>
        </w:rPr>
        <w:t>E. coil</w:t>
      </w:r>
      <w:r w:rsidRPr="00516201">
        <w:rPr>
          <w:rFonts w:ascii="Times New Roman" w:hAnsi="Times New Roman"/>
          <w:iCs/>
          <w:color w:val="000000"/>
          <w:sz w:val="24"/>
          <w:szCs w:val="24"/>
        </w:rPr>
        <w:t xml:space="preserve"> and </w:t>
      </w:r>
      <w:r w:rsidRPr="00516201">
        <w:rPr>
          <w:rFonts w:ascii="Times New Roman" w:hAnsi="Times New Roman"/>
          <w:color w:val="000000"/>
          <w:sz w:val="24"/>
          <w:szCs w:val="24"/>
        </w:rPr>
        <w:t>S. aureus</w:t>
      </w:r>
      <w:r w:rsidRPr="00516201">
        <w:rPr>
          <w:rFonts w:ascii="Times New Roman" w:hAnsi="Times New Roman"/>
          <w:iCs/>
          <w:color w:val="000000"/>
          <w:sz w:val="24"/>
          <w:szCs w:val="24"/>
        </w:rPr>
        <w:t xml:space="preserve"> </w:t>
      </w:r>
      <w:r w:rsidRPr="00516201">
        <w:rPr>
          <w:rFonts w:ascii="Times New Roman" w:hAnsi="Times New Roman" w:hint="eastAsia"/>
          <w:iCs/>
          <w:color w:val="000000"/>
          <w:sz w:val="24"/>
          <w:szCs w:val="24"/>
        </w:rPr>
        <w:t xml:space="preserve">were used </w:t>
      </w:r>
      <w:r w:rsidRPr="00516201">
        <w:rPr>
          <w:rFonts w:ascii="Times New Roman" w:hAnsi="Times New Roman"/>
          <w:iCs/>
          <w:color w:val="000000"/>
          <w:sz w:val="24"/>
          <w:szCs w:val="24"/>
        </w:rPr>
        <w:t>as bacterial models</w:t>
      </w:r>
      <w:r w:rsidRPr="00516201">
        <w:rPr>
          <w:rFonts w:ascii="Times New Roman" w:hAnsi="Times New Roman" w:hint="eastAsia"/>
          <w:iCs/>
          <w:color w:val="000000"/>
          <w:sz w:val="24"/>
          <w:szCs w:val="24"/>
        </w:rPr>
        <w:t xml:space="preserve"> to evaluate the </w:t>
      </w:r>
      <w:r w:rsidRPr="00516201">
        <w:rPr>
          <w:rFonts w:ascii="Times New Roman" w:hAnsi="Times New Roman"/>
          <w:iCs/>
          <w:color w:val="000000"/>
          <w:sz w:val="24"/>
          <w:szCs w:val="24"/>
        </w:rPr>
        <w:t xml:space="preserve">bacterial inhibitory activities of the </w:t>
      </w:r>
      <w:r w:rsidRPr="00516201">
        <w:rPr>
          <w:rFonts w:ascii="Times New Roman" w:hAnsi="Times New Roman" w:hint="eastAsia"/>
          <w:iCs/>
          <w:color w:val="000000"/>
          <w:sz w:val="24"/>
          <w:szCs w:val="24"/>
        </w:rPr>
        <w:t xml:space="preserve">FeSePB </w:t>
      </w:r>
      <w:r w:rsidRPr="00516201">
        <w:rPr>
          <w:rFonts w:ascii="Times New Roman" w:hAnsi="Times New Roman" w:hint="eastAsia"/>
          <w:iCs/>
          <w:color w:val="000000"/>
          <w:sz w:val="24"/>
        </w:rPr>
        <w:t>(20 mm in diameter and 2 mm in height). The experiments are grouped as follows: (1) Control, (2) L, (3) FePB, (4) FeSePB, (5) FePB + L and (6) FeSePB + L. Laser power density was 1 W/cm</w:t>
      </w:r>
      <w:r w:rsidRPr="00516201">
        <w:rPr>
          <w:rFonts w:ascii="Times New Roman" w:hAnsi="Times New Roman" w:hint="eastAsia"/>
          <w:iCs/>
          <w:color w:val="000000"/>
          <w:sz w:val="24"/>
          <w:vertAlign w:val="superscript"/>
        </w:rPr>
        <w:t>2</w:t>
      </w:r>
      <w:r w:rsidRPr="00516201">
        <w:rPr>
          <w:rFonts w:ascii="Times New Roman" w:hAnsi="Times New Roman" w:hint="eastAsia"/>
          <w:iCs/>
          <w:color w:val="000000"/>
          <w:sz w:val="24"/>
        </w:rPr>
        <w:t xml:space="preserve">. </w:t>
      </w:r>
      <w:r w:rsidRPr="00516201">
        <w:rPr>
          <w:rFonts w:ascii="Times New Roman" w:hAnsi="Times New Roman"/>
          <w:iCs/>
          <w:color w:val="000000"/>
          <w:sz w:val="24"/>
        </w:rPr>
        <w:t>Inhibition of biofilm formation: 50 μL</w:t>
      </w:r>
      <w:r w:rsidRPr="00516201">
        <w:rPr>
          <w:rFonts w:ascii="Times New Roman" w:hAnsi="Times New Roman" w:hint="eastAsia"/>
          <w:iCs/>
          <w:color w:val="000000"/>
          <w:sz w:val="24"/>
        </w:rPr>
        <w:t xml:space="preserve"> of </w:t>
      </w:r>
      <w:r w:rsidRPr="00516201">
        <w:rPr>
          <w:rFonts w:ascii="Times New Roman" w:hAnsi="Times New Roman"/>
          <w:iCs/>
          <w:color w:val="000000"/>
          <w:sz w:val="24"/>
        </w:rPr>
        <w:t>bacterial suspension</w:t>
      </w:r>
      <w:r w:rsidRPr="00516201">
        <w:rPr>
          <w:rFonts w:ascii="Times New Roman" w:hAnsi="Times New Roman" w:hint="eastAsia"/>
          <w:iCs/>
          <w:color w:val="000000"/>
          <w:sz w:val="24"/>
        </w:rPr>
        <w:t xml:space="preserve"> (</w:t>
      </w:r>
      <w:r w:rsidRPr="00516201">
        <w:rPr>
          <w:rFonts w:ascii="Times New Roman" w:hAnsi="Times New Roman"/>
          <w:iCs/>
          <w:color w:val="000000"/>
          <w:sz w:val="24"/>
        </w:rPr>
        <w:t>1 × 10</w:t>
      </w:r>
      <w:r w:rsidRPr="00516201">
        <w:rPr>
          <w:rFonts w:ascii="Times New Roman" w:hAnsi="Times New Roman" w:hint="eastAsia"/>
          <w:iCs/>
          <w:color w:val="000000"/>
          <w:sz w:val="24"/>
          <w:vertAlign w:val="superscript"/>
        </w:rPr>
        <w:t>8</w:t>
      </w:r>
      <w:r w:rsidRPr="00516201">
        <w:rPr>
          <w:rFonts w:ascii="Times New Roman" w:hAnsi="Times New Roman"/>
          <w:iCs/>
          <w:color w:val="000000"/>
          <w:sz w:val="24"/>
        </w:rPr>
        <w:t xml:space="preserve"> CFU/mL</w:t>
      </w:r>
      <w:r w:rsidRPr="00516201">
        <w:rPr>
          <w:rFonts w:ascii="Times New Roman" w:hAnsi="Times New Roman" w:hint="eastAsia"/>
          <w:iCs/>
          <w:color w:val="000000"/>
          <w:sz w:val="24"/>
        </w:rPr>
        <w:t xml:space="preserve">) intervened with </w:t>
      </w:r>
      <w:r w:rsidRPr="00516201">
        <w:rPr>
          <w:rFonts w:ascii="Times New Roman" w:hAnsi="Times New Roman"/>
          <w:iCs/>
          <w:color w:val="000000"/>
          <w:sz w:val="24"/>
        </w:rPr>
        <w:t>the above sample groups</w:t>
      </w:r>
      <w:r w:rsidRPr="00516201">
        <w:rPr>
          <w:rFonts w:ascii="Times New Roman" w:hAnsi="Times New Roman" w:hint="eastAsia"/>
          <w:iCs/>
          <w:color w:val="000000"/>
          <w:sz w:val="24"/>
        </w:rPr>
        <w:t xml:space="preserve"> were diluted with </w:t>
      </w:r>
      <w:r w:rsidRPr="00516201">
        <w:rPr>
          <w:rFonts w:ascii="Times New Roman" w:hAnsi="Times New Roman"/>
          <w:iCs/>
          <w:color w:val="000000"/>
          <w:sz w:val="24"/>
        </w:rPr>
        <w:t>1 mL of sterile PBS</w:t>
      </w:r>
      <w:r w:rsidRPr="00516201">
        <w:rPr>
          <w:rFonts w:ascii="Times New Roman" w:hAnsi="Times New Roman" w:hint="eastAsia"/>
          <w:iCs/>
          <w:color w:val="000000"/>
          <w:sz w:val="24"/>
        </w:rPr>
        <w:t xml:space="preserve"> and </w:t>
      </w:r>
      <w:r w:rsidRPr="00516201">
        <w:rPr>
          <w:rFonts w:ascii="Times New Roman" w:hAnsi="Times New Roman"/>
          <w:iCs/>
          <w:color w:val="000000"/>
          <w:sz w:val="24"/>
        </w:rPr>
        <w:t>sonicat</w:t>
      </w:r>
      <w:r w:rsidRPr="00516201">
        <w:rPr>
          <w:rFonts w:ascii="Times New Roman" w:hAnsi="Times New Roman" w:hint="eastAsia"/>
          <w:iCs/>
          <w:color w:val="000000"/>
          <w:sz w:val="24"/>
        </w:rPr>
        <w:t>ed</w:t>
      </w:r>
      <w:r w:rsidRPr="00516201">
        <w:rPr>
          <w:rFonts w:ascii="Times New Roman" w:hAnsi="Times New Roman"/>
          <w:iCs/>
          <w:color w:val="000000"/>
          <w:sz w:val="24"/>
        </w:rPr>
        <w:t xml:space="preserve"> for 5 min</w:t>
      </w:r>
      <w:r w:rsidRPr="00516201">
        <w:rPr>
          <w:rFonts w:ascii="Times New Roman" w:hAnsi="Times New Roman" w:hint="eastAsia"/>
          <w:iCs/>
          <w:color w:val="000000"/>
          <w:sz w:val="24"/>
        </w:rPr>
        <w:t>. Then,</w:t>
      </w:r>
      <w:r w:rsidRPr="00516201">
        <w:rPr>
          <w:rFonts w:ascii="Times New Roman" w:hAnsi="Times New Roman"/>
          <w:iCs/>
          <w:color w:val="000000"/>
          <w:sz w:val="24"/>
        </w:rPr>
        <w:t xml:space="preserve"> 200 μL of them </w:t>
      </w:r>
      <w:r w:rsidRPr="00516201">
        <w:rPr>
          <w:rFonts w:ascii="Times New Roman" w:hAnsi="Times New Roman" w:hint="eastAsia"/>
          <w:iCs/>
          <w:color w:val="000000"/>
          <w:sz w:val="24"/>
        </w:rPr>
        <w:t>were added</w:t>
      </w:r>
      <w:r w:rsidRPr="00516201">
        <w:rPr>
          <w:rFonts w:ascii="Times New Roman" w:hAnsi="Times New Roman"/>
          <w:iCs/>
          <w:color w:val="000000"/>
          <w:sz w:val="24"/>
        </w:rPr>
        <w:t xml:space="preserve"> </w:t>
      </w:r>
      <w:r w:rsidRPr="00516201">
        <w:rPr>
          <w:rFonts w:ascii="Times New Roman" w:hAnsi="Times New Roman" w:hint="eastAsia"/>
          <w:iCs/>
          <w:color w:val="000000"/>
          <w:sz w:val="24"/>
        </w:rPr>
        <w:t>i</w:t>
      </w:r>
      <w:r w:rsidRPr="00516201">
        <w:rPr>
          <w:rFonts w:ascii="Times New Roman" w:hAnsi="Times New Roman"/>
          <w:iCs/>
          <w:color w:val="000000"/>
          <w:sz w:val="24"/>
        </w:rPr>
        <w:t>n 96-well plates and incubate</w:t>
      </w:r>
      <w:r w:rsidRPr="00516201">
        <w:rPr>
          <w:rFonts w:ascii="Times New Roman" w:hAnsi="Times New Roman" w:hint="eastAsia"/>
          <w:iCs/>
          <w:color w:val="000000"/>
          <w:sz w:val="24"/>
        </w:rPr>
        <w:t>d</w:t>
      </w:r>
      <w:r w:rsidRPr="00516201">
        <w:rPr>
          <w:rFonts w:ascii="Times New Roman" w:hAnsi="Times New Roman"/>
          <w:iCs/>
          <w:color w:val="000000"/>
          <w:sz w:val="24"/>
        </w:rPr>
        <w:t xml:space="preserve"> in a bacterial incubator </w:t>
      </w:r>
      <w:r w:rsidRPr="00516201">
        <w:rPr>
          <w:rFonts w:ascii="Times New Roman" w:hAnsi="Times New Roman" w:hint="eastAsia"/>
          <w:iCs/>
          <w:color w:val="000000"/>
          <w:sz w:val="24"/>
        </w:rPr>
        <w:t xml:space="preserve">at 37 </w:t>
      </w:r>
      <w:r w:rsidRPr="00516201">
        <w:rPr>
          <w:rFonts w:ascii="Times New Roman" w:hAnsi="Times New Roman"/>
          <w:iCs/>
          <w:color w:val="000000"/>
          <w:sz w:val="24"/>
        </w:rPr>
        <w:t>°C</w:t>
      </w:r>
      <w:r w:rsidRPr="00516201">
        <w:rPr>
          <w:rFonts w:ascii="Times New Roman" w:hAnsi="Times New Roman" w:hint="eastAsia"/>
          <w:iCs/>
          <w:color w:val="000000"/>
          <w:sz w:val="24"/>
        </w:rPr>
        <w:t xml:space="preserve"> </w:t>
      </w:r>
      <w:r w:rsidRPr="00516201">
        <w:rPr>
          <w:rFonts w:ascii="Times New Roman" w:hAnsi="Times New Roman"/>
          <w:iCs/>
          <w:color w:val="000000"/>
          <w:sz w:val="24"/>
        </w:rPr>
        <w:t>for 36 h</w:t>
      </w:r>
      <w:r w:rsidRPr="00516201">
        <w:rPr>
          <w:rFonts w:ascii="Times New Roman" w:hAnsi="Times New Roman" w:hint="eastAsia"/>
          <w:iCs/>
          <w:color w:val="000000"/>
          <w:sz w:val="24"/>
        </w:rPr>
        <w:t xml:space="preserve"> to </w:t>
      </w:r>
      <w:r w:rsidRPr="00516201">
        <w:rPr>
          <w:rFonts w:ascii="Times New Roman" w:hAnsi="Times New Roman"/>
          <w:iCs/>
          <w:color w:val="000000"/>
          <w:sz w:val="24"/>
        </w:rPr>
        <w:t>form biofilm</w:t>
      </w:r>
      <w:r w:rsidRPr="00516201">
        <w:rPr>
          <w:rFonts w:ascii="Times New Roman" w:hAnsi="Times New Roman" w:hint="eastAsia"/>
          <w:iCs/>
          <w:color w:val="000000"/>
          <w:sz w:val="24"/>
        </w:rPr>
        <w:t>s.</w:t>
      </w:r>
      <w:r w:rsidRPr="00516201">
        <w:rPr>
          <w:rFonts w:ascii="Times New Roman" w:hAnsi="Times New Roman"/>
          <w:iCs/>
          <w:color w:val="000000"/>
          <w:sz w:val="24"/>
        </w:rPr>
        <w:t xml:space="preserve"> </w:t>
      </w:r>
      <w:r w:rsidRPr="00516201">
        <w:rPr>
          <w:rFonts w:ascii="Times New Roman" w:hAnsi="Times New Roman" w:hint="eastAsia"/>
          <w:iCs/>
          <w:color w:val="000000"/>
          <w:sz w:val="24"/>
        </w:rPr>
        <w:t xml:space="preserve">After </w:t>
      </w:r>
      <w:r w:rsidRPr="00516201">
        <w:rPr>
          <w:rFonts w:ascii="Times New Roman" w:hAnsi="Times New Roman"/>
          <w:iCs/>
          <w:color w:val="000000"/>
          <w:sz w:val="24"/>
        </w:rPr>
        <w:t>wash</w:t>
      </w:r>
      <w:r w:rsidRPr="00516201">
        <w:rPr>
          <w:rFonts w:ascii="Times New Roman" w:hAnsi="Times New Roman" w:hint="eastAsia"/>
          <w:iCs/>
          <w:color w:val="000000"/>
          <w:sz w:val="24"/>
        </w:rPr>
        <w:t>ing</w:t>
      </w:r>
      <w:r w:rsidRPr="00516201">
        <w:rPr>
          <w:rFonts w:ascii="Times New Roman" w:hAnsi="Times New Roman"/>
          <w:iCs/>
          <w:color w:val="000000"/>
          <w:sz w:val="24"/>
        </w:rPr>
        <w:t xml:space="preserve"> with PBS to discard planktonic bacteria,</w:t>
      </w:r>
      <w:r w:rsidRPr="00516201">
        <w:rPr>
          <w:rFonts w:ascii="Times New Roman" w:hAnsi="Times New Roman" w:hint="eastAsia"/>
          <w:iCs/>
          <w:color w:val="000000"/>
          <w:sz w:val="24"/>
        </w:rPr>
        <w:t xml:space="preserve"> the</w:t>
      </w:r>
      <w:r w:rsidRPr="00516201">
        <w:rPr>
          <w:rFonts w:ascii="Times New Roman" w:hAnsi="Times New Roman"/>
          <w:iCs/>
          <w:color w:val="000000"/>
          <w:sz w:val="24"/>
        </w:rPr>
        <w:t xml:space="preserve"> biofilm</w:t>
      </w:r>
      <w:r w:rsidRPr="00516201">
        <w:rPr>
          <w:rFonts w:ascii="Times New Roman" w:hAnsi="Times New Roman" w:hint="eastAsia"/>
          <w:iCs/>
          <w:color w:val="000000"/>
          <w:sz w:val="24"/>
        </w:rPr>
        <w:t xml:space="preserve">s were </w:t>
      </w:r>
      <w:r w:rsidRPr="00516201">
        <w:rPr>
          <w:rFonts w:ascii="Times New Roman" w:hAnsi="Times New Roman"/>
          <w:iCs/>
          <w:color w:val="000000"/>
          <w:sz w:val="24"/>
        </w:rPr>
        <w:t>fix</w:t>
      </w:r>
      <w:r w:rsidRPr="00516201">
        <w:rPr>
          <w:rFonts w:ascii="Times New Roman" w:hAnsi="Times New Roman" w:hint="eastAsia"/>
          <w:iCs/>
          <w:color w:val="000000"/>
          <w:sz w:val="24"/>
        </w:rPr>
        <w:t>ed</w:t>
      </w:r>
      <w:r w:rsidRPr="00516201">
        <w:rPr>
          <w:rFonts w:ascii="Times New Roman" w:hAnsi="Times New Roman"/>
          <w:iCs/>
          <w:color w:val="000000"/>
          <w:sz w:val="24"/>
        </w:rPr>
        <w:t xml:space="preserve"> with 4% paraformaldehyde for 10 min, and </w:t>
      </w:r>
      <w:r w:rsidRPr="00516201">
        <w:rPr>
          <w:rFonts w:ascii="Times New Roman" w:hAnsi="Times New Roman" w:hint="eastAsia"/>
          <w:iCs/>
          <w:color w:val="000000"/>
          <w:sz w:val="24"/>
        </w:rPr>
        <w:t>stain</w:t>
      </w:r>
      <w:r w:rsidRPr="00516201">
        <w:rPr>
          <w:rFonts w:ascii="Times New Roman" w:hAnsi="Times New Roman"/>
          <w:iCs/>
          <w:color w:val="000000"/>
          <w:sz w:val="24"/>
        </w:rPr>
        <w:t xml:space="preserve">ed with 0.1% crystal violet </w:t>
      </w:r>
      <w:r w:rsidRPr="00516201">
        <w:rPr>
          <w:rFonts w:ascii="Times New Roman" w:hAnsi="Times New Roman"/>
          <w:iCs/>
          <w:color w:val="000000"/>
          <w:sz w:val="24"/>
        </w:rPr>
        <w:lastRenderedPageBreak/>
        <w:t>staining solution for 30 min away from light</w:t>
      </w:r>
      <w:r w:rsidRPr="00516201">
        <w:rPr>
          <w:rFonts w:ascii="Times New Roman" w:hAnsi="Times New Roman" w:hint="eastAsia"/>
          <w:iCs/>
          <w:color w:val="000000"/>
          <w:sz w:val="24"/>
        </w:rPr>
        <w:t>.</w:t>
      </w:r>
      <w:r w:rsidRPr="00516201">
        <w:rPr>
          <w:rFonts w:ascii="Times New Roman" w:hAnsi="Times New Roman"/>
          <w:iCs/>
          <w:color w:val="000000"/>
          <w:sz w:val="24"/>
        </w:rPr>
        <w:t xml:space="preserve"> After washing with deioni</w:t>
      </w:r>
      <w:r w:rsidRPr="00516201">
        <w:rPr>
          <w:rFonts w:ascii="Times New Roman" w:hAnsi="Times New Roman" w:hint="eastAsia"/>
          <w:iCs/>
          <w:color w:val="000000"/>
          <w:sz w:val="24"/>
        </w:rPr>
        <w:t>z</w:t>
      </w:r>
      <w:r w:rsidRPr="00516201">
        <w:rPr>
          <w:rFonts w:ascii="Times New Roman" w:hAnsi="Times New Roman"/>
          <w:iCs/>
          <w:color w:val="000000"/>
          <w:sz w:val="24"/>
        </w:rPr>
        <w:t>ed water, the stained biofilms were air-dried and captured by a stereomicroscope</w:t>
      </w:r>
      <w:r w:rsidRPr="00516201">
        <w:rPr>
          <w:rFonts w:ascii="Times New Roman" w:hAnsi="Times New Roman" w:hint="eastAsia"/>
          <w:iCs/>
          <w:color w:val="000000"/>
          <w:sz w:val="24"/>
        </w:rPr>
        <w:t xml:space="preserve"> </w:t>
      </w:r>
      <w:r w:rsidRPr="00516201">
        <w:rPr>
          <w:rFonts w:ascii="Times New Roman" w:eastAsia="AdvPS497EA" w:hAnsi="Times New Roman" w:cs="Times New Roman"/>
          <w:color w:val="000000"/>
          <w:kern w:val="0"/>
          <w:sz w:val="24"/>
          <w:lang w:bidi="ar"/>
        </w:rPr>
        <w:t>(Stemi 2000-C, Carl Zeiss, Germany)</w:t>
      </w:r>
      <w:r w:rsidRPr="00516201">
        <w:rPr>
          <w:rFonts w:ascii="Times New Roman" w:hAnsi="Times New Roman"/>
          <w:iCs/>
          <w:color w:val="000000"/>
          <w:sz w:val="24"/>
        </w:rPr>
        <w:t>.</w:t>
      </w:r>
      <w:r w:rsidRPr="00516201">
        <w:rPr>
          <w:rFonts w:ascii="Times New Roman" w:hAnsi="Times New Roman" w:hint="eastAsia"/>
          <w:iCs/>
          <w:color w:val="000000"/>
          <w:sz w:val="24"/>
        </w:rPr>
        <w:t xml:space="preserve"> </w:t>
      </w:r>
      <w:r w:rsidRPr="00516201">
        <w:rPr>
          <w:rFonts w:ascii="Times New Roman" w:hAnsi="Times New Roman"/>
          <w:iCs/>
          <w:color w:val="000000"/>
          <w:sz w:val="24"/>
        </w:rPr>
        <w:t xml:space="preserve">Subsequently, the biofilm biomass was decolorized by anhydrous ethanol (200 </w:t>
      </w:r>
      <w:r w:rsidRPr="00516201">
        <w:rPr>
          <w:rFonts w:ascii="Times New Roman" w:hAnsi="Times New Roman" w:cs="Times New Roman"/>
          <w:iCs/>
          <w:color w:val="000000"/>
          <w:sz w:val="24"/>
        </w:rPr>
        <w:t>μ</w:t>
      </w:r>
      <w:r w:rsidRPr="00516201">
        <w:rPr>
          <w:rFonts w:ascii="Times New Roman" w:hAnsi="Times New Roman"/>
          <w:iCs/>
          <w:color w:val="000000"/>
          <w:sz w:val="24"/>
        </w:rPr>
        <w:t>L/well) at 37 ℃</w:t>
      </w:r>
      <w:r w:rsidRPr="00516201">
        <w:rPr>
          <w:rFonts w:ascii="Times New Roman" w:hAnsi="Times New Roman" w:hint="eastAsia"/>
          <w:iCs/>
          <w:color w:val="000000"/>
          <w:sz w:val="24"/>
        </w:rPr>
        <w:t>, and t</w:t>
      </w:r>
      <w:r w:rsidRPr="00516201">
        <w:rPr>
          <w:rFonts w:ascii="Times New Roman" w:hAnsi="Times New Roman"/>
          <w:iCs/>
          <w:color w:val="000000"/>
          <w:sz w:val="24"/>
        </w:rPr>
        <w:t>he OD value at 590 nm was determined by an ELISA instrument</w:t>
      </w:r>
      <w:r w:rsidRPr="00516201">
        <w:rPr>
          <w:rFonts w:ascii="Times New Roman" w:hAnsi="Times New Roman" w:hint="eastAsia"/>
          <w:iCs/>
          <w:color w:val="000000"/>
          <w:sz w:val="24"/>
        </w:rPr>
        <w:t>.</w:t>
      </w:r>
    </w:p>
    <w:p w14:paraId="4C33E602" w14:textId="77777777" w:rsidR="00AD62E1" w:rsidRPr="00516201" w:rsidRDefault="00AD62E1" w:rsidP="00197C05">
      <w:pPr>
        <w:widowControl/>
        <w:spacing w:line="360" w:lineRule="auto"/>
        <w:rPr>
          <w:rFonts w:ascii="Times New Roman" w:hAnsi="Times New Roman" w:cs="Times New Roman"/>
          <w:b/>
          <w:bCs/>
          <w:color w:val="000000"/>
          <w:sz w:val="24"/>
        </w:rPr>
      </w:pPr>
    </w:p>
    <w:p w14:paraId="6AA18407" w14:textId="77777777" w:rsidR="00197C05" w:rsidRPr="00516201" w:rsidRDefault="00197C05" w:rsidP="00197C05">
      <w:pPr>
        <w:rPr>
          <w:rFonts w:ascii="Times New Roman" w:hAnsi="Times New Roman" w:cs="Times New Roman"/>
          <w:b/>
          <w:color w:val="000000"/>
          <w:sz w:val="24"/>
          <w:szCs w:val="24"/>
        </w:rPr>
      </w:pPr>
      <w:r w:rsidRPr="00516201">
        <w:rPr>
          <w:rFonts w:ascii="Times New Roman" w:hAnsi="Times New Roman" w:cs="Times New Roman"/>
          <w:b/>
          <w:color w:val="000000"/>
          <w:sz w:val="24"/>
          <w:szCs w:val="24"/>
        </w:rPr>
        <w:t>In vivo antitumor study</w:t>
      </w:r>
    </w:p>
    <w:p w14:paraId="5152FF05" w14:textId="379479C2" w:rsidR="00197C05" w:rsidRPr="00516201" w:rsidRDefault="00197C05" w:rsidP="00E74A74">
      <w:pPr>
        <w:spacing w:line="360" w:lineRule="auto"/>
        <w:rPr>
          <w:rFonts w:ascii="Times New Roman" w:hAnsi="Times New Roman" w:cs="Times New Roman"/>
          <w:color w:val="000000"/>
          <w:sz w:val="24"/>
          <w:szCs w:val="24"/>
        </w:rPr>
      </w:pPr>
      <w:r w:rsidRPr="00516201">
        <w:rPr>
          <w:rFonts w:ascii="Times New Roman" w:hAnsi="Times New Roman" w:cs="Times New Roman"/>
          <w:color w:val="000000"/>
          <w:sz w:val="24"/>
          <w:szCs w:val="24"/>
        </w:rPr>
        <w:t>1×10</w:t>
      </w:r>
      <w:r w:rsidRPr="00516201">
        <w:rPr>
          <w:rFonts w:ascii="Times New Roman" w:hAnsi="Times New Roman" w:cs="Times New Roman"/>
          <w:color w:val="000000"/>
          <w:sz w:val="24"/>
          <w:szCs w:val="24"/>
          <w:vertAlign w:val="superscript"/>
        </w:rPr>
        <w:t>6</w:t>
      </w:r>
      <w:r w:rsidRPr="00516201">
        <w:rPr>
          <w:rFonts w:ascii="Times New Roman" w:hAnsi="Times New Roman" w:cs="Times New Roman"/>
          <w:color w:val="000000"/>
          <w:sz w:val="24"/>
          <w:szCs w:val="24"/>
        </w:rPr>
        <w:t xml:space="preserve"> </w:t>
      </w:r>
      <w:r w:rsidR="002954E5" w:rsidRPr="00516201">
        <w:rPr>
          <w:rFonts w:ascii="Times New Roman" w:hAnsi="Times New Roman" w:cs="Times New Roman"/>
          <w:color w:val="000000"/>
          <w:sz w:val="24"/>
          <w:szCs w:val="24"/>
        </w:rPr>
        <w:t>K7M2</w:t>
      </w:r>
      <w:r w:rsidRPr="00516201">
        <w:rPr>
          <w:rFonts w:ascii="Times New Roman" w:hAnsi="Times New Roman" w:cs="Times New Roman"/>
          <w:color w:val="000000"/>
          <w:sz w:val="24"/>
          <w:szCs w:val="24"/>
        </w:rPr>
        <w:t xml:space="preserve"> cells suspended in 100</w:t>
      </w:r>
      <w:r w:rsidRPr="00516201">
        <w:rPr>
          <w:rFonts w:ascii="Times New Roman" w:hAnsi="Times New Roman" w:cs="Times New Roman" w:hint="eastAsia"/>
          <w:color w:val="000000"/>
          <w:sz w:val="24"/>
          <w:szCs w:val="24"/>
        </w:rPr>
        <w:t xml:space="preserve"> </w:t>
      </w:r>
      <w:r w:rsidRPr="00516201">
        <w:rPr>
          <w:rFonts w:ascii="Times New Roman" w:hAnsi="Times New Roman" w:cs="Times New Roman"/>
          <w:color w:val="000000"/>
          <w:sz w:val="24"/>
          <w:szCs w:val="24"/>
        </w:rPr>
        <w:t>μl PBS were subcutaneously injected into each mouse to establish the tumor models. When tumor size reached approximately 200 mm</w:t>
      </w:r>
      <w:r w:rsidRPr="00516201">
        <w:rPr>
          <w:rFonts w:ascii="Times New Roman" w:hAnsi="Times New Roman" w:cs="Times New Roman"/>
          <w:color w:val="000000"/>
          <w:sz w:val="24"/>
          <w:szCs w:val="24"/>
          <w:vertAlign w:val="superscript"/>
        </w:rPr>
        <w:t>3</w:t>
      </w:r>
      <w:r w:rsidRPr="00516201">
        <w:rPr>
          <w:rFonts w:ascii="Times New Roman" w:hAnsi="Times New Roman" w:cs="Times New Roman"/>
          <w:color w:val="000000"/>
          <w:sz w:val="24"/>
          <w:szCs w:val="24"/>
        </w:rPr>
        <w:t xml:space="preserve">, the mice were divided randomly into </w:t>
      </w:r>
      <w:r w:rsidRPr="00516201">
        <w:rPr>
          <w:rFonts w:ascii="Times New Roman" w:hAnsi="Times New Roman" w:cs="Times New Roman" w:hint="eastAsia"/>
          <w:color w:val="000000"/>
          <w:sz w:val="24"/>
          <w:szCs w:val="24"/>
        </w:rPr>
        <w:t>6</w:t>
      </w:r>
      <w:r w:rsidRPr="00516201">
        <w:rPr>
          <w:rFonts w:ascii="Times New Roman" w:hAnsi="Times New Roman" w:cs="Times New Roman"/>
          <w:color w:val="000000"/>
          <w:sz w:val="24"/>
          <w:szCs w:val="24"/>
        </w:rPr>
        <w:t xml:space="preserve"> groups (each group included 5 mice): </w:t>
      </w:r>
      <w:r w:rsidRPr="00516201">
        <w:rPr>
          <w:rFonts w:ascii="Times New Roman" w:hAnsi="Times New Roman" w:hint="eastAsia"/>
          <w:iCs/>
          <w:color w:val="000000"/>
          <w:sz w:val="24"/>
        </w:rPr>
        <w:t>(1) Control, (2) L, (3) FePB, (4) FeSePB, (5) FePB + L and (6) FeSePB + L.</w:t>
      </w:r>
      <w:bookmarkStart w:id="1" w:name="_Hlk228461365"/>
      <w:r w:rsidR="00955B73" w:rsidRPr="00516201">
        <w:rPr>
          <w:rFonts w:ascii="Times New Roman" w:hAnsi="Times New Roman" w:hint="eastAsia"/>
          <w:iCs/>
          <w:color w:val="000000"/>
          <w:sz w:val="24"/>
        </w:rPr>
        <w:t xml:space="preserve"> The injection volume of hydrogel is 100 </w:t>
      </w:r>
      <w:r w:rsidR="00955B73" w:rsidRPr="00516201">
        <w:rPr>
          <w:rFonts w:ascii="Times New Roman" w:hAnsi="Times New Roman" w:cs="Times New Roman"/>
          <w:iCs/>
          <w:color w:val="000000"/>
          <w:sz w:val="24"/>
        </w:rPr>
        <w:t>μ</w:t>
      </w:r>
      <w:r w:rsidR="00955B73" w:rsidRPr="00516201">
        <w:rPr>
          <w:rFonts w:ascii="Times New Roman" w:hAnsi="Times New Roman" w:hint="eastAsia"/>
          <w:iCs/>
          <w:color w:val="000000"/>
          <w:sz w:val="24"/>
        </w:rPr>
        <w:t>L, and the concentration of FeSePB and FePB is 10 mg/kg.</w:t>
      </w:r>
      <w:bookmarkEnd w:id="1"/>
      <w:r w:rsidRPr="00516201">
        <w:rPr>
          <w:rFonts w:ascii="Times New Roman" w:hAnsi="Times New Roman" w:hint="eastAsia"/>
          <w:iCs/>
          <w:color w:val="000000"/>
          <w:sz w:val="24"/>
        </w:rPr>
        <w:t xml:space="preserve"> </w:t>
      </w:r>
      <w:r w:rsidRPr="00516201">
        <w:rPr>
          <w:rFonts w:ascii="Times New Roman" w:hAnsi="Times New Roman" w:cs="Times New Roman"/>
          <w:color w:val="000000"/>
          <w:sz w:val="24"/>
          <w:szCs w:val="24"/>
        </w:rPr>
        <w:t xml:space="preserve">The semiconductor laser device at </w:t>
      </w:r>
      <w:r w:rsidRPr="00516201">
        <w:rPr>
          <w:rFonts w:ascii="Times New Roman" w:hAnsi="Times New Roman" w:cs="Times New Roman" w:hint="eastAsia"/>
          <w:color w:val="000000"/>
          <w:sz w:val="24"/>
          <w:szCs w:val="24"/>
        </w:rPr>
        <w:t>808</w:t>
      </w:r>
      <w:r w:rsidRPr="00516201">
        <w:rPr>
          <w:rFonts w:ascii="Times New Roman" w:hAnsi="Times New Roman" w:cs="Times New Roman"/>
          <w:color w:val="000000"/>
          <w:sz w:val="24"/>
          <w:szCs w:val="24"/>
        </w:rPr>
        <w:t xml:space="preserve"> nm was used as a source of laser light. The treatment was conducted every 2 days for 1</w:t>
      </w:r>
      <w:r w:rsidRPr="00516201">
        <w:rPr>
          <w:rFonts w:ascii="Times New Roman" w:hAnsi="Times New Roman" w:cs="Times New Roman" w:hint="eastAsia"/>
          <w:color w:val="000000"/>
          <w:sz w:val="24"/>
          <w:szCs w:val="24"/>
        </w:rPr>
        <w:t>6</w:t>
      </w:r>
      <w:r w:rsidRPr="00516201">
        <w:rPr>
          <w:rFonts w:ascii="Times New Roman" w:hAnsi="Times New Roman" w:cs="Times New Roman"/>
          <w:color w:val="000000"/>
          <w:sz w:val="24"/>
          <w:szCs w:val="24"/>
        </w:rPr>
        <w:t xml:space="preserve"> days. Mice body weight and tumor volume in all groups were monitored every 2 days. A caliper was employed to measure the tumor length and tumor width and the tumor volume was calculated according to following formula. Tumor volume = tumor length × tumor width</w:t>
      </w:r>
      <w:r w:rsidRPr="00516201">
        <w:rPr>
          <w:rFonts w:ascii="Times New Roman" w:hAnsi="Times New Roman" w:cs="Times New Roman"/>
          <w:color w:val="000000"/>
          <w:sz w:val="24"/>
          <w:szCs w:val="24"/>
          <w:vertAlign w:val="superscript"/>
        </w:rPr>
        <w:t xml:space="preserve">2 </w:t>
      </w:r>
      <w:r w:rsidRPr="00516201">
        <w:rPr>
          <w:rFonts w:ascii="Times New Roman" w:hAnsi="Times New Roman" w:cs="Times New Roman"/>
          <w:color w:val="000000"/>
          <w:sz w:val="24"/>
          <w:szCs w:val="24"/>
        </w:rPr>
        <w:t xml:space="preserve">/ 2. After </w:t>
      </w:r>
      <w:r w:rsidRPr="00516201">
        <w:rPr>
          <w:rFonts w:ascii="Times New Roman" w:hAnsi="Times New Roman" w:cs="Times New Roman" w:hint="eastAsia"/>
          <w:color w:val="000000"/>
          <w:sz w:val="24"/>
          <w:szCs w:val="24"/>
        </w:rPr>
        <w:t>16</w:t>
      </w:r>
      <w:r w:rsidRPr="00516201">
        <w:rPr>
          <w:rFonts w:ascii="Times New Roman" w:hAnsi="Times New Roman" w:cs="Times New Roman"/>
          <w:color w:val="000000"/>
          <w:sz w:val="24"/>
          <w:szCs w:val="24"/>
        </w:rPr>
        <w:t xml:space="preserve"> days treatment, all the mice were sacrificed. Five main organs (heart, liver, spleen, lung and kidney) of all mice were harvested, washed with PBS, and fixed with paraformaldehyde for histology analysis.</w:t>
      </w:r>
      <w:r w:rsidRPr="00516201">
        <w:rPr>
          <w:rFonts w:ascii="Times New Roman" w:hAnsi="Times New Roman" w:cs="Times New Roman" w:hint="eastAsia"/>
          <w:color w:val="000000"/>
          <w:sz w:val="24"/>
          <w:szCs w:val="24"/>
        </w:rPr>
        <w:t xml:space="preserve"> </w:t>
      </w:r>
      <w:r w:rsidRPr="00516201">
        <w:rPr>
          <w:rFonts w:ascii="Times New Roman" w:hAnsi="Times New Roman" w:cs="Times New Roman"/>
          <w:color w:val="000000"/>
          <w:sz w:val="24"/>
          <w:szCs w:val="24"/>
        </w:rPr>
        <w:t>And the tumor tissues were weighed, and fixed in 4% neutral buffered formalin, processed routinely into paraffin, and sectioned at 4 μm. Then the sections were stained with hematoxylin and eosin (H&amp;E)</w:t>
      </w:r>
      <w:r w:rsidRPr="00516201">
        <w:rPr>
          <w:rFonts w:ascii="Times New Roman" w:hAnsi="Times New Roman" w:cs="Times New Roman" w:hint="eastAsia"/>
          <w:color w:val="000000"/>
          <w:sz w:val="24"/>
          <w:szCs w:val="24"/>
        </w:rPr>
        <w:t xml:space="preserve"> </w:t>
      </w:r>
      <w:r w:rsidRPr="00516201">
        <w:rPr>
          <w:rFonts w:ascii="Times New Roman" w:hAnsi="Times New Roman" w:cs="Times New Roman"/>
          <w:color w:val="000000"/>
          <w:sz w:val="24"/>
          <w:szCs w:val="24"/>
        </w:rPr>
        <w:t>and terminal deoxynucleotidyl (TUNEL) staining and finally examined by using an optical microscope</w:t>
      </w:r>
      <w:r w:rsidRPr="00516201">
        <w:rPr>
          <w:rFonts w:ascii="Times New Roman" w:hAnsi="Times New Roman" w:cs="Times New Roman" w:hint="eastAsia"/>
          <w:color w:val="000000"/>
          <w:sz w:val="24"/>
          <w:szCs w:val="24"/>
        </w:rPr>
        <w:t>.</w:t>
      </w:r>
    </w:p>
    <w:p w14:paraId="214BF9A9" w14:textId="77777777" w:rsidR="00AD62E1" w:rsidRPr="00516201" w:rsidRDefault="00AD62E1" w:rsidP="00197C05">
      <w:pPr>
        <w:spacing w:line="360" w:lineRule="auto"/>
        <w:rPr>
          <w:rFonts w:ascii="Times New Roman" w:hAnsi="Times New Roman" w:cs="Times New Roman"/>
          <w:color w:val="000000"/>
          <w:sz w:val="24"/>
          <w:szCs w:val="24"/>
        </w:rPr>
      </w:pPr>
    </w:p>
    <w:p w14:paraId="7855CA6A" w14:textId="77777777" w:rsidR="00197C05" w:rsidRPr="00516201" w:rsidRDefault="00197C05" w:rsidP="00197C05">
      <w:pPr>
        <w:spacing w:line="360" w:lineRule="auto"/>
        <w:rPr>
          <w:rFonts w:ascii="Times New Roman" w:hAnsi="Times New Roman" w:cs="Times New Roman"/>
          <w:b/>
          <w:bCs/>
          <w:color w:val="000000"/>
          <w:kern w:val="0"/>
          <w:sz w:val="24"/>
          <w:szCs w:val="24"/>
        </w:rPr>
      </w:pPr>
      <w:r w:rsidRPr="00516201">
        <w:rPr>
          <w:rFonts w:ascii="Times New Roman" w:hAnsi="Times New Roman" w:cs="Times New Roman"/>
          <w:b/>
          <w:bCs/>
          <w:color w:val="000000"/>
          <w:kern w:val="0"/>
          <w:sz w:val="24"/>
          <w:szCs w:val="24"/>
        </w:rPr>
        <w:t>Statistical analysis</w:t>
      </w:r>
    </w:p>
    <w:p w14:paraId="352252E5" w14:textId="4D4D209C" w:rsidR="00BF4F50" w:rsidRPr="00516201" w:rsidRDefault="00173853" w:rsidP="00173853">
      <w:pPr>
        <w:spacing w:line="360" w:lineRule="auto"/>
        <w:rPr>
          <w:rFonts w:ascii="Times New Roman" w:hAnsi="Times New Roman" w:cs="Times New Roman"/>
          <w:color w:val="000000"/>
          <w:kern w:val="0"/>
          <w:sz w:val="24"/>
          <w:szCs w:val="24"/>
        </w:rPr>
      </w:pPr>
      <w:r w:rsidRPr="00516201">
        <w:rPr>
          <w:rFonts w:ascii="Times New Roman" w:hAnsi="Times New Roman" w:cs="Times New Roman"/>
          <w:color w:val="000000"/>
          <w:kern w:val="0"/>
          <w:sz w:val="24"/>
          <w:szCs w:val="24"/>
        </w:rPr>
        <w:t>All quantitative data are expressed as mean ± standard deviation (SD) from at least three independent biological replicates. Statistical comparisons were performed using GraphPad Prism</w:t>
      </w:r>
      <w:r w:rsidR="00B67626" w:rsidRPr="00516201">
        <w:rPr>
          <w:rFonts w:ascii="Times New Roman" w:hAnsi="Times New Roman" w:cs="Times New Roman" w:hint="eastAsia"/>
          <w:color w:val="000000"/>
          <w:kern w:val="0"/>
          <w:sz w:val="24"/>
          <w:szCs w:val="24"/>
        </w:rPr>
        <w:t xml:space="preserve"> (ver. 10.1.2)</w:t>
      </w:r>
      <w:r w:rsidRPr="00516201">
        <w:rPr>
          <w:rFonts w:ascii="Times New Roman" w:hAnsi="Times New Roman" w:cs="Times New Roman"/>
          <w:color w:val="000000"/>
          <w:kern w:val="0"/>
          <w:sz w:val="24"/>
          <w:szCs w:val="24"/>
        </w:rPr>
        <w:t xml:space="preserve">. For two‑group comparisons, a two‑tailed unpaired </w:t>
      </w:r>
      <w:r w:rsidRPr="00516201">
        <w:rPr>
          <w:rFonts w:ascii="Times New Roman" w:hAnsi="Times New Roman" w:cs="Times New Roman"/>
          <w:color w:val="000000"/>
          <w:kern w:val="0"/>
          <w:sz w:val="24"/>
          <w:szCs w:val="24"/>
        </w:rPr>
        <w:lastRenderedPageBreak/>
        <w:t>Student’s t‑test was applied. For experiments involving three or more groups, one‑way analysis of variance (ANOVA) was used</w:t>
      </w:r>
      <w:r w:rsidR="00BF4F50" w:rsidRPr="00516201">
        <w:rPr>
          <w:rFonts w:ascii="Times New Roman" w:hAnsi="Times New Roman" w:cs="Times New Roman" w:hint="eastAsia"/>
          <w:color w:val="000000"/>
          <w:kern w:val="0"/>
          <w:sz w:val="24"/>
          <w:szCs w:val="24"/>
        </w:rPr>
        <w:t xml:space="preserve"> </w:t>
      </w:r>
      <w:r w:rsidRPr="00516201">
        <w:rPr>
          <w:rFonts w:ascii="Times New Roman" w:hAnsi="Times New Roman" w:cs="Times New Roman"/>
          <w:color w:val="000000"/>
          <w:kern w:val="0"/>
          <w:sz w:val="24"/>
          <w:szCs w:val="24"/>
        </w:rPr>
        <w:t>followed by Tukey’s post hoc test</w:t>
      </w:r>
      <w:r w:rsidR="001B46E0" w:rsidRPr="00516201">
        <w:rPr>
          <w:rFonts w:ascii="Times New Roman" w:hAnsi="Times New Roman" w:cs="Times New Roman"/>
          <w:color w:val="000000"/>
          <w:kern w:val="0"/>
          <w:sz w:val="24"/>
          <w:szCs w:val="24"/>
        </w:rPr>
        <w:t>.</w:t>
      </w:r>
      <w:r w:rsidR="00995001" w:rsidRPr="00516201">
        <w:rPr>
          <w:rFonts w:ascii="Times New Roman" w:hAnsi="Times New Roman" w:cs="Times New Roman" w:hint="eastAsia"/>
          <w:color w:val="000000"/>
          <w:kern w:val="0"/>
          <w:sz w:val="24"/>
          <w:szCs w:val="24"/>
        </w:rPr>
        <w:t xml:space="preserve"> </w:t>
      </w:r>
      <w:r w:rsidR="001B46E0" w:rsidRPr="00516201">
        <w:rPr>
          <w:rFonts w:ascii="Times New Roman" w:hAnsi="Times New Roman" w:cs="Times New Roman"/>
          <w:color w:val="000000"/>
          <w:kern w:val="0"/>
          <w:sz w:val="24"/>
          <w:szCs w:val="24"/>
        </w:rPr>
        <w:t>*P &lt; 0.05,</w:t>
      </w:r>
      <w:r w:rsidR="00C62EF9" w:rsidRPr="00516201">
        <w:rPr>
          <w:rFonts w:ascii="Times New Roman" w:hAnsi="Times New Roman" w:cs="Times New Roman" w:hint="eastAsia"/>
          <w:color w:val="000000"/>
          <w:kern w:val="0"/>
          <w:sz w:val="24"/>
          <w:szCs w:val="24"/>
        </w:rPr>
        <w:t xml:space="preserve"> </w:t>
      </w:r>
      <w:r w:rsidR="001B46E0" w:rsidRPr="00516201">
        <w:rPr>
          <w:rFonts w:ascii="Times New Roman" w:hAnsi="Times New Roman" w:cs="Times New Roman"/>
          <w:color w:val="000000"/>
          <w:kern w:val="0"/>
          <w:sz w:val="24"/>
          <w:szCs w:val="24"/>
        </w:rPr>
        <w:t>**P &lt; 0.01, ***P &lt; 0.001.</w:t>
      </w:r>
    </w:p>
    <w:p w14:paraId="07AF702F" w14:textId="049A790B" w:rsidR="00197C05" w:rsidRPr="00516201" w:rsidRDefault="00756D60" w:rsidP="00BF4F50">
      <w:pPr>
        <w:spacing w:line="360" w:lineRule="auto"/>
        <w:jc w:val="center"/>
        <w:rPr>
          <w:rFonts w:ascii="Times New Roman" w:hAnsi="Times New Roman" w:cs="Times New Roman"/>
          <w:color w:val="000000"/>
          <w:kern w:val="0"/>
          <w:sz w:val="24"/>
          <w:lang w:bidi="ar"/>
        </w:rPr>
      </w:pPr>
      <w:r w:rsidRPr="00516201">
        <w:rPr>
          <w:color w:val="000000"/>
        </w:rPr>
        <w:drawing>
          <wp:inline distT="0" distB="0" distL="0" distR="0" wp14:anchorId="0C1DF685" wp14:editId="6EE52D6D">
            <wp:extent cx="3230880" cy="2651760"/>
            <wp:effectExtent l="0" t="0" r="7620" b="0"/>
            <wp:docPr id="12409349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0880" cy="2651760"/>
                    </a:xfrm>
                    <a:prstGeom prst="rect">
                      <a:avLst/>
                    </a:prstGeom>
                    <a:noFill/>
                    <a:ln>
                      <a:noFill/>
                    </a:ln>
                  </pic:spPr>
                </pic:pic>
              </a:graphicData>
            </a:graphic>
          </wp:inline>
        </w:drawing>
      </w:r>
    </w:p>
    <w:p w14:paraId="224B20E7" w14:textId="614265A2" w:rsidR="00756D60" w:rsidRPr="00516201" w:rsidRDefault="00756D60" w:rsidP="000E4FE4">
      <w:pPr>
        <w:spacing w:line="360" w:lineRule="auto"/>
        <w:rPr>
          <w:rFonts w:ascii="Times New Roman" w:hAnsi="Times New Roman" w:cs="Times New Roman"/>
          <w:color w:val="000000"/>
          <w:kern w:val="0"/>
          <w:sz w:val="24"/>
          <w:lang w:bidi="ar"/>
        </w:rPr>
      </w:pPr>
      <w:r w:rsidRPr="00516201">
        <w:rPr>
          <w:rFonts w:ascii="Times New Roman" w:hAnsi="Times New Roman" w:cs="Times New Roman" w:hint="eastAsia"/>
          <w:color w:val="000000"/>
          <w:kern w:val="0"/>
          <w:sz w:val="24"/>
          <w:lang w:bidi="ar"/>
        </w:rPr>
        <w:t>Figure S1. Particle size of FeSePB in different solution revealed by DLS detection.</w:t>
      </w:r>
    </w:p>
    <w:p w14:paraId="3A2CC169" w14:textId="698D304D" w:rsidR="00756D60" w:rsidRPr="00516201" w:rsidRDefault="00756D60" w:rsidP="00756D60">
      <w:pPr>
        <w:spacing w:line="360" w:lineRule="auto"/>
        <w:jc w:val="center"/>
        <w:rPr>
          <w:rFonts w:ascii="Times New Roman" w:hAnsi="Times New Roman" w:cs="Times New Roman"/>
          <w:color w:val="000000"/>
          <w:kern w:val="0"/>
          <w:sz w:val="24"/>
          <w:lang w:bidi="ar"/>
        </w:rPr>
      </w:pPr>
      <w:r w:rsidRPr="00516201">
        <w:rPr>
          <w:color w:val="000000"/>
        </w:rPr>
        <w:drawing>
          <wp:inline distT="0" distB="0" distL="0" distR="0" wp14:anchorId="6A5C7482" wp14:editId="05F04DCC">
            <wp:extent cx="3162300" cy="2651760"/>
            <wp:effectExtent l="0" t="0" r="0" b="0"/>
            <wp:docPr id="8899420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2300" cy="2651760"/>
                    </a:xfrm>
                    <a:prstGeom prst="rect">
                      <a:avLst/>
                    </a:prstGeom>
                    <a:noFill/>
                    <a:ln>
                      <a:noFill/>
                    </a:ln>
                  </pic:spPr>
                </pic:pic>
              </a:graphicData>
            </a:graphic>
          </wp:inline>
        </w:drawing>
      </w:r>
    </w:p>
    <w:p w14:paraId="1077874B" w14:textId="6844C433" w:rsidR="00756D60" w:rsidRPr="00516201" w:rsidRDefault="00756D60" w:rsidP="000E4FE4">
      <w:pPr>
        <w:spacing w:line="360" w:lineRule="auto"/>
        <w:rPr>
          <w:rFonts w:ascii="Times New Roman" w:eastAsia="SimSun" w:hAnsi="Times New Roman" w:cs="Times New Roman"/>
          <w:color w:val="000000"/>
          <w:sz w:val="24"/>
        </w:rPr>
      </w:pPr>
      <w:bookmarkStart w:id="2" w:name="OLE_LINK11"/>
      <w:r w:rsidRPr="00516201">
        <w:rPr>
          <w:rFonts w:ascii="Times New Roman" w:hAnsi="Times New Roman" w:cs="Times New Roman" w:hint="eastAsia"/>
          <w:color w:val="000000"/>
          <w:kern w:val="0"/>
          <w:sz w:val="24"/>
          <w:lang w:bidi="ar"/>
        </w:rPr>
        <w:t xml:space="preserve">Figure S2. </w:t>
      </w:r>
      <w:bookmarkEnd w:id="2"/>
      <w:r w:rsidRPr="00516201">
        <w:rPr>
          <w:rFonts w:ascii="Times New Roman" w:eastAsia="SimSun" w:hAnsi="Times New Roman" w:cs="Times New Roman" w:hint="eastAsia"/>
          <w:color w:val="000000"/>
          <w:sz w:val="24"/>
        </w:rPr>
        <w:t>Temperature rise curves of different groups under 808 nm laser irradiation.</w:t>
      </w:r>
    </w:p>
    <w:p w14:paraId="11746A0A" w14:textId="77777777" w:rsidR="008F3499" w:rsidRPr="00516201" w:rsidRDefault="008F3499" w:rsidP="008F3499">
      <w:pPr>
        <w:spacing w:line="360" w:lineRule="auto"/>
        <w:jc w:val="center"/>
        <w:rPr>
          <w:rFonts w:ascii="Times New Roman" w:hAnsi="Times New Roman" w:cs="Times New Roman"/>
          <w:color w:val="000000"/>
          <w:kern w:val="0"/>
          <w:sz w:val="24"/>
          <w:lang w:bidi="ar"/>
        </w:rPr>
      </w:pPr>
      <w:r w:rsidRPr="00516201">
        <w:rPr>
          <w:color w:val="000000"/>
        </w:rPr>
        <w:lastRenderedPageBreak/>
        <w:drawing>
          <wp:inline distT="0" distB="0" distL="0" distR="0" wp14:anchorId="479FE2E7" wp14:editId="5BD0A037">
            <wp:extent cx="1476143" cy="1356360"/>
            <wp:effectExtent l="0" t="0" r="0" b="0"/>
            <wp:docPr id="11028407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1107"/>
                    <a:stretch>
                      <a:fillRect/>
                    </a:stretch>
                  </pic:blipFill>
                  <pic:spPr bwMode="auto">
                    <a:xfrm>
                      <a:off x="0" y="0"/>
                      <a:ext cx="1496143" cy="1374738"/>
                    </a:xfrm>
                    <a:prstGeom prst="rect">
                      <a:avLst/>
                    </a:prstGeom>
                    <a:noFill/>
                    <a:ln>
                      <a:noFill/>
                    </a:ln>
                    <a:extLst>
                      <a:ext uri="{53640926-AAD7-44D8-BBD7-CCE9431645EC}">
                        <a14:shadowObscured xmlns:a14="http://schemas.microsoft.com/office/drawing/2010/main"/>
                      </a:ext>
                    </a:extLst>
                  </pic:spPr>
                </pic:pic>
              </a:graphicData>
            </a:graphic>
          </wp:inline>
        </w:drawing>
      </w:r>
    </w:p>
    <w:p w14:paraId="733B1FEC" w14:textId="1F355878" w:rsidR="008F3499" w:rsidRPr="00516201" w:rsidRDefault="008F3499" w:rsidP="000E4FE4">
      <w:pPr>
        <w:spacing w:line="360" w:lineRule="auto"/>
        <w:rPr>
          <w:rFonts w:ascii="Times New Roman" w:hAnsi="Times New Roman" w:cs="Times New Roman"/>
          <w:color w:val="000000"/>
          <w:kern w:val="0"/>
          <w:sz w:val="24"/>
          <w:lang w:bidi="ar"/>
        </w:rPr>
      </w:pPr>
      <w:r w:rsidRPr="00516201">
        <w:rPr>
          <w:rFonts w:ascii="Times New Roman" w:hAnsi="Times New Roman" w:cs="Times New Roman"/>
          <w:color w:val="000000"/>
          <w:kern w:val="0"/>
          <w:sz w:val="24"/>
          <w:lang w:bidi="ar"/>
        </w:rPr>
        <w:t>Figure S</w:t>
      </w:r>
      <w:r w:rsidRPr="00516201">
        <w:rPr>
          <w:rFonts w:ascii="Times New Roman" w:hAnsi="Times New Roman" w:cs="Times New Roman" w:hint="eastAsia"/>
          <w:color w:val="000000"/>
          <w:kern w:val="0"/>
          <w:sz w:val="24"/>
          <w:lang w:bidi="ar"/>
        </w:rPr>
        <w:t>3</w:t>
      </w:r>
      <w:r w:rsidRPr="00516201">
        <w:rPr>
          <w:rFonts w:ascii="Times New Roman" w:hAnsi="Times New Roman" w:cs="Times New Roman"/>
          <w:color w:val="000000"/>
          <w:kern w:val="0"/>
          <w:sz w:val="24"/>
          <w:lang w:bidi="ar"/>
        </w:rPr>
        <w:t>. Injectability of the agarose hydrogel.</w:t>
      </w:r>
    </w:p>
    <w:p w14:paraId="137C8359" w14:textId="52FF7313" w:rsidR="00756D60" w:rsidRPr="00516201" w:rsidRDefault="00E20D47" w:rsidP="00756D60">
      <w:pPr>
        <w:spacing w:line="360" w:lineRule="auto"/>
        <w:jc w:val="center"/>
        <w:rPr>
          <w:rFonts w:ascii="Times New Roman" w:hAnsi="Times New Roman" w:cs="Times New Roman"/>
          <w:color w:val="000000"/>
          <w:kern w:val="0"/>
          <w:sz w:val="24"/>
          <w:lang w:bidi="ar"/>
        </w:rPr>
      </w:pPr>
      <w:r w:rsidRPr="00516201">
        <w:rPr>
          <w:color w:val="000000"/>
        </w:rPr>
        <w:drawing>
          <wp:inline distT="0" distB="0" distL="0" distR="0" wp14:anchorId="587545B8" wp14:editId="4A3839A9">
            <wp:extent cx="3307080" cy="2651760"/>
            <wp:effectExtent l="0" t="0" r="7620" b="0"/>
            <wp:docPr id="4321986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7080" cy="2651760"/>
                    </a:xfrm>
                    <a:prstGeom prst="rect">
                      <a:avLst/>
                    </a:prstGeom>
                    <a:noFill/>
                    <a:ln>
                      <a:noFill/>
                    </a:ln>
                  </pic:spPr>
                </pic:pic>
              </a:graphicData>
            </a:graphic>
          </wp:inline>
        </w:drawing>
      </w:r>
    </w:p>
    <w:p w14:paraId="784A85E5" w14:textId="70CBE7E2" w:rsidR="00756D60" w:rsidRPr="00516201" w:rsidRDefault="00756D60" w:rsidP="000E4FE4">
      <w:pPr>
        <w:spacing w:line="360" w:lineRule="auto"/>
        <w:rPr>
          <w:rFonts w:ascii="Times New Roman" w:hAnsi="Times New Roman" w:cs="Times New Roman"/>
          <w:color w:val="000000"/>
          <w:kern w:val="0"/>
          <w:sz w:val="24"/>
          <w:lang w:bidi="ar"/>
        </w:rPr>
      </w:pPr>
      <w:r w:rsidRPr="00516201">
        <w:rPr>
          <w:rFonts w:ascii="Times New Roman" w:hAnsi="Times New Roman" w:cs="Times New Roman" w:hint="eastAsia"/>
          <w:color w:val="000000"/>
          <w:kern w:val="0"/>
          <w:sz w:val="24"/>
          <w:lang w:bidi="ar"/>
        </w:rPr>
        <w:t>Figure S</w:t>
      </w:r>
      <w:r w:rsidR="00E20D47" w:rsidRPr="00516201">
        <w:rPr>
          <w:rFonts w:ascii="Times New Roman" w:hAnsi="Times New Roman" w:cs="Times New Roman" w:hint="eastAsia"/>
          <w:color w:val="000000"/>
          <w:kern w:val="0"/>
          <w:sz w:val="24"/>
          <w:lang w:bidi="ar"/>
        </w:rPr>
        <w:t>4</w:t>
      </w:r>
      <w:r w:rsidRPr="00516201">
        <w:rPr>
          <w:rFonts w:ascii="Times New Roman" w:hAnsi="Times New Roman" w:cs="Times New Roman" w:hint="eastAsia"/>
          <w:color w:val="000000"/>
          <w:kern w:val="0"/>
          <w:sz w:val="24"/>
          <w:lang w:bidi="ar"/>
        </w:rPr>
        <w:t xml:space="preserve">. </w:t>
      </w:r>
      <w:r w:rsidRPr="00516201">
        <w:rPr>
          <w:rFonts w:ascii="Times New Roman" w:hAnsi="Times New Roman" w:cs="Times New Roman"/>
          <w:color w:val="000000"/>
          <w:kern w:val="0"/>
          <w:sz w:val="24"/>
          <w:lang w:bidi="ar"/>
        </w:rPr>
        <w:t>Temperature-</w:t>
      </w:r>
      <w:r w:rsidRPr="00516201">
        <w:rPr>
          <w:rFonts w:ascii="Times New Roman" w:hAnsi="Times New Roman" w:cs="Times New Roman" w:hint="eastAsia"/>
          <w:color w:val="000000"/>
          <w:kern w:val="0"/>
          <w:sz w:val="24"/>
          <w:lang w:bidi="ar"/>
        </w:rPr>
        <w:t>d</w:t>
      </w:r>
      <w:r w:rsidRPr="00516201">
        <w:rPr>
          <w:rFonts w:ascii="Times New Roman" w:hAnsi="Times New Roman" w:cs="Times New Roman"/>
          <w:color w:val="000000"/>
          <w:kern w:val="0"/>
          <w:sz w:val="24"/>
          <w:lang w:bidi="ar"/>
        </w:rPr>
        <w:t xml:space="preserve">ependent </w:t>
      </w:r>
      <w:r w:rsidRPr="00516201">
        <w:rPr>
          <w:rFonts w:ascii="Times New Roman" w:hAnsi="Times New Roman" w:cs="Times New Roman" w:hint="eastAsia"/>
          <w:color w:val="000000"/>
          <w:kern w:val="0"/>
          <w:sz w:val="24"/>
          <w:lang w:bidi="ar"/>
        </w:rPr>
        <w:t>s</w:t>
      </w:r>
      <w:r w:rsidRPr="00516201">
        <w:rPr>
          <w:rFonts w:ascii="Times New Roman" w:hAnsi="Times New Roman" w:cs="Times New Roman"/>
          <w:color w:val="000000"/>
          <w:kern w:val="0"/>
          <w:sz w:val="24"/>
          <w:lang w:bidi="ar"/>
        </w:rPr>
        <w:t xml:space="preserve">torage </w:t>
      </w:r>
      <w:r w:rsidRPr="00516201">
        <w:rPr>
          <w:rFonts w:ascii="Times New Roman" w:hAnsi="Times New Roman" w:cs="Times New Roman" w:hint="eastAsia"/>
          <w:color w:val="000000"/>
          <w:kern w:val="0"/>
          <w:sz w:val="24"/>
          <w:lang w:bidi="ar"/>
        </w:rPr>
        <w:t>m</w:t>
      </w:r>
      <w:r w:rsidRPr="00516201">
        <w:rPr>
          <w:rFonts w:ascii="Times New Roman" w:hAnsi="Times New Roman" w:cs="Times New Roman"/>
          <w:color w:val="000000"/>
          <w:kern w:val="0"/>
          <w:sz w:val="24"/>
          <w:lang w:bidi="ar"/>
        </w:rPr>
        <w:t xml:space="preserve">odulus </w:t>
      </w:r>
      <w:r w:rsidRPr="00516201">
        <w:rPr>
          <w:rFonts w:ascii="Times New Roman" w:hAnsi="Times New Roman" w:cs="Times New Roman" w:hint="eastAsia"/>
          <w:color w:val="000000"/>
          <w:kern w:val="0"/>
          <w:sz w:val="24"/>
          <w:lang w:bidi="ar"/>
        </w:rPr>
        <w:t>c</w:t>
      </w:r>
      <w:r w:rsidRPr="00516201">
        <w:rPr>
          <w:rFonts w:ascii="Times New Roman" w:hAnsi="Times New Roman" w:cs="Times New Roman"/>
          <w:color w:val="000000"/>
          <w:kern w:val="0"/>
          <w:sz w:val="24"/>
          <w:lang w:bidi="ar"/>
        </w:rPr>
        <w:t xml:space="preserve">urve of </w:t>
      </w:r>
      <w:r w:rsidRPr="00516201">
        <w:rPr>
          <w:rFonts w:ascii="Times New Roman" w:hAnsi="Times New Roman" w:cs="Times New Roman" w:hint="eastAsia"/>
          <w:color w:val="000000"/>
          <w:kern w:val="0"/>
          <w:sz w:val="24"/>
          <w:lang w:bidi="ar"/>
        </w:rPr>
        <w:t>FeSePB</w:t>
      </w:r>
      <w:r w:rsidR="00907F81" w:rsidRPr="00516201">
        <w:rPr>
          <w:rFonts w:ascii="Times New Roman" w:hAnsi="Times New Roman" w:cs="Times New Roman" w:hint="eastAsia"/>
          <w:color w:val="000000"/>
          <w:kern w:val="0"/>
          <w:sz w:val="24"/>
          <w:lang w:bidi="ar"/>
        </w:rPr>
        <w:t>-loaded agarose hydrogel</w:t>
      </w:r>
      <w:r w:rsidRPr="00516201">
        <w:rPr>
          <w:rFonts w:ascii="Times New Roman" w:hAnsi="Times New Roman" w:cs="Times New Roman" w:hint="eastAsia"/>
          <w:color w:val="000000"/>
          <w:kern w:val="0"/>
          <w:sz w:val="24"/>
          <w:lang w:bidi="ar"/>
        </w:rPr>
        <w:t>.</w:t>
      </w:r>
    </w:p>
    <w:p w14:paraId="528ACDA9" w14:textId="2F03E1D3" w:rsidR="00E20D47" w:rsidRPr="00516201" w:rsidRDefault="00E20D47" w:rsidP="00E20D47">
      <w:pPr>
        <w:spacing w:line="360" w:lineRule="auto"/>
        <w:jc w:val="center"/>
        <w:rPr>
          <w:rFonts w:ascii="Times New Roman" w:hAnsi="Times New Roman" w:cs="Times New Roman"/>
          <w:color w:val="000000"/>
          <w:kern w:val="0"/>
          <w:sz w:val="24"/>
          <w:lang w:bidi="ar"/>
        </w:rPr>
      </w:pPr>
      <w:r w:rsidRPr="00516201">
        <w:rPr>
          <w:color w:val="000000"/>
        </w:rPr>
        <w:drawing>
          <wp:inline distT="0" distB="0" distL="0" distR="0" wp14:anchorId="7608175C" wp14:editId="1BA95540">
            <wp:extent cx="3299460" cy="2651760"/>
            <wp:effectExtent l="0" t="0" r="0" b="0"/>
            <wp:docPr id="13874623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9460" cy="2651760"/>
                    </a:xfrm>
                    <a:prstGeom prst="rect">
                      <a:avLst/>
                    </a:prstGeom>
                    <a:noFill/>
                    <a:ln>
                      <a:noFill/>
                    </a:ln>
                  </pic:spPr>
                </pic:pic>
              </a:graphicData>
            </a:graphic>
          </wp:inline>
        </w:drawing>
      </w:r>
    </w:p>
    <w:p w14:paraId="36CAE31A" w14:textId="600785EA" w:rsidR="00E20D47" w:rsidRPr="00516201" w:rsidRDefault="00E20D47" w:rsidP="00E20D47">
      <w:pPr>
        <w:spacing w:line="360" w:lineRule="auto"/>
        <w:rPr>
          <w:rFonts w:ascii="Times New Roman" w:hAnsi="Times New Roman" w:cs="Times New Roman"/>
          <w:color w:val="000000"/>
          <w:kern w:val="0"/>
          <w:sz w:val="24"/>
          <w:lang w:bidi="ar"/>
        </w:rPr>
      </w:pPr>
      <w:r w:rsidRPr="00516201">
        <w:rPr>
          <w:rFonts w:ascii="Times New Roman" w:hAnsi="Times New Roman" w:cs="Times New Roman" w:hint="eastAsia"/>
          <w:color w:val="000000"/>
          <w:kern w:val="0"/>
          <w:sz w:val="24"/>
          <w:lang w:bidi="ar"/>
        </w:rPr>
        <w:t>Figure S5. Shear strain</w:t>
      </w:r>
      <w:r w:rsidRPr="00516201">
        <w:rPr>
          <w:rFonts w:ascii="Times New Roman" w:hAnsi="Times New Roman" w:cs="Times New Roman"/>
          <w:color w:val="000000"/>
          <w:kern w:val="0"/>
          <w:sz w:val="24"/>
          <w:lang w:bidi="ar"/>
        </w:rPr>
        <w:t>-</w:t>
      </w:r>
      <w:r w:rsidRPr="00516201">
        <w:rPr>
          <w:rFonts w:ascii="Times New Roman" w:hAnsi="Times New Roman" w:cs="Times New Roman" w:hint="eastAsia"/>
          <w:color w:val="000000"/>
          <w:kern w:val="0"/>
          <w:sz w:val="24"/>
          <w:lang w:bidi="ar"/>
        </w:rPr>
        <w:t>d</w:t>
      </w:r>
      <w:r w:rsidRPr="00516201">
        <w:rPr>
          <w:rFonts w:ascii="Times New Roman" w:hAnsi="Times New Roman" w:cs="Times New Roman"/>
          <w:color w:val="000000"/>
          <w:kern w:val="0"/>
          <w:sz w:val="24"/>
          <w:lang w:bidi="ar"/>
        </w:rPr>
        <w:t xml:space="preserve">ependent </w:t>
      </w:r>
      <w:r w:rsidRPr="00516201">
        <w:rPr>
          <w:rFonts w:ascii="Times New Roman" w:hAnsi="Times New Roman" w:cs="Times New Roman" w:hint="eastAsia"/>
          <w:color w:val="000000"/>
          <w:kern w:val="0"/>
          <w:sz w:val="24"/>
          <w:lang w:bidi="ar"/>
        </w:rPr>
        <w:t>s</w:t>
      </w:r>
      <w:r w:rsidRPr="00516201">
        <w:rPr>
          <w:rFonts w:ascii="Times New Roman" w:hAnsi="Times New Roman" w:cs="Times New Roman"/>
          <w:color w:val="000000"/>
          <w:kern w:val="0"/>
          <w:sz w:val="24"/>
          <w:lang w:bidi="ar"/>
        </w:rPr>
        <w:t xml:space="preserve">torage </w:t>
      </w:r>
      <w:r w:rsidRPr="00516201">
        <w:rPr>
          <w:rFonts w:ascii="Times New Roman" w:hAnsi="Times New Roman" w:cs="Times New Roman" w:hint="eastAsia"/>
          <w:color w:val="000000"/>
          <w:kern w:val="0"/>
          <w:sz w:val="24"/>
          <w:lang w:bidi="ar"/>
        </w:rPr>
        <w:t>m</w:t>
      </w:r>
      <w:r w:rsidRPr="00516201">
        <w:rPr>
          <w:rFonts w:ascii="Times New Roman" w:hAnsi="Times New Roman" w:cs="Times New Roman"/>
          <w:color w:val="000000"/>
          <w:kern w:val="0"/>
          <w:sz w:val="24"/>
          <w:lang w:bidi="ar"/>
        </w:rPr>
        <w:t xml:space="preserve">odulus </w:t>
      </w:r>
      <w:r w:rsidRPr="00516201">
        <w:rPr>
          <w:rFonts w:ascii="Times New Roman" w:hAnsi="Times New Roman" w:cs="Times New Roman" w:hint="eastAsia"/>
          <w:color w:val="000000"/>
          <w:kern w:val="0"/>
          <w:sz w:val="24"/>
          <w:lang w:bidi="ar"/>
        </w:rPr>
        <w:t>c</w:t>
      </w:r>
      <w:r w:rsidRPr="00516201">
        <w:rPr>
          <w:rFonts w:ascii="Times New Roman" w:hAnsi="Times New Roman" w:cs="Times New Roman"/>
          <w:color w:val="000000"/>
          <w:kern w:val="0"/>
          <w:sz w:val="24"/>
          <w:lang w:bidi="ar"/>
        </w:rPr>
        <w:t xml:space="preserve">urve of </w:t>
      </w:r>
      <w:r w:rsidRPr="00516201">
        <w:rPr>
          <w:rFonts w:ascii="Times New Roman" w:hAnsi="Times New Roman" w:cs="Times New Roman" w:hint="eastAsia"/>
          <w:color w:val="000000"/>
          <w:kern w:val="0"/>
          <w:sz w:val="24"/>
          <w:lang w:bidi="ar"/>
        </w:rPr>
        <w:t xml:space="preserve">FeSePB-loaded agarose </w:t>
      </w:r>
      <w:r w:rsidRPr="00516201">
        <w:rPr>
          <w:rFonts w:ascii="Times New Roman" w:hAnsi="Times New Roman" w:cs="Times New Roman" w:hint="eastAsia"/>
          <w:color w:val="000000"/>
          <w:kern w:val="0"/>
          <w:sz w:val="24"/>
          <w:lang w:bidi="ar"/>
        </w:rPr>
        <w:lastRenderedPageBreak/>
        <w:t>hydrogel.</w:t>
      </w:r>
    </w:p>
    <w:p w14:paraId="3B605D21" w14:textId="77777777" w:rsidR="00955B73" w:rsidRPr="00516201" w:rsidRDefault="00955B73" w:rsidP="000E4FE4">
      <w:pPr>
        <w:spacing w:line="360" w:lineRule="auto"/>
        <w:rPr>
          <w:rFonts w:ascii="Times New Roman" w:hAnsi="Times New Roman" w:cs="Times New Roman"/>
          <w:color w:val="000000"/>
          <w:kern w:val="0"/>
          <w:sz w:val="24"/>
          <w:lang w:bidi="ar"/>
        </w:rPr>
      </w:pPr>
    </w:p>
    <w:p w14:paraId="1D5FCA8D" w14:textId="77777777" w:rsidR="008F3499" w:rsidRPr="00516201" w:rsidRDefault="008F3499" w:rsidP="00955B73">
      <w:pPr>
        <w:spacing w:line="360" w:lineRule="auto"/>
        <w:jc w:val="center"/>
        <w:rPr>
          <w:rFonts w:ascii="Times New Roman" w:hAnsi="Times New Roman" w:cs="Times New Roman"/>
          <w:color w:val="000000"/>
          <w:kern w:val="0"/>
          <w:sz w:val="24"/>
          <w:lang w:bidi="ar"/>
        </w:rPr>
      </w:pPr>
    </w:p>
    <w:p w14:paraId="019EC7F7" w14:textId="6A3C2A9C" w:rsidR="0049411C" w:rsidRPr="00516201" w:rsidRDefault="001A256E" w:rsidP="001A256E">
      <w:pPr>
        <w:spacing w:line="360" w:lineRule="auto"/>
        <w:jc w:val="center"/>
        <w:rPr>
          <w:rFonts w:ascii="Times New Roman" w:hAnsi="Times New Roman" w:cs="Times New Roman"/>
          <w:color w:val="000000"/>
          <w:kern w:val="0"/>
          <w:sz w:val="24"/>
          <w:lang w:bidi="ar"/>
        </w:rPr>
      </w:pPr>
      <w:r w:rsidRPr="00516201">
        <w:rPr>
          <w:color w:val="000000"/>
        </w:rPr>
        <w:drawing>
          <wp:inline distT="0" distB="0" distL="0" distR="0" wp14:anchorId="611B67DE" wp14:editId="4B8EA015">
            <wp:extent cx="3162300" cy="2651760"/>
            <wp:effectExtent l="0" t="0" r="0" b="0"/>
            <wp:docPr id="1997926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2300" cy="2651760"/>
                    </a:xfrm>
                    <a:prstGeom prst="rect">
                      <a:avLst/>
                    </a:prstGeom>
                    <a:noFill/>
                    <a:ln>
                      <a:noFill/>
                    </a:ln>
                  </pic:spPr>
                </pic:pic>
              </a:graphicData>
            </a:graphic>
          </wp:inline>
        </w:drawing>
      </w:r>
    </w:p>
    <w:p w14:paraId="01BCB38A" w14:textId="03F20783" w:rsidR="001A256E" w:rsidRPr="00516201" w:rsidRDefault="001A256E" w:rsidP="001A256E">
      <w:pPr>
        <w:spacing w:line="360" w:lineRule="auto"/>
        <w:rPr>
          <w:rFonts w:ascii="Times New Roman" w:hAnsi="Times New Roman" w:cs="Times New Roman"/>
          <w:color w:val="000000"/>
          <w:kern w:val="0"/>
          <w:sz w:val="24"/>
          <w:lang w:bidi="ar"/>
        </w:rPr>
      </w:pPr>
      <w:r w:rsidRPr="00516201">
        <w:rPr>
          <w:rFonts w:ascii="Times New Roman" w:hAnsi="Times New Roman" w:cs="Times New Roman" w:hint="eastAsia"/>
          <w:color w:val="000000"/>
          <w:kern w:val="0"/>
          <w:sz w:val="24"/>
          <w:lang w:bidi="ar"/>
        </w:rPr>
        <w:t>Figure S</w:t>
      </w:r>
      <w:r w:rsidR="002F1245" w:rsidRPr="00516201">
        <w:rPr>
          <w:rFonts w:ascii="Times New Roman" w:hAnsi="Times New Roman" w:cs="Times New Roman" w:hint="eastAsia"/>
          <w:color w:val="000000"/>
          <w:kern w:val="0"/>
          <w:sz w:val="24"/>
          <w:lang w:bidi="ar"/>
        </w:rPr>
        <w:t>6</w:t>
      </w:r>
      <w:r w:rsidRPr="00516201">
        <w:rPr>
          <w:rFonts w:ascii="Times New Roman" w:hAnsi="Times New Roman" w:cs="Times New Roman" w:hint="eastAsia"/>
          <w:color w:val="000000"/>
          <w:kern w:val="0"/>
          <w:sz w:val="24"/>
          <w:lang w:bidi="ar"/>
        </w:rPr>
        <w:t>. T</w:t>
      </w:r>
      <w:r w:rsidRPr="00516201">
        <w:rPr>
          <w:rFonts w:ascii="Times New Roman" w:hAnsi="Times New Roman" w:cs="Times New Roman"/>
          <w:color w:val="000000"/>
          <w:kern w:val="0"/>
          <w:sz w:val="24"/>
          <w:lang w:bidi="ar"/>
        </w:rPr>
        <w:t>emporal release profile of the hydrogel in response to laser on and off irradiation</w:t>
      </w:r>
      <w:r w:rsidRPr="00516201">
        <w:rPr>
          <w:rFonts w:ascii="Times New Roman" w:hAnsi="Times New Roman" w:cs="Times New Roman" w:hint="eastAsia"/>
          <w:color w:val="000000"/>
          <w:kern w:val="0"/>
          <w:sz w:val="24"/>
          <w:lang w:bidi="ar"/>
        </w:rPr>
        <w:t>.</w:t>
      </w:r>
    </w:p>
    <w:p w14:paraId="3DAEB398" w14:textId="320DB38C" w:rsidR="001A256E" w:rsidRPr="00516201" w:rsidRDefault="008F3499" w:rsidP="00955B73">
      <w:pPr>
        <w:spacing w:line="360" w:lineRule="auto"/>
        <w:jc w:val="center"/>
        <w:rPr>
          <w:rFonts w:ascii="Times New Roman" w:hAnsi="Times New Roman" w:cs="Times New Roman"/>
          <w:color w:val="000000"/>
          <w:kern w:val="0"/>
          <w:sz w:val="24"/>
          <w:lang w:bidi="ar"/>
        </w:rPr>
      </w:pPr>
      <w:r w:rsidRPr="00516201">
        <w:rPr>
          <w:color w:val="000000"/>
        </w:rPr>
        <w:drawing>
          <wp:inline distT="0" distB="0" distL="0" distR="0" wp14:anchorId="0E077DDB" wp14:editId="59AEFB05">
            <wp:extent cx="5274310" cy="1931035"/>
            <wp:effectExtent l="0" t="0" r="2540" b="0"/>
            <wp:docPr id="2729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1931035"/>
                    </a:xfrm>
                    <a:prstGeom prst="rect">
                      <a:avLst/>
                    </a:prstGeom>
                    <a:noFill/>
                    <a:ln>
                      <a:noFill/>
                    </a:ln>
                  </pic:spPr>
                </pic:pic>
              </a:graphicData>
            </a:graphic>
          </wp:inline>
        </w:drawing>
      </w:r>
    </w:p>
    <w:p w14:paraId="19832747" w14:textId="3699C483" w:rsidR="002F1245" w:rsidRPr="00516201" w:rsidRDefault="002F1245" w:rsidP="002F1245">
      <w:pPr>
        <w:spacing w:line="360" w:lineRule="auto"/>
        <w:rPr>
          <w:rFonts w:ascii="Times New Roman" w:hAnsi="Times New Roman" w:cs="Times New Roman"/>
          <w:color w:val="000000"/>
          <w:kern w:val="0"/>
          <w:sz w:val="24"/>
          <w:lang w:bidi="ar"/>
        </w:rPr>
      </w:pPr>
      <w:r w:rsidRPr="00516201">
        <w:rPr>
          <w:rFonts w:ascii="Times New Roman" w:hAnsi="Times New Roman" w:cs="Times New Roman" w:hint="eastAsia"/>
          <w:color w:val="000000"/>
          <w:kern w:val="0"/>
          <w:sz w:val="24"/>
          <w:lang w:bidi="ar"/>
        </w:rPr>
        <w:t>Figure S7. L</w:t>
      </w:r>
      <w:r w:rsidRPr="00516201">
        <w:rPr>
          <w:rFonts w:ascii="Times New Roman" w:hAnsi="Times New Roman" w:cs="Times New Roman" w:hint="eastAsia"/>
          <w:color w:val="000000"/>
          <w:kern w:val="0"/>
          <w:sz w:val="24"/>
          <w:szCs w:val="24"/>
        </w:rPr>
        <w:t>ive/dead cell staining of different treatment groups under bright-field and fluorescence microscopy.</w:t>
      </w:r>
    </w:p>
    <w:p w14:paraId="7B3B9B62" w14:textId="0BE69426" w:rsidR="00756D60" w:rsidRPr="00516201" w:rsidRDefault="000E4FE4" w:rsidP="00756D60">
      <w:pPr>
        <w:spacing w:line="360" w:lineRule="auto"/>
        <w:jc w:val="center"/>
        <w:rPr>
          <w:rFonts w:ascii="Times New Roman" w:hAnsi="Times New Roman" w:cs="Times New Roman"/>
          <w:color w:val="000000"/>
          <w:kern w:val="0"/>
          <w:sz w:val="24"/>
          <w:lang w:bidi="ar"/>
        </w:rPr>
      </w:pPr>
      <w:r w:rsidRPr="00516201">
        <w:rPr>
          <w:color w:val="000000"/>
        </w:rPr>
        <w:lastRenderedPageBreak/>
        <w:drawing>
          <wp:inline distT="0" distB="0" distL="0" distR="0" wp14:anchorId="65ADFE20" wp14:editId="225E8061">
            <wp:extent cx="5494020" cy="1497564"/>
            <wp:effectExtent l="0" t="0" r="0" b="7620"/>
            <wp:docPr id="11710881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9647" cy="1501824"/>
                    </a:xfrm>
                    <a:prstGeom prst="rect">
                      <a:avLst/>
                    </a:prstGeom>
                    <a:noFill/>
                    <a:ln>
                      <a:noFill/>
                    </a:ln>
                  </pic:spPr>
                </pic:pic>
              </a:graphicData>
            </a:graphic>
          </wp:inline>
        </w:drawing>
      </w:r>
    </w:p>
    <w:p w14:paraId="3557591C" w14:textId="41D89248" w:rsidR="000E4FE4" w:rsidRPr="00516201" w:rsidRDefault="000E4FE4" w:rsidP="000E4FE4">
      <w:pPr>
        <w:spacing w:line="360" w:lineRule="auto"/>
        <w:rPr>
          <w:rFonts w:ascii="Times New Roman" w:hAnsi="Times New Roman" w:cs="Times New Roman"/>
          <w:color w:val="000000"/>
          <w:kern w:val="0"/>
          <w:sz w:val="24"/>
          <w:szCs w:val="24"/>
        </w:rPr>
      </w:pPr>
      <w:r w:rsidRPr="00516201">
        <w:rPr>
          <w:rFonts w:ascii="Times New Roman" w:hAnsi="Times New Roman" w:cs="Times New Roman" w:hint="eastAsia"/>
          <w:color w:val="000000"/>
          <w:kern w:val="0"/>
          <w:sz w:val="24"/>
          <w:lang w:bidi="ar"/>
        </w:rPr>
        <w:t xml:space="preserve">Figure </w:t>
      </w:r>
      <w:r w:rsidR="004D18FB" w:rsidRPr="00516201">
        <w:rPr>
          <w:rFonts w:ascii="Times New Roman" w:hAnsi="Times New Roman" w:cs="Times New Roman" w:hint="eastAsia"/>
          <w:color w:val="000000"/>
          <w:kern w:val="0"/>
          <w:sz w:val="24"/>
          <w:lang w:bidi="ar"/>
        </w:rPr>
        <w:t>S</w:t>
      </w:r>
      <w:r w:rsidR="002F1245" w:rsidRPr="00516201">
        <w:rPr>
          <w:rFonts w:ascii="Times New Roman" w:hAnsi="Times New Roman" w:cs="Times New Roman" w:hint="eastAsia"/>
          <w:color w:val="000000"/>
          <w:kern w:val="0"/>
          <w:sz w:val="24"/>
          <w:lang w:bidi="ar"/>
        </w:rPr>
        <w:t>8</w:t>
      </w:r>
      <w:r w:rsidRPr="00516201">
        <w:rPr>
          <w:rFonts w:ascii="Times New Roman" w:hAnsi="Times New Roman" w:cs="Times New Roman" w:hint="eastAsia"/>
          <w:color w:val="000000"/>
          <w:kern w:val="0"/>
          <w:sz w:val="24"/>
          <w:lang w:bidi="ar"/>
        </w:rPr>
        <w:t xml:space="preserve">. </w:t>
      </w:r>
      <w:r w:rsidRPr="00516201">
        <w:rPr>
          <w:rFonts w:ascii="Times New Roman" w:hAnsi="Times New Roman" w:cs="Times New Roman" w:hint="eastAsia"/>
          <w:color w:val="000000"/>
          <w:kern w:val="0"/>
          <w:sz w:val="24"/>
          <w:szCs w:val="24"/>
        </w:rPr>
        <w:t>Histopathologic examination of the tissues, including the heart, liver, spleen, lun</w:t>
      </w:r>
      <w:r w:rsidRPr="00516201">
        <w:rPr>
          <w:rFonts w:ascii="Times New Roman" w:hAnsi="Times New Roman" w:cs="Times New Roman"/>
          <w:color w:val="000000"/>
          <w:kern w:val="0"/>
          <w:sz w:val="24"/>
          <w:szCs w:val="24"/>
        </w:rPr>
        <w:t>g, and kidney, from BALB/c nude mice after different treatments.</w:t>
      </w:r>
      <w:r w:rsidR="00C21D86" w:rsidRPr="00516201">
        <w:rPr>
          <w:rFonts w:ascii="Times New Roman" w:hAnsi="Times New Roman" w:cs="Times New Roman"/>
          <w:color w:val="000000"/>
          <w:kern w:val="0"/>
          <w:sz w:val="24"/>
          <w:szCs w:val="24"/>
        </w:rPr>
        <w:t xml:space="preserve"> Scale bar: 50 μm.</w:t>
      </w:r>
    </w:p>
    <w:p w14:paraId="537244E4" w14:textId="61C9CF72" w:rsidR="004D18FB" w:rsidRPr="00516201" w:rsidRDefault="004D18FB" w:rsidP="000E4FE4">
      <w:pPr>
        <w:spacing w:line="360" w:lineRule="auto"/>
        <w:rPr>
          <w:rFonts w:ascii="Times New Roman" w:hAnsi="Times New Roman" w:cs="Times New Roman"/>
          <w:color w:val="000000"/>
          <w:kern w:val="0"/>
          <w:sz w:val="24"/>
          <w:szCs w:val="24"/>
        </w:rPr>
      </w:pPr>
    </w:p>
    <w:p w14:paraId="4E598CCA" w14:textId="3CBBA2F1" w:rsidR="00370CEA" w:rsidRPr="00516201" w:rsidRDefault="00370CEA" w:rsidP="000E4FE4">
      <w:pPr>
        <w:spacing w:line="360" w:lineRule="auto"/>
        <w:rPr>
          <w:rFonts w:ascii="Times New Roman" w:hAnsi="Times New Roman" w:cs="Times New Roman"/>
          <w:color w:val="000000"/>
          <w:kern w:val="0"/>
          <w:sz w:val="24"/>
          <w:szCs w:val="24"/>
        </w:rPr>
      </w:pPr>
      <w:r w:rsidRPr="00516201">
        <w:rPr>
          <w:color w:val="000000"/>
        </w:rPr>
        <w:drawing>
          <wp:inline distT="0" distB="0" distL="0" distR="0" wp14:anchorId="4026BEAB" wp14:editId="337BE286">
            <wp:extent cx="5274310" cy="4016375"/>
            <wp:effectExtent l="0" t="0" r="2540" b="3175"/>
            <wp:docPr id="20755339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4016375"/>
                    </a:xfrm>
                    <a:prstGeom prst="rect">
                      <a:avLst/>
                    </a:prstGeom>
                    <a:noFill/>
                    <a:ln>
                      <a:noFill/>
                    </a:ln>
                  </pic:spPr>
                </pic:pic>
              </a:graphicData>
            </a:graphic>
          </wp:inline>
        </w:drawing>
      </w:r>
    </w:p>
    <w:p w14:paraId="1628227B" w14:textId="0913D6D2" w:rsidR="004D18FB" w:rsidRPr="00516201" w:rsidRDefault="004D18FB" w:rsidP="004D18FB">
      <w:pPr>
        <w:spacing w:line="360" w:lineRule="auto"/>
        <w:rPr>
          <w:rFonts w:ascii="Times New Roman" w:hAnsi="Times New Roman" w:cs="Times New Roman"/>
          <w:color w:val="000000"/>
          <w:kern w:val="0"/>
          <w:sz w:val="24"/>
          <w:szCs w:val="24"/>
        </w:rPr>
      </w:pPr>
      <w:r w:rsidRPr="00516201">
        <w:rPr>
          <w:rFonts w:ascii="Times New Roman" w:hAnsi="Times New Roman" w:cs="Times New Roman" w:hint="eastAsia"/>
          <w:color w:val="000000"/>
          <w:kern w:val="0"/>
          <w:sz w:val="24"/>
          <w:szCs w:val="24"/>
        </w:rPr>
        <w:t>F</w:t>
      </w:r>
      <w:r w:rsidRPr="00516201">
        <w:rPr>
          <w:rFonts w:ascii="Times New Roman" w:hAnsi="Times New Roman" w:cs="Times New Roman"/>
          <w:color w:val="000000"/>
          <w:kern w:val="0"/>
          <w:sz w:val="24"/>
          <w:szCs w:val="24"/>
        </w:rPr>
        <w:t>igure S</w:t>
      </w:r>
      <w:r w:rsidR="002B4516" w:rsidRPr="00516201">
        <w:rPr>
          <w:rFonts w:ascii="Times New Roman" w:hAnsi="Times New Roman" w:cs="Times New Roman" w:hint="eastAsia"/>
          <w:color w:val="000000"/>
          <w:kern w:val="0"/>
          <w:sz w:val="24"/>
          <w:szCs w:val="24"/>
        </w:rPr>
        <w:t>9</w:t>
      </w:r>
      <w:r w:rsidRPr="00516201">
        <w:rPr>
          <w:rFonts w:ascii="Times New Roman" w:hAnsi="Times New Roman" w:cs="Times New Roman"/>
          <w:color w:val="000000"/>
          <w:kern w:val="0"/>
          <w:sz w:val="24"/>
          <w:szCs w:val="24"/>
        </w:rPr>
        <w:t xml:space="preserve">. </w:t>
      </w:r>
      <w:r w:rsidR="007613D0" w:rsidRPr="00516201">
        <w:rPr>
          <w:rFonts w:ascii="Times New Roman" w:hAnsi="Times New Roman" w:cs="Times New Roman" w:hint="eastAsia"/>
          <w:color w:val="000000"/>
          <w:kern w:val="0"/>
          <w:sz w:val="24"/>
          <w:szCs w:val="24"/>
        </w:rPr>
        <w:t>S</w:t>
      </w:r>
      <w:r w:rsidRPr="00516201">
        <w:rPr>
          <w:rFonts w:ascii="Times New Roman" w:hAnsi="Times New Roman" w:cs="Times New Roman"/>
          <w:color w:val="000000"/>
          <w:kern w:val="0"/>
          <w:sz w:val="24"/>
          <w:szCs w:val="24"/>
        </w:rPr>
        <w:t>erum biochemical parameters in BALB/c nude</w:t>
      </w:r>
      <w:r w:rsidR="005C48BA" w:rsidRPr="00516201">
        <w:rPr>
          <w:rFonts w:ascii="Times New Roman" w:hAnsi="Times New Roman" w:cs="Times New Roman"/>
          <w:color w:val="000000"/>
          <w:kern w:val="0"/>
          <w:sz w:val="24"/>
          <w:szCs w:val="24"/>
        </w:rPr>
        <w:t xml:space="preserve"> in various treatments</w:t>
      </w:r>
      <w:r w:rsidRPr="00516201">
        <w:rPr>
          <w:rFonts w:ascii="Times New Roman" w:hAnsi="Times New Roman" w:cs="Times New Roman"/>
          <w:color w:val="000000"/>
          <w:kern w:val="0"/>
          <w:sz w:val="24"/>
          <w:szCs w:val="24"/>
        </w:rPr>
        <w:t>.</w:t>
      </w:r>
      <w:r w:rsidR="00F454C5" w:rsidRPr="00516201">
        <w:rPr>
          <w:rFonts w:ascii="Times New Roman" w:hAnsi="Times New Roman" w:cs="Times New Roman"/>
          <w:color w:val="000000"/>
          <w:kern w:val="0"/>
          <w:sz w:val="24"/>
          <w:szCs w:val="24"/>
        </w:rPr>
        <w:t xml:space="preserve"> </w:t>
      </w:r>
      <w:r w:rsidRPr="00516201">
        <w:rPr>
          <w:rFonts w:ascii="Times New Roman" w:hAnsi="Times New Roman" w:cs="Times New Roman"/>
          <w:color w:val="000000"/>
          <w:kern w:val="0"/>
          <w:sz w:val="24"/>
          <w:szCs w:val="24"/>
        </w:rPr>
        <w:t>(A) alanine aminotransferase (ALT)</w:t>
      </w:r>
      <w:r w:rsidR="00370CEA" w:rsidRPr="00516201">
        <w:rPr>
          <w:rFonts w:ascii="Times New Roman" w:hAnsi="Times New Roman" w:cs="Times New Roman" w:hint="eastAsia"/>
          <w:color w:val="000000"/>
          <w:kern w:val="0"/>
          <w:sz w:val="24"/>
          <w:szCs w:val="24"/>
        </w:rPr>
        <w:t>,</w:t>
      </w:r>
      <w:r w:rsidRPr="00516201">
        <w:rPr>
          <w:rFonts w:ascii="Times New Roman" w:hAnsi="Times New Roman" w:cs="Times New Roman"/>
          <w:color w:val="000000"/>
          <w:kern w:val="0"/>
          <w:sz w:val="24"/>
          <w:szCs w:val="24"/>
        </w:rPr>
        <w:t xml:space="preserve"> aspartate aminotransferase (AST), </w:t>
      </w:r>
      <w:r w:rsidR="00531BB5" w:rsidRPr="00516201">
        <w:rPr>
          <w:rFonts w:ascii="Times New Roman" w:hAnsi="Times New Roman" w:cs="Times New Roman" w:hint="eastAsia"/>
          <w:color w:val="000000"/>
          <w:kern w:val="0"/>
          <w:sz w:val="24"/>
          <w:szCs w:val="24"/>
        </w:rPr>
        <w:t>and a</w:t>
      </w:r>
      <w:r w:rsidR="00531BB5" w:rsidRPr="00516201">
        <w:rPr>
          <w:rFonts w:ascii="Times New Roman" w:hAnsi="Times New Roman" w:cs="Times New Roman"/>
          <w:color w:val="000000"/>
          <w:kern w:val="0"/>
          <w:sz w:val="24"/>
          <w:szCs w:val="24"/>
        </w:rPr>
        <w:t xml:space="preserve">lkaline </w:t>
      </w:r>
      <w:r w:rsidR="00531BB5" w:rsidRPr="00516201">
        <w:rPr>
          <w:rFonts w:ascii="Times New Roman" w:hAnsi="Times New Roman" w:cs="Times New Roman" w:hint="eastAsia"/>
          <w:color w:val="000000"/>
          <w:kern w:val="0"/>
          <w:sz w:val="24"/>
          <w:szCs w:val="24"/>
        </w:rPr>
        <w:t>p</w:t>
      </w:r>
      <w:r w:rsidR="00531BB5" w:rsidRPr="00516201">
        <w:rPr>
          <w:rFonts w:ascii="Times New Roman" w:hAnsi="Times New Roman" w:cs="Times New Roman"/>
          <w:color w:val="000000"/>
          <w:kern w:val="0"/>
          <w:sz w:val="24"/>
          <w:szCs w:val="24"/>
        </w:rPr>
        <w:t>hosphatase</w:t>
      </w:r>
      <w:r w:rsidR="00531BB5" w:rsidRPr="00516201">
        <w:rPr>
          <w:rFonts w:ascii="Times New Roman" w:hAnsi="Times New Roman" w:cs="Times New Roman" w:hint="eastAsia"/>
          <w:color w:val="000000"/>
          <w:kern w:val="0"/>
          <w:sz w:val="24"/>
          <w:szCs w:val="24"/>
        </w:rPr>
        <w:t xml:space="preserve"> (ALP).</w:t>
      </w:r>
      <w:r w:rsidR="00531BB5" w:rsidRPr="00516201">
        <w:rPr>
          <w:rFonts w:ascii="Times New Roman" w:hAnsi="Times New Roman" w:cs="Times New Roman"/>
          <w:color w:val="000000"/>
          <w:kern w:val="0"/>
          <w:sz w:val="24"/>
          <w:szCs w:val="24"/>
        </w:rPr>
        <w:t xml:space="preserve"> </w:t>
      </w:r>
      <w:r w:rsidRPr="00516201">
        <w:rPr>
          <w:rFonts w:ascii="Times New Roman" w:hAnsi="Times New Roman" w:cs="Times New Roman"/>
          <w:color w:val="000000"/>
          <w:kern w:val="0"/>
          <w:sz w:val="24"/>
          <w:szCs w:val="24"/>
        </w:rPr>
        <w:t>(</w:t>
      </w:r>
      <w:r w:rsidR="00531BB5" w:rsidRPr="00516201">
        <w:rPr>
          <w:rFonts w:ascii="Times New Roman" w:hAnsi="Times New Roman" w:cs="Times New Roman" w:hint="eastAsia"/>
          <w:color w:val="000000"/>
          <w:kern w:val="0"/>
          <w:sz w:val="24"/>
          <w:szCs w:val="24"/>
        </w:rPr>
        <w:t>B</w:t>
      </w:r>
      <w:r w:rsidRPr="00516201">
        <w:rPr>
          <w:rFonts w:ascii="Times New Roman" w:hAnsi="Times New Roman" w:cs="Times New Roman"/>
          <w:color w:val="000000"/>
          <w:kern w:val="0"/>
          <w:sz w:val="24"/>
          <w:szCs w:val="24"/>
        </w:rPr>
        <w:t>)</w:t>
      </w:r>
      <w:r w:rsidR="00714CB9" w:rsidRPr="00516201">
        <w:rPr>
          <w:rFonts w:hint="eastAsia"/>
          <w:color w:val="000000"/>
        </w:rPr>
        <w:t xml:space="preserve"> </w:t>
      </w:r>
      <w:r w:rsidR="00714CB9" w:rsidRPr="00516201">
        <w:rPr>
          <w:rFonts w:ascii="Times New Roman" w:hAnsi="Times New Roman" w:cs="Times New Roman"/>
          <w:color w:val="000000"/>
          <w:kern w:val="0"/>
          <w:sz w:val="24"/>
          <w:szCs w:val="24"/>
        </w:rPr>
        <w:t>uric acid (UA).</w:t>
      </w:r>
      <w:r w:rsidRPr="00516201">
        <w:rPr>
          <w:rFonts w:ascii="Times New Roman" w:hAnsi="Times New Roman" w:cs="Times New Roman"/>
          <w:color w:val="000000"/>
          <w:kern w:val="0"/>
          <w:sz w:val="24"/>
          <w:szCs w:val="24"/>
        </w:rPr>
        <w:t xml:space="preserve"> </w:t>
      </w:r>
      <w:r w:rsidR="00531BB5" w:rsidRPr="00516201">
        <w:rPr>
          <w:rFonts w:ascii="Times New Roman" w:hAnsi="Times New Roman" w:cs="Times New Roman" w:hint="eastAsia"/>
          <w:color w:val="000000"/>
          <w:kern w:val="0"/>
          <w:sz w:val="24"/>
          <w:szCs w:val="24"/>
        </w:rPr>
        <w:t xml:space="preserve">(C) </w:t>
      </w:r>
      <w:r w:rsidR="00714CB9" w:rsidRPr="00516201">
        <w:rPr>
          <w:rFonts w:ascii="Times New Roman" w:hAnsi="Times New Roman" w:cs="Times New Roman"/>
          <w:color w:val="000000"/>
          <w:kern w:val="0"/>
          <w:sz w:val="24"/>
          <w:szCs w:val="24"/>
        </w:rPr>
        <w:t>Albumin</w:t>
      </w:r>
      <w:r w:rsidR="00714CB9" w:rsidRPr="00516201">
        <w:rPr>
          <w:rFonts w:ascii="Times New Roman" w:hAnsi="Times New Roman" w:cs="Times New Roman" w:hint="eastAsia"/>
          <w:color w:val="000000"/>
          <w:kern w:val="0"/>
          <w:sz w:val="24"/>
          <w:szCs w:val="24"/>
        </w:rPr>
        <w:t xml:space="preserve"> (ALB)</w:t>
      </w:r>
      <w:r w:rsidR="00531BB5" w:rsidRPr="00516201">
        <w:rPr>
          <w:rFonts w:ascii="Times New Roman" w:hAnsi="Times New Roman" w:cs="Times New Roman" w:hint="eastAsia"/>
          <w:color w:val="000000"/>
          <w:kern w:val="0"/>
          <w:sz w:val="24"/>
          <w:szCs w:val="24"/>
        </w:rPr>
        <w:t>. (D)</w:t>
      </w:r>
      <w:r w:rsidR="00714CB9" w:rsidRPr="00516201">
        <w:rPr>
          <w:rFonts w:ascii="Times New Roman" w:hAnsi="Times New Roman" w:cs="Times New Roman" w:hint="eastAsia"/>
          <w:color w:val="000000"/>
          <w:kern w:val="0"/>
          <w:sz w:val="24"/>
          <w:szCs w:val="24"/>
        </w:rPr>
        <w:t xml:space="preserve"> </w:t>
      </w:r>
      <w:r w:rsidRPr="00516201">
        <w:rPr>
          <w:rFonts w:ascii="Times New Roman" w:hAnsi="Times New Roman" w:cs="Times New Roman"/>
          <w:color w:val="000000"/>
          <w:kern w:val="0"/>
          <w:sz w:val="24"/>
          <w:szCs w:val="24"/>
        </w:rPr>
        <w:t>blood urea nitrogen (BUN). Data are presented as mean ± SD (n=</w:t>
      </w:r>
      <w:r w:rsidR="002068B3" w:rsidRPr="00516201">
        <w:rPr>
          <w:rFonts w:ascii="Times New Roman" w:hAnsi="Times New Roman" w:cs="Times New Roman"/>
          <w:color w:val="000000"/>
          <w:kern w:val="0"/>
          <w:sz w:val="24"/>
          <w:szCs w:val="24"/>
        </w:rPr>
        <w:t>5</w:t>
      </w:r>
      <w:r w:rsidRPr="00516201">
        <w:rPr>
          <w:rFonts w:ascii="Times New Roman" w:hAnsi="Times New Roman" w:cs="Times New Roman"/>
          <w:color w:val="000000"/>
          <w:kern w:val="0"/>
          <w:sz w:val="24"/>
          <w:szCs w:val="24"/>
        </w:rPr>
        <w:t>). Statistical significance was determined by one-way ANOVA followed by Tukey’s post hoc test.</w:t>
      </w:r>
    </w:p>
    <w:p w14:paraId="5A72754B" w14:textId="730260C9" w:rsidR="000E4FE4" w:rsidRPr="00516201" w:rsidRDefault="000E4FE4" w:rsidP="00756D60">
      <w:pPr>
        <w:spacing w:line="360" w:lineRule="auto"/>
        <w:jc w:val="center"/>
        <w:rPr>
          <w:rFonts w:ascii="Times New Roman" w:hAnsi="Times New Roman" w:cs="Times New Roman"/>
          <w:color w:val="000000"/>
          <w:kern w:val="0"/>
          <w:sz w:val="24"/>
          <w:lang w:bidi="ar"/>
        </w:rPr>
      </w:pPr>
    </w:p>
    <w:sectPr w:rsidR="000E4FE4" w:rsidRPr="00516201">
      <w:footerReference w:type="even" r:id="rId16"/>
      <w:footerReference w:type="default" r:id="rId17"/>
      <w:footerReference w:type="firs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788B9" w14:textId="77777777" w:rsidR="004356F2" w:rsidRDefault="004356F2" w:rsidP="005E56C9">
      <w:pPr>
        <w:spacing w:after="0" w:line="240" w:lineRule="auto"/>
      </w:pPr>
      <w:r>
        <w:separator/>
      </w:r>
    </w:p>
  </w:endnote>
  <w:endnote w:type="continuationSeparator" w:id="0">
    <w:p w14:paraId="3A695B00" w14:textId="77777777" w:rsidR="004356F2" w:rsidRDefault="004356F2" w:rsidP="005E5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dvPS497EA">
    <w:altName w:val="Segoe Print"/>
    <w:charset w:val="00"/>
    <w:family w:val="auto"/>
    <w:pitch w:val="default"/>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BD17D" w14:textId="71C09D9A" w:rsidR="002F045F" w:rsidRDefault="002F045F">
    <w:pPr>
      <w:pStyle w:val="Footer"/>
    </w:pPr>
    <w:r>
      <w:rPr>
        <w:noProof/>
      </w:rPr>
      <mc:AlternateContent>
        <mc:Choice Requires="wps">
          <w:drawing>
            <wp:anchor distT="0" distB="0" distL="0" distR="0" simplePos="0" relativeHeight="251659264" behindDoc="0" locked="0" layoutInCell="1" allowOverlap="1" wp14:anchorId="056B21F2" wp14:editId="419EB823">
              <wp:simplePos x="635" y="635"/>
              <wp:positionH relativeFrom="page">
                <wp:align>left</wp:align>
              </wp:positionH>
              <wp:positionV relativeFrom="page">
                <wp:align>bottom</wp:align>
              </wp:positionV>
              <wp:extent cx="2077085" cy="346075"/>
              <wp:effectExtent l="0" t="0" r="18415" b="0"/>
              <wp:wrapNone/>
              <wp:docPr id="1032270034"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46075"/>
                      </a:xfrm>
                      <a:prstGeom prst="rect">
                        <a:avLst/>
                      </a:prstGeom>
                      <a:noFill/>
                      <a:ln>
                        <a:noFill/>
                      </a:ln>
                    </wps:spPr>
                    <wps:txbx>
                      <w:txbxContent>
                        <w:p w14:paraId="2FB6F45C" w14:textId="18C94C49" w:rsidR="002F045F" w:rsidRPr="002F045F" w:rsidRDefault="002F045F" w:rsidP="002F045F">
                          <w:pPr>
                            <w:spacing w:after="0"/>
                            <w:rPr>
                              <w:rFonts w:ascii="Rockwell" w:eastAsia="Rockwell" w:hAnsi="Rockwell" w:cs="Rockwell"/>
                              <w:noProof/>
                              <w:color w:val="0078D7"/>
                              <w:sz w:val="18"/>
                              <w:szCs w:val="18"/>
                            </w:rPr>
                          </w:pPr>
                          <w:r w:rsidRPr="002F045F">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56B21F2"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3.55pt;height:27.2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" filled="f" stroked="f">
              <v:textbox style="mso-fit-shape-to-text:t" inset="20pt,0,0,15pt">
                <w:txbxContent>
                  <w:p w14:paraId="2FB6F45C" w14:textId="18C94C49" w:rsidR="002F045F" w:rsidRPr="002F045F" w:rsidRDefault="002F045F" w:rsidP="002F045F">
                    <w:pPr>
                      <w:spacing w:after="0"/>
                      <w:rPr>
                        <w:rFonts w:ascii="Rockwell" w:eastAsia="Rockwell" w:hAnsi="Rockwell" w:cs="Rockwell"/>
                        <w:noProof/>
                        <w:color w:val="0078D7"/>
                        <w:sz w:val="18"/>
                        <w:szCs w:val="18"/>
                      </w:rPr>
                    </w:pPr>
                    <w:r w:rsidRPr="002F045F">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6F6D6" w14:textId="1C5C4205" w:rsidR="002F045F" w:rsidRDefault="002F045F">
    <w:pPr>
      <w:pStyle w:val="Footer"/>
    </w:pPr>
    <w:r>
      <w:rPr>
        <w:noProof/>
      </w:rPr>
      <mc:AlternateContent>
        <mc:Choice Requires="wps">
          <w:drawing>
            <wp:anchor distT="0" distB="0" distL="0" distR="0" simplePos="0" relativeHeight="251660288" behindDoc="0" locked="0" layoutInCell="1" allowOverlap="1" wp14:anchorId="1A5D6C3F" wp14:editId="3644CC70">
              <wp:simplePos x="1141679" y="9783551"/>
              <wp:positionH relativeFrom="page">
                <wp:align>left</wp:align>
              </wp:positionH>
              <wp:positionV relativeFrom="page">
                <wp:align>bottom</wp:align>
              </wp:positionV>
              <wp:extent cx="2077085" cy="346075"/>
              <wp:effectExtent l="0" t="0" r="18415" b="0"/>
              <wp:wrapNone/>
              <wp:docPr id="1198740092"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46075"/>
                      </a:xfrm>
                      <a:prstGeom prst="rect">
                        <a:avLst/>
                      </a:prstGeom>
                      <a:noFill/>
                      <a:ln>
                        <a:noFill/>
                      </a:ln>
                    </wps:spPr>
                    <wps:txbx>
                      <w:txbxContent>
                        <w:p w14:paraId="61401171" w14:textId="71EA05EC" w:rsidR="002F045F" w:rsidRPr="002F045F" w:rsidRDefault="002F045F" w:rsidP="002F045F">
                          <w:pPr>
                            <w:spacing w:after="0"/>
                            <w:rPr>
                              <w:rFonts w:ascii="Rockwell" w:eastAsia="Rockwell" w:hAnsi="Rockwell" w:cs="Rockwell"/>
                              <w:noProof/>
                              <w:color w:val="0078D7"/>
                              <w:sz w:val="18"/>
                              <w:szCs w:val="18"/>
                            </w:rPr>
                          </w:pPr>
                          <w:r w:rsidRPr="002F045F">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A5D6C3F"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3.55pt;height:27.2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" filled="f" stroked="f">
              <v:textbox style="mso-fit-shape-to-text:t" inset="20pt,0,0,15pt">
                <w:txbxContent>
                  <w:p w14:paraId="61401171" w14:textId="71EA05EC" w:rsidR="002F045F" w:rsidRPr="002F045F" w:rsidRDefault="002F045F" w:rsidP="002F045F">
                    <w:pPr>
                      <w:spacing w:after="0"/>
                      <w:rPr>
                        <w:rFonts w:ascii="Rockwell" w:eastAsia="Rockwell" w:hAnsi="Rockwell" w:cs="Rockwell"/>
                        <w:noProof/>
                        <w:color w:val="0078D7"/>
                        <w:sz w:val="18"/>
                        <w:szCs w:val="18"/>
                      </w:rPr>
                    </w:pPr>
                    <w:r w:rsidRPr="002F045F">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5B7AB" w14:textId="2A24D620" w:rsidR="002F045F" w:rsidRDefault="002F045F">
    <w:pPr>
      <w:pStyle w:val="Footer"/>
    </w:pPr>
    <w:r>
      <w:rPr>
        <w:noProof/>
      </w:rPr>
      <mc:AlternateContent>
        <mc:Choice Requires="wps">
          <w:drawing>
            <wp:anchor distT="0" distB="0" distL="0" distR="0" simplePos="0" relativeHeight="251658240" behindDoc="0" locked="0" layoutInCell="1" allowOverlap="1" wp14:anchorId="62374AA9" wp14:editId="3F285089">
              <wp:simplePos x="635" y="635"/>
              <wp:positionH relativeFrom="page">
                <wp:align>left</wp:align>
              </wp:positionH>
              <wp:positionV relativeFrom="page">
                <wp:align>bottom</wp:align>
              </wp:positionV>
              <wp:extent cx="2077085" cy="346075"/>
              <wp:effectExtent l="0" t="0" r="18415" b="0"/>
              <wp:wrapNone/>
              <wp:docPr id="383770810"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46075"/>
                      </a:xfrm>
                      <a:prstGeom prst="rect">
                        <a:avLst/>
                      </a:prstGeom>
                      <a:noFill/>
                      <a:ln>
                        <a:noFill/>
                      </a:ln>
                    </wps:spPr>
                    <wps:txbx>
                      <w:txbxContent>
                        <w:p w14:paraId="526071F5" w14:textId="5900AC74" w:rsidR="002F045F" w:rsidRPr="002F045F" w:rsidRDefault="002F045F" w:rsidP="002F045F">
                          <w:pPr>
                            <w:spacing w:after="0"/>
                            <w:rPr>
                              <w:rFonts w:ascii="Rockwell" w:eastAsia="Rockwell" w:hAnsi="Rockwell" w:cs="Rockwell"/>
                              <w:noProof/>
                              <w:color w:val="0078D7"/>
                              <w:sz w:val="18"/>
                              <w:szCs w:val="18"/>
                            </w:rPr>
                          </w:pPr>
                          <w:r w:rsidRPr="002F045F">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2374AA9"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3.55pt;height:27.2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" filled="f" stroked="f">
              <v:textbox style="mso-fit-shape-to-text:t" inset="20pt,0,0,15pt">
                <w:txbxContent>
                  <w:p w14:paraId="526071F5" w14:textId="5900AC74" w:rsidR="002F045F" w:rsidRPr="002F045F" w:rsidRDefault="002F045F" w:rsidP="002F045F">
                    <w:pPr>
                      <w:spacing w:after="0"/>
                      <w:rPr>
                        <w:rFonts w:ascii="Rockwell" w:eastAsia="Rockwell" w:hAnsi="Rockwell" w:cs="Rockwell"/>
                        <w:noProof/>
                        <w:color w:val="0078D7"/>
                        <w:sz w:val="18"/>
                        <w:szCs w:val="18"/>
                      </w:rPr>
                    </w:pPr>
                    <w:r w:rsidRPr="002F045F">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27F33" w14:textId="77777777" w:rsidR="004356F2" w:rsidRDefault="004356F2" w:rsidP="005E56C9">
      <w:pPr>
        <w:spacing w:after="0" w:line="240" w:lineRule="auto"/>
      </w:pPr>
      <w:r>
        <w:separator/>
      </w:r>
    </w:p>
  </w:footnote>
  <w:footnote w:type="continuationSeparator" w:id="0">
    <w:p w14:paraId="67E280CF" w14:textId="77777777" w:rsidR="004356F2" w:rsidRDefault="004356F2" w:rsidP="005E56C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oNotTrackFormatting/>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20C"/>
    <w:rsid w:val="00007FAF"/>
    <w:rsid w:val="00030E98"/>
    <w:rsid w:val="000529F6"/>
    <w:rsid w:val="00065851"/>
    <w:rsid w:val="00065AD7"/>
    <w:rsid w:val="000E4FE4"/>
    <w:rsid w:val="00116EA0"/>
    <w:rsid w:val="00141C82"/>
    <w:rsid w:val="00142F79"/>
    <w:rsid w:val="00144775"/>
    <w:rsid w:val="00145787"/>
    <w:rsid w:val="00154AE5"/>
    <w:rsid w:val="001632B7"/>
    <w:rsid w:val="00173853"/>
    <w:rsid w:val="00197C05"/>
    <w:rsid w:val="001A256E"/>
    <w:rsid w:val="001B46E0"/>
    <w:rsid w:val="001F184C"/>
    <w:rsid w:val="002068B3"/>
    <w:rsid w:val="00240C73"/>
    <w:rsid w:val="00282CBA"/>
    <w:rsid w:val="002954E5"/>
    <w:rsid w:val="002B4516"/>
    <w:rsid w:val="002C4E86"/>
    <w:rsid w:val="002D5C38"/>
    <w:rsid w:val="002F045F"/>
    <w:rsid w:val="002F1245"/>
    <w:rsid w:val="002F220C"/>
    <w:rsid w:val="002F55E3"/>
    <w:rsid w:val="0031637B"/>
    <w:rsid w:val="00323DE6"/>
    <w:rsid w:val="00361B54"/>
    <w:rsid w:val="00370CEA"/>
    <w:rsid w:val="00404F8C"/>
    <w:rsid w:val="004223B1"/>
    <w:rsid w:val="004356F2"/>
    <w:rsid w:val="00440E04"/>
    <w:rsid w:val="004511BE"/>
    <w:rsid w:val="0049411C"/>
    <w:rsid w:val="00495B24"/>
    <w:rsid w:val="004D18FB"/>
    <w:rsid w:val="004E54FE"/>
    <w:rsid w:val="00504951"/>
    <w:rsid w:val="00516201"/>
    <w:rsid w:val="00531BB5"/>
    <w:rsid w:val="005C0E29"/>
    <w:rsid w:val="005C48BA"/>
    <w:rsid w:val="005D7A6E"/>
    <w:rsid w:val="005E56C9"/>
    <w:rsid w:val="00651AAF"/>
    <w:rsid w:val="00666C6A"/>
    <w:rsid w:val="006B69D0"/>
    <w:rsid w:val="006D74C6"/>
    <w:rsid w:val="0070487D"/>
    <w:rsid w:val="00714CB9"/>
    <w:rsid w:val="00756D60"/>
    <w:rsid w:val="007613D0"/>
    <w:rsid w:val="007C44BB"/>
    <w:rsid w:val="007F616A"/>
    <w:rsid w:val="0081529E"/>
    <w:rsid w:val="00831583"/>
    <w:rsid w:val="00832568"/>
    <w:rsid w:val="00862353"/>
    <w:rsid w:val="00872AF0"/>
    <w:rsid w:val="008D3940"/>
    <w:rsid w:val="008E2F4C"/>
    <w:rsid w:val="008F3499"/>
    <w:rsid w:val="00907F81"/>
    <w:rsid w:val="00911C00"/>
    <w:rsid w:val="009275FA"/>
    <w:rsid w:val="009332EA"/>
    <w:rsid w:val="00950AE8"/>
    <w:rsid w:val="00955B73"/>
    <w:rsid w:val="0097133E"/>
    <w:rsid w:val="00995001"/>
    <w:rsid w:val="009A04EB"/>
    <w:rsid w:val="009F5897"/>
    <w:rsid w:val="00A3477D"/>
    <w:rsid w:val="00A92F15"/>
    <w:rsid w:val="00AB0B43"/>
    <w:rsid w:val="00AB1D0D"/>
    <w:rsid w:val="00AD213C"/>
    <w:rsid w:val="00AD62E1"/>
    <w:rsid w:val="00B026CE"/>
    <w:rsid w:val="00B45681"/>
    <w:rsid w:val="00B67626"/>
    <w:rsid w:val="00B80E4C"/>
    <w:rsid w:val="00BF18C1"/>
    <w:rsid w:val="00BF4F50"/>
    <w:rsid w:val="00C21D86"/>
    <w:rsid w:val="00C23C5D"/>
    <w:rsid w:val="00C62EF9"/>
    <w:rsid w:val="00C7640C"/>
    <w:rsid w:val="00C95FF2"/>
    <w:rsid w:val="00C96D52"/>
    <w:rsid w:val="00CB2148"/>
    <w:rsid w:val="00CE0858"/>
    <w:rsid w:val="00D204D4"/>
    <w:rsid w:val="00D27959"/>
    <w:rsid w:val="00D44BA9"/>
    <w:rsid w:val="00D530A3"/>
    <w:rsid w:val="00D54ED6"/>
    <w:rsid w:val="00D6329B"/>
    <w:rsid w:val="00D64899"/>
    <w:rsid w:val="00D92112"/>
    <w:rsid w:val="00DF27E6"/>
    <w:rsid w:val="00E20D47"/>
    <w:rsid w:val="00E61E3C"/>
    <w:rsid w:val="00E66D7E"/>
    <w:rsid w:val="00E74A74"/>
    <w:rsid w:val="00EE31C2"/>
    <w:rsid w:val="00F232DB"/>
    <w:rsid w:val="00F260D6"/>
    <w:rsid w:val="00F3109F"/>
    <w:rsid w:val="00F454C5"/>
    <w:rsid w:val="00F665BF"/>
    <w:rsid w:val="00FA73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849549"/>
  <w15:chartTrackingRefBased/>
  <w15:docId w15:val="{421B0431-4A5C-4D8E-A1C1-460D3BA59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56C9"/>
    <w:pPr>
      <w:widowControl w:val="0"/>
      <w:spacing w:after="160" w:line="278" w:lineRule="auto"/>
      <w:jc w:val="both"/>
    </w:pPr>
  </w:style>
  <w:style w:type="paragraph" w:styleId="Heading1">
    <w:name w:val="heading 1"/>
    <w:basedOn w:val="Normal"/>
    <w:next w:val="Normal"/>
    <w:link w:val="Heading1Char"/>
    <w:uiPriority w:val="9"/>
    <w:qFormat/>
    <w:rsid w:val="002F220C"/>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Heading2">
    <w:name w:val="heading 2"/>
    <w:basedOn w:val="Normal"/>
    <w:next w:val="Normal"/>
    <w:link w:val="Heading2Char"/>
    <w:uiPriority w:val="9"/>
    <w:semiHidden/>
    <w:unhideWhenUsed/>
    <w:qFormat/>
    <w:rsid w:val="002F220C"/>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Heading3">
    <w:name w:val="heading 3"/>
    <w:basedOn w:val="Normal"/>
    <w:next w:val="Normal"/>
    <w:link w:val="Heading3Char"/>
    <w:uiPriority w:val="9"/>
    <w:semiHidden/>
    <w:unhideWhenUsed/>
    <w:qFormat/>
    <w:rsid w:val="002F220C"/>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2F220C"/>
    <w:pPr>
      <w:keepNext/>
      <w:keepLines/>
      <w:spacing w:before="80" w:after="40"/>
      <w:outlineLvl w:val="3"/>
    </w:pPr>
    <w:rPr>
      <w:rFonts w:cstheme="majorBidi"/>
      <w:color w:val="2F5496" w:themeColor="accent1" w:themeShade="BF"/>
      <w:sz w:val="28"/>
      <w:szCs w:val="28"/>
    </w:rPr>
  </w:style>
  <w:style w:type="paragraph" w:styleId="Heading5">
    <w:name w:val="heading 5"/>
    <w:basedOn w:val="Normal"/>
    <w:next w:val="Normal"/>
    <w:link w:val="Heading5Char"/>
    <w:uiPriority w:val="9"/>
    <w:semiHidden/>
    <w:unhideWhenUsed/>
    <w:qFormat/>
    <w:rsid w:val="002F220C"/>
    <w:pPr>
      <w:keepNext/>
      <w:keepLines/>
      <w:spacing w:before="80" w:after="40"/>
      <w:outlineLvl w:val="4"/>
    </w:pPr>
    <w:rPr>
      <w:rFonts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2F220C"/>
    <w:pPr>
      <w:keepNext/>
      <w:keepLines/>
      <w:spacing w:before="40"/>
      <w:outlineLvl w:val="5"/>
    </w:pPr>
    <w:rPr>
      <w:rFonts w:cstheme="majorBidi"/>
      <w:b/>
      <w:bCs/>
      <w:color w:val="2F5496" w:themeColor="accent1" w:themeShade="BF"/>
    </w:rPr>
  </w:style>
  <w:style w:type="paragraph" w:styleId="Heading7">
    <w:name w:val="heading 7"/>
    <w:basedOn w:val="Normal"/>
    <w:next w:val="Normal"/>
    <w:link w:val="Heading7Char"/>
    <w:uiPriority w:val="9"/>
    <w:semiHidden/>
    <w:unhideWhenUsed/>
    <w:qFormat/>
    <w:rsid w:val="002F220C"/>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2F220C"/>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2F220C"/>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220C"/>
    <w:rPr>
      <w:rFonts w:asciiTheme="majorHAnsi" w:eastAsiaTheme="majorEastAsia" w:hAnsiTheme="majorHAnsi" w:cstheme="majorBidi"/>
      <w:color w:val="2F5496" w:themeColor="accent1" w:themeShade="BF"/>
      <w:sz w:val="48"/>
      <w:szCs w:val="48"/>
    </w:rPr>
  </w:style>
  <w:style w:type="character" w:customStyle="1" w:styleId="Heading2Char">
    <w:name w:val="Heading 2 Char"/>
    <w:basedOn w:val="DefaultParagraphFont"/>
    <w:link w:val="Heading2"/>
    <w:uiPriority w:val="9"/>
    <w:semiHidden/>
    <w:rsid w:val="002F220C"/>
    <w:rPr>
      <w:rFonts w:asciiTheme="majorHAnsi" w:eastAsiaTheme="majorEastAsia" w:hAnsiTheme="majorHAnsi" w:cstheme="majorBidi"/>
      <w:color w:val="2F5496" w:themeColor="accent1" w:themeShade="BF"/>
      <w:sz w:val="40"/>
      <w:szCs w:val="40"/>
    </w:rPr>
  </w:style>
  <w:style w:type="character" w:customStyle="1" w:styleId="Heading3Char">
    <w:name w:val="Heading 3 Char"/>
    <w:basedOn w:val="DefaultParagraphFont"/>
    <w:link w:val="Heading3"/>
    <w:uiPriority w:val="9"/>
    <w:semiHidden/>
    <w:rsid w:val="002F220C"/>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2F220C"/>
    <w:rPr>
      <w:rFonts w:cstheme="majorBidi"/>
      <w:color w:val="2F5496" w:themeColor="accent1" w:themeShade="BF"/>
      <w:sz w:val="28"/>
      <w:szCs w:val="28"/>
    </w:rPr>
  </w:style>
  <w:style w:type="character" w:customStyle="1" w:styleId="Heading5Char">
    <w:name w:val="Heading 5 Char"/>
    <w:basedOn w:val="DefaultParagraphFont"/>
    <w:link w:val="Heading5"/>
    <w:uiPriority w:val="9"/>
    <w:semiHidden/>
    <w:rsid w:val="002F220C"/>
    <w:rPr>
      <w:rFonts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2F220C"/>
    <w:rPr>
      <w:rFonts w:cstheme="majorBidi"/>
      <w:b/>
      <w:bCs/>
      <w:color w:val="2F5496" w:themeColor="accent1" w:themeShade="BF"/>
    </w:rPr>
  </w:style>
  <w:style w:type="character" w:customStyle="1" w:styleId="Heading7Char">
    <w:name w:val="Heading 7 Char"/>
    <w:basedOn w:val="DefaultParagraphFont"/>
    <w:link w:val="Heading7"/>
    <w:uiPriority w:val="9"/>
    <w:semiHidden/>
    <w:rsid w:val="002F220C"/>
    <w:rPr>
      <w:rFonts w:cstheme="majorBidi"/>
      <w:b/>
      <w:bCs/>
      <w:color w:val="595959" w:themeColor="text1" w:themeTint="A6"/>
    </w:rPr>
  </w:style>
  <w:style w:type="character" w:customStyle="1" w:styleId="Heading8Char">
    <w:name w:val="Heading 8 Char"/>
    <w:basedOn w:val="DefaultParagraphFont"/>
    <w:link w:val="Heading8"/>
    <w:uiPriority w:val="9"/>
    <w:semiHidden/>
    <w:rsid w:val="002F220C"/>
    <w:rPr>
      <w:rFonts w:cstheme="majorBidi"/>
      <w:color w:val="595959" w:themeColor="text1" w:themeTint="A6"/>
    </w:rPr>
  </w:style>
  <w:style w:type="character" w:customStyle="1" w:styleId="Heading9Char">
    <w:name w:val="Heading 9 Char"/>
    <w:basedOn w:val="DefaultParagraphFont"/>
    <w:link w:val="Heading9"/>
    <w:uiPriority w:val="9"/>
    <w:semiHidden/>
    <w:rsid w:val="002F220C"/>
    <w:rPr>
      <w:rFonts w:eastAsiaTheme="majorEastAsia" w:cstheme="majorBidi"/>
      <w:color w:val="595959" w:themeColor="text1" w:themeTint="A6"/>
    </w:rPr>
  </w:style>
  <w:style w:type="paragraph" w:styleId="Title">
    <w:name w:val="Title"/>
    <w:basedOn w:val="Normal"/>
    <w:next w:val="Normal"/>
    <w:link w:val="TitleChar"/>
    <w:uiPriority w:val="10"/>
    <w:qFormat/>
    <w:rsid w:val="002F220C"/>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22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220C"/>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220C"/>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2F220C"/>
    <w:pPr>
      <w:spacing w:before="160"/>
      <w:jc w:val="center"/>
    </w:pPr>
    <w:rPr>
      <w:i/>
      <w:iCs/>
      <w:color w:val="404040" w:themeColor="text1" w:themeTint="BF"/>
    </w:rPr>
  </w:style>
  <w:style w:type="character" w:customStyle="1" w:styleId="QuoteChar">
    <w:name w:val="Quote Char"/>
    <w:basedOn w:val="DefaultParagraphFont"/>
    <w:link w:val="Quote"/>
    <w:uiPriority w:val="29"/>
    <w:rsid w:val="002F220C"/>
    <w:rPr>
      <w:i/>
      <w:iCs/>
      <w:color w:val="404040" w:themeColor="text1" w:themeTint="BF"/>
    </w:rPr>
  </w:style>
  <w:style w:type="paragraph" w:styleId="ListParagraph">
    <w:name w:val="List Paragraph"/>
    <w:basedOn w:val="Normal"/>
    <w:uiPriority w:val="34"/>
    <w:qFormat/>
    <w:rsid w:val="002F220C"/>
    <w:pPr>
      <w:ind w:left="720"/>
      <w:contextualSpacing/>
    </w:pPr>
  </w:style>
  <w:style w:type="character" w:styleId="IntenseEmphasis">
    <w:name w:val="Intense Emphasis"/>
    <w:basedOn w:val="DefaultParagraphFont"/>
    <w:uiPriority w:val="21"/>
    <w:qFormat/>
    <w:rsid w:val="002F220C"/>
    <w:rPr>
      <w:i/>
      <w:iCs/>
      <w:color w:val="2F5496" w:themeColor="accent1" w:themeShade="BF"/>
    </w:rPr>
  </w:style>
  <w:style w:type="paragraph" w:styleId="IntenseQuote">
    <w:name w:val="Intense Quote"/>
    <w:basedOn w:val="Normal"/>
    <w:next w:val="Normal"/>
    <w:link w:val="IntenseQuoteChar"/>
    <w:uiPriority w:val="30"/>
    <w:qFormat/>
    <w:rsid w:val="002F220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F220C"/>
    <w:rPr>
      <w:i/>
      <w:iCs/>
      <w:color w:val="2F5496" w:themeColor="accent1" w:themeShade="BF"/>
    </w:rPr>
  </w:style>
  <w:style w:type="character" w:styleId="IntenseReference">
    <w:name w:val="Intense Reference"/>
    <w:basedOn w:val="DefaultParagraphFont"/>
    <w:uiPriority w:val="32"/>
    <w:qFormat/>
    <w:rsid w:val="002F220C"/>
    <w:rPr>
      <w:b/>
      <w:bCs/>
      <w:smallCaps/>
      <w:color w:val="2F5496" w:themeColor="accent1" w:themeShade="BF"/>
      <w:spacing w:val="5"/>
    </w:rPr>
  </w:style>
  <w:style w:type="paragraph" w:styleId="Header">
    <w:name w:val="header"/>
    <w:basedOn w:val="Normal"/>
    <w:link w:val="HeaderChar"/>
    <w:uiPriority w:val="99"/>
    <w:unhideWhenUsed/>
    <w:rsid w:val="005E56C9"/>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E56C9"/>
    <w:rPr>
      <w:sz w:val="18"/>
      <w:szCs w:val="18"/>
    </w:rPr>
  </w:style>
  <w:style w:type="paragraph" w:styleId="Footer">
    <w:name w:val="footer"/>
    <w:basedOn w:val="Normal"/>
    <w:link w:val="FooterChar"/>
    <w:uiPriority w:val="99"/>
    <w:unhideWhenUsed/>
    <w:rsid w:val="005E56C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E56C9"/>
    <w:rPr>
      <w:sz w:val="18"/>
      <w:szCs w:val="18"/>
    </w:rPr>
  </w:style>
  <w:style w:type="character" w:styleId="Hyperlink">
    <w:name w:val="Hyperlink"/>
    <w:basedOn w:val="DefaultParagraphFont"/>
    <w:uiPriority w:val="99"/>
    <w:unhideWhenUsed/>
    <w:rsid w:val="00C96D52"/>
    <w:rPr>
      <w:color w:val="0563C1" w:themeColor="hyperlink"/>
      <w:u w:val="single"/>
    </w:rPr>
  </w:style>
  <w:style w:type="paragraph" w:styleId="Revision">
    <w:name w:val="Revision"/>
    <w:hidden/>
    <w:uiPriority w:val="99"/>
    <w:semiHidden/>
    <w:rsid w:val="00D530A3"/>
  </w:style>
  <w:style w:type="character" w:styleId="CommentReference">
    <w:name w:val="annotation reference"/>
    <w:basedOn w:val="DefaultParagraphFont"/>
    <w:uiPriority w:val="99"/>
    <w:semiHidden/>
    <w:unhideWhenUsed/>
    <w:rsid w:val="00832568"/>
    <w:rPr>
      <w:sz w:val="16"/>
      <w:szCs w:val="16"/>
    </w:rPr>
  </w:style>
  <w:style w:type="paragraph" w:styleId="CommentText">
    <w:name w:val="annotation text"/>
    <w:basedOn w:val="Normal"/>
    <w:link w:val="CommentTextChar"/>
    <w:uiPriority w:val="99"/>
    <w:unhideWhenUsed/>
    <w:rsid w:val="00832568"/>
    <w:pPr>
      <w:spacing w:line="240" w:lineRule="auto"/>
    </w:pPr>
    <w:rPr>
      <w:sz w:val="20"/>
      <w:szCs w:val="20"/>
    </w:rPr>
  </w:style>
  <w:style w:type="character" w:customStyle="1" w:styleId="CommentTextChar">
    <w:name w:val="Comment Text Char"/>
    <w:basedOn w:val="DefaultParagraphFont"/>
    <w:link w:val="CommentText"/>
    <w:uiPriority w:val="99"/>
    <w:rsid w:val="00832568"/>
    <w:rPr>
      <w:sz w:val="20"/>
      <w:szCs w:val="20"/>
    </w:rPr>
  </w:style>
  <w:style w:type="paragraph" w:styleId="CommentSubject">
    <w:name w:val="annotation subject"/>
    <w:basedOn w:val="CommentText"/>
    <w:next w:val="CommentText"/>
    <w:link w:val="CommentSubjectChar"/>
    <w:uiPriority w:val="99"/>
    <w:semiHidden/>
    <w:unhideWhenUsed/>
    <w:rsid w:val="00832568"/>
    <w:rPr>
      <w:b/>
      <w:bCs/>
    </w:rPr>
  </w:style>
  <w:style w:type="character" w:customStyle="1" w:styleId="CommentSubjectChar">
    <w:name w:val="Comment Subject Char"/>
    <w:basedOn w:val="CommentTextChar"/>
    <w:link w:val="CommentSubject"/>
    <w:uiPriority w:val="99"/>
    <w:semiHidden/>
    <w:rsid w:val="0083256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javascript:;" TargetMode="External"/><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1854</Words>
  <Characters>10569</Characters>
  <Application>Microsoft Office Word</Application>
  <DocSecurity>0</DocSecurity>
  <Lines>88</Lines>
  <Paragraphs>24</Paragraphs>
  <ScaleCrop>false</ScaleCrop>
  <Company/>
  <LinksUpToDate>false</LinksUpToDate>
  <CharactersWithSpaces>12399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l</dc:creator>
  <cp:keywords/>
  <dc:description/>
  <cp:lastModifiedBy>Sivaraj, Shamini</cp:lastModifiedBy>
  <cp:revision>2</cp:revision>
  <dcterms:created xsi:type="dcterms:W3CDTF">2026-05-15T05:25:00Z</dcterms:created>
  <dcterms:modified xsi:type="dcterms:W3CDTF">2026-05-15T05:25:00Z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16dfe0ba,3d8730d2,4773527c</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2026-05-08T05:21:01Z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708530e0-fc29-4a6a-9cc8-1216859b5bf3</vt:lpwstr>
  </property>
  <property fmtid="{D5CDD505-2E9C-101B-9397-08002B2CF9AE}" pid="11" name="MSIP_Label_2bbab825-a111-45e4-86a1-18cee0005896_ContentBits">
    <vt:lpwstr>2</vt:lpwstr>
  </property>
  <property fmtid="{D5CDD505-2E9C-101B-9397-08002B2CF9AE}" pid="12" name="MSIP_Label_2bbab825-a111-45e4-86a1-18cee0005896_Tag">
    <vt:lpwstr>10, 3, 0, 1</vt:lpwstr>
  </property>
</Properties>
</file>