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9A63B"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</w:rPr>
        <w:t>Supplementary figures and figure legends</w:t>
      </w:r>
    </w:p>
    <w:p w14:paraId="00C7EA9D">
      <w:pPr>
        <w:ind w:firstLine="0" w:firstLineChars="0"/>
      </w:pPr>
    </w:p>
    <w:p w14:paraId="6ED74A23">
      <w:pPr>
        <w:spacing w:line="480" w:lineRule="auto"/>
        <w:ind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6055" cy="2299970"/>
            <wp:effectExtent l="0" t="0" r="0" b="0"/>
            <wp:docPr id="1" name="图片 1" descr="suppl fig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 figure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9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A62A">
      <w:pPr>
        <w:spacing w:line="480" w:lineRule="auto"/>
        <w:ind w:firstLine="0" w:firstLineChars="0"/>
        <w:rPr>
          <w:color w:val="000000" w:themeColor="text1"/>
        </w:rPr>
      </w:pPr>
      <w:r>
        <w:rPr>
          <w:rFonts w:hint="eastAsia"/>
        </w:rPr>
        <w:t xml:space="preserve">Supplementary figure 1. (A) Comparison of p-Mayo scores between patients with distal and extensive UC. (B) Comparison of MES between patients with distal and extensive UC. The Mann-Whitney test. </w:t>
      </w:r>
      <w:r>
        <w:rPr>
          <w:color w:val="000000" w:themeColor="text1"/>
        </w:rPr>
        <w:t xml:space="preserve"> </w:t>
      </w:r>
    </w:p>
    <w:p w14:paraId="3EB35925">
      <w:pPr>
        <w:spacing w:line="480" w:lineRule="auto"/>
        <w:ind w:firstLine="0" w:firstLineChars="0"/>
        <w:rPr>
          <w:szCs w:val="24"/>
        </w:rPr>
      </w:pPr>
    </w:p>
    <w:p w14:paraId="55D2E107">
      <w:pPr>
        <w:spacing w:line="480" w:lineRule="auto"/>
        <w:ind w:firstLine="0" w:firstLineChars="0"/>
        <w:rPr>
          <w:szCs w:val="24"/>
        </w:rPr>
      </w:pPr>
    </w:p>
    <w:p w14:paraId="206CBD3F">
      <w:pPr>
        <w:spacing w:line="480" w:lineRule="auto"/>
        <w:ind w:firstLine="0" w:firstLineChars="0"/>
        <w:rPr>
          <w:szCs w:val="24"/>
        </w:rPr>
      </w:pPr>
    </w:p>
    <w:p w14:paraId="249BB01C">
      <w:pPr>
        <w:spacing w:line="480" w:lineRule="auto"/>
        <w:ind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8595" cy="4906645"/>
            <wp:effectExtent l="0" t="0" r="0" b="0"/>
            <wp:docPr id="2" name="图片 2" descr="suppl fig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 figure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F33F1">
      <w:pPr>
        <w:spacing w:line="480" w:lineRule="auto"/>
        <w:ind w:firstLine="0" w:firstLineChars="0"/>
        <w:rPr>
          <w:color w:val="000000" w:themeColor="text1"/>
        </w:rPr>
      </w:pPr>
      <w:r>
        <w:rPr>
          <w:rFonts w:hint="eastAsia"/>
        </w:rPr>
        <w:t xml:space="preserve">Supplementary figure 2. </w:t>
      </w:r>
      <w:r>
        <w:t>Baseline levels of serum omentin-1</w:t>
      </w:r>
      <w:r>
        <w:rPr>
          <w:rFonts w:hint="eastAsia"/>
          <w:lang w:val="en-US" w:eastAsia="zh-CN"/>
        </w:rPr>
        <w:t xml:space="preserve"> between IFX responders and non-responders were determined in patients with distal UC. </w:t>
      </w:r>
      <w:bookmarkStart w:id="0" w:name="_GoBack"/>
      <w:r>
        <w:rPr>
          <w:rFonts w:hint="default" w:ascii="Times New Roman Italic" w:hAnsi="Times New Roman Italic" w:cs="Times New Roman Italic"/>
          <w:i/>
          <w:iCs/>
          <w:lang w:val="en-US" w:eastAsia="zh-CN"/>
        </w:rPr>
        <w:t>p</w:t>
      </w:r>
      <w:bookmarkEnd w:id="0"/>
      <w:r>
        <w:rPr>
          <w:rFonts w:hint="eastAsia"/>
          <w:lang w:val="en-US" w:eastAsia="zh-CN"/>
        </w:rPr>
        <w:t xml:space="preserve"> = 0.09, </w:t>
      </w:r>
      <w:r>
        <w:rPr>
          <w:rFonts w:hint="eastAsia" w:eastAsia="等线"/>
          <w:color w:val="000000"/>
          <w:lang w:val="en-US" w:eastAsia="zh-CN"/>
        </w:rPr>
        <w:t>T</w:t>
      </w:r>
      <w:r>
        <w:rPr>
          <w:rFonts w:hint="eastAsia" w:eastAsia="等线"/>
          <w:color w:val="000000"/>
        </w:rPr>
        <w:t>he Mann-Whitney test</w:t>
      </w:r>
      <w:r>
        <w:rPr>
          <w:color w:val="000000" w:themeColor="text1"/>
        </w:rPr>
        <w:t xml:space="preserve">. </w:t>
      </w:r>
    </w:p>
    <w:p w14:paraId="6D37AD66">
      <w:pPr>
        <w:spacing w:line="480" w:lineRule="auto"/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0AB3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B0FEA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CA7E4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B098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69BD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0F51E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A06A8"/>
    <w:rsid w:val="0038264C"/>
    <w:rsid w:val="003874AA"/>
    <w:rsid w:val="004A21CE"/>
    <w:rsid w:val="00964248"/>
    <w:rsid w:val="00A97300"/>
    <w:rsid w:val="00C1478A"/>
    <w:rsid w:val="00F97D76"/>
    <w:rsid w:val="00FA06A8"/>
    <w:rsid w:val="1DF7125F"/>
    <w:rsid w:val="1FFBF34C"/>
    <w:rsid w:val="24BBB449"/>
    <w:rsid w:val="2D6220BD"/>
    <w:rsid w:val="2F23D780"/>
    <w:rsid w:val="3110CDAD"/>
    <w:rsid w:val="33B7DDBB"/>
    <w:rsid w:val="33CE4252"/>
    <w:rsid w:val="3FAE20FE"/>
    <w:rsid w:val="3FBB2594"/>
    <w:rsid w:val="3FE52663"/>
    <w:rsid w:val="3FFF0AA2"/>
    <w:rsid w:val="577F9A1E"/>
    <w:rsid w:val="59FD9086"/>
    <w:rsid w:val="5D6FE6E3"/>
    <w:rsid w:val="5D779889"/>
    <w:rsid w:val="5D9F3405"/>
    <w:rsid w:val="5FCBBC16"/>
    <w:rsid w:val="5FFFC48A"/>
    <w:rsid w:val="6E8F709B"/>
    <w:rsid w:val="6EF562E6"/>
    <w:rsid w:val="6F1B154C"/>
    <w:rsid w:val="6F5EB834"/>
    <w:rsid w:val="755F460A"/>
    <w:rsid w:val="76FE889D"/>
    <w:rsid w:val="77DF7FC3"/>
    <w:rsid w:val="77F3FCA6"/>
    <w:rsid w:val="7BD50989"/>
    <w:rsid w:val="7BDAF97C"/>
    <w:rsid w:val="7D4F1DAC"/>
    <w:rsid w:val="7D770691"/>
    <w:rsid w:val="7D7F330B"/>
    <w:rsid w:val="7DAB0E37"/>
    <w:rsid w:val="7E5F0793"/>
    <w:rsid w:val="7F7BDDD6"/>
    <w:rsid w:val="7FFA56C7"/>
    <w:rsid w:val="7FFBF946"/>
    <w:rsid w:val="8CE75386"/>
    <w:rsid w:val="8D5FC116"/>
    <w:rsid w:val="9DF7B2F7"/>
    <w:rsid w:val="AEEF9A43"/>
    <w:rsid w:val="AEFFEFEC"/>
    <w:rsid w:val="B6FABCCB"/>
    <w:rsid w:val="BAFC1B04"/>
    <w:rsid w:val="BDBF287F"/>
    <w:rsid w:val="BFEF90BA"/>
    <w:rsid w:val="BFFF377B"/>
    <w:rsid w:val="C5FFCDDA"/>
    <w:rsid w:val="CF7FDA3C"/>
    <w:rsid w:val="D8BF3CE3"/>
    <w:rsid w:val="DCEF24F9"/>
    <w:rsid w:val="DE8DA06F"/>
    <w:rsid w:val="DF3233DB"/>
    <w:rsid w:val="EB2F6D72"/>
    <w:rsid w:val="EFDEE66F"/>
    <w:rsid w:val="F7FF4D49"/>
    <w:rsid w:val="FEF99654"/>
    <w:rsid w:val="FF7758EE"/>
    <w:rsid w:val="FFDFF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496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2F5496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2F549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2.tiff"/><Relationship Id="rId12" Type="http://schemas.openxmlformats.org/officeDocument/2006/relationships/image" Target="media/image1.tif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304</Characters>
  <Lines>3</Lines>
  <Paragraphs>1</Paragraphs>
  <TotalTime>5</TotalTime>
  <ScaleCrop>false</ScaleCrop>
  <LinksUpToDate>false</LinksUpToDate>
  <CharactersWithSpaces>350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2025-12-26T18:53:00Z</dcterms:created>
  <dc:creator>Chong He</dc:creator>
  <cp:lastModifiedBy>orange-</cp:lastModifiedBy>
  <dcterms:modified xsi:type="dcterms:W3CDTF">2026-06-09T10:04:50Z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D247D4761A82884F877A5A694AACE4FD_42</vt:lpwstr>
  </property>
  <property fmtid="{D5CDD505-2E9C-101B-9397-08002B2CF9AE}" pid="4" name="KSOTemplateDocerSaveRecord">
    <vt:lpwstr>eyJoZGlkIjoiYzY3Mjc0Zjk0MjlkZmE4YjBmOGRhZTU2Y2M5MjlmZGIiLCJ1c2VySWQiOiIzNzA4NjczODgifQ==</vt:lpwstr>
  </property>
</Properties>
</file>