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B0F9" w14:textId="5D751917" w:rsidR="00E1794B" w:rsidRPr="00E1794B" w:rsidRDefault="00E1794B">
      <w:pPr>
        <w:rPr>
          <w:rFonts w:ascii="Calibri" w:hAnsi="Calibri" w:cs="Calibri"/>
          <w:b/>
          <w:bCs/>
          <w:noProof/>
          <w:sz w:val="28"/>
          <w:szCs w:val="32"/>
        </w:rPr>
      </w:pPr>
      <w:r w:rsidRPr="00E1794B">
        <w:rPr>
          <w:rFonts w:ascii="Calibri" w:hAnsi="Calibri" w:cs="Calibri"/>
          <w:b/>
          <w:bCs/>
          <w:noProof/>
          <w:sz w:val="28"/>
          <w:szCs w:val="32"/>
        </w:rPr>
        <w:t>Supplementary Figure</w:t>
      </w:r>
    </w:p>
    <w:p w14:paraId="273FA177" w14:textId="77777777" w:rsidR="00E1794B" w:rsidRDefault="00E1794B">
      <w:pPr>
        <w:rPr>
          <w:rFonts w:hint="eastAsia"/>
          <w:noProof/>
        </w:rPr>
      </w:pPr>
    </w:p>
    <w:p w14:paraId="4A70E917" w14:textId="2C9D3D26" w:rsidR="00FF4B70" w:rsidRDefault="00E1794B">
      <w:pPr>
        <w:rPr>
          <w:rFonts w:hint="eastAsia"/>
        </w:rPr>
      </w:pPr>
      <w:r>
        <w:rPr>
          <w:noProof/>
        </w:rPr>
        <w:drawing>
          <wp:inline distT="0" distB="0" distL="0" distR="0" wp14:anchorId="73D7F944" wp14:editId="50293BAC">
            <wp:extent cx="6722076" cy="2593818"/>
            <wp:effectExtent l="0" t="0" r="3175" b="0"/>
            <wp:docPr id="3043144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600" cy="260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87826" w14:textId="6B8F5610" w:rsidR="00E1794B" w:rsidRPr="00E1794B" w:rsidRDefault="00E1794B" w:rsidP="00E1794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E1794B">
        <w:rPr>
          <w:rFonts w:ascii="Calibri" w:hAnsi="Calibri" w:cs="Calibri"/>
          <w:b/>
          <w:bCs/>
          <w:sz w:val="24"/>
        </w:rPr>
        <w:t>Fig.</w:t>
      </w:r>
      <w:r w:rsidR="002E4176">
        <w:rPr>
          <w:rFonts w:ascii="Calibri" w:hAnsi="Calibri" w:cs="Calibri" w:hint="eastAsia"/>
          <w:b/>
          <w:bCs/>
          <w:sz w:val="24"/>
        </w:rPr>
        <w:t xml:space="preserve"> </w:t>
      </w:r>
      <w:r w:rsidRPr="00E1794B">
        <w:rPr>
          <w:rFonts w:ascii="Calibri" w:hAnsi="Calibri" w:cs="Calibri"/>
          <w:b/>
          <w:bCs/>
          <w:sz w:val="24"/>
        </w:rPr>
        <w:t>S1</w:t>
      </w:r>
      <w:r w:rsidRPr="00E1794B">
        <w:rPr>
          <w:rFonts w:ascii="Calibri" w:hAnsi="Calibri" w:cs="Calibri"/>
          <w:sz w:val="24"/>
        </w:rPr>
        <w:t xml:space="preserve"> Clinical correlation analysis of MATH score. </w:t>
      </w:r>
      <w:r w:rsidRPr="00747943">
        <w:rPr>
          <w:rFonts w:ascii="Calibri" w:hAnsi="Calibri" w:cs="Calibri"/>
          <w:b/>
          <w:bCs/>
          <w:sz w:val="24"/>
        </w:rPr>
        <w:t>(A)</w:t>
      </w:r>
      <w:r w:rsidRPr="00E1794B">
        <w:rPr>
          <w:rFonts w:ascii="Calibri" w:hAnsi="Calibri" w:cs="Calibri"/>
          <w:sz w:val="24"/>
        </w:rPr>
        <w:t xml:space="preserve"> Association between MATH score and clinicopathological characteristics. </w:t>
      </w:r>
      <w:r w:rsidRPr="00747943">
        <w:rPr>
          <w:rFonts w:ascii="Calibri" w:hAnsi="Calibri" w:cs="Calibri"/>
          <w:b/>
          <w:bCs/>
          <w:sz w:val="24"/>
        </w:rPr>
        <w:t>(B)</w:t>
      </w:r>
      <w:r w:rsidRPr="00E1794B">
        <w:rPr>
          <w:rFonts w:ascii="Calibri" w:hAnsi="Calibri" w:cs="Calibri"/>
          <w:sz w:val="24"/>
        </w:rPr>
        <w:t xml:space="preserve"> Association between MATH score and </w:t>
      </w:r>
      <w:r w:rsidR="00DA230F">
        <w:rPr>
          <w:rFonts w:ascii="Calibri" w:hAnsi="Calibri" w:cs="Calibri" w:hint="eastAsia"/>
          <w:sz w:val="24"/>
        </w:rPr>
        <w:t xml:space="preserve">overall </w:t>
      </w:r>
      <w:r w:rsidRPr="00E1794B">
        <w:rPr>
          <w:rFonts w:ascii="Calibri" w:hAnsi="Calibri" w:cs="Calibri"/>
          <w:sz w:val="24"/>
        </w:rPr>
        <w:t xml:space="preserve">survival prognosis in CESC. </w:t>
      </w:r>
      <w:r w:rsidR="0052410F">
        <w:rPr>
          <w:rFonts w:ascii="Calibri" w:hAnsi="Calibri" w:cs="Calibri" w:hint="eastAsia"/>
          <w:sz w:val="24"/>
        </w:rPr>
        <w:t xml:space="preserve">MATH: </w:t>
      </w:r>
      <w:r w:rsidR="0052410F" w:rsidRPr="0052410F">
        <w:rPr>
          <w:rFonts w:ascii="Calibri" w:hAnsi="Calibri" w:cs="Calibri" w:hint="eastAsia"/>
          <w:sz w:val="24"/>
        </w:rPr>
        <w:t>Mutant-Allele Tumor Heterogeneity</w:t>
      </w:r>
      <w:r w:rsidR="0052410F">
        <w:rPr>
          <w:rFonts w:ascii="Calibri" w:hAnsi="Calibri" w:cs="Calibri" w:hint="eastAsia"/>
          <w:sz w:val="24"/>
        </w:rPr>
        <w:t>.</w:t>
      </w:r>
      <w:r w:rsidR="0052410F" w:rsidRPr="0052410F">
        <w:rPr>
          <w:rFonts w:ascii="Calibri" w:hAnsi="Calibri" w:cs="Calibri" w:hint="eastAsia"/>
          <w:sz w:val="24"/>
        </w:rPr>
        <w:t xml:space="preserve"> </w:t>
      </w:r>
      <w:r w:rsidR="0052410F">
        <w:rPr>
          <w:rFonts w:ascii="Calibri" w:hAnsi="Calibri" w:cs="Calibri" w:hint="eastAsia"/>
          <w:sz w:val="24"/>
        </w:rPr>
        <w:t xml:space="preserve">CESC: </w:t>
      </w:r>
      <w:r w:rsidR="00F70193" w:rsidRPr="00F70193">
        <w:rPr>
          <w:rFonts w:ascii="Calibri" w:hAnsi="Calibri" w:cs="Calibri" w:hint="eastAsia"/>
          <w:sz w:val="24"/>
        </w:rPr>
        <w:t>Cervical Squamous Cell Carcinoma and Endocervical Adenocarcinoma</w:t>
      </w:r>
      <w:r w:rsidR="00F70193">
        <w:rPr>
          <w:rFonts w:ascii="Calibri" w:hAnsi="Calibri" w:cs="Calibri" w:hint="eastAsia"/>
          <w:sz w:val="24"/>
        </w:rPr>
        <w:t>.</w:t>
      </w:r>
    </w:p>
    <w:p w14:paraId="283430A4" w14:textId="77777777" w:rsidR="00E1794B" w:rsidRPr="00E1794B" w:rsidRDefault="00E1794B">
      <w:pPr>
        <w:rPr>
          <w:rFonts w:hint="eastAsia"/>
        </w:rPr>
      </w:pPr>
    </w:p>
    <w:sectPr w:rsidR="00E1794B" w:rsidRPr="00E1794B" w:rsidSect="00E1794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9159" w14:textId="77777777" w:rsidR="00326B7D" w:rsidRDefault="00326B7D" w:rsidP="00E1794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78DEB8E" w14:textId="77777777" w:rsidR="00326B7D" w:rsidRDefault="00326B7D" w:rsidP="00E1794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20D5" w14:textId="77777777" w:rsidR="00326B7D" w:rsidRDefault="00326B7D" w:rsidP="00E1794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15C2C90" w14:textId="77777777" w:rsidR="00326B7D" w:rsidRDefault="00326B7D" w:rsidP="00E1794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70"/>
    <w:rsid w:val="00055293"/>
    <w:rsid w:val="002E4176"/>
    <w:rsid w:val="00326B7D"/>
    <w:rsid w:val="0037023C"/>
    <w:rsid w:val="0052410F"/>
    <w:rsid w:val="00747943"/>
    <w:rsid w:val="00BC2518"/>
    <w:rsid w:val="00DA230F"/>
    <w:rsid w:val="00E1794B"/>
    <w:rsid w:val="00F70193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86D7D"/>
  <w15:chartTrackingRefBased/>
  <w15:docId w15:val="{65459D21-193B-4FC2-A51E-539C54FD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B7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794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79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794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79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295</Characters>
  <Application>Microsoft Office Word</Application>
  <DocSecurity>0</DocSecurity>
  <Lines>4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Z</dc:creator>
  <cp:keywords/>
  <dc:description/>
  <cp:lastModifiedBy>Q Z</cp:lastModifiedBy>
  <cp:revision>16</cp:revision>
  <dcterms:created xsi:type="dcterms:W3CDTF">2026-03-11T17:23:00Z</dcterms:created>
  <dcterms:modified xsi:type="dcterms:W3CDTF">2026-03-11T17:35:00Z</dcterms:modified>
</cp:coreProperties>
</file>