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235" w:rsidRPr="00ED0B9C" w:rsidRDefault="00F42235" w:rsidP="00F42235">
      <w:pPr>
        <w:spacing w:line="360" w:lineRule="auto"/>
        <w:jc w:val="center"/>
        <w:rPr>
          <w:rFonts w:ascii="Times New Roman" w:hAnsi="Times New Roman" w:cs="Times New Roman"/>
          <w:b/>
          <w:bCs/>
          <w:color w:val="000000" w:themeColor="text1"/>
          <w:sz w:val="24"/>
          <w:szCs w:val="24"/>
        </w:rPr>
      </w:pPr>
      <w:r w:rsidRPr="00ED0B9C">
        <w:rPr>
          <w:rFonts w:ascii="Times New Roman" w:hAnsi="Times New Roman" w:cs="Times New Roman" w:hint="eastAsia"/>
          <w:b/>
          <w:color w:val="000000" w:themeColor="text1"/>
          <w:sz w:val="24"/>
          <w:szCs w:val="24"/>
        </w:rPr>
        <w:t>S</w:t>
      </w:r>
      <w:r w:rsidRPr="00ED0B9C">
        <w:rPr>
          <w:rFonts w:ascii="Times New Roman" w:hAnsi="Times New Roman" w:cs="Times New Roman"/>
          <w:b/>
          <w:color w:val="000000" w:themeColor="text1"/>
          <w:sz w:val="24"/>
          <w:szCs w:val="24"/>
        </w:rPr>
        <w:t>upplementary</w:t>
      </w:r>
      <w:r w:rsidRPr="00ED0B9C">
        <w:rPr>
          <w:rFonts w:ascii="Times New Roman" w:hAnsi="Times New Roman" w:cs="Times New Roman" w:hint="eastAsia"/>
          <w:b/>
          <w:color w:val="000000" w:themeColor="text1"/>
          <w:sz w:val="24"/>
          <w:szCs w:val="24"/>
        </w:rPr>
        <w:t xml:space="preserve"> </w:t>
      </w:r>
      <w:bookmarkStart w:id="0" w:name="_Hlk29885292"/>
      <w:r w:rsidRPr="00ED0B9C">
        <w:rPr>
          <w:rFonts w:ascii="Times New Roman" w:hAnsi="Times New Roman" w:cs="Times New Roman"/>
          <w:b/>
          <w:bCs/>
          <w:color w:val="000000" w:themeColor="text1"/>
          <w:sz w:val="24"/>
          <w:szCs w:val="24"/>
        </w:rPr>
        <w:t>materials</w:t>
      </w:r>
      <w:bookmarkEnd w:id="0"/>
    </w:p>
    <w:p w:rsidR="00F42235" w:rsidRPr="00ED0B9C" w:rsidRDefault="00F42235" w:rsidP="00F42235">
      <w:pPr>
        <w:spacing w:line="360" w:lineRule="auto"/>
        <w:rPr>
          <w:rFonts w:ascii="Times New Roman" w:hAnsi="Times New Roman" w:cs="Times New Roman"/>
          <w:b/>
          <w:bCs/>
          <w:color w:val="000000" w:themeColor="text1"/>
          <w:sz w:val="24"/>
          <w:szCs w:val="24"/>
        </w:rPr>
      </w:pPr>
    </w:p>
    <w:p w:rsidR="008B08DA" w:rsidRDefault="008B08DA" w:rsidP="008B08DA">
      <w:pPr>
        <w:rPr>
          <w:rFonts w:ascii="Times New Roman" w:eastAsia="宋体" w:hAnsi="Times New Roman"/>
          <w:b/>
          <w:sz w:val="24"/>
        </w:rPr>
      </w:pPr>
      <w:r w:rsidRPr="000B774C">
        <w:rPr>
          <w:rFonts w:ascii="Times New Roman" w:eastAsia="宋体" w:hAnsi="Times New Roman"/>
          <w:b/>
          <w:sz w:val="24"/>
        </w:rPr>
        <w:t>Gut Microb</w:t>
      </w:r>
      <w:bookmarkStart w:id="1" w:name="_GoBack"/>
      <w:bookmarkEnd w:id="1"/>
      <w:r w:rsidRPr="000B774C">
        <w:rPr>
          <w:rFonts w:ascii="Times New Roman" w:eastAsia="宋体" w:hAnsi="Times New Roman"/>
          <w:b/>
          <w:sz w:val="24"/>
        </w:rPr>
        <w:t>iota Associated with Type 2 Diabetes and Dietary Balance in Older Adults: a Community-based Cohort in China</w:t>
      </w:r>
    </w:p>
    <w:p w:rsidR="00F42235" w:rsidRPr="00ED0B9C" w:rsidRDefault="00F42235" w:rsidP="00F42235">
      <w:pPr>
        <w:spacing w:line="360" w:lineRule="auto"/>
        <w:rPr>
          <w:rFonts w:ascii="Times New Roman" w:hAnsi="Times New Roman" w:cs="Times New Roman"/>
          <w:b/>
          <w:bCs/>
          <w:color w:val="000000" w:themeColor="text1"/>
          <w:sz w:val="24"/>
          <w:szCs w:val="24"/>
        </w:rPr>
      </w:pPr>
    </w:p>
    <w:p w:rsidR="00F42235" w:rsidRPr="00ED0B9C" w:rsidRDefault="00F42235" w:rsidP="00F42235">
      <w:pPr>
        <w:spacing w:line="360" w:lineRule="auto"/>
        <w:jc w:val="left"/>
        <w:rPr>
          <w:rFonts w:ascii="Times New Roman" w:eastAsia="等线" w:hAnsi="Times New Roman" w:cs="Times New Roman"/>
          <w:b/>
          <w:color w:val="000000" w:themeColor="text1"/>
          <w:sz w:val="24"/>
          <w:szCs w:val="24"/>
          <w:lang w:val="en-GB"/>
        </w:rPr>
      </w:pPr>
      <w:r w:rsidRPr="00ED0B9C">
        <w:rPr>
          <w:rFonts w:ascii="Times New Roman" w:eastAsia="等线" w:hAnsi="Times New Roman" w:cs="Times New Roman"/>
          <w:b/>
          <w:color w:val="000000" w:themeColor="text1"/>
          <w:sz w:val="24"/>
          <w:szCs w:val="24"/>
          <w:lang w:val="en-GB"/>
        </w:rPr>
        <w:t>This supplementary file contains the following:</w:t>
      </w:r>
    </w:p>
    <w:p w:rsidR="00F42235" w:rsidRPr="00ED0B9C" w:rsidRDefault="00F42235" w:rsidP="00F42235">
      <w:pPr>
        <w:spacing w:line="360" w:lineRule="auto"/>
        <w:jc w:val="left"/>
        <w:rPr>
          <w:rFonts w:ascii="Times New Roman" w:eastAsia="等线" w:hAnsi="Times New Roman" w:cs="Times New Roman"/>
          <w:b/>
          <w:bCs/>
          <w:color w:val="000000" w:themeColor="text1"/>
          <w:sz w:val="24"/>
          <w:szCs w:val="24"/>
          <w:lang w:val="en-GB"/>
        </w:rPr>
      </w:pPr>
      <w:r w:rsidRPr="00ED0B9C">
        <w:rPr>
          <w:rFonts w:ascii="Times New Roman" w:eastAsia="等线" w:hAnsi="Times New Roman" w:cs="Times New Roman"/>
          <w:b/>
          <w:bCs/>
          <w:color w:val="000000" w:themeColor="text1"/>
          <w:sz w:val="24"/>
          <w:szCs w:val="24"/>
          <w:lang w:val="en-GB"/>
        </w:rPr>
        <w:t>Supplementary Methods</w:t>
      </w:r>
      <w:r w:rsidRPr="00ED0B9C">
        <w:rPr>
          <w:rFonts w:ascii="Times New Roman" w:eastAsia="等线" w:hAnsi="Times New Roman" w:cs="Times New Roman" w:hint="eastAsia"/>
          <w:b/>
          <w:bCs/>
          <w:color w:val="000000" w:themeColor="text1"/>
          <w:sz w:val="24"/>
          <w:szCs w:val="24"/>
          <w:lang w:val="en-GB"/>
        </w:rPr>
        <w:t>：</w:t>
      </w:r>
    </w:p>
    <w:p w:rsidR="00F42235" w:rsidRDefault="00F42235" w:rsidP="00F42235">
      <w:pPr>
        <w:spacing w:line="360" w:lineRule="auto"/>
        <w:jc w:val="left"/>
        <w:rPr>
          <w:rFonts w:ascii="Times New Roman" w:eastAsia="等线" w:hAnsi="Times New Roman" w:cs="Times New Roman"/>
          <w:color w:val="000000" w:themeColor="text1"/>
          <w:sz w:val="24"/>
          <w:szCs w:val="24"/>
          <w:lang w:val="en-GB"/>
        </w:rPr>
      </w:pPr>
      <w:bookmarkStart w:id="2" w:name="_Hlk54947293"/>
      <w:r w:rsidRPr="00ED0B9C">
        <w:rPr>
          <w:rFonts w:ascii="Times New Roman" w:eastAsia="等线" w:hAnsi="Times New Roman" w:cs="Times New Roman"/>
          <w:b/>
          <w:bCs/>
          <w:color w:val="000000" w:themeColor="text1"/>
          <w:sz w:val="24"/>
          <w:szCs w:val="24"/>
          <w:lang w:val="en-GB"/>
        </w:rPr>
        <w:t>Method S1</w:t>
      </w:r>
      <w:bookmarkEnd w:id="2"/>
      <w:r w:rsidRPr="00ED0B9C">
        <w:rPr>
          <w:rFonts w:ascii="Times New Roman" w:eastAsia="等线" w:hAnsi="Times New Roman" w:cs="Times New Roman"/>
          <w:b/>
          <w:bCs/>
          <w:color w:val="000000" w:themeColor="text1"/>
          <w:sz w:val="24"/>
          <w:szCs w:val="24"/>
          <w:lang w:val="en-GB"/>
        </w:rPr>
        <w:t xml:space="preserve"> </w:t>
      </w:r>
      <w:r w:rsidRPr="00ED0B9C">
        <w:rPr>
          <w:rFonts w:ascii="Times New Roman" w:eastAsia="等线" w:hAnsi="Times New Roman" w:cs="Times New Roman"/>
          <w:color w:val="000000" w:themeColor="text1"/>
          <w:sz w:val="24"/>
          <w:szCs w:val="24"/>
          <w:lang w:val="en-GB"/>
        </w:rPr>
        <w:t xml:space="preserve">Fecal microbial DNA extraction and 16S rRNA gene sequencing </w:t>
      </w:r>
    </w:p>
    <w:p w:rsidR="00F42235" w:rsidRDefault="00F42235" w:rsidP="00F42235">
      <w:pPr>
        <w:spacing w:line="360" w:lineRule="auto"/>
        <w:jc w:val="left"/>
        <w:rPr>
          <w:rFonts w:ascii="Times New Roman" w:eastAsia="等线" w:hAnsi="Times New Roman" w:cs="Times New Roman"/>
          <w:color w:val="000000" w:themeColor="text1"/>
          <w:sz w:val="24"/>
          <w:szCs w:val="24"/>
          <w:lang w:val="en-GB"/>
        </w:rPr>
      </w:pPr>
    </w:p>
    <w:p w:rsidR="00F42235" w:rsidRPr="00F42235" w:rsidRDefault="00F42235" w:rsidP="00F42235">
      <w:pPr>
        <w:rPr>
          <w:rFonts w:ascii="Times New Roman" w:hAnsi="Times New Roman" w:cs="Times New Roman"/>
        </w:rPr>
      </w:pPr>
      <w:r w:rsidRPr="00F42235">
        <w:rPr>
          <w:rFonts w:ascii="Times New Roman" w:hAnsi="Times New Roman" w:cs="Times New Roman"/>
        </w:rPr>
        <w:t>Genomic DNA was extracted from the samples using the CTAB or SDS method. The purity and concentration of the extracted DNA were evaluated via agarose gel electrophoresis. Appropriate amounts of DNA were diluted with sterile water to a final concentration of 1 ng/μl.</w:t>
      </w:r>
    </w:p>
    <w:p w:rsidR="00F42235" w:rsidRPr="00F42235" w:rsidRDefault="00F42235" w:rsidP="00F42235">
      <w:pPr>
        <w:rPr>
          <w:rFonts w:ascii="Times New Roman" w:hAnsi="Times New Roman" w:cs="Times New Roman"/>
        </w:rPr>
      </w:pPr>
      <w:r w:rsidRPr="00F42235">
        <w:rPr>
          <w:rFonts w:ascii="Times New Roman" w:hAnsi="Times New Roman" w:cs="Times New Roman"/>
        </w:rPr>
        <w:t>The diluted genomic DNA served as a template for PCR amplification using region-specific primers with barcodes. Phusion® High-Fidelity PCR Master Mix with GC Buffer and a high-efficiency, high-fidelity enzyme (New England Biolabs) were employed to ensure amplification efficiency and accuracy.</w:t>
      </w:r>
    </w:p>
    <w:p w:rsidR="00F42235" w:rsidRPr="00F42235" w:rsidRDefault="00F42235" w:rsidP="00F42235">
      <w:pPr>
        <w:rPr>
          <w:rFonts w:ascii="Times New Roman" w:hAnsi="Times New Roman" w:cs="Times New Roman"/>
        </w:rPr>
      </w:pPr>
      <w:r w:rsidRPr="00F42235">
        <w:rPr>
          <w:rFonts w:ascii="Times New Roman" w:hAnsi="Times New Roman" w:cs="Times New Roman"/>
        </w:rPr>
        <w:t>The PCR products were analyzed on a 2% agarose gel via electrophoresis. Based on the concentration of the PCR products, equal amounts were pooled and thoroughly mixed. The pooled products were then purified using 2% agarose gel electrophoresis in 1×TAE buffer, followed by excision and recovery of the target bands. The purification process was performed using the GeneJET Gel Extraction Kit (Thermo Scientific).</w:t>
      </w:r>
    </w:p>
    <w:p w:rsidR="00F42235" w:rsidRPr="00F42235" w:rsidRDefault="00F42235" w:rsidP="00F42235">
      <w:pPr>
        <w:rPr>
          <w:rFonts w:ascii="Times New Roman" w:hAnsi="Times New Roman" w:cs="Times New Roman"/>
        </w:rPr>
      </w:pPr>
      <w:r w:rsidRPr="00F42235">
        <w:rPr>
          <w:rFonts w:ascii="Times New Roman" w:hAnsi="Times New Roman" w:cs="Times New Roman"/>
        </w:rPr>
        <w:t>Library construction was carried out using the Ion Plus Fragment Library Kit (48 rxns; Thermo Fisher Scientific). The constructed libraries were quantified using Qubit and validated for quality. Sequencing was performed on the Ion S5™ XL system (Thermo Fisher Scientific).</w:t>
      </w:r>
    </w:p>
    <w:p w:rsidR="00F42235" w:rsidRPr="00F42235" w:rsidRDefault="00F42235" w:rsidP="00F42235">
      <w:pPr>
        <w:rPr>
          <w:rFonts w:ascii="Times New Roman" w:hAnsi="Times New Roman" w:cs="Times New Roman"/>
        </w:rPr>
      </w:pPr>
      <w:r w:rsidRPr="00F42235">
        <w:rPr>
          <w:rFonts w:ascii="Times New Roman" w:hAnsi="Times New Roman" w:cs="Times New Roman"/>
        </w:rPr>
        <w:t>Low-quality regions of the reads were tri</w:t>
      </w:r>
      <w:r w:rsidR="007F0CC8">
        <w:rPr>
          <w:rFonts w:ascii="Times New Roman" w:hAnsi="Times New Roman" w:cs="Times New Roman"/>
        </w:rPr>
        <w:t>mmed using Cutadapt (v1.9.1)</w:t>
      </w:r>
      <w:r w:rsidRPr="00F42235">
        <w:rPr>
          <w:rFonts w:ascii="Times New Roman" w:hAnsi="Times New Roman" w:cs="Times New Roman"/>
        </w:rPr>
        <w:t>. Reads were demultiplexed based on barcodes, and barcode and primer sequences were removed to obtain the raw reads. Chimera sequences were detected and removed</w:t>
      </w:r>
      <w:r w:rsidR="007F0CC8">
        <w:rPr>
          <w:rFonts w:ascii="Times New Roman" w:hAnsi="Times New Roman" w:cs="Times New Roman"/>
        </w:rPr>
        <w:t xml:space="preserve"> using the UCHIME algorithm</w:t>
      </w:r>
      <w:r w:rsidRPr="00F42235">
        <w:rPr>
          <w:rFonts w:ascii="Times New Roman" w:hAnsi="Times New Roman" w:cs="Times New Roman"/>
        </w:rPr>
        <w:t>, resulting in clean reads for downstream analysis.</w:t>
      </w:r>
    </w:p>
    <w:p w:rsidR="00F42235" w:rsidRPr="00F42235" w:rsidRDefault="00F42235" w:rsidP="00F42235">
      <w:pPr>
        <w:rPr>
          <w:rFonts w:ascii="Times New Roman" w:hAnsi="Times New Roman" w:cs="Times New Roman"/>
        </w:rPr>
      </w:pPr>
      <w:r w:rsidRPr="00F42235">
        <w:rPr>
          <w:rFonts w:ascii="Times New Roman" w:hAnsi="Times New Roman" w:cs="Times New Roman"/>
        </w:rPr>
        <w:t>Clean reads from all samples were clustered into Operational Taxonomic Units (OTUs) at a 97% identity threshold using</w:t>
      </w:r>
      <w:r w:rsidR="007F0CC8">
        <w:rPr>
          <w:rFonts w:ascii="Times New Roman" w:hAnsi="Times New Roman" w:cs="Times New Roman"/>
        </w:rPr>
        <w:t xml:space="preserve"> Uparse software (v7.0.1001)</w:t>
      </w:r>
      <w:r w:rsidRPr="00F42235">
        <w:rPr>
          <w:rFonts w:ascii="Times New Roman" w:hAnsi="Times New Roman" w:cs="Times New Roman"/>
        </w:rPr>
        <w:t>. Representative sequences for each OTU were selected based on their frequency within the OTU.</w:t>
      </w:r>
    </w:p>
    <w:p w:rsidR="00F42235" w:rsidRPr="00F42235" w:rsidRDefault="00F42235" w:rsidP="00F42235">
      <w:pPr>
        <w:rPr>
          <w:rFonts w:ascii="Times New Roman" w:hAnsi="Times New Roman" w:cs="Times New Roman"/>
        </w:rPr>
      </w:pPr>
      <w:r w:rsidRPr="00F42235">
        <w:rPr>
          <w:rFonts w:ascii="Times New Roman" w:hAnsi="Times New Roman" w:cs="Times New Roman"/>
        </w:rPr>
        <w:t>Taxonomic annotation of OTU sequences was performed using the Mothur method against th</w:t>
      </w:r>
      <w:r w:rsidR="007F0CC8">
        <w:rPr>
          <w:rFonts w:ascii="Times New Roman" w:hAnsi="Times New Roman" w:cs="Times New Roman"/>
        </w:rPr>
        <w:t>e SILVA SSU rRNA database</w:t>
      </w:r>
      <w:r w:rsidRPr="00F42235">
        <w:rPr>
          <w:rFonts w:ascii="Times New Roman" w:hAnsi="Times New Roman" w:cs="Times New Roman"/>
        </w:rPr>
        <w:t xml:space="preserve"> with a threshold of 0.8–1. Taxonomic information was classified at various levels: kingdom, phylum, class, order, family, genus, and species. The community composition of each sample was statistically analyzed at these taxonomic levels.</w:t>
      </w:r>
    </w:p>
    <w:p w:rsidR="00F42235" w:rsidRPr="00C7376A" w:rsidRDefault="00F42235" w:rsidP="00F42235">
      <w:pPr>
        <w:rPr>
          <w:rFonts w:ascii="Times New Roman" w:hAnsi="Times New Roman" w:cs="Times New Roman"/>
        </w:rPr>
      </w:pPr>
      <w:r w:rsidRPr="00F42235">
        <w:rPr>
          <w:rFonts w:ascii="Times New Roman" w:hAnsi="Times New Roman" w:cs="Times New Roman"/>
        </w:rPr>
        <w:t>Phylogenetic relationships of all OTU sequences were constructed using th</w:t>
      </w:r>
      <w:r w:rsidR="007F0CC8">
        <w:rPr>
          <w:rFonts w:ascii="Times New Roman" w:hAnsi="Times New Roman" w:cs="Times New Roman"/>
        </w:rPr>
        <w:t>e MUSCLE software (v3.8.31)</w:t>
      </w:r>
      <w:r w:rsidRPr="00F42235">
        <w:rPr>
          <w:rFonts w:ascii="Times New Roman" w:hAnsi="Times New Roman" w:cs="Times New Roman"/>
        </w:rPr>
        <w:t>for rapid multiple sequence alignment. Data from all samples were normalized to the sample with the lowest read count, ensuring consistency for downstream analyses.</w:t>
      </w:r>
      <w:r w:rsidRPr="00C7376A">
        <w:rPr>
          <w:rFonts w:ascii="Times New Roman" w:hAnsi="Times New Roman" w:cs="Times New Roman"/>
        </w:rPr>
        <w:t xml:space="preserve"> </w:t>
      </w:r>
    </w:p>
    <w:p w:rsidR="00F42235" w:rsidRPr="00F42235" w:rsidRDefault="00F42235" w:rsidP="00F42235">
      <w:pPr>
        <w:spacing w:line="360" w:lineRule="auto"/>
        <w:jc w:val="left"/>
        <w:rPr>
          <w:rFonts w:ascii="Times New Roman" w:eastAsia="等线" w:hAnsi="Times New Roman" w:cs="Times New Roman"/>
          <w:color w:val="000000" w:themeColor="text1"/>
          <w:sz w:val="24"/>
          <w:szCs w:val="24"/>
        </w:rPr>
      </w:pPr>
    </w:p>
    <w:p w:rsidR="0052640B" w:rsidRPr="00ED0B9C" w:rsidRDefault="0052640B" w:rsidP="0052640B">
      <w:pPr>
        <w:spacing w:line="360" w:lineRule="auto"/>
        <w:jc w:val="left"/>
        <w:rPr>
          <w:rFonts w:ascii="Times New Roman" w:eastAsia="等线" w:hAnsi="Times New Roman" w:cs="Times New Roman"/>
          <w:b/>
          <w:bCs/>
          <w:color w:val="000000" w:themeColor="text1"/>
          <w:sz w:val="24"/>
          <w:szCs w:val="24"/>
          <w:lang w:val="en-GB"/>
        </w:rPr>
      </w:pPr>
      <w:r w:rsidRPr="00ED0B9C">
        <w:rPr>
          <w:rFonts w:ascii="Times New Roman" w:eastAsia="等线" w:hAnsi="Times New Roman" w:cs="Times New Roman"/>
          <w:b/>
          <w:bCs/>
          <w:color w:val="000000" w:themeColor="text1"/>
          <w:sz w:val="24"/>
          <w:szCs w:val="24"/>
          <w:lang w:val="en-GB"/>
        </w:rPr>
        <w:t xml:space="preserve">Supplementary </w:t>
      </w:r>
      <w:r w:rsidRPr="0052640B">
        <w:rPr>
          <w:rFonts w:ascii="Times New Roman" w:eastAsia="等线" w:hAnsi="Times New Roman" w:cs="Times New Roman"/>
          <w:b/>
          <w:bCs/>
          <w:color w:val="000000" w:themeColor="text1"/>
          <w:sz w:val="24"/>
          <w:szCs w:val="24"/>
          <w:lang w:val="en-GB"/>
        </w:rPr>
        <w:t>Figure</w:t>
      </w:r>
      <w:r>
        <w:rPr>
          <w:rFonts w:ascii="Times New Roman" w:eastAsia="等线" w:hAnsi="Times New Roman" w:cs="Times New Roman"/>
          <w:b/>
          <w:bCs/>
          <w:color w:val="000000" w:themeColor="text1"/>
          <w:sz w:val="24"/>
          <w:szCs w:val="24"/>
          <w:lang w:val="en-GB"/>
        </w:rPr>
        <w:t>s</w:t>
      </w:r>
      <w:r w:rsidRPr="00ED0B9C">
        <w:rPr>
          <w:rFonts w:ascii="Times New Roman" w:eastAsia="等线" w:hAnsi="Times New Roman" w:cs="Times New Roman"/>
          <w:b/>
          <w:bCs/>
          <w:color w:val="000000" w:themeColor="text1"/>
          <w:sz w:val="24"/>
          <w:szCs w:val="24"/>
          <w:lang w:val="en-GB"/>
        </w:rPr>
        <w:t>:</w:t>
      </w:r>
    </w:p>
    <w:p w:rsidR="0052640B" w:rsidRPr="0052640B" w:rsidRDefault="0052640B" w:rsidP="0052640B">
      <w:pPr>
        <w:widowControl/>
        <w:rPr>
          <w:rFonts w:ascii="Times New Roman" w:hAnsi="Times New Roman" w:cs="Times New Roman"/>
        </w:rPr>
      </w:pPr>
      <w:r w:rsidRPr="0052640B">
        <w:rPr>
          <w:rFonts w:ascii="Times New Roman" w:hAnsi="Times New Roman" w:cs="Times New Roman"/>
        </w:rPr>
        <w:lastRenderedPageBreak/>
        <w:t>Figure S1 shows the relative abundance of the top 1</w:t>
      </w:r>
      <w:r w:rsidR="007F0CC8">
        <w:rPr>
          <w:rFonts w:ascii="Times New Roman" w:hAnsi="Times New Roman" w:cs="Times New Roman"/>
        </w:rPr>
        <w:t>0 gut microbial phyla in the type 2 diabetes (t2d1) and non-</w:t>
      </w:r>
      <w:r w:rsidR="007F0CC8" w:rsidRPr="007F0CC8">
        <w:rPr>
          <w:rFonts w:ascii="Times New Roman" w:hAnsi="Times New Roman" w:cs="Times New Roman"/>
        </w:rPr>
        <w:t xml:space="preserve"> </w:t>
      </w:r>
      <w:r w:rsidR="007F0CC8">
        <w:rPr>
          <w:rFonts w:ascii="Times New Roman" w:hAnsi="Times New Roman" w:cs="Times New Roman"/>
        </w:rPr>
        <w:t>type 2 diabetes</w:t>
      </w:r>
      <w:r w:rsidRPr="0052640B">
        <w:rPr>
          <w:rFonts w:ascii="Times New Roman" w:hAnsi="Times New Roman" w:cs="Times New Roman"/>
        </w:rPr>
        <w:t xml:space="preserve"> (t2d0) groups. Firmicutes was the most abundant phylum in both groups, followed by Bacteroidetes. Minor contributions were observed from phyla such as Actinobacteria, Proteobacteria, Verrucomicrobia, and Fusobacteria, with relatively consistent proportions between groups. Subtle differences in the relative abundance of certain phyla, such as a slight r</w:t>
      </w:r>
      <w:r w:rsidR="007F0CC8">
        <w:rPr>
          <w:rFonts w:ascii="Times New Roman" w:hAnsi="Times New Roman" w:cs="Times New Roman"/>
        </w:rPr>
        <w:t>eduction in Firmicutes in the type 2 diabetes</w:t>
      </w:r>
      <w:r w:rsidRPr="0052640B">
        <w:rPr>
          <w:rFonts w:ascii="Times New Roman" w:hAnsi="Times New Roman" w:cs="Times New Roman"/>
        </w:rPr>
        <w:t xml:space="preserve"> group, may reflect gut dysbiosis associated with diabetes.</w:t>
      </w:r>
    </w:p>
    <w:p w:rsidR="0052640B" w:rsidRPr="0052640B" w:rsidRDefault="0052640B" w:rsidP="0052640B">
      <w:pPr>
        <w:keepNext/>
        <w:widowControl/>
        <w:rPr>
          <w:rFonts w:ascii="Times New Roman" w:hAnsi="Times New Roman" w:cs="Times New Roman"/>
        </w:rPr>
      </w:pPr>
      <w:r w:rsidRPr="0052640B">
        <w:rPr>
          <w:rFonts w:ascii="Times New Roman" w:eastAsia="等线" w:hAnsi="Times New Roman" w:cs="Times New Roman"/>
          <w:noProof/>
          <w:color w:val="000000"/>
          <w:kern w:val="0"/>
          <w:sz w:val="22"/>
        </w:rPr>
        <w:drawing>
          <wp:inline distT="0" distB="0" distL="0" distR="0" wp14:anchorId="47BA6BEF" wp14:editId="55CB90B5">
            <wp:extent cx="5274310" cy="3539471"/>
            <wp:effectExtent l="0" t="0" r="2540" b="4445"/>
            <wp:docPr id="10" name="图片 10" descr="C:\Users\Administrator\Desktop\肠道菌群\t2d 生信图\top_OTU_T2D_t2d_10_all_group\top_OTU_T2D_t2d_10_all_group.result\top10_group_no_others\p10.relative.d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istrator\Desktop\肠道菌群\t2d 生信图\top_OTU_T2D_t2d_10_all_group\top_OTU_T2D_t2d_10_all_group.result\top10_group_no_others\p10.relative.dis.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3539471"/>
                    </a:xfrm>
                    <a:prstGeom prst="rect">
                      <a:avLst/>
                    </a:prstGeom>
                    <a:noFill/>
                    <a:ln>
                      <a:noFill/>
                    </a:ln>
                  </pic:spPr>
                </pic:pic>
              </a:graphicData>
            </a:graphic>
          </wp:inline>
        </w:drawing>
      </w:r>
    </w:p>
    <w:p w:rsidR="0052640B" w:rsidRPr="0052640B" w:rsidRDefault="0052640B" w:rsidP="0052640B">
      <w:pPr>
        <w:pStyle w:val="a3"/>
        <w:rPr>
          <w:rFonts w:ascii="Times New Roman" w:eastAsia="等线" w:hAnsi="Times New Roman" w:cs="Times New Roman"/>
          <w:color w:val="000000"/>
          <w:kern w:val="0"/>
          <w:sz w:val="22"/>
        </w:rPr>
      </w:pPr>
      <w:r w:rsidRPr="0052640B">
        <w:rPr>
          <w:rFonts w:ascii="Times New Roman" w:hAnsi="Times New Roman" w:cs="Times New Roman"/>
        </w:rPr>
        <w:t>Figure S1 Relative Abundance of Top 10 Gut Microbiot</w:t>
      </w:r>
      <w:r w:rsidR="007F0CC8">
        <w:rPr>
          <w:rFonts w:ascii="Times New Roman" w:hAnsi="Times New Roman" w:cs="Times New Roman"/>
        </w:rPr>
        <w:t>a at Genus Level in Baseline type 2 diabetes(t2d0) and Non-</w:t>
      </w:r>
      <w:r w:rsidR="007F0CC8" w:rsidRPr="007F0CC8">
        <w:rPr>
          <w:rFonts w:ascii="Times New Roman" w:hAnsi="Times New Roman" w:cs="Times New Roman"/>
        </w:rPr>
        <w:t xml:space="preserve"> </w:t>
      </w:r>
      <w:r w:rsidR="007F0CC8">
        <w:rPr>
          <w:rFonts w:ascii="Times New Roman" w:hAnsi="Times New Roman" w:cs="Times New Roman"/>
        </w:rPr>
        <w:t>type 2 diabetes</w:t>
      </w:r>
      <w:r w:rsidRPr="0052640B">
        <w:rPr>
          <w:rFonts w:ascii="Times New Roman" w:hAnsi="Times New Roman" w:cs="Times New Roman"/>
        </w:rPr>
        <w:t xml:space="preserve"> (t2d1)</w:t>
      </w:r>
    </w:p>
    <w:p w:rsidR="0052640B" w:rsidRPr="0052640B" w:rsidRDefault="0052640B" w:rsidP="0052640B">
      <w:pPr>
        <w:rPr>
          <w:rFonts w:ascii="Times New Roman" w:hAnsi="Times New Roman" w:cs="Times New Roman"/>
        </w:rPr>
      </w:pPr>
    </w:p>
    <w:p w:rsidR="0052640B" w:rsidRPr="0052640B" w:rsidRDefault="0052640B" w:rsidP="0052640B">
      <w:pPr>
        <w:rPr>
          <w:rFonts w:ascii="Times New Roman" w:hAnsi="Times New Roman" w:cs="Times New Roman"/>
        </w:rPr>
      </w:pPr>
    </w:p>
    <w:p w:rsidR="0052640B" w:rsidRPr="0052640B" w:rsidRDefault="0052640B" w:rsidP="00F42235">
      <w:pPr>
        <w:spacing w:line="360" w:lineRule="auto"/>
        <w:jc w:val="left"/>
        <w:rPr>
          <w:rFonts w:ascii="Times New Roman" w:eastAsia="等线" w:hAnsi="Times New Roman" w:cs="Times New Roman"/>
          <w:b/>
          <w:bCs/>
          <w:color w:val="000000" w:themeColor="text1"/>
          <w:sz w:val="24"/>
          <w:szCs w:val="24"/>
        </w:rPr>
      </w:pPr>
    </w:p>
    <w:p w:rsidR="0052640B" w:rsidRPr="0052640B" w:rsidRDefault="0052640B" w:rsidP="0052640B">
      <w:pPr>
        <w:widowControl/>
        <w:rPr>
          <w:rFonts w:ascii="Times New Roman" w:hAnsi="Times New Roman" w:cs="Times New Roman"/>
          <w:color w:val="000000" w:themeColor="text1"/>
          <w:sz w:val="18"/>
          <w:szCs w:val="18"/>
        </w:rPr>
      </w:pPr>
    </w:p>
    <w:p w:rsidR="0052640B" w:rsidRPr="0052640B" w:rsidRDefault="0052640B" w:rsidP="0052640B">
      <w:pPr>
        <w:widowControl/>
        <w:rPr>
          <w:rFonts w:ascii="Times New Roman" w:hAnsi="Times New Roman" w:cs="Times New Roman"/>
          <w:color w:val="000000" w:themeColor="text1"/>
          <w:sz w:val="18"/>
          <w:szCs w:val="18"/>
        </w:rPr>
      </w:pPr>
    </w:p>
    <w:p w:rsidR="0052640B" w:rsidRPr="0052640B" w:rsidRDefault="0052640B" w:rsidP="0052640B">
      <w:pPr>
        <w:widowControl/>
        <w:rPr>
          <w:rFonts w:ascii="Times New Roman" w:hAnsi="Times New Roman" w:cs="Times New Roman"/>
        </w:rPr>
        <w:sectPr w:rsidR="0052640B" w:rsidRPr="0052640B">
          <w:pgSz w:w="11906" w:h="16838"/>
          <w:pgMar w:top="1440" w:right="1800" w:bottom="1440" w:left="1800" w:header="851" w:footer="992" w:gutter="0"/>
          <w:cols w:space="425"/>
          <w:docGrid w:type="lines" w:linePitch="312"/>
        </w:sectPr>
      </w:pPr>
    </w:p>
    <w:p w:rsidR="003E4E81" w:rsidRPr="0052640B" w:rsidRDefault="003E4E81"/>
    <w:sectPr w:rsidR="003E4E81" w:rsidRPr="0052640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5C89" w:rsidRDefault="00935C89" w:rsidP="00EC2EB6">
      <w:r>
        <w:separator/>
      </w:r>
    </w:p>
  </w:endnote>
  <w:endnote w:type="continuationSeparator" w:id="0">
    <w:p w:rsidR="00935C89" w:rsidRDefault="00935C89" w:rsidP="00EC2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5C89" w:rsidRDefault="00935C89" w:rsidP="00EC2EB6">
      <w:r>
        <w:separator/>
      </w:r>
    </w:p>
  </w:footnote>
  <w:footnote w:type="continuationSeparator" w:id="0">
    <w:p w:rsidR="00935C89" w:rsidRDefault="00935C89" w:rsidP="00EC2E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235"/>
    <w:rsid w:val="00000D66"/>
    <w:rsid w:val="00007D2C"/>
    <w:rsid w:val="00013587"/>
    <w:rsid w:val="0001373E"/>
    <w:rsid w:val="0001618C"/>
    <w:rsid w:val="00023C87"/>
    <w:rsid w:val="00025BB5"/>
    <w:rsid w:val="00026510"/>
    <w:rsid w:val="00027BC7"/>
    <w:rsid w:val="00027D33"/>
    <w:rsid w:val="00036B64"/>
    <w:rsid w:val="00037301"/>
    <w:rsid w:val="00037710"/>
    <w:rsid w:val="00060000"/>
    <w:rsid w:val="0006131C"/>
    <w:rsid w:val="00061CF5"/>
    <w:rsid w:val="00063E51"/>
    <w:rsid w:val="00065B94"/>
    <w:rsid w:val="00067621"/>
    <w:rsid w:val="00074805"/>
    <w:rsid w:val="00081AAB"/>
    <w:rsid w:val="000826B6"/>
    <w:rsid w:val="00082BE7"/>
    <w:rsid w:val="00082C41"/>
    <w:rsid w:val="0008310B"/>
    <w:rsid w:val="0008378E"/>
    <w:rsid w:val="0008478C"/>
    <w:rsid w:val="000907CE"/>
    <w:rsid w:val="00093B85"/>
    <w:rsid w:val="000959E0"/>
    <w:rsid w:val="00095FC8"/>
    <w:rsid w:val="00097A65"/>
    <w:rsid w:val="000A6373"/>
    <w:rsid w:val="000A7493"/>
    <w:rsid w:val="000B3B59"/>
    <w:rsid w:val="000B4F84"/>
    <w:rsid w:val="000B5027"/>
    <w:rsid w:val="000C2A5A"/>
    <w:rsid w:val="000C2CAA"/>
    <w:rsid w:val="000C302B"/>
    <w:rsid w:val="000C5CDB"/>
    <w:rsid w:val="000C7790"/>
    <w:rsid w:val="000D145C"/>
    <w:rsid w:val="000E3D95"/>
    <w:rsid w:val="000E57B6"/>
    <w:rsid w:val="000E5A39"/>
    <w:rsid w:val="000F014A"/>
    <w:rsid w:val="000F0DC8"/>
    <w:rsid w:val="000F14D9"/>
    <w:rsid w:val="000F4268"/>
    <w:rsid w:val="000F7511"/>
    <w:rsid w:val="00100677"/>
    <w:rsid w:val="00101FFB"/>
    <w:rsid w:val="00110CBA"/>
    <w:rsid w:val="001172E6"/>
    <w:rsid w:val="00121DB1"/>
    <w:rsid w:val="00122975"/>
    <w:rsid w:val="00131EEB"/>
    <w:rsid w:val="00132817"/>
    <w:rsid w:val="001334E4"/>
    <w:rsid w:val="00134657"/>
    <w:rsid w:val="00136899"/>
    <w:rsid w:val="00140754"/>
    <w:rsid w:val="00150B00"/>
    <w:rsid w:val="001528D4"/>
    <w:rsid w:val="00154E1D"/>
    <w:rsid w:val="001556C5"/>
    <w:rsid w:val="001571E6"/>
    <w:rsid w:val="00160334"/>
    <w:rsid w:val="00181B27"/>
    <w:rsid w:val="00192442"/>
    <w:rsid w:val="001950F7"/>
    <w:rsid w:val="001B3661"/>
    <w:rsid w:val="001C1F19"/>
    <w:rsid w:val="001D21AA"/>
    <w:rsid w:val="001E0451"/>
    <w:rsid w:val="001E591B"/>
    <w:rsid w:val="001F2769"/>
    <w:rsid w:val="001F30D1"/>
    <w:rsid w:val="00200BF4"/>
    <w:rsid w:val="0020256D"/>
    <w:rsid w:val="00212647"/>
    <w:rsid w:val="002155C9"/>
    <w:rsid w:val="0022193B"/>
    <w:rsid w:val="00222733"/>
    <w:rsid w:val="00223F9C"/>
    <w:rsid w:val="00231A84"/>
    <w:rsid w:val="00231DDC"/>
    <w:rsid w:val="002368BE"/>
    <w:rsid w:val="00242469"/>
    <w:rsid w:val="00244CCC"/>
    <w:rsid w:val="00247943"/>
    <w:rsid w:val="00256870"/>
    <w:rsid w:val="00256C6D"/>
    <w:rsid w:val="00256F5B"/>
    <w:rsid w:val="0027049C"/>
    <w:rsid w:val="00281141"/>
    <w:rsid w:val="002836E6"/>
    <w:rsid w:val="00292AFD"/>
    <w:rsid w:val="00292EF0"/>
    <w:rsid w:val="00295C77"/>
    <w:rsid w:val="002960DB"/>
    <w:rsid w:val="002A04DD"/>
    <w:rsid w:val="002A062C"/>
    <w:rsid w:val="002A4D9B"/>
    <w:rsid w:val="002A54E8"/>
    <w:rsid w:val="002A5CD3"/>
    <w:rsid w:val="002B2902"/>
    <w:rsid w:val="002B3592"/>
    <w:rsid w:val="002B4E3D"/>
    <w:rsid w:val="002C102A"/>
    <w:rsid w:val="002C437B"/>
    <w:rsid w:val="002C6D99"/>
    <w:rsid w:val="002D5E61"/>
    <w:rsid w:val="002D5F38"/>
    <w:rsid w:val="002E1168"/>
    <w:rsid w:val="002E2219"/>
    <w:rsid w:val="002E263F"/>
    <w:rsid w:val="002E59DB"/>
    <w:rsid w:val="002E7514"/>
    <w:rsid w:val="002F3F48"/>
    <w:rsid w:val="002F58BA"/>
    <w:rsid w:val="002F5BD3"/>
    <w:rsid w:val="002F77E4"/>
    <w:rsid w:val="002F7802"/>
    <w:rsid w:val="00301ECD"/>
    <w:rsid w:val="003027B0"/>
    <w:rsid w:val="00304A91"/>
    <w:rsid w:val="003124B3"/>
    <w:rsid w:val="00322B2C"/>
    <w:rsid w:val="003239B6"/>
    <w:rsid w:val="00324327"/>
    <w:rsid w:val="0032492C"/>
    <w:rsid w:val="003253DD"/>
    <w:rsid w:val="00326198"/>
    <w:rsid w:val="00326919"/>
    <w:rsid w:val="00326B5B"/>
    <w:rsid w:val="003272CE"/>
    <w:rsid w:val="00327B5F"/>
    <w:rsid w:val="00330713"/>
    <w:rsid w:val="00340098"/>
    <w:rsid w:val="00341B61"/>
    <w:rsid w:val="00346594"/>
    <w:rsid w:val="00357A54"/>
    <w:rsid w:val="003620E8"/>
    <w:rsid w:val="003642C4"/>
    <w:rsid w:val="00366B09"/>
    <w:rsid w:val="00367601"/>
    <w:rsid w:val="00372AD1"/>
    <w:rsid w:val="00372F51"/>
    <w:rsid w:val="00374E51"/>
    <w:rsid w:val="00374F1C"/>
    <w:rsid w:val="0037570C"/>
    <w:rsid w:val="00376272"/>
    <w:rsid w:val="00382BAF"/>
    <w:rsid w:val="00385474"/>
    <w:rsid w:val="00387A1D"/>
    <w:rsid w:val="00387D32"/>
    <w:rsid w:val="00390610"/>
    <w:rsid w:val="003A3745"/>
    <w:rsid w:val="003A4F2B"/>
    <w:rsid w:val="003A574D"/>
    <w:rsid w:val="003A757A"/>
    <w:rsid w:val="003A7589"/>
    <w:rsid w:val="003B4DA8"/>
    <w:rsid w:val="003B5B56"/>
    <w:rsid w:val="003B6F1F"/>
    <w:rsid w:val="003C20C5"/>
    <w:rsid w:val="003C214B"/>
    <w:rsid w:val="003C552B"/>
    <w:rsid w:val="003D256E"/>
    <w:rsid w:val="003D5117"/>
    <w:rsid w:val="003D5689"/>
    <w:rsid w:val="003E2D07"/>
    <w:rsid w:val="003E39DC"/>
    <w:rsid w:val="003E4DE9"/>
    <w:rsid w:val="003E4E81"/>
    <w:rsid w:val="003F15D9"/>
    <w:rsid w:val="003F72F1"/>
    <w:rsid w:val="004000D7"/>
    <w:rsid w:val="004027E2"/>
    <w:rsid w:val="00402BEB"/>
    <w:rsid w:val="00404C59"/>
    <w:rsid w:val="00405B2F"/>
    <w:rsid w:val="0041109A"/>
    <w:rsid w:val="00411CE5"/>
    <w:rsid w:val="004200B0"/>
    <w:rsid w:val="00421D86"/>
    <w:rsid w:val="004223D0"/>
    <w:rsid w:val="004229DF"/>
    <w:rsid w:val="004231F1"/>
    <w:rsid w:val="004315FC"/>
    <w:rsid w:val="00432678"/>
    <w:rsid w:val="00434995"/>
    <w:rsid w:val="0043624F"/>
    <w:rsid w:val="00441A5F"/>
    <w:rsid w:val="00443E27"/>
    <w:rsid w:val="00444677"/>
    <w:rsid w:val="004446FA"/>
    <w:rsid w:val="004501C3"/>
    <w:rsid w:val="00450521"/>
    <w:rsid w:val="0045076E"/>
    <w:rsid w:val="00457555"/>
    <w:rsid w:val="00462B7B"/>
    <w:rsid w:val="00463B11"/>
    <w:rsid w:val="00473368"/>
    <w:rsid w:val="00473D5D"/>
    <w:rsid w:val="0047454C"/>
    <w:rsid w:val="0047748D"/>
    <w:rsid w:val="004810A9"/>
    <w:rsid w:val="00491AE1"/>
    <w:rsid w:val="00491B2D"/>
    <w:rsid w:val="00493668"/>
    <w:rsid w:val="004951C0"/>
    <w:rsid w:val="00497D39"/>
    <w:rsid w:val="004A2877"/>
    <w:rsid w:val="004A358B"/>
    <w:rsid w:val="004A6BFB"/>
    <w:rsid w:val="004A6E54"/>
    <w:rsid w:val="004A7039"/>
    <w:rsid w:val="004B300D"/>
    <w:rsid w:val="004B552E"/>
    <w:rsid w:val="004B6FE9"/>
    <w:rsid w:val="004C1751"/>
    <w:rsid w:val="004C22C4"/>
    <w:rsid w:val="004C2438"/>
    <w:rsid w:val="004C4D42"/>
    <w:rsid w:val="004C72BB"/>
    <w:rsid w:val="004C7F28"/>
    <w:rsid w:val="004E02A2"/>
    <w:rsid w:val="004F272E"/>
    <w:rsid w:val="004F4247"/>
    <w:rsid w:val="004F56EE"/>
    <w:rsid w:val="004F5DDD"/>
    <w:rsid w:val="004F6427"/>
    <w:rsid w:val="00501D41"/>
    <w:rsid w:val="005020AD"/>
    <w:rsid w:val="00502838"/>
    <w:rsid w:val="00503C1F"/>
    <w:rsid w:val="005051B2"/>
    <w:rsid w:val="00505B59"/>
    <w:rsid w:val="00506464"/>
    <w:rsid w:val="0050667D"/>
    <w:rsid w:val="00510F08"/>
    <w:rsid w:val="0051452A"/>
    <w:rsid w:val="00515D93"/>
    <w:rsid w:val="0052196D"/>
    <w:rsid w:val="0052640B"/>
    <w:rsid w:val="00526EA7"/>
    <w:rsid w:val="00534A5A"/>
    <w:rsid w:val="00534DD1"/>
    <w:rsid w:val="00535E0D"/>
    <w:rsid w:val="00546F7F"/>
    <w:rsid w:val="00550B7C"/>
    <w:rsid w:val="005557F1"/>
    <w:rsid w:val="00556126"/>
    <w:rsid w:val="00562173"/>
    <w:rsid w:val="005625DC"/>
    <w:rsid w:val="00565274"/>
    <w:rsid w:val="005703A5"/>
    <w:rsid w:val="00571826"/>
    <w:rsid w:val="00573885"/>
    <w:rsid w:val="0057535E"/>
    <w:rsid w:val="00580D95"/>
    <w:rsid w:val="005824CE"/>
    <w:rsid w:val="00591128"/>
    <w:rsid w:val="005946E7"/>
    <w:rsid w:val="00596436"/>
    <w:rsid w:val="005A07BC"/>
    <w:rsid w:val="005B7BA9"/>
    <w:rsid w:val="005C6AEB"/>
    <w:rsid w:val="005D3D18"/>
    <w:rsid w:val="005E3F47"/>
    <w:rsid w:val="005E7147"/>
    <w:rsid w:val="005F6C86"/>
    <w:rsid w:val="0060481B"/>
    <w:rsid w:val="00605D7F"/>
    <w:rsid w:val="006064D9"/>
    <w:rsid w:val="00607ADE"/>
    <w:rsid w:val="00610845"/>
    <w:rsid w:val="00616FA0"/>
    <w:rsid w:val="00620C7B"/>
    <w:rsid w:val="00627961"/>
    <w:rsid w:val="00630B3C"/>
    <w:rsid w:val="00635B5A"/>
    <w:rsid w:val="00643309"/>
    <w:rsid w:val="00652283"/>
    <w:rsid w:val="00654939"/>
    <w:rsid w:val="00654B0E"/>
    <w:rsid w:val="00657153"/>
    <w:rsid w:val="006576DA"/>
    <w:rsid w:val="0067052C"/>
    <w:rsid w:val="00671FAD"/>
    <w:rsid w:val="006728C7"/>
    <w:rsid w:val="00681615"/>
    <w:rsid w:val="00682AF9"/>
    <w:rsid w:val="0068530E"/>
    <w:rsid w:val="0068594F"/>
    <w:rsid w:val="00687201"/>
    <w:rsid w:val="006875E9"/>
    <w:rsid w:val="00687B85"/>
    <w:rsid w:val="00691DF1"/>
    <w:rsid w:val="00694E0C"/>
    <w:rsid w:val="006A09D4"/>
    <w:rsid w:val="006A100A"/>
    <w:rsid w:val="006A28C1"/>
    <w:rsid w:val="006A3618"/>
    <w:rsid w:val="006A5508"/>
    <w:rsid w:val="006A7713"/>
    <w:rsid w:val="006A7893"/>
    <w:rsid w:val="006B2819"/>
    <w:rsid w:val="006C12FF"/>
    <w:rsid w:val="006C2316"/>
    <w:rsid w:val="006C516E"/>
    <w:rsid w:val="006C5438"/>
    <w:rsid w:val="006C709D"/>
    <w:rsid w:val="006D5C12"/>
    <w:rsid w:val="006D5FF9"/>
    <w:rsid w:val="006D7EDC"/>
    <w:rsid w:val="006E2C74"/>
    <w:rsid w:val="006F0854"/>
    <w:rsid w:val="006F1992"/>
    <w:rsid w:val="0070079B"/>
    <w:rsid w:val="00703EB2"/>
    <w:rsid w:val="00706D03"/>
    <w:rsid w:val="00706DEB"/>
    <w:rsid w:val="007113FA"/>
    <w:rsid w:val="007124CA"/>
    <w:rsid w:val="007140BD"/>
    <w:rsid w:val="0071460F"/>
    <w:rsid w:val="007158EB"/>
    <w:rsid w:val="00717B77"/>
    <w:rsid w:val="007205E3"/>
    <w:rsid w:val="007215D9"/>
    <w:rsid w:val="00722265"/>
    <w:rsid w:val="007226B7"/>
    <w:rsid w:val="007245D9"/>
    <w:rsid w:val="00730129"/>
    <w:rsid w:val="00731EAC"/>
    <w:rsid w:val="00741F3A"/>
    <w:rsid w:val="00743B39"/>
    <w:rsid w:val="00754D14"/>
    <w:rsid w:val="00756C8C"/>
    <w:rsid w:val="00766D2D"/>
    <w:rsid w:val="00767E5A"/>
    <w:rsid w:val="00770F8E"/>
    <w:rsid w:val="0077187C"/>
    <w:rsid w:val="007752EC"/>
    <w:rsid w:val="00791A5B"/>
    <w:rsid w:val="007A34EF"/>
    <w:rsid w:val="007C019E"/>
    <w:rsid w:val="007C4D35"/>
    <w:rsid w:val="007D1F45"/>
    <w:rsid w:val="007E13A5"/>
    <w:rsid w:val="007E3939"/>
    <w:rsid w:val="007F093B"/>
    <w:rsid w:val="007F0CC8"/>
    <w:rsid w:val="007F1CE6"/>
    <w:rsid w:val="007F2AE9"/>
    <w:rsid w:val="007F3CC8"/>
    <w:rsid w:val="007F70C8"/>
    <w:rsid w:val="0080226F"/>
    <w:rsid w:val="008027E8"/>
    <w:rsid w:val="00803174"/>
    <w:rsid w:val="0080575E"/>
    <w:rsid w:val="00812DDF"/>
    <w:rsid w:val="00814E19"/>
    <w:rsid w:val="00816C81"/>
    <w:rsid w:val="008204D4"/>
    <w:rsid w:val="008241AB"/>
    <w:rsid w:val="00824DD8"/>
    <w:rsid w:val="00834F6E"/>
    <w:rsid w:val="0083530E"/>
    <w:rsid w:val="008431FC"/>
    <w:rsid w:val="00845235"/>
    <w:rsid w:val="00845503"/>
    <w:rsid w:val="008502D3"/>
    <w:rsid w:val="0085102D"/>
    <w:rsid w:val="00851395"/>
    <w:rsid w:val="008525B0"/>
    <w:rsid w:val="00852DE5"/>
    <w:rsid w:val="00853BCE"/>
    <w:rsid w:val="00854F3E"/>
    <w:rsid w:val="008565F5"/>
    <w:rsid w:val="008566D8"/>
    <w:rsid w:val="00857FEE"/>
    <w:rsid w:val="00861422"/>
    <w:rsid w:val="0086228F"/>
    <w:rsid w:val="0086279D"/>
    <w:rsid w:val="00863FBB"/>
    <w:rsid w:val="008653A5"/>
    <w:rsid w:val="00865721"/>
    <w:rsid w:val="008718FF"/>
    <w:rsid w:val="00872FC3"/>
    <w:rsid w:val="00872FEF"/>
    <w:rsid w:val="00874D01"/>
    <w:rsid w:val="00875557"/>
    <w:rsid w:val="00876282"/>
    <w:rsid w:val="008764B9"/>
    <w:rsid w:val="00880B39"/>
    <w:rsid w:val="00883A3A"/>
    <w:rsid w:val="00885CF3"/>
    <w:rsid w:val="008933F0"/>
    <w:rsid w:val="008946AF"/>
    <w:rsid w:val="00897C86"/>
    <w:rsid w:val="008A0DF1"/>
    <w:rsid w:val="008A429F"/>
    <w:rsid w:val="008A53B9"/>
    <w:rsid w:val="008B08DA"/>
    <w:rsid w:val="008C08EE"/>
    <w:rsid w:val="008C17B5"/>
    <w:rsid w:val="008C2518"/>
    <w:rsid w:val="008C32A5"/>
    <w:rsid w:val="008C40DE"/>
    <w:rsid w:val="008C5610"/>
    <w:rsid w:val="008C5A6A"/>
    <w:rsid w:val="008D0230"/>
    <w:rsid w:val="008D276E"/>
    <w:rsid w:val="008D669B"/>
    <w:rsid w:val="008D67D8"/>
    <w:rsid w:val="008F3229"/>
    <w:rsid w:val="008F6C11"/>
    <w:rsid w:val="008F6CFC"/>
    <w:rsid w:val="00902ED1"/>
    <w:rsid w:val="00906748"/>
    <w:rsid w:val="0090674D"/>
    <w:rsid w:val="009118D4"/>
    <w:rsid w:val="00912668"/>
    <w:rsid w:val="009134DB"/>
    <w:rsid w:val="0092246A"/>
    <w:rsid w:val="0092467A"/>
    <w:rsid w:val="0093122B"/>
    <w:rsid w:val="00932B35"/>
    <w:rsid w:val="00934528"/>
    <w:rsid w:val="00935C89"/>
    <w:rsid w:val="0093618E"/>
    <w:rsid w:val="00941269"/>
    <w:rsid w:val="00952B2E"/>
    <w:rsid w:val="009574C8"/>
    <w:rsid w:val="00961A8B"/>
    <w:rsid w:val="009777AD"/>
    <w:rsid w:val="00980DD4"/>
    <w:rsid w:val="00982944"/>
    <w:rsid w:val="00982A39"/>
    <w:rsid w:val="00985B18"/>
    <w:rsid w:val="0099033D"/>
    <w:rsid w:val="00991263"/>
    <w:rsid w:val="00993230"/>
    <w:rsid w:val="009944BD"/>
    <w:rsid w:val="00996A56"/>
    <w:rsid w:val="009A4016"/>
    <w:rsid w:val="009A5585"/>
    <w:rsid w:val="009A581A"/>
    <w:rsid w:val="009B0608"/>
    <w:rsid w:val="009B07BA"/>
    <w:rsid w:val="009B0F03"/>
    <w:rsid w:val="009B66F3"/>
    <w:rsid w:val="009C407D"/>
    <w:rsid w:val="009D0478"/>
    <w:rsid w:val="009D34EE"/>
    <w:rsid w:val="009F570E"/>
    <w:rsid w:val="00A01047"/>
    <w:rsid w:val="00A02E43"/>
    <w:rsid w:val="00A049CB"/>
    <w:rsid w:val="00A1005F"/>
    <w:rsid w:val="00A10AF5"/>
    <w:rsid w:val="00A11127"/>
    <w:rsid w:val="00A1618A"/>
    <w:rsid w:val="00A22EDB"/>
    <w:rsid w:val="00A236DF"/>
    <w:rsid w:val="00A3044A"/>
    <w:rsid w:val="00A351AC"/>
    <w:rsid w:val="00A3578F"/>
    <w:rsid w:val="00A371D3"/>
    <w:rsid w:val="00A47038"/>
    <w:rsid w:val="00A5377C"/>
    <w:rsid w:val="00A561B6"/>
    <w:rsid w:val="00A60BA8"/>
    <w:rsid w:val="00A61A18"/>
    <w:rsid w:val="00A64D25"/>
    <w:rsid w:val="00A73EEF"/>
    <w:rsid w:val="00A74C0B"/>
    <w:rsid w:val="00A80BA3"/>
    <w:rsid w:val="00A81DCE"/>
    <w:rsid w:val="00A821CE"/>
    <w:rsid w:val="00A8487E"/>
    <w:rsid w:val="00A9348C"/>
    <w:rsid w:val="00A94908"/>
    <w:rsid w:val="00AA3972"/>
    <w:rsid w:val="00AA78C1"/>
    <w:rsid w:val="00AB0C6F"/>
    <w:rsid w:val="00AB11E5"/>
    <w:rsid w:val="00AB225B"/>
    <w:rsid w:val="00AC4086"/>
    <w:rsid w:val="00AC5B70"/>
    <w:rsid w:val="00AD1D90"/>
    <w:rsid w:val="00AD3831"/>
    <w:rsid w:val="00AD3DAA"/>
    <w:rsid w:val="00AD74EA"/>
    <w:rsid w:val="00AE1743"/>
    <w:rsid w:val="00AE1E2E"/>
    <w:rsid w:val="00AE1FD0"/>
    <w:rsid w:val="00AE4561"/>
    <w:rsid w:val="00AF3910"/>
    <w:rsid w:val="00AF5AF9"/>
    <w:rsid w:val="00AF75EB"/>
    <w:rsid w:val="00B04B64"/>
    <w:rsid w:val="00B059B2"/>
    <w:rsid w:val="00B06C5F"/>
    <w:rsid w:val="00B15B24"/>
    <w:rsid w:val="00B15F18"/>
    <w:rsid w:val="00B20A5A"/>
    <w:rsid w:val="00B2167D"/>
    <w:rsid w:val="00B275A9"/>
    <w:rsid w:val="00B277EF"/>
    <w:rsid w:val="00B31156"/>
    <w:rsid w:val="00B35AC9"/>
    <w:rsid w:val="00B440D5"/>
    <w:rsid w:val="00B54236"/>
    <w:rsid w:val="00B632A7"/>
    <w:rsid w:val="00B70AAD"/>
    <w:rsid w:val="00B712FE"/>
    <w:rsid w:val="00B75D7F"/>
    <w:rsid w:val="00B85AB6"/>
    <w:rsid w:val="00B8629E"/>
    <w:rsid w:val="00B86DD3"/>
    <w:rsid w:val="00B8760B"/>
    <w:rsid w:val="00B950E8"/>
    <w:rsid w:val="00B956BE"/>
    <w:rsid w:val="00B9699C"/>
    <w:rsid w:val="00B96E44"/>
    <w:rsid w:val="00B97D34"/>
    <w:rsid w:val="00BA39F1"/>
    <w:rsid w:val="00BB3832"/>
    <w:rsid w:val="00BB6A2C"/>
    <w:rsid w:val="00BC06FA"/>
    <w:rsid w:val="00BE5601"/>
    <w:rsid w:val="00BE6D45"/>
    <w:rsid w:val="00BF3503"/>
    <w:rsid w:val="00C036AC"/>
    <w:rsid w:val="00C12976"/>
    <w:rsid w:val="00C15CBF"/>
    <w:rsid w:val="00C23184"/>
    <w:rsid w:val="00C24A65"/>
    <w:rsid w:val="00C26CD0"/>
    <w:rsid w:val="00C31F88"/>
    <w:rsid w:val="00C330EC"/>
    <w:rsid w:val="00C33DA0"/>
    <w:rsid w:val="00C4274B"/>
    <w:rsid w:val="00C42C57"/>
    <w:rsid w:val="00C42E37"/>
    <w:rsid w:val="00C44AEC"/>
    <w:rsid w:val="00C44C42"/>
    <w:rsid w:val="00C45915"/>
    <w:rsid w:val="00C47A1A"/>
    <w:rsid w:val="00C551C2"/>
    <w:rsid w:val="00C61BEC"/>
    <w:rsid w:val="00C62F3A"/>
    <w:rsid w:val="00C63560"/>
    <w:rsid w:val="00C74D95"/>
    <w:rsid w:val="00C77CAB"/>
    <w:rsid w:val="00C83E92"/>
    <w:rsid w:val="00C86A99"/>
    <w:rsid w:val="00C877D6"/>
    <w:rsid w:val="00CA4D24"/>
    <w:rsid w:val="00CA4E20"/>
    <w:rsid w:val="00CA6529"/>
    <w:rsid w:val="00CB24AA"/>
    <w:rsid w:val="00CB254F"/>
    <w:rsid w:val="00CB3303"/>
    <w:rsid w:val="00CC7B57"/>
    <w:rsid w:val="00CD2F5C"/>
    <w:rsid w:val="00CD38DC"/>
    <w:rsid w:val="00CD668A"/>
    <w:rsid w:val="00CD66DC"/>
    <w:rsid w:val="00CE00D8"/>
    <w:rsid w:val="00CE0F0B"/>
    <w:rsid w:val="00CE40F4"/>
    <w:rsid w:val="00CE499B"/>
    <w:rsid w:val="00CE65C5"/>
    <w:rsid w:val="00CE794F"/>
    <w:rsid w:val="00CF0BE7"/>
    <w:rsid w:val="00CF1C48"/>
    <w:rsid w:val="00D06DAB"/>
    <w:rsid w:val="00D113B6"/>
    <w:rsid w:val="00D131FD"/>
    <w:rsid w:val="00D1360C"/>
    <w:rsid w:val="00D25F22"/>
    <w:rsid w:val="00D43493"/>
    <w:rsid w:val="00D44357"/>
    <w:rsid w:val="00D44D33"/>
    <w:rsid w:val="00D461AD"/>
    <w:rsid w:val="00D5478B"/>
    <w:rsid w:val="00D55DBC"/>
    <w:rsid w:val="00D55E70"/>
    <w:rsid w:val="00D56BF1"/>
    <w:rsid w:val="00D5748D"/>
    <w:rsid w:val="00D6176A"/>
    <w:rsid w:val="00D646E5"/>
    <w:rsid w:val="00D65FCE"/>
    <w:rsid w:val="00D716D5"/>
    <w:rsid w:val="00D71AB0"/>
    <w:rsid w:val="00D76685"/>
    <w:rsid w:val="00D81EBA"/>
    <w:rsid w:val="00D825F3"/>
    <w:rsid w:val="00D94FEF"/>
    <w:rsid w:val="00D96160"/>
    <w:rsid w:val="00D97997"/>
    <w:rsid w:val="00DA2150"/>
    <w:rsid w:val="00DA3088"/>
    <w:rsid w:val="00DA5DFF"/>
    <w:rsid w:val="00DA6D5F"/>
    <w:rsid w:val="00DA7D3C"/>
    <w:rsid w:val="00DB0745"/>
    <w:rsid w:val="00DB2C7B"/>
    <w:rsid w:val="00DB2E25"/>
    <w:rsid w:val="00DB4F90"/>
    <w:rsid w:val="00DC01DF"/>
    <w:rsid w:val="00DC2640"/>
    <w:rsid w:val="00DC562D"/>
    <w:rsid w:val="00DD4D9A"/>
    <w:rsid w:val="00DE36D2"/>
    <w:rsid w:val="00DF1656"/>
    <w:rsid w:val="00DF4A21"/>
    <w:rsid w:val="00E02BA1"/>
    <w:rsid w:val="00E02F89"/>
    <w:rsid w:val="00E04494"/>
    <w:rsid w:val="00E0453B"/>
    <w:rsid w:val="00E04E10"/>
    <w:rsid w:val="00E10592"/>
    <w:rsid w:val="00E11D2D"/>
    <w:rsid w:val="00E15F79"/>
    <w:rsid w:val="00E21B61"/>
    <w:rsid w:val="00E2201E"/>
    <w:rsid w:val="00E234BB"/>
    <w:rsid w:val="00E37CF1"/>
    <w:rsid w:val="00E42FD5"/>
    <w:rsid w:val="00E44909"/>
    <w:rsid w:val="00E623D5"/>
    <w:rsid w:val="00E709AC"/>
    <w:rsid w:val="00E815D1"/>
    <w:rsid w:val="00E85184"/>
    <w:rsid w:val="00E851B0"/>
    <w:rsid w:val="00E8704D"/>
    <w:rsid w:val="00E94F12"/>
    <w:rsid w:val="00EA146B"/>
    <w:rsid w:val="00EA16A1"/>
    <w:rsid w:val="00EA19D0"/>
    <w:rsid w:val="00EA74FC"/>
    <w:rsid w:val="00EB09C3"/>
    <w:rsid w:val="00EB512A"/>
    <w:rsid w:val="00EB5692"/>
    <w:rsid w:val="00EB6D6E"/>
    <w:rsid w:val="00EC143F"/>
    <w:rsid w:val="00EC2EB6"/>
    <w:rsid w:val="00EC35BE"/>
    <w:rsid w:val="00EC4AA1"/>
    <w:rsid w:val="00EC5EAA"/>
    <w:rsid w:val="00EC5F83"/>
    <w:rsid w:val="00ED5EC4"/>
    <w:rsid w:val="00EE59B8"/>
    <w:rsid w:val="00EE6C79"/>
    <w:rsid w:val="00EF2C7D"/>
    <w:rsid w:val="00EF5E7B"/>
    <w:rsid w:val="00EF6EB3"/>
    <w:rsid w:val="00EF7C19"/>
    <w:rsid w:val="00F07D6C"/>
    <w:rsid w:val="00F10759"/>
    <w:rsid w:val="00F11EF6"/>
    <w:rsid w:val="00F14C32"/>
    <w:rsid w:val="00F15DAE"/>
    <w:rsid w:val="00F17B56"/>
    <w:rsid w:val="00F269B6"/>
    <w:rsid w:val="00F27486"/>
    <w:rsid w:val="00F27512"/>
    <w:rsid w:val="00F30EE5"/>
    <w:rsid w:val="00F314D6"/>
    <w:rsid w:val="00F36260"/>
    <w:rsid w:val="00F36722"/>
    <w:rsid w:val="00F376D6"/>
    <w:rsid w:val="00F406FC"/>
    <w:rsid w:val="00F41A16"/>
    <w:rsid w:val="00F41D79"/>
    <w:rsid w:val="00F42235"/>
    <w:rsid w:val="00F42908"/>
    <w:rsid w:val="00F441E4"/>
    <w:rsid w:val="00F44E26"/>
    <w:rsid w:val="00F452C8"/>
    <w:rsid w:val="00F5188C"/>
    <w:rsid w:val="00F54FEB"/>
    <w:rsid w:val="00F60A82"/>
    <w:rsid w:val="00F669B0"/>
    <w:rsid w:val="00F66D05"/>
    <w:rsid w:val="00F757B8"/>
    <w:rsid w:val="00F85B9C"/>
    <w:rsid w:val="00F9204C"/>
    <w:rsid w:val="00F92F1B"/>
    <w:rsid w:val="00FA1B5A"/>
    <w:rsid w:val="00FC22F5"/>
    <w:rsid w:val="00FD0DDD"/>
    <w:rsid w:val="00FD1BC2"/>
    <w:rsid w:val="00FD3562"/>
    <w:rsid w:val="00FD4B07"/>
    <w:rsid w:val="00FD5393"/>
    <w:rsid w:val="00FD5F26"/>
    <w:rsid w:val="00FE1882"/>
    <w:rsid w:val="00FE403C"/>
    <w:rsid w:val="00FE71F1"/>
    <w:rsid w:val="00FF08B5"/>
    <w:rsid w:val="00FF6850"/>
    <w:rsid w:val="00FF72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CC4E534-7F5E-4EAF-9AAB-9BACF7EA9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22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52640B"/>
    <w:rPr>
      <w:rFonts w:asciiTheme="majorHAnsi" w:eastAsia="黑体" w:hAnsiTheme="majorHAnsi" w:cstheme="majorBidi"/>
      <w:sz w:val="20"/>
      <w:szCs w:val="20"/>
    </w:rPr>
  </w:style>
  <w:style w:type="paragraph" w:styleId="a4">
    <w:name w:val="header"/>
    <w:basedOn w:val="a"/>
    <w:link w:val="a5"/>
    <w:uiPriority w:val="99"/>
    <w:unhideWhenUsed/>
    <w:rsid w:val="00EC2EB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EC2EB6"/>
    <w:rPr>
      <w:sz w:val="18"/>
      <w:szCs w:val="18"/>
    </w:rPr>
  </w:style>
  <w:style w:type="paragraph" w:styleId="a6">
    <w:name w:val="footer"/>
    <w:basedOn w:val="a"/>
    <w:link w:val="a7"/>
    <w:uiPriority w:val="99"/>
    <w:unhideWhenUsed/>
    <w:rsid w:val="00EC2EB6"/>
    <w:pPr>
      <w:tabs>
        <w:tab w:val="center" w:pos="4153"/>
        <w:tab w:val="right" w:pos="8306"/>
      </w:tabs>
      <w:snapToGrid w:val="0"/>
      <w:jc w:val="left"/>
    </w:pPr>
    <w:rPr>
      <w:sz w:val="18"/>
      <w:szCs w:val="18"/>
    </w:rPr>
  </w:style>
  <w:style w:type="character" w:customStyle="1" w:styleId="a7">
    <w:name w:val="页脚 字符"/>
    <w:basedOn w:val="a0"/>
    <w:link w:val="a6"/>
    <w:uiPriority w:val="99"/>
    <w:rsid w:val="00EC2EB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515</Words>
  <Characters>2937</Characters>
  <Application>Microsoft Office Word</Application>
  <DocSecurity>0</DocSecurity>
  <Lines>24</Lines>
  <Paragraphs>6</Paragraphs>
  <ScaleCrop>false</ScaleCrop>
  <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胡跃华</dc:creator>
  <cp:keywords/>
  <dc:description/>
  <cp:lastModifiedBy>LYF</cp:lastModifiedBy>
  <cp:revision>4</cp:revision>
  <dcterms:created xsi:type="dcterms:W3CDTF">2025-07-20T07:10:00Z</dcterms:created>
  <dcterms:modified xsi:type="dcterms:W3CDTF">2025-12-28T20:32:00Z</dcterms:modified>
</cp:coreProperties>
</file>