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5F33" w14:textId="477AD2ED" w:rsidR="00E9658D" w:rsidRPr="00E9658D" w:rsidRDefault="00E9658D" w:rsidP="00E9658D">
      <w:pPr>
        <w:widowControl/>
        <w:shd w:val="clear" w:color="auto" w:fill="FFFFFF"/>
        <w:adjustRightInd w:val="0"/>
        <w:snapToGrid w:val="0"/>
        <w:spacing w:before="240" w:after="240" w:line="480" w:lineRule="auto"/>
        <w:rPr>
          <w:rFonts w:ascii="Times New Roman" w:eastAsia="宋体" w:hAnsi="Times New Roman" w:cs="Times New Roman"/>
          <w:color w:val="0F1115"/>
          <w:kern w:val="0"/>
          <w:sz w:val="24"/>
          <w14:ligatures w14:val="none"/>
        </w:rPr>
      </w:pPr>
      <w:r w:rsidRPr="00E9658D">
        <w:rPr>
          <w:rFonts w:ascii="Times New Roman" w:eastAsia="宋体" w:hAnsi="Times New Roman" w:cs="Times New Roman"/>
          <w:b/>
          <w:bCs/>
          <w:color w:val="0F1115"/>
          <w:kern w:val="0"/>
          <w:sz w:val="24"/>
          <w14:ligatures w14:val="none"/>
        </w:rPr>
        <w:t>Supplementary Table S1.</w:t>
      </w:r>
      <w:r w:rsidRPr="00E9658D">
        <w:rPr>
          <w:rFonts w:ascii="Times New Roman" w:eastAsia="宋体" w:hAnsi="Times New Roman" w:cs="Times New Roman"/>
          <w:color w:val="0F1115"/>
          <w:kern w:val="0"/>
          <w:sz w:val="24"/>
          <w14:ligatures w14:val="none"/>
        </w:rPr>
        <w:t> I</w:t>
      </w:r>
      <w:r w:rsidR="008A267E">
        <w:rPr>
          <w:rFonts w:ascii="Times New Roman" w:eastAsia="宋体" w:hAnsi="Times New Roman" w:cs="Times New Roman" w:hint="eastAsia"/>
          <w:color w:val="0F1115"/>
          <w:kern w:val="0"/>
          <w:sz w:val="24"/>
          <w14:ligatures w14:val="none"/>
        </w:rPr>
        <w:t>PTW</w:t>
      </w:r>
      <w:r w:rsidRPr="00E9658D">
        <w:rPr>
          <w:rFonts w:ascii="Times New Roman" w:eastAsia="宋体" w:hAnsi="Times New Roman" w:cs="Times New Roman"/>
          <w:color w:val="0F1115"/>
          <w:kern w:val="0"/>
          <w:sz w:val="24"/>
          <w14:ligatures w14:val="none"/>
        </w:rPr>
        <w:t xml:space="preserve"> analysis of primary outcomes</w:t>
      </w:r>
    </w:p>
    <w:tbl>
      <w:tblPr>
        <w:tblW w:w="0" w:type="auto"/>
        <w:tblBorders>
          <w:top w:val="single" w:sz="4" w:space="0" w:color="auto"/>
          <w:left w:val="single" w:sz="4" w:space="0" w:color="auto"/>
          <w:bottom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57"/>
        <w:gridCol w:w="2346"/>
        <w:gridCol w:w="1577"/>
        <w:gridCol w:w="916"/>
      </w:tblGrid>
      <w:tr w:rsidR="00C725CF" w:rsidRPr="00E9658D" w14:paraId="58538D44" w14:textId="77777777" w:rsidTr="00690975">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60751EF6" w14:textId="427045EA" w:rsidR="00E9658D" w:rsidRPr="00E9658D" w:rsidRDefault="00C725CF" w:rsidP="00E9658D">
            <w:pPr>
              <w:widowControl/>
              <w:adjustRightInd w:val="0"/>
              <w:snapToGrid w:val="0"/>
              <w:spacing w:after="0" w:line="480" w:lineRule="auto"/>
              <w:rPr>
                <w:rFonts w:ascii="Times New Roman" w:eastAsia="宋体" w:hAnsi="Times New Roman" w:cs="Times New Roman"/>
                <w:kern w:val="0"/>
                <w:sz w:val="24"/>
                <w14:ligatures w14:val="none"/>
              </w:rPr>
            </w:pPr>
            <w:r w:rsidRPr="00C725CF">
              <w:rPr>
                <w:rFonts w:ascii="Times New Roman" w:eastAsia="宋体" w:hAnsi="Times New Roman" w:cs="Times New Roman" w:hint="eastAsia"/>
                <w:kern w:val="0"/>
                <w:sz w:val="24"/>
                <w14:ligatures w14:val="none"/>
              </w:rPr>
              <w:t>Primary outcome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0831B1BE" w14:textId="77777777" w:rsidR="00E9658D" w:rsidRPr="00E9658D" w:rsidRDefault="00E9658D" w:rsidP="00E9658D">
            <w:pPr>
              <w:widowControl/>
              <w:adjustRightInd w:val="0"/>
              <w:snapToGrid w:val="0"/>
              <w:spacing w:after="0" w:line="480" w:lineRule="auto"/>
              <w:rPr>
                <w:rFonts w:ascii="Times New Roman" w:eastAsia="宋体" w:hAnsi="Times New Roman" w:cs="Times New Roman"/>
                <w:kern w:val="0"/>
                <w:sz w:val="24"/>
                <w14:ligatures w14:val="none"/>
              </w:rPr>
            </w:pPr>
            <w:r w:rsidRPr="00E9658D">
              <w:rPr>
                <w:rFonts w:ascii="Times New Roman" w:eastAsia="宋体" w:hAnsi="Times New Roman" w:cs="Times New Roman"/>
                <w:kern w:val="0"/>
                <w:sz w:val="24"/>
                <w14:ligatures w14:val="none"/>
              </w:rPr>
              <w:t>Effect estimate (IVSA vs LA)</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57C687D" w14:textId="77777777" w:rsidR="00E9658D" w:rsidRPr="00E9658D" w:rsidRDefault="00E9658D" w:rsidP="00E9658D">
            <w:pPr>
              <w:widowControl/>
              <w:adjustRightInd w:val="0"/>
              <w:snapToGrid w:val="0"/>
              <w:spacing w:after="0" w:line="480" w:lineRule="auto"/>
              <w:rPr>
                <w:rFonts w:ascii="Times New Roman" w:eastAsia="宋体" w:hAnsi="Times New Roman" w:cs="Times New Roman"/>
                <w:kern w:val="0"/>
                <w:sz w:val="24"/>
                <w14:ligatures w14:val="none"/>
              </w:rPr>
            </w:pPr>
            <w:r w:rsidRPr="00E9658D">
              <w:rPr>
                <w:rFonts w:ascii="Times New Roman" w:eastAsia="宋体" w:hAnsi="Times New Roman" w:cs="Times New Roman"/>
                <w:kern w:val="0"/>
                <w:sz w:val="24"/>
                <w14:ligatures w14:val="none"/>
              </w:rPr>
              <w:t>95% CI</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40C17287" w14:textId="67D9FA1B" w:rsidR="00E9658D" w:rsidRPr="00E9658D" w:rsidRDefault="00E9658D" w:rsidP="00E9658D">
            <w:pPr>
              <w:widowControl/>
              <w:adjustRightInd w:val="0"/>
              <w:snapToGrid w:val="0"/>
              <w:spacing w:after="0" w:line="480" w:lineRule="auto"/>
              <w:rPr>
                <w:rFonts w:ascii="Times New Roman" w:eastAsia="宋体" w:hAnsi="Times New Roman" w:cs="Times New Roman"/>
                <w:i/>
                <w:iCs/>
                <w:kern w:val="0"/>
                <w:sz w:val="24"/>
                <w14:ligatures w14:val="none"/>
              </w:rPr>
            </w:pPr>
            <w:r w:rsidRPr="00E9658D">
              <w:rPr>
                <w:rFonts w:ascii="Times New Roman" w:eastAsia="宋体" w:hAnsi="Times New Roman" w:cs="Times New Roman"/>
                <w:i/>
                <w:iCs/>
                <w:kern w:val="0"/>
                <w:sz w:val="24"/>
                <w14:ligatures w14:val="none"/>
              </w:rPr>
              <w:t>P</w:t>
            </w:r>
          </w:p>
        </w:tc>
      </w:tr>
      <w:tr w:rsidR="00C725CF" w:rsidRPr="00E9658D" w14:paraId="60249257" w14:textId="77777777" w:rsidTr="00690975">
        <w:tc>
          <w:tcPr>
            <w:tcW w:w="0" w:type="auto"/>
            <w:tcBorders>
              <w:top w:val="single" w:sz="4" w:space="0" w:color="auto"/>
            </w:tcBorders>
            <w:tcMar>
              <w:top w:w="150" w:type="dxa"/>
              <w:left w:w="0" w:type="dxa"/>
              <w:bottom w:w="150" w:type="dxa"/>
              <w:right w:w="240" w:type="dxa"/>
            </w:tcMar>
            <w:vAlign w:val="center"/>
            <w:hideMark/>
          </w:tcPr>
          <w:p w14:paraId="185F5CF2" w14:textId="4E2DBD89" w:rsidR="00E9658D" w:rsidRPr="00E9658D" w:rsidRDefault="00C725CF" w:rsidP="00E9658D">
            <w:pPr>
              <w:widowControl/>
              <w:adjustRightInd w:val="0"/>
              <w:snapToGrid w:val="0"/>
              <w:spacing w:after="0" w:line="480" w:lineRule="auto"/>
              <w:rPr>
                <w:rFonts w:ascii="Times New Roman" w:eastAsia="宋体" w:hAnsi="Times New Roman" w:cs="Times New Roman"/>
                <w:kern w:val="0"/>
                <w:sz w:val="24"/>
                <w14:ligatures w14:val="none"/>
              </w:rPr>
            </w:pPr>
            <w:r w:rsidRPr="00C725CF">
              <w:rPr>
                <w:rFonts w:ascii="Times New Roman" w:eastAsia="宋体" w:hAnsi="Times New Roman" w:cs="Times New Roman" w:hint="eastAsia"/>
                <w:kern w:val="0"/>
                <w:sz w:val="24"/>
                <w14:ligatures w14:val="none"/>
              </w:rPr>
              <w:t>Patient-reported intraoperative comfort score</w:t>
            </w:r>
          </w:p>
        </w:tc>
        <w:tc>
          <w:tcPr>
            <w:tcW w:w="0" w:type="auto"/>
            <w:tcBorders>
              <w:top w:val="single" w:sz="4" w:space="0" w:color="auto"/>
            </w:tcBorders>
            <w:tcMar>
              <w:top w:w="150" w:type="dxa"/>
              <w:left w:w="240" w:type="dxa"/>
              <w:bottom w:w="150" w:type="dxa"/>
              <w:right w:w="240" w:type="dxa"/>
            </w:tcMar>
            <w:vAlign w:val="center"/>
            <w:hideMark/>
          </w:tcPr>
          <w:p w14:paraId="1D7D7154" w14:textId="31622EF5" w:rsidR="00E9658D" w:rsidRPr="00E9658D" w:rsidRDefault="00E9658D" w:rsidP="00E9658D">
            <w:pPr>
              <w:widowControl/>
              <w:adjustRightInd w:val="0"/>
              <w:snapToGrid w:val="0"/>
              <w:spacing w:after="0" w:line="480" w:lineRule="auto"/>
              <w:rPr>
                <w:rFonts w:ascii="Times New Roman" w:eastAsia="宋体" w:hAnsi="Times New Roman" w:cs="Times New Roman"/>
                <w:kern w:val="0"/>
                <w:sz w:val="24"/>
                <w14:ligatures w14:val="none"/>
              </w:rPr>
            </w:pPr>
            <w:r w:rsidRPr="00E9658D">
              <w:rPr>
                <w:rFonts w:ascii="Times New Roman" w:eastAsia="宋体" w:hAnsi="Times New Roman" w:cs="Times New Roman"/>
                <w:kern w:val="0"/>
                <w:sz w:val="24"/>
                <w14:ligatures w14:val="none"/>
              </w:rPr>
              <w:t>β = 3.74</w:t>
            </w:r>
            <w:r w:rsidR="00C725CF">
              <w:rPr>
                <w:rFonts w:ascii="Times New Roman" w:eastAsia="宋体" w:hAnsi="Times New Roman" w:cs="Times New Roman" w:hint="eastAsia"/>
                <w:kern w:val="0"/>
                <w:sz w:val="24"/>
                <w14:ligatures w14:val="none"/>
              </w:rPr>
              <w:t>1</w:t>
            </w:r>
          </w:p>
        </w:tc>
        <w:tc>
          <w:tcPr>
            <w:tcW w:w="0" w:type="auto"/>
            <w:tcBorders>
              <w:top w:val="single" w:sz="4" w:space="0" w:color="auto"/>
            </w:tcBorders>
            <w:tcMar>
              <w:top w:w="150" w:type="dxa"/>
              <w:left w:w="240" w:type="dxa"/>
              <w:bottom w:w="150" w:type="dxa"/>
              <w:right w:w="240" w:type="dxa"/>
            </w:tcMar>
            <w:vAlign w:val="center"/>
            <w:hideMark/>
          </w:tcPr>
          <w:p w14:paraId="70716CF1" w14:textId="5EAB964B" w:rsidR="00E9658D" w:rsidRPr="00E9658D" w:rsidRDefault="00E9658D" w:rsidP="00E9658D">
            <w:pPr>
              <w:widowControl/>
              <w:adjustRightInd w:val="0"/>
              <w:snapToGrid w:val="0"/>
              <w:spacing w:after="0" w:line="480" w:lineRule="auto"/>
              <w:rPr>
                <w:rFonts w:ascii="Times New Roman" w:eastAsia="宋体" w:hAnsi="Times New Roman" w:cs="Times New Roman"/>
                <w:kern w:val="0"/>
                <w:sz w:val="24"/>
                <w14:ligatures w14:val="none"/>
              </w:rPr>
            </w:pPr>
            <w:r w:rsidRPr="00E9658D">
              <w:rPr>
                <w:rFonts w:ascii="Times New Roman" w:eastAsia="宋体" w:hAnsi="Times New Roman" w:cs="Times New Roman"/>
                <w:kern w:val="0"/>
                <w:sz w:val="24"/>
                <w14:ligatures w14:val="none"/>
              </w:rPr>
              <w:t>3.58</w:t>
            </w:r>
            <w:r w:rsidR="00C725CF">
              <w:rPr>
                <w:rFonts w:ascii="Times New Roman" w:eastAsia="宋体" w:hAnsi="Times New Roman" w:cs="Times New Roman" w:hint="eastAsia"/>
                <w:kern w:val="0"/>
                <w:sz w:val="24"/>
                <w14:ligatures w14:val="none"/>
              </w:rPr>
              <w:t>0</w:t>
            </w:r>
            <w:r w:rsidRPr="00E9658D">
              <w:rPr>
                <w:rFonts w:ascii="Times New Roman" w:eastAsia="宋体" w:hAnsi="Times New Roman" w:cs="Times New Roman"/>
                <w:kern w:val="0"/>
                <w:sz w:val="24"/>
                <w14:ligatures w14:val="none"/>
              </w:rPr>
              <w:t xml:space="preserve"> to 3.90</w:t>
            </w:r>
            <w:r w:rsidR="00C725CF">
              <w:rPr>
                <w:rFonts w:ascii="Times New Roman" w:eastAsia="宋体" w:hAnsi="Times New Roman" w:cs="Times New Roman" w:hint="eastAsia"/>
                <w:kern w:val="0"/>
                <w:sz w:val="24"/>
                <w14:ligatures w14:val="none"/>
              </w:rPr>
              <w:t>1</w:t>
            </w:r>
          </w:p>
        </w:tc>
        <w:tc>
          <w:tcPr>
            <w:tcW w:w="0" w:type="auto"/>
            <w:tcBorders>
              <w:top w:val="single" w:sz="4" w:space="0" w:color="auto"/>
            </w:tcBorders>
            <w:tcMar>
              <w:top w:w="150" w:type="dxa"/>
              <w:left w:w="240" w:type="dxa"/>
              <w:bottom w:w="150" w:type="dxa"/>
              <w:right w:w="0" w:type="dxa"/>
            </w:tcMar>
            <w:vAlign w:val="center"/>
            <w:hideMark/>
          </w:tcPr>
          <w:p w14:paraId="4A6D5A0D" w14:textId="77777777" w:rsidR="00E9658D" w:rsidRPr="00E9658D" w:rsidRDefault="00E9658D" w:rsidP="00E9658D">
            <w:pPr>
              <w:widowControl/>
              <w:adjustRightInd w:val="0"/>
              <w:snapToGrid w:val="0"/>
              <w:spacing w:after="0" w:line="480" w:lineRule="auto"/>
              <w:rPr>
                <w:rFonts w:ascii="Times New Roman" w:eastAsia="宋体" w:hAnsi="Times New Roman" w:cs="Times New Roman"/>
                <w:kern w:val="0"/>
                <w:sz w:val="24"/>
                <w14:ligatures w14:val="none"/>
              </w:rPr>
            </w:pPr>
            <w:r w:rsidRPr="00E9658D">
              <w:rPr>
                <w:rFonts w:ascii="Times New Roman" w:eastAsia="宋体" w:hAnsi="Times New Roman" w:cs="Times New Roman"/>
                <w:kern w:val="0"/>
                <w:sz w:val="24"/>
                <w14:ligatures w14:val="none"/>
              </w:rPr>
              <w:t>&lt;0.001</w:t>
            </w:r>
          </w:p>
        </w:tc>
      </w:tr>
      <w:tr w:rsidR="00C725CF" w:rsidRPr="00E9658D" w14:paraId="59B24982" w14:textId="77777777" w:rsidTr="00C725CF">
        <w:tc>
          <w:tcPr>
            <w:tcW w:w="0" w:type="auto"/>
            <w:tcMar>
              <w:top w:w="150" w:type="dxa"/>
              <w:left w:w="0" w:type="dxa"/>
              <w:bottom w:w="150" w:type="dxa"/>
              <w:right w:w="240" w:type="dxa"/>
            </w:tcMar>
            <w:vAlign w:val="center"/>
            <w:hideMark/>
          </w:tcPr>
          <w:p w14:paraId="760F09D7" w14:textId="76C42ADF" w:rsidR="00E9658D" w:rsidRPr="00E9658D" w:rsidRDefault="00C725CF" w:rsidP="00E9658D">
            <w:pPr>
              <w:widowControl/>
              <w:adjustRightInd w:val="0"/>
              <w:snapToGrid w:val="0"/>
              <w:spacing w:after="0" w:line="480" w:lineRule="auto"/>
              <w:rPr>
                <w:rFonts w:ascii="Times New Roman" w:eastAsia="宋体" w:hAnsi="Times New Roman" w:cs="Times New Roman"/>
                <w:kern w:val="0"/>
                <w:sz w:val="24"/>
                <w14:ligatures w14:val="none"/>
              </w:rPr>
            </w:pPr>
            <w:r w:rsidRPr="00C725CF">
              <w:rPr>
                <w:rFonts w:ascii="Times New Roman" w:eastAsia="宋体" w:hAnsi="Times New Roman" w:cs="Times New Roman" w:hint="eastAsia"/>
                <w:kern w:val="0"/>
                <w:sz w:val="24"/>
                <w14:ligatures w14:val="none"/>
              </w:rPr>
              <w:t>Patient-reported maximum intraoperative pain score</w:t>
            </w:r>
          </w:p>
        </w:tc>
        <w:tc>
          <w:tcPr>
            <w:tcW w:w="0" w:type="auto"/>
            <w:tcMar>
              <w:top w:w="150" w:type="dxa"/>
              <w:left w:w="240" w:type="dxa"/>
              <w:bottom w:w="150" w:type="dxa"/>
              <w:right w:w="240" w:type="dxa"/>
            </w:tcMar>
            <w:vAlign w:val="center"/>
            <w:hideMark/>
          </w:tcPr>
          <w:p w14:paraId="39F96F12" w14:textId="77B1AEA2" w:rsidR="00E9658D" w:rsidRPr="00E9658D" w:rsidRDefault="00E9658D" w:rsidP="00E9658D">
            <w:pPr>
              <w:widowControl/>
              <w:adjustRightInd w:val="0"/>
              <w:snapToGrid w:val="0"/>
              <w:spacing w:after="0" w:line="480" w:lineRule="auto"/>
              <w:rPr>
                <w:rFonts w:ascii="Times New Roman" w:eastAsia="宋体" w:hAnsi="Times New Roman" w:cs="Times New Roman"/>
                <w:kern w:val="0"/>
                <w:sz w:val="24"/>
                <w14:ligatures w14:val="none"/>
              </w:rPr>
            </w:pPr>
            <w:r w:rsidRPr="00E9658D">
              <w:rPr>
                <w:rFonts w:ascii="Times New Roman" w:eastAsia="宋体" w:hAnsi="Times New Roman" w:cs="Times New Roman"/>
                <w:kern w:val="0"/>
                <w:sz w:val="24"/>
                <w14:ligatures w14:val="none"/>
              </w:rPr>
              <w:t>β = –3.85</w:t>
            </w:r>
            <w:r w:rsidR="00C725CF">
              <w:rPr>
                <w:rFonts w:ascii="Times New Roman" w:eastAsia="宋体" w:hAnsi="Times New Roman" w:cs="Times New Roman" w:hint="eastAsia"/>
                <w:kern w:val="0"/>
                <w:sz w:val="24"/>
                <w14:ligatures w14:val="none"/>
              </w:rPr>
              <w:t>3</w:t>
            </w:r>
          </w:p>
        </w:tc>
        <w:tc>
          <w:tcPr>
            <w:tcW w:w="0" w:type="auto"/>
            <w:tcMar>
              <w:top w:w="150" w:type="dxa"/>
              <w:left w:w="240" w:type="dxa"/>
              <w:bottom w:w="150" w:type="dxa"/>
              <w:right w:w="240" w:type="dxa"/>
            </w:tcMar>
            <w:vAlign w:val="center"/>
            <w:hideMark/>
          </w:tcPr>
          <w:p w14:paraId="3126EA05" w14:textId="0C91FD88" w:rsidR="00E9658D" w:rsidRPr="00E9658D" w:rsidRDefault="00E9658D" w:rsidP="00E9658D">
            <w:pPr>
              <w:widowControl/>
              <w:adjustRightInd w:val="0"/>
              <w:snapToGrid w:val="0"/>
              <w:spacing w:after="0" w:line="480" w:lineRule="auto"/>
              <w:rPr>
                <w:rFonts w:ascii="Times New Roman" w:eastAsia="宋体" w:hAnsi="Times New Roman" w:cs="Times New Roman"/>
                <w:kern w:val="0"/>
                <w:sz w:val="24"/>
                <w14:ligatures w14:val="none"/>
              </w:rPr>
            </w:pPr>
            <w:r w:rsidRPr="00E9658D">
              <w:rPr>
                <w:rFonts w:ascii="Times New Roman" w:eastAsia="宋体" w:hAnsi="Times New Roman" w:cs="Times New Roman"/>
                <w:kern w:val="0"/>
                <w:sz w:val="24"/>
                <w14:ligatures w14:val="none"/>
              </w:rPr>
              <w:t>–4.01</w:t>
            </w:r>
            <w:r w:rsidR="00C725CF">
              <w:rPr>
                <w:rFonts w:ascii="Times New Roman" w:eastAsia="宋体" w:hAnsi="Times New Roman" w:cs="Times New Roman" w:hint="eastAsia"/>
                <w:kern w:val="0"/>
                <w:sz w:val="24"/>
                <w14:ligatures w14:val="none"/>
              </w:rPr>
              <w:t>0</w:t>
            </w:r>
            <w:r w:rsidRPr="00E9658D">
              <w:rPr>
                <w:rFonts w:ascii="Times New Roman" w:eastAsia="宋体" w:hAnsi="Times New Roman" w:cs="Times New Roman"/>
                <w:kern w:val="0"/>
                <w:sz w:val="24"/>
                <w14:ligatures w14:val="none"/>
              </w:rPr>
              <w:t xml:space="preserve"> to –3.</w:t>
            </w:r>
            <w:r w:rsidR="00C725CF">
              <w:rPr>
                <w:rFonts w:ascii="Times New Roman" w:eastAsia="宋体" w:hAnsi="Times New Roman" w:cs="Times New Roman" w:hint="eastAsia"/>
                <w:kern w:val="0"/>
                <w:sz w:val="24"/>
                <w14:ligatures w14:val="none"/>
              </w:rPr>
              <w:t>696</w:t>
            </w:r>
          </w:p>
        </w:tc>
        <w:tc>
          <w:tcPr>
            <w:tcW w:w="0" w:type="auto"/>
            <w:tcMar>
              <w:top w:w="150" w:type="dxa"/>
              <w:left w:w="240" w:type="dxa"/>
              <w:bottom w:w="150" w:type="dxa"/>
              <w:right w:w="0" w:type="dxa"/>
            </w:tcMar>
            <w:vAlign w:val="center"/>
            <w:hideMark/>
          </w:tcPr>
          <w:p w14:paraId="3CEC8B8C" w14:textId="77777777" w:rsidR="00E9658D" w:rsidRPr="00E9658D" w:rsidRDefault="00E9658D" w:rsidP="00E9658D">
            <w:pPr>
              <w:widowControl/>
              <w:adjustRightInd w:val="0"/>
              <w:snapToGrid w:val="0"/>
              <w:spacing w:after="0" w:line="480" w:lineRule="auto"/>
              <w:rPr>
                <w:rFonts w:ascii="Times New Roman" w:eastAsia="宋体" w:hAnsi="Times New Roman" w:cs="Times New Roman"/>
                <w:kern w:val="0"/>
                <w:sz w:val="24"/>
                <w14:ligatures w14:val="none"/>
              </w:rPr>
            </w:pPr>
            <w:r w:rsidRPr="00E9658D">
              <w:rPr>
                <w:rFonts w:ascii="Times New Roman" w:eastAsia="宋体" w:hAnsi="Times New Roman" w:cs="Times New Roman"/>
                <w:kern w:val="0"/>
                <w:sz w:val="24"/>
                <w14:ligatures w14:val="none"/>
              </w:rPr>
              <w:t>&lt;0.001</w:t>
            </w:r>
          </w:p>
        </w:tc>
      </w:tr>
      <w:tr w:rsidR="00C725CF" w:rsidRPr="00E9658D" w14:paraId="3D415A72" w14:textId="77777777" w:rsidTr="00C725CF">
        <w:tc>
          <w:tcPr>
            <w:tcW w:w="0" w:type="auto"/>
            <w:tcMar>
              <w:top w:w="150" w:type="dxa"/>
              <w:left w:w="0" w:type="dxa"/>
              <w:bottom w:w="150" w:type="dxa"/>
              <w:right w:w="240" w:type="dxa"/>
            </w:tcMar>
            <w:vAlign w:val="center"/>
            <w:hideMark/>
          </w:tcPr>
          <w:p w14:paraId="27BADD4A" w14:textId="77777777" w:rsidR="00E9658D" w:rsidRPr="00E9658D" w:rsidRDefault="00E9658D" w:rsidP="00E9658D">
            <w:pPr>
              <w:widowControl/>
              <w:adjustRightInd w:val="0"/>
              <w:snapToGrid w:val="0"/>
              <w:spacing w:after="0" w:line="480" w:lineRule="auto"/>
              <w:rPr>
                <w:rFonts w:ascii="Times New Roman" w:eastAsia="宋体" w:hAnsi="Times New Roman" w:cs="Times New Roman"/>
                <w:kern w:val="0"/>
                <w:sz w:val="24"/>
                <w14:ligatures w14:val="none"/>
              </w:rPr>
            </w:pPr>
            <w:r w:rsidRPr="00E9658D">
              <w:rPr>
                <w:rFonts w:ascii="Times New Roman" w:eastAsia="宋体" w:hAnsi="Times New Roman" w:cs="Times New Roman"/>
                <w:kern w:val="0"/>
                <w:sz w:val="24"/>
                <w14:ligatures w14:val="none"/>
              </w:rPr>
              <w:t>Operative time</w:t>
            </w:r>
          </w:p>
        </w:tc>
        <w:tc>
          <w:tcPr>
            <w:tcW w:w="0" w:type="auto"/>
            <w:tcMar>
              <w:top w:w="150" w:type="dxa"/>
              <w:left w:w="240" w:type="dxa"/>
              <w:bottom w:w="150" w:type="dxa"/>
              <w:right w:w="240" w:type="dxa"/>
            </w:tcMar>
            <w:vAlign w:val="center"/>
            <w:hideMark/>
          </w:tcPr>
          <w:p w14:paraId="46C82A49" w14:textId="77777777" w:rsidR="00E9658D" w:rsidRPr="00E9658D" w:rsidRDefault="00E9658D" w:rsidP="00E9658D">
            <w:pPr>
              <w:widowControl/>
              <w:adjustRightInd w:val="0"/>
              <w:snapToGrid w:val="0"/>
              <w:spacing w:after="0" w:line="480" w:lineRule="auto"/>
              <w:rPr>
                <w:rFonts w:ascii="Times New Roman" w:eastAsia="宋体" w:hAnsi="Times New Roman" w:cs="Times New Roman"/>
                <w:kern w:val="0"/>
                <w:sz w:val="24"/>
                <w14:ligatures w14:val="none"/>
              </w:rPr>
            </w:pPr>
            <w:r w:rsidRPr="00E9658D">
              <w:rPr>
                <w:rFonts w:ascii="Times New Roman" w:eastAsia="宋体" w:hAnsi="Times New Roman" w:cs="Times New Roman"/>
                <w:kern w:val="0"/>
                <w:sz w:val="24"/>
                <w14:ligatures w14:val="none"/>
              </w:rPr>
              <w:t>GMR = 0.967</w:t>
            </w:r>
          </w:p>
        </w:tc>
        <w:tc>
          <w:tcPr>
            <w:tcW w:w="0" w:type="auto"/>
            <w:tcMar>
              <w:top w:w="150" w:type="dxa"/>
              <w:left w:w="240" w:type="dxa"/>
              <w:bottom w:w="150" w:type="dxa"/>
              <w:right w:w="240" w:type="dxa"/>
            </w:tcMar>
            <w:vAlign w:val="center"/>
            <w:hideMark/>
          </w:tcPr>
          <w:p w14:paraId="080B1A86" w14:textId="77777777" w:rsidR="00E9658D" w:rsidRPr="00E9658D" w:rsidRDefault="00E9658D" w:rsidP="00E9658D">
            <w:pPr>
              <w:widowControl/>
              <w:adjustRightInd w:val="0"/>
              <w:snapToGrid w:val="0"/>
              <w:spacing w:after="0" w:line="480" w:lineRule="auto"/>
              <w:rPr>
                <w:rFonts w:ascii="Times New Roman" w:eastAsia="宋体" w:hAnsi="Times New Roman" w:cs="Times New Roman"/>
                <w:kern w:val="0"/>
                <w:sz w:val="24"/>
                <w14:ligatures w14:val="none"/>
              </w:rPr>
            </w:pPr>
            <w:r w:rsidRPr="00E9658D">
              <w:rPr>
                <w:rFonts w:ascii="Times New Roman" w:eastAsia="宋体" w:hAnsi="Times New Roman" w:cs="Times New Roman"/>
                <w:kern w:val="0"/>
                <w:sz w:val="24"/>
                <w14:ligatures w14:val="none"/>
              </w:rPr>
              <w:t>0.924 to 1.012</w:t>
            </w:r>
          </w:p>
        </w:tc>
        <w:tc>
          <w:tcPr>
            <w:tcW w:w="0" w:type="auto"/>
            <w:tcMar>
              <w:top w:w="150" w:type="dxa"/>
              <w:left w:w="240" w:type="dxa"/>
              <w:bottom w:w="150" w:type="dxa"/>
              <w:right w:w="0" w:type="dxa"/>
            </w:tcMar>
            <w:vAlign w:val="center"/>
            <w:hideMark/>
          </w:tcPr>
          <w:p w14:paraId="2D053EA7" w14:textId="77777777" w:rsidR="00E9658D" w:rsidRPr="00E9658D" w:rsidRDefault="00E9658D" w:rsidP="00E9658D">
            <w:pPr>
              <w:widowControl/>
              <w:adjustRightInd w:val="0"/>
              <w:snapToGrid w:val="0"/>
              <w:spacing w:after="0" w:line="480" w:lineRule="auto"/>
              <w:rPr>
                <w:rFonts w:ascii="Times New Roman" w:eastAsia="宋体" w:hAnsi="Times New Roman" w:cs="Times New Roman"/>
                <w:kern w:val="0"/>
                <w:sz w:val="24"/>
                <w14:ligatures w14:val="none"/>
              </w:rPr>
            </w:pPr>
            <w:r w:rsidRPr="00E9658D">
              <w:rPr>
                <w:rFonts w:ascii="Times New Roman" w:eastAsia="宋体" w:hAnsi="Times New Roman" w:cs="Times New Roman"/>
                <w:kern w:val="0"/>
                <w:sz w:val="24"/>
                <w14:ligatures w14:val="none"/>
              </w:rPr>
              <w:t>0.145</w:t>
            </w:r>
          </w:p>
        </w:tc>
      </w:tr>
    </w:tbl>
    <w:p w14:paraId="0F378FB9" w14:textId="67B7A955" w:rsidR="00E9658D" w:rsidRPr="00E9658D" w:rsidRDefault="00E9658D" w:rsidP="00E9658D">
      <w:pPr>
        <w:widowControl/>
        <w:shd w:val="clear" w:color="auto" w:fill="FFFFFF"/>
        <w:adjustRightInd w:val="0"/>
        <w:snapToGrid w:val="0"/>
        <w:spacing w:before="240" w:after="240" w:line="480" w:lineRule="auto"/>
        <w:rPr>
          <w:rFonts w:ascii="Times New Roman" w:eastAsia="宋体" w:hAnsi="Times New Roman" w:cs="Times New Roman"/>
          <w:color w:val="0F1115"/>
          <w:kern w:val="0"/>
          <w:sz w:val="24"/>
          <w14:ligatures w14:val="none"/>
        </w:rPr>
      </w:pPr>
      <w:r w:rsidRPr="00E9658D">
        <w:rPr>
          <w:rFonts w:ascii="Times New Roman" w:eastAsia="宋体" w:hAnsi="Times New Roman" w:cs="Times New Roman"/>
          <w:b/>
          <w:bCs/>
          <w:color w:val="0F1115"/>
          <w:kern w:val="0"/>
          <w:sz w:val="24"/>
          <w14:ligatures w14:val="none"/>
        </w:rPr>
        <w:t>Notes:</w:t>
      </w:r>
      <w:r w:rsidRPr="00E9658D">
        <w:rPr>
          <w:rFonts w:ascii="Times New Roman" w:eastAsia="宋体" w:hAnsi="Times New Roman" w:cs="Times New Roman"/>
          <w:color w:val="0F1115"/>
          <w:kern w:val="0"/>
          <w:sz w:val="24"/>
          <w14:ligatures w14:val="none"/>
        </w:rPr>
        <w:t xml:space="preserve"> Data are from the original cohort (n = 1,068) analyzed using stabilized </w:t>
      </w:r>
      <w:r w:rsidR="00A339EE">
        <w:rPr>
          <w:rFonts w:ascii="Times New Roman" w:eastAsia="宋体" w:hAnsi="Times New Roman" w:cs="Times New Roman" w:hint="eastAsia"/>
          <w:color w:val="0F1115"/>
          <w:kern w:val="0"/>
          <w:sz w:val="24"/>
          <w14:ligatures w14:val="none"/>
        </w:rPr>
        <w:t>IPTW</w:t>
      </w:r>
      <w:r w:rsidRPr="00E9658D">
        <w:rPr>
          <w:rFonts w:ascii="Times New Roman" w:eastAsia="宋体" w:hAnsi="Times New Roman" w:cs="Times New Roman"/>
          <w:color w:val="0F1115"/>
          <w:kern w:val="0"/>
          <w:sz w:val="24"/>
          <w14:ligatures w14:val="none"/>
        </w:rPr>
        <w:t xml:space="preserve"> and GEE with an exchangeable correlation structure. All models were adjusted for age, BMI, sex, ASA status, comorbidities, and procedure type. Linear GEE models with identity link were used for comfort and pain scores; a gamma GEE model with log link was used for operative time. Robust sandwich variance estimators were used.</w:t>
      </w:r>
    </w:p>
    <w:p w14:paraId="61916A8C" w14:textId="4C666A54" w:rsidR="00E9658D" w:rsidRPr="00E9658D" w:rsidRDefault="00E9658D" w:rsidP="00E9658D">
      <w:pPr>
        <w:widowControl/>
        <w:shd w:val="clear" w:color="auto" w:fill="FFFFFF"/>
        <w:adjustRightInd w:val="0"/>
        <w:snapToGrid w:val="0"/>
        <w:spacing w:before="240" w:after="240" w:line="480" w:lineRule="auto"/>
        <w:rPr>
          <w:rFonts w:ascii="Times New Roman" w:eastAsia="宋体" w:hAnsi="Times New Roman" w:cs="Times New Roman"/>
          <w:color w:val="0F1115"/>
          <w:kern w:val="0"/>
          <w:sz w:val="24"/>
          <w14:ligatures w14:val="none"/>
        </w:rPr>
      </w:pPr>
      <w:r w:rsidRPr="00E9658D">
        <w:rPr>
          <w:rFonts w:ascii="Times New Roman" w:eastAsia="宋体" w:hAnsi="Times New Roman" w:cs="Times New Roman"/>
          <w:b/>
          <w:bCs/>
          <w:color w:val="0F1115"/>
          <w:kern w:val="0"/>
          <w:sz w:val="24"/>
          <w14:ligatures w14:val="none"/>
        </w:rPr>
        <w:t>Abbreviations:</w:t>
      </w:r>
      <w:r w:rsidRPr="00E9658D">
        <w:rPr>
          <w:rFonts w:ascii="Times New Roman" w:eastAsia="宋体" w:hAnsi="Times New Roman" w:cs="Times New Roman"/>
          <w:color w:val="0F1115"/>
          <w:kern w:val="0"/>
          <w:sz w:val="24"/>
          <w14:ligatures w14:val="none"/>
        </w:rPr>
        <w:t> </w:t>
      </w:r>
      <w:r w:rsidR="008A267E" w:rsidRPr="008A267E">
        <w:rPr>
          <w:rFonts w:ascii="Times New Roman" w:eastAsia="宋体" w:hAnsi="Times New Roman" w:cs="Times New Roman" w:hint="eastAsia"/>
          <w:color w:val="0F1115"/>
          <w:kern w:val="0"/>
          <w:sz w:val="24"/>
          <w14:ligatures w14:val="none"/>
        </w:rPr>
        <w:t>IPTW</w:t>
      </w:r>
      <w:r w:rsidR="008A267E">
        <w:rPr>
          <w:rFonts w:ascii="Times New Roman" w:eastAsia="宋体" w:hAnsi="Times New Roman" w:cs="Times New Roman" w:hint="eastAsia"/>
          <w:color w:val="0F1115"/>
          <w:kern w:val="0"/>
          <w:sz w:val="24"/>
          <w14:ligatures w14:val="none"/>
        </w:rPr>
        <w:t>,</w:t>
      </w:r>
      <w:r w:rsidR="008A267E" w:rsidRPr="008A267E">
        <w:rPr>
          <w:rFonts w:ascii="Times New Roman" w:eastAsia="宋体" w:hAnsi="Times New Roman" w:cs="Times New Roman"/>
          <w:color w:val="0F1115"/>
          <w:kern w:val="0"/>
          <w:sz w:val="24"/>
          <w14:ligatures w14:val="none"/>
        </w:rPr>
        <w:t xml:space="preserve"> </w:t>
      </w:r>
      <w:r w:rsidR="008A267E" w:rsidRPr="008A267E">
        <w:rPr>
          <w:rFonts w:ascii="Times New Roman" w:eastAsia="宋体" w:hAnsi="Times New Roman" w:cs="Times New Roman" w:hint="eastAsia"/>
          <w:color w:val="0F1115"/>
          <w:kern w:val="0"/>
          <w:sz w:val="24"/>
          <w14:ligatures w14:val="none"/>
        </w:rPr>
        <w:t>inverse probability weighting</w:t>
      </w:r>
      <w:r w:rsidR="008A267E">
        <w:rPr>
          <w:rFonts w:ascii="Times New Roman" w:eastAsia="宋体" w:hAnsi="Times New Roman" w:cs="Times New Roman" w:hint="eastAsia"/>
          <w:color w:val="0F1115"/>
          <w:kern w:val="0"/>
          <w:sz w:val="24"/>
          <w14:ligatures w14:val="none"/>
        </w:rPr>
        <w:t>;</w:t>
      </w:r>
      <w:r w:rsidR="008A267E" w:rsidRPr="008A267E">
        <w:rPr>
          <w:rFonts w:ascii="Times New Roman" w:eastAsia="宋体" w:hAnsi="Times New Roman" w:cs="Times New Roman"/>
          <w:color w:val="0F1115"/>
          <w:kern w:val="0"/>
          <w:sz w:val="24"/>
          <w14:ligatures w14:val="none"/>
        </w:rPr>
        <w:t xml:space="preserve"> </w:t>
      </w:r>
      <w:r w:rsidRPr="00E9658D">
        <w:rPr>
          <w:rFonts w:ascii="Times New Roman" w:eastAsia="宋体" w:hAnsi="Times New Roman" w:cs="Times New Roman"/>
          <w:color w:val="0F1115"/>
          <w:kern w:val="0"/>
          <w:sz w:val="24"/>
          <w14:ligatures w14:val="none"/>
        </w:rPr>
        <w:t>IVSA, intravenous sedation-analgesia; LA, local anesthesia; CI, confidence interval; GMR, geometric mean ratio</w:t>
      </w:r>
      <w:r w:rsidR="00A339EE">
        <w:rPr>
          <w:rFonts w:ascii="Times New Roman" w:eastAsia="宋体" w:hAnsi="Times New Roman" w:cs="Times New Roman" w:hint="eastAsia"/>
          <w:color w:val="0F1115"/>
          <w:kern w:val="0"/>
          <w:sz w:val="24"/>
          <w14:ligatures w14:val="none"/>
        </w:rPr>
        <w:t xml:space="preserve">; GEE, </w:t>
      </w:r>
      <w:r w:rsidR="00A339EE" w:rsidRPr="00A339EE">
        <w:rPr>
          <w:rFonts w:ascii="Times New Roman" w:eastAsia="宋体" w:hAnsi="Times New Roman" w:cs="Times New Roman" w:hint="eastAsia"/>
          <w:color w:val="0F1115"/>
          <w:kern w:val="0"/>
          <w:sz w:val="24"/>
          <w14:ligatures w14:val="none"/>
        </w:rPr>
        <w:t>generalized estimating equation</w:t>
      </w:r>
      <w:r w:rsidRPr="00E9658D">
        <w:rPr>
          <w:rFonts w:ascii="Times New Roman" w:eastAsia="宋体" w:hAnsi="Times New Roman" w:cs="Times New Roman"/>
          <w:color w:val="0F1115"/>
          <w:kern w:val="0"/>
          <w:sz w:val="24"/>
          <w14:ligatures w14:val="none"/>
        </w:rPr>
        <w:t>.</w:t>
      </w:r>
    </w:p>
    <w:p w14:paraId="1CBA0952" w14:textId="77777777" w:rsidR="00654513" w:rsidRPr="00E9658D" w:rsidRDefault="00654513">
      <w:pPr>
        <w:rPr>
          <w:rFonts w:hint="eastAsia"/>
        </w:rPr>
      </w:pPr>
    </w:p>
    <w:sectPr w:rsidR="00654513" w:rsidRPr="00E965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771D4" w14:textId="77777777" w:rsidR="00AA657D" w:rsidRDefault="00AA657D" w:rsidP="00E9658D">
      <w:pPr>
        <w:spacing w:after="0" w:line="240" w:lineRule="auto"/>
        <w:rPr>
          <w:rFonts w:hint="eastAsia"/>
        </w:rPr>
      </w:pPr>
      <w:r>
        <w:separator/>
      </w:r>
    </w:p>
  </w:endnote>
  <w:endnote w:type="continuationSeparator" w:id="0">
    <w:p w14:paraId="12D36F3D" w14:textId="77777777" w:rsidR="00AA657D" w:rsidRDefault="00AA657D" w:rsidP="00E9658D">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71A4F" w14:textId="77777777" w:rsidR="00AA657D" w:rsidRDefault="00AA657D" w:rsidP="00E9658D">
      <w:pPr>
        <w:spacing w:after="0" w:line="240" w:lineRule="auto"/>
        <w:rPr>
          <w:rFonts w:hint="eastAsia"/>
        </w:rPr>
      </w:pPr>
      <w:r>
        <w:separator/>
      </w:r>
    </w:p>
  </w:footnote>
  <w:footnote w:type="continuationSeparator" w:id="0">
    <w:p w14:paraId="6615F3B9" w14:textId="77777777" w:rsidR="00AA657D" w:rsidRDefault="00AA657D" w:rsidP="00E9658D">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B59"/>
    <w:rsid w:val="00044B59"/>
    <w:rsid w:val="00086466"/>
    <w:rsid w:val="001E14E0"/>
    <w:rsid w:val="00535670"/>
    <w:rsid w:val="00654513"/>
    <w:rsid w:val="00690975"/>
    <w:rsid w:val="008A267E"/>
    <w:rsid w:val="00A339EE"/>
    <w:rsid w:val="00A95FA0"/>
    <w:rsid w:val="00AA657D"/>
    <w:rsid w:val="00C725CF"/>
    <w:rsid w:val="00E63899"/>
    <w:rsid w:val="00E96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BA99D8"/>
  <w15:chartTrackingRefBased/>
  <w15:docId w15:val="{5AF1FB11-A53A-45B4-B65E-F7E76EAA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4B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4B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4B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4B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4B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4B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4B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4B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4B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4B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4B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4B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4B59"/>
    <w:rPr>
      <w:rFonts w:cstheme="majorBidi"/>
      <w:color w:val="2F5496" w:themeColor="accent1" w:themeShade="BF"/>
      <w:sz w:val="28"/>
      <w:szCs w:val="28"/>
    </w:rPr>
  </w:style>
  <w:style w:type="character" w:customStyle="1" w:styleId="50">
    <w:name w:val="标题 5 字符"/>
    <w:basedOn w:val="a0"/>
    <w:link w:val="5"/>
    <w:uiPriority w:val="9"/>
    <w:semiHidden/>
    <w:rsid w:val="00044B59"/>
    <w:rPr>
      <w:rFonts w:cstheme="majorBidi"/>
      <w:color w:val="2F5496" w:themeColor="accent1" w:themeShade="BF"/>
      <w:sz w:val="24"/>
    </w:rPr>
  </w:style>
  <w:style w:type="character" w:customStyle="1" w:styleId="60">
    <w:name w:val="标题 6 字符"/>
    <w:basedOn w:val="a0"/>
    <w:link w:val="6"/>
    <w:uiPriority w:val="9"/>
    <w:semiHidden/>
    <w:rsid w:val="00044B59"/>
    <w:rPr>
      <w:rFonts w:cstheme="majorBidi"/>
      <w:b/>
      <w:bCs/>
      <w:color w:val="2F5496" w:themeColor="accent1" w:themeShade="BF"/>
    </w:rPr>
  </w:style>
  <w:style w:type="character" w:customStyle="1" w:styleId="70">
    <w:name w:val="标题 7 字符"/>
    <w:basedOn w:val="a0"/>
    <w:link w:val="7"/>
    <w:uiPriority w:val="9"/>
    <w:semiHidden/>
    <w:rsid w:val="00044B59"/>
    <w:rPr>
      <w:rFonts w:cstheme="majorBidi"/>
      <w:b/>
      <w:bCs/>
      <w:color w:val="595959" w:themeColor="text1" w:themeTint="A6"/>
    </w:rPr>
  </w:style>
  <w:style w:type="character" w:customStyle="1" w:styleId="80">
    <w:name w:val="标题 8 字符"/>
    <w:basedOn w:val="a0"/>
    <w:link w:val="8"/>
    <w:uiPriority w:val="9"/>
    <w:semiHidden/>
    <w:rsid w:val="00044B59"/>
    <w:rPr>
      <w:rFonts w:cstheme="majorBidi"/>
      <w:color w:val="595959" w:themeColor="text1" w:themeTint="A6"/>
    </w:rPr>
  </w:style>
  <w:style w:type="character" w:customStyle="1" w:styleId="90">
    <w:name w:val="标题 9 字符"/>
    <w:basedOn w:val="a0"/>
    <w:link w:val="9"/>
    <w:uiPriority w:val="9"/>
    <w:semiHidden/>
    <w:rsid w:val="00044B59"/>
    <w:rPr>
      <w:rFonts w:eastAsiaTheme="majorEastAsia" w:cstheme="majorBidi"/>
      <w:color w:val="595959" w:themeColor="text1" w:themeTint="A6"/>
    </w:rPr>
  </w:style>
  <w:style w:type="paragraph" w:styleId="a3">
    <w:name w:val="Title"/>
    <w:basedOn w:val="a"/>
    <w:next w:val="a"/>
    <w:link w:val="a4"/>
    <w:uiPriority w:val="10"/>
    <w:qFormat/>
    <w:rsid w:val="00044B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4B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4B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4B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4B59"/>
    <w:pPr>
      <w:spacing w:before="160"/>
      <w:jc w:val="center"/>
    </w:pPr>
    <w:rPr>
      <w:i/>
      <w:iCs/>
      <w:color w:val="404040" w:themeColor="text1" w:themeTint="BF"/>
    </w:rPr>
  </w:style>
  <w:style w:type="character" w:customStyle="1" w:styleId="a8">
    <w:name w:val="引用 字符"/>
    <w:basedOn w:val="a0"/>
    <w:link w:val="a7"/>
    <w:uiPriority w:val="29"/>
    <w:rsid w:val="00044B59"/>
    <w:rPr>
      <w:i/>
      <w:iCs/>
      <w:color w:val="404040" w:themeColor="text1" w:themeTint="BF"/>
    </w:rPr>
  </w:style>
  <w:style w:type="paragraph" w:styleId="a9">
    <w:name w:val="List Paragraph"/>
    <w:basedOn w:val="a"/>
    <w:uiPriority w:val="34"/>
    <w:qFormat/>
    <w:rsid w:val="00044B59"/>
    <w:pPr>
      <w:ind w:left="720"/>
      <w:contextualSpacing/>
    </w:pPr>
  </w:style>
  <w:style w:type="character" w:styleId="aa">
    <w:name w:val="Intense Emphasis"/>
    <w:basedOn w:val="a0"/>
    <w:uiPriority w:val="21"/>
    <w:qFormat/>
    <w:rsid w:val="00044B59"/>
    <w:rPr>
      <w:i/>
      <w:iCs/>
      <w:color w:val="2F5496" w:themeColor="accent1" w:themeShade="BF"/>
    </w:rPr>
  </w:style>
  <w:style w:type="paragraph" w:styleId="ab">
    <w:name w:val="Intense Quote"/>
    <w:basedOn w:val="a"/>
    <w:next w:val="a"/>
    <w:link w:val="ac"/>
    <w:uiPriority w:val="30"/>
    <w:qFormat/>
    <w:rsid w:val="00044B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4B59"/>
    <w:rPr>
      <w:i/>
      <w:iCs/>
      <w:color w:val="2F5496" w:themeColor="accent1" w:themeShade="BF"/>
    </w:rPr>
  </w:style>
  <w:style w:type="character" w:styleId="ad">
    <w:name w:val="Intense Reference"/>
    <w:basedOn w:val="a0"/>
    <w:uiPriority w:val="32"/>
    <w:qFormat/>
    <w:rsid w:val="00044B59"/>
    <w:rPr>
      <w:b/>
      <w:bCs/>
      <w:smallCaps/>
      <w:color w:val="2F5496" w:themeColor="accent1" w:themeShade="BF"/>
      <w:spacing w:val="5"/>
    </w:rPr>
  </w:style>
  <w:style w:type="paragraph" w:styleId="ae">
    <w:name w:val="header"/>
    <w:basedOn w:val="a"/>
    <w:link w:val="af"/>
    <w:uiPriority w:val="99"/>
    <w:unhideWhenUsed/>
    <w:rsid w:val="00E9658D"/>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E9658D"/>
    <w:rPr>
      <w:sz w:val="18"/>
      <w:szCs w:val="18"/>
    </w:rPr>
  </w:style>
  <w:style w:type="paragraph" w:styleId="af0">
    <w:name w:val="footer"/>
    <w:basedOn w:val="a"/>
    <w:link w:val="af1"/>
    <w:uiPriority w:val="99"/>
    <w:unhideWhenUsed/>
    <w:rsid w:val="00E9658D"/>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E9658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138</Words>
  <Characters>804</Characters>
  <Application>Microsoft Office Word</Application>
  <DocSecurity>0</DocSecurity>
  <Lines>32</Lines>
  <Paragraphs>21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Guanyu Yang</dc:creator>
  <cp:keywords/>
  <dc:description/>
  <cp:lastModifiedBy>Guanyu Yang</cp:lastModifiedBy>
  <cp:revision>11</cp:revision>
  <dcterms:created xsi:type="dcterms:W3CDTF">2026-03-12T12:07:00Z</dcterms:created>
  <dcterms:modified xsi:type="dcterms:W3CDTF">2026-03-15T12:34:00Z</dcterms:modified>
</cp:coreProperties>
</file>