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094D" w14:textId="77777777" w:rsidR="00744C71" w:rsidRDefault="00000000">
      <w:pPr>
        <w:jc w:val="center"/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Appendix Table A1. The items used to construct the frailty index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"/>
        <w:gridCol w:w="1376"/>
        <w:gridCol w:w="1361"/>
        <w:gridCol w:w="1417"/>
        <w:gridCol w:w="1507"/>
        <w:gridCol w:w="2783"/>
      </w:tblGrid>
      <w:tr w:rsidR="00744C71" w14:paraId="4ED87CDC" w14:textId="77777777">
        <w:trPr>
          <w:trHeight w:hRule="exact" w:val="397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90A4EA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No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138BF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Description of the item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2ED260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Cut-off value</w:t>
            </w:r>
          </w:p>
        </w:tc>
      </w:tr>
      <w:tr w:rsidR="00744C71" w14:paraId="50048F5F" w14:textId="7777777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3AE51A" w14:textId="77777777" w:rsidR="00744C71" w:rsidRDefault="00744C71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87406D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CHARLS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372B43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ELSA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839C4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SHARE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0F420E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16"/>
                <w:szCs w:val="16"/>
                <w:lang w:bidi="ar"/>
              </w:rPr>
              <w:t>MHAS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66136F" w14:textId="77777777" w:rsidR="00744C71" w:rsidRDefault="00744C71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44C71" w14:paraId="6C0BD5E5" w14:textId="77777777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9FD07B3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B1D563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hypertension</w:t>
            </w:r>
          </w:p>
        </w:tc>
        <w:tc>
          <w:tcPr>
            <w:tcW w:w="0" w:type="auto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F813CF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6382455F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D19A50F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7BDDF574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diabetes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D1E6E83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54C77E88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7AC26AE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42549A8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cancer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B92B8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4B895FD8" w14:textId="77777777">
        <w:trPr>
          <w:trHeight w:hRule="exact" w:val="868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44E12DB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vAlign w:val="center"/>
          </w:tcPr>
          <w:p w14:paraId="4236212B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heart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1A33EA5" w14:textId="77777777" w:rsidR="00744C71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heart attack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EA7197B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6154A789" w14:textId="77777777">
        <w:trPr>
          <w:trHeight w:hRule="exact" w:val="454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2ECB5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4E3BBBB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stroke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49C7580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769B31B6" w14:textId="77777777">
        <w:trPr>
          <w:trHeight w:hRule="exact" w:val="391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AC0C2A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vAlign w:val="center"/>
          </w:tcPr>
          <w:p w14:paraId="6E5B4F1E" w14:textId="77777777" w:rsidR="00744C71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chronic lung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FF72404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Not available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72D798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778B6259" w14:textId="77777777">
        <w:trPr>
          <w:trHeight w:hRule="exact" w:val="5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ACF09E1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vAlign w:val="center"/>
          </w:tcPr>
          <w:p w14:paraId="33BAD2D5" w14:textId="77777777" w:rsidR="00744C71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any emotional, nervous, or psychiatric problems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13703E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Not available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69D9C8B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623405D0" w14:textId="77777777">
        <w:trPr>
          <w:trHeight w:hRule="exact" w:val="454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948F914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gridSpan w:val="3"/>
            <w:tcBorders>
              <w:tl2br w:val="nil"/>
              <w:tr2bl w:val="nil"/>
            </w:tcBorders>
            <w:vAlign w:val="center"/>
          </w:tcPr>
          <w:p w14:paraId="3F883AC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physician diagnosed memory-related disease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4394D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Not available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3B21749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5AECAFEC" w14:textId="77777777">
        <w:trPr>
          <w:trHeight w:hRule="exact" w:val="410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CFE28B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4232AA24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Self-reported general health status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CB5F109" w14:textId="77777777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 xml:space="preserve">Very poor or poor = 1, 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br/>
              <w:t>Very good, good, or fair = 0</w:t>
            </w:r>
          </w:p>
        </w:tc>
      </w:tr>
      <w:tr w:rsidR="00744C71" w14:paraId="36B2B1DB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525DFC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5906B679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dressing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1933059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01ADB04C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5DEB3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2E15497D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bathing or showering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1B11635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7FB697DC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F50FA3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609B55E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eating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23B805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1A88011A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1AECDD7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0BF8F28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getting in and out of bed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7CE5C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460F3672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E9EF4F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6327D21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using the toilet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9B37EAC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3578A8BF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0A88276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6BA1DAE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managing money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B57E1A7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52AD450D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0EE827F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09113D8C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taking medication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7572DDA0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696B0C3E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C3EDC5D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7298B10D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shopping for groceries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6CD34AF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7F1DD2F7" w14:textId="77777777">
        <w:trPr>
          <w:trHeight w:hRule="exact" w:val="397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AC18B3A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gridSpan w:val="4"/>
            <w:tcBorders>
              <w:tl2br w:val="nil"/>
              <w:tr2bl w:val="nil"/>
            </w:tcBorders>
            <w:vAlign w:val="center"/>
          </w:tcPr>
          <w:p w14:paraId="7E070EB4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Difficulty with preparing meals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FCBF909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Yes = 1, No = 0</w:t>
            </w:r>
          </w:p>
        </w:tc>
      </w:tr>
      <w:tr w:rsidR="00744C71" w14:paraId="72C0FEC7" w14:textId="77777777">
        <w:trPr>
          <w:trHeight w:hRule="exact" w:val="1009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63341F2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775B043" w14:textId="77777777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Depression: CESD-10 questionnaire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8F7E1E4" w14:textId="77777777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Depression: CESD-8 questionnaire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8A1C2B7" w14:textId="77777777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Depression: EURO-D-12 questionnaire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00B7CCFD" w14:textId="77777777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Depression: CESD-9 questionnaire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63FA59B" w14:textId="13E3004B" w:rsidR="00744C71" w:rsidRDefault="00000000">
            <w:pPr>
              <w:spacing w:line="240" w:lineRule="auto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CESD-8 ≥ 4 = 1, &lt; 4 = 0 in ELSA; EURO-D ≥ 4 = 1, &lt; 4 = 0 in SHARE; CESD-10 ≥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sz w:val="16"/>
                <w:szCs w:val="16"/>
                <w:lang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10 = 1, &lt; 10 = 0 in CHARLS; CESD-9 ≥ 5 = 1, &lt; 5 = 0 in MHAS</w:t>
            </w:r>
          </w:p>
        </w:tc>
      </w:tr>
      <w:tr w:rsidR="00744C71" w14:paraId="6D02E02F" w14:textId="77777777">
        <w:trPr>
          <w:trHeight w:hRule="exact" w:val="715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0FB0AF8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gridSpan w:val="4"/>
            <w:tcBorders>
              <w:bottom w:val="single" w:sz="12" w:space="0" w:color="auto"/>
            </w:tcBorders>
            <w:vAlign w:val="center"/>
          </w:tcPr>
          <w:p w14:paraId="69E0B943" w14:textId="77777777" w:rsidR="00744C71" w:rsidRDefault="00000000">
            <w:pPr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font11"/>
                <w:rFonts w:eastAsia="等线"/>
                <w:color w:val="000000" w:themeColor="text1"/>
                <w:sz w:val="16"/>
                <w:szCs w:val="16"/>
                <w:lang w:bidi="ar"/>
              </w:rPr>
              <w:t xml:space="preserve">Cognition: (memory test score + orientation test score) </w:t>
            </w:r>
            <w:r>
              <w:rPr>
                <w:rStyle w:val="font21"/>
                <w:rFonts w:eastAsia="等线"/>
                <w:color w:val="000000" w:themeColor="text1"/>
                <w:sz w:val="16"/>
                <w:szCs w:val="16"/>
                <w:lang w:bidi="ar"/>
              </w:rPr>
              <w:t>/</w:t>
            </w:r>
            <w:r>
              <w:rPr>
                <w:rStyle w:val="font11"/>
                <w:rFonts w:eastAsia="等线"/>
                <w:color w:val="000000" w:themeColor="text1"/>
                <w:sz w:val="16"/>
                <w:szCs w:val="16"/>
                <w:lang w:bidi="ar"/>
              </w:rPr>
              <w:t xml:space="preserve"> 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D303234" w14:textId="77777777" w:rsidR="00744C71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t xml:space="preserve">Continuous variable, ranging </w:t>
            </w:r>
            <w:r>
              <w:rPr>
                <w:rFonts w:ascii="Times New Roman" w:eastAsia="等线" w:hAnsi="Times New Roman" w:cs="Times New Roman"/>
                <w:color w:val="000000" w:themeColor="text1"/>
                <w:sz w:val="16"/>
                <w:szCs w:val="16"/>
                <w:lang w:bidi="ar"/>
              </w:rPr>
              <w:br/>
              <w:t>from 0 to 1</w:t>
            </w:r>
          </w:p>
        </w:tc>
      </w:tr>
    </w:tbl>
    <w:p w14:paraId="225F6F7A" w14:textId="77777777" w:rsidR="00744C71" w:rsidRDefault="00000000">
      <w:pPr>
        <w:rPr>
          <w:rFonts w:ascii="Times New Roman" w:eastAsia="宋体" w:hAnsi="Times New Roman" w:cs="Times New Roman"/>
          <w:color w:val="000000" w:themeColor="text1"/>
          <w:sz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0"/>
          <w:szCs w:val="20"/>
        </w:rPr>
        <w:t>Note: Memory-related disease included Alzheimer</w:t>
      </w:r>
      <w:r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’</w:t>
      </w:r>
      <w:r>
        <w:rPr>
          <w:rFonts w:ascii="Times New Roman" w:eastAsia="宋体" w:hAnsi="Times New Roman" w:cs="Times New Roman" w:hint="eastAsia"/>
          <w:color w:val="000000" w:themeColor="text1"/>
          <w:sz w:val="20"/>
          <w:szCs w:val="20"/>
        </w:rPr>
        <w:t>s disease, dementia, organic brain senility, and other serious memory impairment. Depressive symptoms were assessed using validated cohort-specific instruments, including CESD-10 (CHARLS), CESD-8 (ELSA), EURO-D (SHARE), and CESD-9 (MHAS), with higher scores indicating more severe symptoms. Cognitive function was assessed using harmonised memory and orientation measures.</w:t>
      </w:r>
    </w:p>
    <w:p w14:paraId="42444D4C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  <w:sectPr w:rsidR="00744C7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1563C5E" w14:textId="77777777" w:rsidR="00744C71" w:rsidRDefault="00000000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lastRenderedPageBreak/>
        <w:t xml:space="preserve">Supplemental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S1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 Baseline characteristics of participants included in the two-wave analysis, by frailty status across four cohorts (CHARLS, ELSA, SHARE, MHAS)</w:t>
      </w:r>
    </w:p>
    <w:tbl>
      <w:tblPr>
        <w:tblStyle w:val="af4"/>
        <w:tblW w:w="4999" w:type="pct"/>
        <w:tblLook w:val="04A0" w:firstRow="1" w:lastRow="0" w:firstColumn="1" w:lastColumn="0" w:noHBand="0" w:noVBand="1"/>
      </w:tblPr>
      <w:tblGrid>
        <w:gridCol w:w="1508"/>
        <w:gridCol w:w="1000"/>
        <w:gridCol w:w="1000"/>
        <w:gridCol w:w="936"/>
        <w:gridCol w:w="1000"/>
        <w:gridCol w:w="1000"/>
        <w:gridCol w:w="936"/>
        <w:gridCol w:w="1000"/>
        <w:gridCol w:w="999"/>
        <w:gridCol w:w="935"/>
        <w:gridCol w:w="930"/>
        <w:gridCol w:w="996"/>
        <w:gridCol w:w="933"/>
      </w:tblGrid>
      <w:tr w:rsidR="00744C71" w14:paraId="12A215AE" w14:textId="77777777">
        <w:tc>
          <w:tcPr>
            <w:tcW w:w="572" w:type="pct"/>
          </w:tcPr>
          <w:p w14:paraId="7456C13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Variables</w:t>
            </w:r>
          </w:p>
        </w:tc>
        <w:tc>
          <w:tcPr>
            <w:tcW w:w="1113" w:type="pct"/>
            <w:gridSpan w:val="3"/>
          </w:tcPr>
          <w:p w14:paraId="3F3FE188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CHARLS (n = 4847)</w:t>
            </w:r>
          </w:p>
        </w:tc>
        <w:tc>
          <w:tcPr>
            <w:tcW w:w="1113" w:type="pct"/>
            <w:gridSpan w:val="3"/>
          </w:tcPr>
          <w:p w14:paraId="10BBE3DE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ELSA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 (n = 5401)</w:t>
            </w:r>
          </w:p>
        </w:tc>
        <w:tc>
          <w:tcPr>
            <w:tcW w:w="1113" w:type="pct"/>
            <w:gridSpan w:val="3"/>
          </w:tcPr>
          <w:p w14:paraId="13217DBD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SHARE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 (n = 5699)</w:t>
            </w:r>
          </w:p>
        </w:tc>
        <w:tc>
          <w:tcPr>
            <w:tcW w:w="1085" w:type="pct"/>
            <w:gridSpan w:val="3"/>
          </w:tcPr>
          <w:p w14:paraId="06E17715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GillSansNova-Bold" w:hAnsi="Times New Roman" w:cs="Times New Roman"/>
                <w:color w:val="000000" w:themeColor="text1"/>
                <w:sz w:val="15"/>
                <w:szCs w:val="15"/>
                <w:lang w:eastAsia="zh-CN" w:bidi="ar"/>
              </w:rPr>
              <w:t xml:space="preserve">MHAS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(n = 2873)</w:t>
            </w:r>
          </w:p>
        </w:tc>
      </w:tr>
      <w:tr w:rsidR="00744C71" w14:paraId="517CEBB9" w14:textId="77777777">
        <w:tc>
          <w:tcPr>
            <w:tcW w:w="572" w:type="pct"/>
          </w:tcPr>
          <w:p w14:paraId="6F267EC3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2D9F4C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Robust</w:t>
            </w:r>
          </w:p>
        </w:tc>
        <w:tc>
          <w:tcPr>
            <w:tcW w:w="379" w:type="pct"/>
          </w:tcPr>
          <w:p w14:paraId="6E904C88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Pre-frail</w:t>
            </w:r>
          </w:p>
        </w:tc>
        <w:tc>
          <w:tcPr>
            <w:tcW w:w="353" w:type="pct"/>
          </w:tcPr>
          <w:p w14:paraId="30D5003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Frail</w:t>
            </w:r>
          </w:p>
        </w:tc>
        <w:tc>
          <w:tcPr>
            <w:tcW w:w="379" w:type="pct"/>
          </w:tcPr>
          <w:p w14:paraId="7676B6F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Robust</w:t>
            </w:r>
          </w:p>
        </w:tc>
        <w:tc>
          <w:tcPr>
            <w:tcW w:w="379" w:type="pct"/>
          </w:tcPr>
          <w:p w14:paraId="4356124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Pre-frail</w:t>
            </w:r>
          </w:p>
        </w:tc>
        <w:tc>
          <w:tcPr>
            <w:tcW w:w="353" w:type="pct"/>
          </w:tcPr>
          <w:p w14:paraId="5807DAAD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Frail</w:t>
            </w:r>
          </w:p>
        </w:tc>
        <w:tc>
          <w:tcPr>
            <w:tcW w:w="379" w:type="pct"/>
          </w:tcPr>
          <w:p w14:paraId="405CF11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Robust</w:t>
            </w:r>
          </w:p>
        </w:tc>
        <w:tc>
          <w:tcPr>
            <w:tcW w:w="379" w:type="pct"/>
          </w:tcPr>
          <w:p w14:paraId="489AF6A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Pre-frail</w:t>
            </w:r>
          </w:p>
        </w:tc>
        <w:tc>
          <w:tcPr>
            <w:tcW w:w="353" w:type="pct"/>
          </w:tcPr>
          <w:p w14:paraId="7BF5F81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Frail</w:t>
            </w:r>
          </w:p>
        </w:tc>
        <w:tc>
          <w:tcPr>
            <w:tcW w:w="353" w:type="pct"/>
          </w:tcPr>
          <w:p w14:paraId="263BF28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Robust</w:t>
            </w:r>
          </w:p>
        </w:tc>
        <w:tc>
          <w:tcPr>
            <w:tcW w:w="378" w:type="pct"/>
          </w:tcPr>
          <w:p w14:paraId="64D52E3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Pre-frail</w:t>
            </w:r>
          </w:p>
        </w:tc>
        <w:tc>
          <w:tcPr>
            <w:tcW w:w="353" w:type="pct"/>
          </w:tcPr>
          <w:p w14:paraId="6159EA43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Frail</w:t>
            </w:r>
          </w:p>
        </w:tc>
      </w:tr>
      <w:tr w:rsidR="00744C71" w14:paraId="52C18957" w14:textId="77777777">
        <w:tc>
          <w:tcPr>
            <w:tcW w:w="572" w:type="pct"/>
          </w:tcPr>
          <w:p w14:paraId="406BFAD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Number ()</w:t>
            </w:r>
          </w:p>
        </w:tc>
        <w:tc>
          <w:tcPr>
            <w:tcW w:w="379" w:type="pct"/>
            <w:vAlign w:val="center"/>
          </w:tcPr>
          <w:p w14:paraId="0981D8E7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3231 (66.7)</w:t>
            </w:r>
          </w:p>
        </w:tc>
        <w:tc>
          <w:tcPr>
            <w:tcW w:w="379" w:type="pct"/>
            <w:vAlign w:val="center"/>
          </w:tcPr>
          <w:p w14:paraId="556AD981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1460 (30.1)</w:t>
            </w:r>
          </w:p>
        </w:tc>
        <w:tc>
          <w:tcPr>
            <w:tcW w:w="353" w:type="pct"/>
            <w:vAlign w:val="center"/>
          </w:tcPr>
          <w:p w14:paraId="7F26FD8E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156 (3.2)</w:t>
            </w:r>
          </w:p>
        </w:tc>
        <w:tc>
          <w:tcPr>
            <w:tcW w:w="379" w:type="pct"/>
          </w:tcPr>
          <w:p w14:paraId="15DA2CA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2825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52.3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379" w:type="pct"/>
          </w:tcPr>
          <w:p w14:paraId="6DF06E2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2361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43.7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353" w:type="pct"/>
          </w:tcPr>
          <w:p w14:paraId="3BBF3D7D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4.0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379" w:type="pct"/>
          </w:tcPr>
          <w:p w14:paraId="32A6C48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3506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(61.5)</w:t>
            </w:r>
          </w:p>
        </w:tc>
        <w:tc>
          <w:tcPr>
            <w:tcW w:w="379" w:type="pct"/>
          </w:tcPr>
          <w:p w14:paraId="42CEE40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2001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(35.1)</w:t>
            </w:r>
          </w:p>
        </w:tc>
        <w:tc>
          <w:tcPr>
            <w:tcW w:w="353" w:type="pct"/>
          </w:tcPr>
          <w:p w14:paraId="160FEBF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(3.4)</w:t>
            </w:r>
          </w:p>
        </w:tc>
        <w:tc>
          <w:tcPr>
            <w:tcW w:w="353" w:type="pct"/>
          </w:tcPr>
          <w:p w14:paraId="7BDB43E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 xml:space="preserve">1163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(40.4)</w:t>
            </w:r>
          </w:p>
        </w:tc>
        <w:tc>
          <w:tcPr>
            <w:tcW w:w="378" w:type="pct"/>
          </w:tcPr>
          <w:p w14:paraId="25C80BF2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1467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(51.1)</w:t>
            </w:r>
          </w:p>
        </w:tc>
        <w:tc>
          <w:tcPr>
            <w:tcW w:w="353" w:type="pct"/>
          </w:tcPr>
          <w:p w14:paraId="067F0A7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 w:themeColor="text1"/>
                <w:sz w:val="15"/>
                <w:szCs w:val="15"/>
                <w:shd w:val="clear" w:color="auto" w:fill="FFFFFF"/>
              </w:rPr>
              <w:t>243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(8.5)</w:t>
            </w:r>
          </w:p>
        </w:tc>
      </w:tr>
      <w:tr w:rsidR="00744C71" w14:paraId="441F3900" w14:textId="77777777">
        <w:tc>
          <w:tcPr>
            <w:tcW w:w="572" w:type="pct"/>
          </w:tcPr>
          <w:p w14:paraId="65BEB01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Age, mean (SD), years</w:t>
            </w:r>
          </w:p>
        </w:tc>
        <w:tc>
          <w:tcPr>
            <w:tcW w:w="379" w:type="pct"/>
          </w:tcPr>
          <w:p w14:paraId="5F7621E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58.1 (8.1)</w:t>
            </w:r>
          </w:p>
        </w:tc>
        <w:tc>
          <w:tcPr>
            <w:tcW w:w="379" w:type="pct"/>
          </w:tcPr>
          <w:p w14:paraId="51FF293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61.3 (8.6)</w:t>
            </w:r>
          </w:p>
        </w:tc>
        <w:tc>
          <w:tcPr>
            <w:tcW w:w="353" w:type="pct"/>
          </w:tcPr>
          <w:p w14:paraId="44DD8A82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64.6 (8.8)</w:t>
            </w:r>
          </w:p>
        </w:tc>
        <w:tc>
          <w:tcPr>
            <w:tcW w:w="379" w:type="pct"/>
          </w:tcPr>
          <w:p w14:paraId="0217816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64.0 (8.0)</w:t>
            </w:r>
          </w:p>
        </w:tc>
        <w:tc>
          <w:tcPr>
            <w:tcW w:w="379" w:type="pct"/>
          </w:tcPr>
          <w:p w14:paraId="5ACC470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67.1 (8.9)</w:t>
            </w:r>
          </w:p>
        </w:tc>
        <w:tc>
          <w:tcPr>
            <w:tcW w:w="353" w:type="pct"/>
          </w:tcPr>
          <w:p w14:paraId="69CCAB22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72.2 (11.4)</w:t>
            </w:r>
          </w:p>
        </w:tc>
        <w:tc>
          <w:tcPr>
            <w:tcW w:w="379" w:type="pct"/>
          </w:tcPr>
          <w:p w14:paraId="6BCE29E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64.4 (7.8)</w:t>
            </w:r>
          </w:p>
        </w:tc>
        <w:tc>
          <w:tcPr>
            <w:tcW w:w="379" w:type="pct"/>
          </w:tcPr>
          <w:p w14:paraId="5F2AEBC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68.6 (8.6)</w:t>
            </w:r>
          </w:p>
        </w:tc>
        <w:tc>
          <w:tcPr>
            <w:tcW w:w="353" w:type="pct"/>
          </w:tcPr>
          <w:p w14:paraId="0CA4B94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70.3 (9.6)</w:t>
            </w:r>
          </w:p>
        </w:tc>
        <w:tc>
          <w:tcPr>
            <w:tcW w:w="353" w:type="pct"/>
          </w:tcPr>
          <w:p w14:paraId="26643C7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69.4 (6.1)</w:t>
            </w:r>
          </w:p>
        </w:tc>
        <w:tc>
          <w:tcPr>
            <w:tcW w:w="378" w:type="pct"/>
          </w:tcPr>
          <w:p w14:paraId="6E70AE78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69.0 (6.0)</w:t>
            </w:r>
          </w:p>
        </w:tc>
        <w:tc>
          <w:tcPr>
            <w:tcW w:w="353" w:type="pct"/>
          </w:tcPr>
          <w:p w14:paraId="73E21A7E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71.7 (7.3)</w:t>
            </w:r>
          </w:p>
        </w:tc>
      </w:tr>
      <w:tr w:rsidR="00744C71" w14:paraId="15E10AB3" w14:textId="77777777">
        <w:tc>
          <w:tcPr>
            <w:tcW w:w="572" w:type="pct"/>
          </w:tcPr>
          <w:p w14:paraId="7CDA9E1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Sex, n ()</w:t>
            </w:r>
          </w:p>
        </w:tc>
        <w:tc>
          <w:tcPr>
            <w:tcW w:w="379" w:type="pct"/>
          </w:tcPr>
          <w:p w14:paraId="69F10565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5E68D087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7614A6E7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1153E049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59D00771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CBA595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402FA0F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713FF0E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3D09DDDB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3E90F1D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599B031F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2AD3AEAE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51CE6C82" w14:textId="77777777">
        <w:tc>
          <w:tcPr>
            <w:tcW w:w="572" w:type="pct"/>
          </w:tcPr>
          <w:p w14:paraId="7564456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Male</w:t>
            </w:r>
          </w:p>
        </w:tc>
        <w:tc>
          <w:tcPr>
            <w:tcW w:w="379" w:type="pct"/>
          </w:tcPr>
          <w:p w14:paraId="22C83C9E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1783 (55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6CA40F4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738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0.5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82ABC63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77 (49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2A8A039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1409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49.9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BB8D21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(51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C5F5C3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103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162ABB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1586 (45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162424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905 (45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719488F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 (38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A581AE3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621 (53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510C73A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507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5BE54F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75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0.9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7177AB3D" w14:textId="77777777">
        <w:tc>
          <w:tcPr>
            <w:tcW w:w="572" w:type="pct"/>
          </w:tcPr>
          <w:p w14:paraId="77259CD4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Female</w:t>
            </w:r>
          </w:p>
        </w:tc>
        <w:tc>
          <w:tcPr>
            <w:tcW w:w="379" w:type="pct"/>
          </w:tcPr>
          <w:p w14:paraId="78FE568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1448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04AF12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722 (49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61168B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79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0.6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4EAF34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1416 (50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483802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3D802B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112 (52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0ED7A0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1920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16E497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1096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3F0415B2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119 (62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1AC1167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542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7C88CEE4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960 (65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775E8F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168 (69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7C3DE498" w14:textId="77777777">
        <w:tc>
          <w:tcPr>
            <w:tcW w:w="572" w:type="pct"/>
          </w:tcPr>
          <w:p w14:paraId="16F13CF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Marital status, n ()</w:t>
            </w:r>
          </w:p>
        </w:tc>
        <w:tc>
          <w:tcPr>
            <w:tcW w:w="379" w:type="pct"/>
          </w:tcPr>
          <w:p w14:paraId="3FBDC39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6E05B0E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6B6166F6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12B7D6BE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1B5F5B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2CA12EC6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E8C36F9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2425CE84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5970728C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49E7417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47C785E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4C693C5F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5AB9BE89" w14:textId="77777777">
        <w:tc>
          <w:tcPr>
            <w:tcW w:w="572" w:type="pct"/>
          </w:tcPr>
          <w:p w14:paraId="6D77A47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Married or partnered</w:t>
            </w:r>
          </w:p>
        </w:tc>
        <w:tc>
          <w:tcPr>
            <w:tcW w:w="379" w:type="pct"/>
          </w:tcPr>
          <w:p w14:paraId="21EE2043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2958 (9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7585D84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1288 (88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4086D1E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132 (8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24EDB6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64417D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1619 (6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D549FD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102 (47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2853FD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CF0010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E64AADD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114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59.4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6FB9CA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795 (68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5DB6821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879 (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59.9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3DAAC0F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142 (58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4794445D" w14:textId="77777777">
        <w:tc>
          <w:tcPr>
            <w:tcW w:w="572" w:type="pct"/>
          </w:tcPr>
          <w:p w14:paraId="22CF82C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Other marital status</w:t>
            </w:r>
          </w:p>
        </w:tc>
        <w:tc>
          <w:tcPr>
            <w:tcW w:w="379" w:type="pct"/>
          </w:tcPr>
          <w:p w14:paraId="0DDA0E6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273 (8.4)</w:t>
            </w:r>
          </w:p>
        </w:tc>
        <w:tc>
          <w:tcPr>
            <w:tcW w:w="379" w:type="pct"/>
          </w:tcPr>
          <w:p w14:paraId="016738AC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172 (1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FF5DB4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24 (15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5E90C0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87E5B0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742 (31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2760AA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113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582B77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2C4A55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712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D090B40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F0152A5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368 (3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1.6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60CC46D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588 (40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17C6FAE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101 (4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1.6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009251FB" w14:textId="77777777">
        <w:tc>
          <w:tcPr>
            <w:tcW w:w="572" w:type="pct"/>
          </w:tcPr>
          <w:p w14:paraId="1E0F727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Education, n ()</w:t>
            </w:r>
          </w:p>
        </w:tc>
        <w:tc>
          <w:tcPr>
            <w:tcW w:w="379" w:type="pct"/>
          </w:tcPr>
          <w:p w14:paraId="51A6E811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B21ADCB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26150184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EE7E459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712FD111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527475DB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58DA35F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4656062C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6D37A8F6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0B59E38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127B4735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E676B76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2DA331B9" w14:textId="77777777">
        <w:tc>
          <w:tcPr>
            <w:tcW w:w="572" w:type="pct"/>
          </w:tcPr>
          <w:p w14:paraId="085FC1E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Below high school</w:t>
            </w:r>
          </w:p>
        </w:tc>
        <w:tc>
          <w:tcPr>
            <w:tcW w:w="379" w:type="pct"/>
          </w:tcPr>
          <w:p w14:paraId="5C9FA6B2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2711 (8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3CADAD5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1247 (85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83A0F92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139 (89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67426F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788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61086E4E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756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1B7CA1B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755D61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788 (22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302B83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701 (35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A623F52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97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0.5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1623F3C0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7C4AC0BF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5AD161D6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36B0D17D" w14:textId="77777777">
        <w:tc>
          <w:tcPr>
            <w:tcW w:w="572" w:type="pct"/>
          </w:tcPr>
          <w:p w14:paraId="68B75E0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High school</w:t>
            </w:r>
          </w:p>
        </w:tc>
        <w:tc>
          <w:tcPr>
            <w:tcW w:w="379" w:type="pct"/>
          </w:tcPr>
          <w:p w14:paraId="5D9EE186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370 (11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333EA740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129 (8.8)</w:t>
            </w:r>
          </w:p>
        </w:tc>
        <w:tc>
          <w:tcPr>
            <w:tcW w:w="353" w:type="pct"/>
          </w:tcPr>
          <w:p w14:paraId="05A3065D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 (7.1)</w:t>
            </w:r>
          </w:p>
        </w:tc>
        <w:tc>
          <w:tcPr>
            <w:tcW w:w="379" w:type="pct"/>
          </w:tcPr>
          <w:p w14:paraId="5A37D58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627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2B07A1A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527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ED0E53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(19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EF78578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1727 (49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8C80F6E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892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3E04C9B3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65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58BAB097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0D158586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0DB0120A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53CB9920" w14:textId="77777777">
        <w:tc>
          <w:tcPr>
            <w:tcW w:w="572" w:type="pct"/>
          </w:tcPr>
          <w:p w14:paraId="386189AB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College or above</w:t>
            </w:r>
          </w:p>
        </w:tc>
        <w:tc>
          <w:tcPr>
            <w:tcW w:w="379" w:type="pct"/>
          </w:tcPr>
          <w:p w14:paraId="10EB361F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150 (4.6)</w:t>
            </w:r>
          </w:p>
        </w:tc>
        <w:tc>
          <w:tcPr>
            <w:tcW w:w="379" w:type="pct"/>
          </w:tcPr>
          <w:p w14:paraId="2A88044D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84 (5.8)</w:t>
            </w:r>
          </w:p>
        </w:tc>
        <w:tc>
          <w:tcPr>
            <w:tcW w:w="353" w:type="pct"/>
          </w:tcPr>
          <w:p w14:paraId="3F19CAED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 (3.8)</w:t>
            </w:r>
          </w:p>
        </w:tc>
        <w:tc>
          <w:tcPr>
            <w:tcW w:w="379" w:type="pct"/>
          </w:tcPr>
          <w:p w14:paraId="5B8AAE7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1410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49.9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25469F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1078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B730FC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8317C0A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991 (28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D708CA9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408 (20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1D1012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 (1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4A25A270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20D56CCC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36BB8AE1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35BD4CD9" w14:textId="77777777">
        <w:tc>
          <w:tcPr>
            <w:tcW w:w="572" w:type="pct"/>
          </w:tcPr>
          <w:p w14:paraId="44BE5417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  <w:t>Smoking status, n ()</w:t>
            </w:r>
          </w:p>
        </w:tc>
        <w:tc>
          <w:tcPr>
            <w:tcW w:w="379" w:type="pct"/>
          </w:tcPr>
          <w:p w14:paraId="54ACCCAC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434C5EB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77997D44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5667A30C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60E6DB40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3760291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14D1FC3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76C84052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7B588ABD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0ECF65BB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457E6E2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E54C95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777E62F3" w14:textId="77777777">
        <w:tc>
          <w:tcPr>
            <w:tcW w:w="572" w:type="pct"/>
          </w:tcPr>
          <w:p w14:paraId="3A3A01CA" w14:textId="77777777" w:rsidR="00744C71" w:rsidRDefault="00000000">
            <w:pPr>
              <w:keepNext/>
              <w:spacing w:after="60"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lastRenderedPageBreak/>
              <w:t>Ever smokers</w:t>
            </w:r>
          </w:p>
        </w:tc>
        <w:tc>
          <w:tcPr>
            <w:tcW w:w="379" w:type="pct"/>
          </w:tcPr>
          <w:p w14:paraId="5E637DDE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1512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29E0A589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646 (44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A3B4439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3EB5152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1666 (59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3FA2A5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1467 (62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F3791B7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162 (75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1DDFD36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1583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C47D17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947 (47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A3B9BB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91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BD0D10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458 (39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64EF0F4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514 (35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22A9AB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82 (3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3.7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3D92C233" w14:textId="77777777">
        <w:tc>
          <w:tcPr>
            <w:tcW w:w="572" w:type="pct"/>
          </w:tcPr>
          <w:p w14:paraId="46A709E0" w14:textId="77777777" w:rsidR="00744C71" w:rsidRDefault="00000000">
            <w:pPr>
              <w:keepNext/>
              <w:spacing w:after="60"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Never smokers</w:t>
            </w:r>
          </w:p>
        </w:tc>
        <w:tc>
          <w:tcPr>
            <w:tcW w:w="379" w:type="pct"/>
          </w:tcPr>
          <w:p w14:paraId="1132AB1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1719 (53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FDB8872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814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40E627F" w14:textId="77777777" w:rsidR="00744C71" w:rsidRDefault="000000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83 (53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36E556E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1159 (41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743178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894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3E9B64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53 (2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3802E31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1918 (55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61CFAC2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770BF4C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100 (52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0B9B735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0.6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0FB6222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953 (65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9481677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161 (66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46059827" w14:textId="77777777">
        <w:tc>
          <w:tcPr>
            <w:tcW w:w="572" w:type="pct"/>
          </w:tcPr>
          <w:p w14:paraId="4230F8BE" w14:textId="77777777" w:rsidR="00744C71" w:rsidRDefault="00000000">
            <w:pPr>
              <w:keepNext/>
              <w:spacing w:after="60"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Drinking_status</w:t>
            </w:r>
          </w:p>
        </w:tc>
        <w:tc>
          <w:tcPr>
            <w:tcW w:w="379" w:type="pct"/>
          </w:tcPr>
          <w:p w14:paraId="6BC35F2C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41270622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123169A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A26DA0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F870E5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4B3E0A9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26299E79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25B14A58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D7DE943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026A7A46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49E1751E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6956E7C0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0FD8E70D" w14:textId="77777777">
        <w:tc>
          <w:tcPr>
            <w:tcW w:w="572" w:type="pct"/>
          </w:tcPr>
          <w:p w14:paraId="5FAADD1E" w14:textId="77777777" w:rsidR="00744C71" w:rsidRDefault="00000000">
            <w:pPr>
              <w:keepNext/>
              <w:spacing w:after="60"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Ever drinkers</w:t>
            </w:r>
          </w:p>
        </w:tc>
        <w:tc>
          <w:tcPr>
            <w:tcW w:w="379" w:type="pct"/>
          </w:tcPr>
          <w:p w14:paraId="38F1B6A5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610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2BF89D40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7BB57AC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60 (38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C3374DC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2416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85.5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D171D06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1957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82.9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AC147D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3ED188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2556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72.9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9D3F48C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1204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60.2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3598D7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119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62.0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2D9478E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856 (7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3.4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33EE0C2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1187 (8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0.9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4E54374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220 (9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0.5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</w:tr>
      <w:tr w:rsidR="00744C71" w14:paraId="1CF3C533" w14:textId="77777777">
        <w:tc>
          <w:tcPr>
            <w:tcW w:w="572" w:type="pct"/>
          </w:tcPr>
          <w:p w14:paraId="0F248BCF" w14:textId="77777777" w:rsidR="00744C71" w:rsidRDefault="00000000">
            <w:pPr>
              <w:keepNext/>
              <w:spacing w:after="60"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Never drinkers</w:t>
            </w:r>
          </w:p>
        </w:tc>
        <w:tc>
          <w:tcPr>
            <w:tcW w:w="379" w:type="pct"/>
          </w:tcPr>
          <w:p w14:paraId="08142C8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8FC6CC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(53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6E65AF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96 (6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E3DCBC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409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14.5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3BF03F6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404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2079B1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47 (2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8D6312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950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27.1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C277C0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797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39.8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31CF005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73 (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38.2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6D4D394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306 (26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8" w:type="pct"/>
          </w:tcPr>
          <w:p w14:paraId="469C89E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280 (19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7E62521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23 (9.5)</w:t>
            </w:r>
          </w:p>
        </w:tc>
      </w:tr>
      <w:tr w:rsidR="00744C71" w14:paraId="53AE8BDF" w14:textId="77777777">
        <w:tc>
          <w:tcPr>
            <w:tcW w:w="572" w:type="pct"/>
          </w:tcPr>
          <w:p w14:paraId="4EE0F9C9" w14:textId="77777777" w:rsidR="00744C71" w:rsidRDefault="00000000">
            <w:pPr>
              <w:keepNext/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Physical_activity</w:t>
            </w:r>
          </w:p>
        </w:tc>
        <w:tc>
          <w:tcPr>
            <w:tcW w:w="379" w:type="pct"/>
          </w:tcPr>
          <w:p w14:paraId="27DB8011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2ACCE32B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133BE0B" w14:textId="77777777" w:rsidR="00744C71" w:rsidRDefault="00744C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90E622C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07D8F1FA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28C7BBF1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1181E844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9" w:type="pct"/>
          </w:tcPr>
          <w:p w14:paraId="3FB838C4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9669CA9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1094B0A0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78" w:type="pct"/>
          </w:tcPr>
          <w:p w14:paraId="3348AA90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3" w:type="pct"/>
          </w:tcPr>
          <w:p w14:paraId="05C4383F" w14:textId="77777777" w:rsidR="00744C71" w:rsidRDefault="00744C71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744C71" w14:paraId="65EAAA50" w14:textId="77777777">
        <w:tc>
          <w:tcPr>
            <w:tcW w:w="572" w:type="pct"/>
          </w:tcPr>
          <w:p w14:paraId="6A38D2AF" w14:textId="77777777" w:rsidR="00744C71" w:rsidRDefault="00000000">
            <w:pPr>
              <w:keepNext/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Light</w:t>
            </w:r>
          </w:p>
        </w:tc>
        <w:tc>
          <w:tcPr>
            <w:tcW w:w="379" w:type="pct"/>
          </w:tcPr>
          <w:p w14:paraId="20F77A4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1011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11A2B6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588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73FF670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91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(58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281F7CB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 (7.3)</w:t>
            </w:r>
          </w:p>
        </w:tc>
        <w:tc>
          <w:tcPr>
            <w:tcW w:w="379" w:type="pct"/>
          </w:tcPr>
          <w:p w14:paraId="5B011D60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296 (1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4D0C6F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134 (62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686EACF4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74 (2.1)</w:t>
            </w:r>
          </w:p>
        </w:tc>
        <w:tc>
          <w:tcPr>
            <w:tcW w:w="379" w:type="pct"/>
          </w:tcPr>
          <w:p w14:paraId="78EDECB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137 (6.8)</w:t>
            </w:r>
          </w:p>
        </w:tc>
        <w:tc>
          <w:tcPr>
            <w:tcW w:w="353" w:type="pct"/>
          </w:tcPr>
          <w:p w14:paraId="5A9E639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68 (35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0960A774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5C04B4B4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3B9533A2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6C22D8FA" w14:textId="77777777">
        <w:tc>
          <w:tcPr>
            <w:tcW w:w="572" w:type="pct"/>
          </w:tcPr>
          <w:p w14:paraId="76949E71" w14:textId="77777777" w:rsidR="00744C71" w:rsidRDefault="00000000">
            <w:pPr>
              <w:keepNext/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Moderate</w:t>
            </w:r>
          </w:p>
        </w:tc>
        <w:tc>
          <w:tcPr>
            <w:tcW w:w="379" w:type="pct"/>
          </w:tcPr>
          <w:p w14:paraId="3E8F5E05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1033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D16C12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422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8.9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CFCDF1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5.6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C08559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1203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2.6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46C87DF0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1028 (4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3.5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1494323D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65 (30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1457FDA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928 (26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EAB42BF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729 (36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B2C40A6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68 (35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4BB90109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1369A338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56A752DD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7B08E6DC" w14:textId="77777777">
        <w:tc>
          <w:tcPr>
            <w:tcW w:w="572" w:type="pct"/>
          </w:tcPr>
          <w:p w14:paraId="0FEACFDB" w14:textId="77777777" w:rsidR="00744C71" w:rsidRDefault="00000000">
            <w:pPr>
              <w:keepNext/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Vigorous</w:t>
            </w:r>
          </w:p>
        </w:tc>
        <w:tc>
          <w:tcPr>
            <w:tcW w:w="379" w:type="pct"/>
          </w:tcPr>
          <w:p w14:paraId="3E34C0BA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1197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(37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08D273F1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450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(3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0.8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0CB6AC43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(16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56FB334C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1417 (50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7DEBC3D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1037 (44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</w:tcPr>
          <w:p w14:paraId="58C5427C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16 (7.4)</w:t>
            </w:r>
          </w:p>
        </w:tc>
        <w:tc>
          <w:tcPr>
            <w:tcW w:w="379" w:type="pct"/>
          </w:tcPr>
          <w:p w14:paraId="22946332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2504 (71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.4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79" w:type="pct"/>
          </w:tcPr>
          <w:p w14:paraId="31AE27F7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1135 (5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7)</w:t>
            </w:r>
          </w:p>
        </w:tc>
        <w:tc>
          <w:tcPr>
            <w:tcW w:w="353" w:type="pct"/>
          </w:tcPr>
          <w:p w14:paraId="01400E6B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56 (29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eastAsia="zh-CN"/>
              </w:rPr>
              <w:t>.2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353" w:type="pct"/>
            <w:vAlign w:val="center"/>
          </w:tcPr>
          <w:p w14:paraId="1175D0A0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78" w:type="pct"/>
            <w:vAlign w:val="center"/>
          </w:tcPr>
          <w:p w14:paraId="6FD154FA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  <w:tc>
          <w:tcPr>
            <w:tcW w:w="353" w:type="pct"/>
            <w:vAlign w:val="center"/>
          </w:tcPr>
          <w:p w14:paraId="4CB5F1C5" w14:textId="77777777" w:rsidR="00744C7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  <w:lang w:eastAsia="zh-CN"/>
              </w:rPr>
              <w:t>NA</w:t>
            </w:r>
          </w:p>
        </w:tc>
      </w:tr>
      <w:tr w:rsidR="00744C71" w14:paraId="04348401" w14:textId="77777777">
        <w:tc>
          <w:tcPr>
            <w:tcW w:w="572" w:type="pct"/>
          </w:tcPr>
          <w:p w14:paraId="1F8D6D07" w14:textId="77777777" w:rsidR="00744C71" w:rsidRDefault="00000000">
            <w:pPr>
              <w:keepNext/>
              <w:spacing w:after="60" w:line="360" w:lineRule="auto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BMI</w:t>
            </w:r>
          </w:p>
        </w:tc>
        <w:tc>
          <w:tcPr>
            <w:tcW w:w="379" w:type="pct"/>
          </w:tcPr>
          <w:p w14:paraId="0F9C56A0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23.7 (5.5)</w:t>
            </w:r>
          </w:p>
        </w:tc>
        <w:tc>
          <w:tcPr>
            <w:tcW w:w="379" w:type="pct"/>
          </w:tcPr>
          <w:p w14:paraId="7BB3EAA0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24.5 (3.8)</w:t>
            </w:r>
          </w:p>
        </w:tc>
        <w:tc>
          <w:tcPr>
            <w:tcW w:w="353" w:type="pct"/>
          </w:tcPr>
          <w:p w14:paraId="403CE64C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23.8 (3.5)</w:t>
            </w:r>
          </w:p>
        </w:tc>
        <w:tc>
          <w:tcPr>
            <w:tcW w:w="379" w:type="pct"/>
          </w:tcPr>
          <w:p w14:paraId="7B5BDA48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29.4 (6.4)</w:t>
            </w:r>
          </w:p>
        </w:tc>
        <w:tc>
          <w:tcPr>
            <w:tcW w:w="379" w:type="pct"/>
          </w:tcPr>
          <w:p w14:paraId="0DD1F2D9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27.9 (4.9)</w:t>
            </w:r>
          </w:p>
        </w:tc>
        <w:tc>
          <w:tcPr>
            <w:tcW w:w="353" w:type="pct"/>
          </w:tcPr>
          <w:p w14:paraId="4A5E1785" w14:textId="77777777" w:rsidR="00744C71" w:rsidRDefault="00000000">
            <w:pPr>
              <w:keepNext/>
              <w:spacing w:after="60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27.3 (4.7)</w:t>
            </w:r>
          </w:p>
        </w:tc>
        <w:tc>
          <w:tcPr>
            <w:tcW w:w="379" w:type="pct"/>
          </w:tcPr>
          <w:p w14:paraId="16B914F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29.4 (5.2)</w:t>
            </w:r>
          </w:p>
        </w:tc>
        <w:tc>
          <w:tcPr>
            <w:tcW w:w="379" w:type="pct"/>
          </w:tcPr>
          <w:p w14:paraId="55673FA5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28.2 (4.7)</w:t>
            </w:r>
          </w:p>
        </w:tc>
        <w:tc>
          <w:tcPr>
            <w:tcW w:w="353" w:type="pct"/>
          </w:tcPr>
          <w:p w14:paraId="750181F1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26.2 (4.1)</w:t>
            </w:r>
          </w:p>
        </w:tc>
        <w:tc>
          <w:tcPr>
            <w:tcW w:w="353" w:type="pct"/>
          </w:tcPr>
          <w:p w14:paraId="55E2F50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28.1 (5.2)</w:t>
            </w:r>
          </w:p>
        </w:tc>
        <w:tc>
          <w:tcPr>
            <w:tcW w:w="378" w:type="pct"/>
          </w:tcPr>
          <w:p w14:paraId="7EE019AF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27.6 (4.7)</w:t>
            </w:r>
          </w:p>
        </w:tc>
        <w:tc>
          <w:tcPr>
            <w:tcW w:w="353" w:type="pct"/>
          </w:tcPr>
          <w:p w14:paraId="76465B96" w14:textId="77777777" w:rsidR="00744C71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26.5 (4.6)</w:t>
            </w:r>
          </w:p>
        </w:tc>
      </w:tr>
    </w:tbl>
    <w:p w14:paraId="6DB8CD3D" w14:textId="77777777" w:rsidR="00744C71" w:rsidRDefault="00000000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lang w:eastAsia="zh-CN"/>
        </w:rPr>
        <w:t>Note: Values are n (%) or mean (SD). Percentages are calculated within each frailty group. NA indicates not available. Education and physical activity were not available in MHAS. Variables were harmonized across cohorts where possible.</w:t>
      </w:r>
    </w:p>
    <w:p w14:paraId="65A683CF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</w:p>
    <w:p w14:paraId="401B96B5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</w:p>
    <w:p w14:paraId="7D7176EA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</w:p>
    <w:p w14:paraId="04EBF50F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</w:p>
    <w:p w14:paraId="6B24F246" w14:textId="77777777" w:rsidR="00744C71" w:rsidRDefault="00744C71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eastAsia="zh-CN"/>
        </w:rPr>
      </w:pPr>
    </w:p>
    <w:p w14:paraId="036F5F9E" w14:textId="77777777" w:rsidR="00744C71" w:rsidRDefault="00000000">
      <w:pPr>
        <w:spacing w:line="360" w:lineRule="auto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</w:rPr>
        <w:lastRenderedPageBreak/>
        <w:t>Supplementary Table S</w:t>
      </w:r>
      <w:r>
        <w:rPr>
          <w:rFonts w:ascii="Times New Roman" w:eastAsia="宋体" w:hAnsi="Times New Roman" w:cs="Times New Roman" w:hint="eastAsia"/>
          <w:lang w:eastAsia="zh-CN"/>
        </w:rPr>
        <w:t>2 Association between total frailty index tertiles and incident arthritis across four cohorts (CHARLS, ELSA, SHARE, MHAS): crude hazard ratios (HR1)</w:t>
      </w:r>
    </w:p>
    <w:tbl>
      <w:tblPr>
        <w:tblStyle w:val="af4"/>
        <w:tblW w:w="4998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897"/>
        <w:gridCol w:w="1458"/>
        <w:gridCol w:w="644"/>
        <w:gridCol w:w="897"/>
        <w:gridCol w:w="1401"/>
        <w:gridCol w:w="632"/>
        <w:gridCol w:w="896"/>
        <w:gridCol w:w="1401"/>
        <w:gridCol w:w="645"/>
        <w:gridCol w:w="846"/>
        <w:gridCol w:w="1401"/>
        <w:gridCol w:w="645"/>
      </w:tblGrid>
      <w:tr w:rsidR="00744C71" w14:paraId="0365769E" w14:textId="77777777">
        <w:trPr>
          <w:trHeight w:hRule="exact" w:val="567"/>
        </w:trPr>
        <w:tc>
          <w:tcPr>
            <w:tcW w:w="534" w:type="pct"/>
            <w:tcBorders>
              <w:bottom w:val="single" w:sz="6" w:space="0" w:color="000000" w:themeColor="text1"/>
            </w:tcBorders>
            <w:vAlign w:val="center"/>
          </w:tcPr>
          <w:p w14:paraId="62B3F15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Frailty transition</w:t>
            </w:r>
          </w:p>
        </w:tc>
        <w:tc>
          <w:tcPr>
            <w:tcW w:w="1137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2C3F42C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CHARLS (n=4847)</w:t>
            </w:r>
          </w:p>
        </w:tc>
        <w:tc>
          <w:tcPr>
            <w:tcW w:w="1112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11F14C1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ELSA (n=5401)</w:t>
            </w:r>
          </w:p>
        </w:tc>
        <w:tc>
          <w:tcPr>
            <w:tcW w:w="1117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7100137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SHARE (n=5699)</w:t>
            </w:r>
          </w:p>
        </w:tc>
        <w:tc>
          <w:tcPr>
            <w:tcW w:w="1098" w:type="pct"/>
            <w:gridSpan w:val="3"/>
            <w:tcBorders>
              <w:bottom w:val="single" w:sz="6" w:space="0" w:color="000000" w:themeColor="text1"/>
            </w:tcBorders>
            <w:vAlign w:val="center"/>
          </w:tcPr>
          <w:p w14:paraId="2AF7E6F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MHAS (n=2873)</w:t>
            </w:r>
          </w:p>
        </w:tc>
      </w:tr>
      <w:tr w:rsidR="00744C71" w14:paraId="5D442623" w14:textId="77777777">
        <w:trPr>
          <w:trHeight w:hRule="exact" w:val="567"/>
        </w:trPr>
        <w:tc>
          <w:tcPr>
            <w:tcW w:w="534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668444CB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7B4FFED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53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46EFF81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HR1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7F0E35F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</w:t>
            </w:r>
          </w:p>
        </w:tc>
        <w:tc>
          <w:tcPr>
            <w:tcW w:w="340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5F3A39B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Events/n</w:t>
            </w:r>
          </w:p>
        </w:tc>
        <w:tc>
          <w:tcPr>
            <w:tcW w:w="532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57C5502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HR1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(95% CI)</w:t>
            </w:r>
          </w:p>
        </w:tc>
        <w:tc>
          <w:tcPr>
            <w:tcW w:w="239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47A0381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</w:t>
            </w:r>
          </w:p>
        </w:tc>
        <w:tc>
          <w:tcPr>
            <w:tcW w:w="340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6893A67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Events/n</w:t>
            </w:r>
          </w:p>
        </w:tc>
        <w:tc>
          <w:tcPr>
            <w:tcW w:w="532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0366D9B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HR1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1BBBD05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</w:t>
            </w:r>
          </w:p>
        </w:tc>
        <w:tc>
          <w:tcPr>
            <w:tcW w:w="321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0F34B20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Events/n</w:t>
            </w:r>
          </w:p>
        </w:tc>
        <w:tc>
          <w:tcPr>
            <w:tcW w:w="532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739DE21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HR1</w:t>
            </w: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(95% CI)</w:t>
            </w:r>
          </w:p>
        </w:tc>
        <w:tc>
          <w:tcPr>
            <w:tcW w:w="244" w:type="pct"/>
            <w:tcBorders>
              <w:top w:val="single" w:sz="6" w:space="0" w:color="000000" w:themeColor="text1"/>
              <w:tl2br w:val="nil"/>
              <w:tr2bl w:val="nil"/>
            </w:tcBorders>
            <w:vAlign w:val="center"/>
          </w:tcPr>
          <w:p w14:paraId="0AF7BE1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</w:t>
            </w:r>
          </w:p>
        </w:tc>
      </w:tr>
      <w:tr w:rsidR="00744C71" w14:paraId="241895CD" w14:textId="77777777">
        <w:trPr>
          <w:trHeight w:hRule="exact" w:val="567"/>
        </w:trPr>
        <w:tc>
          <w:tcPr>
            <w:tcW w:w="534" w:type="pct"/>
            <w:tcBorders>
              <w:tl2br w:val="nil"/>
              <w:tr2bl w:val="nil"/>
            </w:tcBorders>
            <w:vAlign w:val="center"/>
          </w:tcPr>
          <w:p w14:paraId="1A77E5E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T1 of total FI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04BAC86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417/1603</w:t>
            </w: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0CA7AF5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7FEDA8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713184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283/1732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298544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 w14:paraId="48E72AB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675ED4B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370/1897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3C147F8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796E07B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0D2B840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90/958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974B40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 w14:paraId="6D2AF57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-</w:t>
            </w:r>
          </w:p>
        </w:tc>
      </w:tr>
      <w:tr w:rsidR="00744C71" w14:paraId="0B6941F3" w14:textId="77777777">
        <w:trPr>
          <w:trHeight w:hRule="exact" w:val="567"/>
        </w:trPr>
        <w:tc>
          <w:tcPr>
            <w:tcW w:w="534" w:type="pct"/>
            <w:tcBorders>
              <w:tl2br w:val="nil"/>
              <w:tr2bl w:val="nil"/>
            </w:tcBorders>
            <w:vAlign w:val="center"/>
          </w:tcPr>
          <w:p w14:paraId="5E37A7C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total FI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82C29A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411/1624</w:t>
            </w: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7146B38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 (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0.85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1.11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061FCF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0.688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0A31545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285/1851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217D363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 (0.81–1.12)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 w14:paraId="5B95C70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0.573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C022D3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468/1887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A8D7B9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1.25 (1.09–1.43)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0CBE75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0.001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6976BC0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116/956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B179CE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1.31 (0.99–1.72)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 w14:paraId="23EB0D4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0.056</w:t>
            </w:r>
          </w:p>
        </w:tc>
      </w:tr>
      <w:tr w:rsidR="00744C71" w14:paraId="0C61AF59" w14:textId="77777777">
        <w:trPr>
          <w:trHeight w:hRule="exact" w:val="567"/>
        </w:trPr>
        <w:tc>
          <w:tcPr>
            <w:tcW w:w="534" w:type="pct"/>
            <w:tcBorders>
              <w:tl2br w:val="nil"/>
              <w:tr2bl w:val="nil"/>
            </w:tcBorders>
            <w:vAlign w:val="center"/>
          </w:tcPr>
          <w:p w14:paraId="6013C2F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total FI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712C818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509/1620</w:t>
            </w:r>
          </w:p>
        </w:tc>
        <w:tc>
          <w:tcPr>
            <w:tcW w:w="553" w:type="pct"/>
            <w:tcBorders>
              <w:tl2br w:val="nil"/>
              <w:tr2bl w:val="nil"/>
            </w:tcBorders>
            <w:vAlign w:val="center"/>
          </w:tcPr>
          <w:p w14:paraId="53732B6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1.26 (1.10–1.43)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4541FC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&lt;.001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A52D7B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312/1818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472ABF4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 (1.03–1.41)</w:t>
            </w:r>
          </w:p>
        </w:tc>
        <w:tc>
          <w:tcPr>
            <w:tcW w:w="239" w:type="pct"/>
            <w:tcBorders>
              <w:tl2br w:val="nil"/>
              <w:tr2bl w:val="nil"/>
            </w:tcBorders>
            <w:vAlign w:val="center"/>
          </w:tcPr>
          <w:p w14:paraId="4DF8F64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0.023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630D332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616/1915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0C70107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1.61 (1.41–1.83)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234B95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&lt;.001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7BB8029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173/959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5D486AF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2.01 (1.56–2.59)</w:t>
            </w:r>
          </w:p>
        </w:tc>
        <w:tc>
          <w:tcPr>
            <w:tcW w:w="244" w:type="pct"/>
            <w:tcBorders>
              <w:tl2br w:val="nil"/>
              <w:tr2bl w:val="nil"/>
            </w:tcBorders>
            <w:vAlign w:val="center"/>
          </w:tcPr>
          <w:p w14:paraId="3E3B84C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&lt;.001</w:t>
            </w:r>
          </w:p>
        </w:tc>
      </w:tr>
      <w:tr w:rsidR="00744C71" w14:paraId="1695AAEC" w14:textId="77777777">
        <w:trPr>
          <w:trHeight w:hRule="exact" w:val="567"/>
        </w:trPr>
        <w:tc>
          <w:tcPr>
            <w:tcW w:w="534" w:type="pct"/>
            <w:tcBorders>
              <w:tl2br w:val="nil"/>
              <w:tr2bl w:val="nil"/>
            </w:tcBorders>
            <w:vAlign w:val="center"/>
          </w:tcPr>
          <w:p w14:paraId="1A908FC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 for trend test</w:t>
            </w:r>
          </w:p>
        </w:tc>
        <w:tc>
          <w:tcPr>
            <w:tcW w:w="1137" w:type="pct"/>
            <w:gridSpan w:val="3"/>
            <w:tcBorders>
              <w:tl2br w:val="nil"/>
              <w:tr2bl w:val="nil"/>
            </w:tcBorders>
            <w:vAlign w:val="center"/>
          </w:tcPr>
          <w:p w14:paraId="36E8596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&lt;0.001</w:t>
            </w:r>
          </w:p>
        </w:tc>
        <w:tc>
          <w:tcPr>
            <w:tcW w:w="1112" w:type="pct"/>
            <w:gridSpan w:val="3"/>
            <w:tcBorders>
              <w:tl2br w:val="nil"/>
              <w:tr2bl w:val="nil"/>
            </w:tcBorders>
            <w:vAlign w:val="center"/>
          </w:tcPr>
          <w:p w14:paraId="0AB9856E" w14:textId="77777777" w:rsidR="00744C71" w:rsidRDefault="00000000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023</w:t>
            </w:r>
          </w:p>
        </w:tc>
        <w:tc>
          <w:tcPr>
            <w:tcW w:w="1117" w:type="pct"/>
            <w:gridSpan w:val="3"/>
            <w:tcBorders>
              <w:tl2br w:val="nil"/>
              <w:tr2bl w:val="nil"/>
            </w:tcBorders>
            <w:vAlign w:val="center"/>
          </w:tcPr>
          <w:p w14:paraId="0A40805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&lt;0.001</w:t>
            </w:r>
          </w:p>
        </w:tc>
        <w:tc>
          <w:tcPr>
            <w:tcW w:w="1098" w:type="pct"/>
            <w:gridSpan w:val="3"/>
            <w:tcBorders>
              <w:tl2br w:val="nil"/>
              <w:tr2bl w:val="nil"/>
            </w:tcBorders>
            <w:vAlign w:val="center"/>
          </w:tcPr>
          <w:p w14:paraId="67893A7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&lt;0.001</w:t>
            </w:r>
          </w:p>
        </w:tc>
      </w:tr>
    </w:tbl>
    <w:p w14:paraId="06CAED97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Note: Ref. = reference group (T1, lowest tertile of frailty index). HR1 = unadjusted hazard ratio. Detailed multivariable-adjusted results are shown in the main text Table 4.</w:t>
      </w:r>
    </w:p>
    <w:p w14:paraId="320962C4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D1ED9CA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1395D308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75CD99AB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6B8D2510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0D3BF0A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7654AF95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Supplementary Table S</w:t>
      </w:r>
      <w:r>
        <w:rPr>
          <w:rFonts w:ascii="Times New Roman" w:eastAsia="宋体" w:hAnsi="Times New Roman" w:cs="Times New Roman" w:hint="eastAsia"/>
          <w:lang w:eastAsia="zh-CN"/>
        </w:rPr>
        <w:t>3</w:t>
      </w:r>
      <w:r>
        <w:rPr>
          <w:rFonts w:ascii="Times New Roman" w:hAnsi="Times New Roman" w:cs="Times New Roman"/>
        </w:rPr>
        <w:t xml:space="preserve"> Association between changes in frailty status and incident arthritis across four cohorts: unadjusted hazard ratios (HR1)</w:t>
      </w:r>
    </w:p>
    <w:tbl>
      <w:tblPr>
        <w:tblStyle w:val="af4"/>
        <w:tblpPr w:leftFromText="180" w:rightFromText="180" w:vertAnchor="text" w:horzAnchor="page" w:tblpX="1485" w:tblpY="157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897"/>
        <w:gridCol w:w="1345"/>
        <w:gridCol w:w="623"/>
        <w:gridCol w:w="896"/>
        <w:gridCol w:w="1347"/>
        <w:gridCol w:w="622"/>
        <w:gridCol w:w="896"/>
        <w:gridCol w:w="1347"/>
        <w:gridCol w:w="622"/>
        <w:gridCol w:w="846"/>
        <w:gridCol w:w="1347"/>
        <w:gridCol w:w="632"/>
      </w:tblGrid>
      <w:tr w:rsidR="00744C71" w14:paraId="4569543C" w14:textId="77777777">
        <w:trPr>
          <w:trHeight w:hRule="exact" w:val="567"/>
        </w:trPr>
        <w:tc>
          <w:tcPr>
            <w:tcW w:w="666" w:type="pct"/>
            <w:tcBorders>
              <w:bottom w:val="single" w:sz="6" w:space="0" w:color="auto"/>
            </w:tcBorders>
            <w:vAlign w:val="center"/>
          </w:tcPr>
          <w:p w14:paraId="29E0D5E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Frailty transition</w:t>
            </w:r>
          </w:p>
        </w:tc>
        <w:tc>
          <w:tcPr>
            <w:tcW w:w="1086" w:type="pct"/>
            <w:gridSpan w:val="3"/>
            <w:tcBorders>
              <w:bottom w:val="single" w:sz="6" w:space="0" w:color="auto"/>
            </w:tcBorders>
            <w:vAlign w:val="center"/>
          </w:tcPr>
          <w:p w14:paraId="3179B7D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CHARLS (n=4847)</w:t>
            </w:r>
          </w:p>
        </w:tc>
        <w:tc>
          <w:tcPr>
            <w:tcW w:w="1087" w:type="pct"/>
            <w:gridSpan w:val="3"/>
            <w:tcBorders>
              <w:bottom w:val="single" w:sz="6" w:space="0" w:color="auto"/>
            </w:tcBorders>
            <w:vAlign w:val="center"/>
          </w:tcPr>
          <w:p w14:paraId="258E4ED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ELSA (n=5401)</w:t>
            </w:r>
          </w:p>
        </w:tc>
        <w:tc>
          <w:tcPr>
            <w:tcW w:w="1087" w:type="pct"/>
            <w:gridSpan w:val="3"/>
            <w:tcBorders>
              <w:bottom w:val="single" w:sz="6" w:space="0" w:color="auto"/>
            </w:tcBorders>
            <w:vAlign w:val="center"/>
          </w:tcPr>
          <w:p w14:paraId="5F72FCC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SHARE (n=5699)</w:t>
            </w:r>
          </w:p>
        </w:tc>
        <w:tc>
          <w:tcPr>
            <w:tcW w:w="1072" w:type="pct"/>
            <w:gridSpan w:val="3"/>
            <w:tcBorders>
              <w:bottom w:val="single" w:sz="6" w:space="0" w:color="auto"/>
            </w:tcBorders>
            <w:vAlign w:val="center"/>
          </w:tcPr>
          <w:p w14:paraId="5958F98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MHAS (n=2873)</w:t>
            </w:r>
          </w:p>
        </w:tc>
      </w:tr>
      <w:tr w:rsidR="00744C71" w14:paraId="59181854" w14:textId="77777777">
        <w:trPr>
          <w:trHeight w:hRule="exact" w:val="567"/>
        </w:trPr>
        <w:tc>
          <w:tcPr>
            <w:tcW w:w="66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4D1515E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D2B7F9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1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8CB2BE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35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56051E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4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B31DC1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11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2D600E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35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6EE6D5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4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3E6B73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11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50FB3C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35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6711B0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21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C27DDA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11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06F02E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4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6DCFD48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44C71" w14:paraId="7803FE4A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0C6A22A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Stable robust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5EC0868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666/2708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1AF6FBA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10204DF8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425BEDF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388/2490</w:t>
            </w:r>
          </w:p>
        </w:tc>
        <w:tc>
          <w:tcPr>
            <w:tcW w:w="511" w:type="pct"/>
            <w:tcBorders>
              <w:tl2br w:val="nil"/>
              <w:tr2bl w:val="nil"/>
            </w:tcBorders>
            <w:vAlign w:val="center"/>
          </w:tcPr>
          <w:p w14:paraId="5BC4485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1418DD66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8F23BB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688/3293</w:t>
            </w:r>
          </w:p>
        </w:tc>
        <w:tc>
          <w:tcPr>
            <w:tcW w:w="511" w:type="pct"/>
            <w:tcBorders>
              <w:tl2br w:val="nil"/>
              <w:tr2bl w:val="nil"/>
            </w:tcBorders>
            <w:vAlign w:val="center"/>
          </w:tcPr>
          <w:p w14:paraId="1FE9B50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63D25CFA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1845CCB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86/914</w:t>
            </w:r>
          </w:p>
        </w:tc>
        <w:tc>
          <w:tcPr>
            <w:tcW w:w="511" w:type="pct"/>
            <w:tcBorders>
              <w:tl2br w:val="nil"/>
              <w:tr2bl w:val="nil"/>
            </w:tcBorders>
            <w:vAlign w:val="center"/>
          </w:tcPr>
          <w:p w14:paraId="48CA956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0" w:type="pct"/>
            <w:tcBorders>
              <w:tl2br w:val="nil"/>
              <w:tr2bl w:val="nil"/>
            </w:tcBorders>
            <w:vAlign w:val="center"/>
          </w:tcPr>
          <w:p w14:paraId="1ED1F72B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C71" w14:paraId="4F06D925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4C3F5CA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Robust → pre-frail/frail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35D1A78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165/555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71445A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1.25 (1.06–1.48)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6FC1C5B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77CA6BA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97/628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2B90907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1.12 (0.89–1.39)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6402813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0.332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4F23007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276/906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0CD633B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1.41 (1.22–1.62)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1089F24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17216E7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92/690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78983DD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1.45 (1.08–1.95)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03898D8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</w:tr>
      <w:tr w:rsidR="00744C71" w14:paraId="30A38E13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54C5324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Stable pre-frail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C261BA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269/882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D00351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1C021950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791D70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279/1704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50F1D2A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682BE8BF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778CE68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339/1083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73751F5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6F4012F6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082456C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119/822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75223AC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3D34E0DF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C71" w14:paraId="17BF6697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0D8E383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Pre-frail → robust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40E2F4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152/494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F38863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 (0.83–1.23)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4681DA8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0.937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7EA8374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71/332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65D129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1.28 (0.99–1.66)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0B9EA0B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5F895ED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56/210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408DC7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 (0.67–1.17)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52FF749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0.388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2D287BC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29/242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0521609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 (0.54–1.22)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6C83CF9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0.326</w:t>
            </w:r>
          </w:p>
        </w:tc>
      </w:tr>
      <w:tr w:rsidR="00744C71" w14:paraId="709A3B7B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24CF723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Pre-frail → frail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455D8D2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24/68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30FC336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1.23 (0.81–1.87)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564DFA3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0.333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0886235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19/110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D05D1D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2.04 (1.28–3.26)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0350D34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4EC6AD1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276/906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6EAA10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1.41 (1.22–1.62)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62303BF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6F797C4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41/144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22A25C5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2.13 (1.49–3.04)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9BCF1E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</w:tr>
      <w:tr w:rsidR="00744C71" w14:paraId="612AFA34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67E8DFD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Stable frail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6BDFDBD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25/52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601FC2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15327833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4C39F9D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17/86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6731B71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  <w:p w14:paraId="7949EA55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23AFBE2F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81FDBE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23/51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6944FE8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16E60678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1192F99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5/29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4E7EFBF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78940259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C71" w14:paraId="0195478A" w14:textId="77777777">
        <w:trPr>
          <w:trHeight w:hRule="exact" w:val="567"/>
        </w:trPr>
        <w:tc>
          <w:tcPr>
            <w:tcW w:w="666" w:type="pct"/>
            <w:tcBorders>
              <w:tl2br w:val="nil"/>
              <w:tr2bl w:val="nil"/>
            </w:tcBorders>
            <w:vAlign w:val="center"/>
          </w:tcPr>
          <w:p w14:paraId="48CD900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Frail → robust/pre-frail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111C49E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36/88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54BA3B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0.82 (0.49–1.37)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41D589C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0.451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3813D51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9/51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6BE28A8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0.56 (0.25–1.25)</w:t>
            </w:r>
          </w:p>
        </w:tc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14:paraId="6CE844B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0.155</w:t>
            </w:r>
          </w:p>
        </w:tc>
        <w:tc>
          <w:tcPr>
            <w:tcW w:w="340" w:type="pct"/>
            <w:tcBorders>
              <w:tl2br w:val="nil"/>
              <w:tr2bl w:val="nil"/>
            </w:tcBorders>
            <w:vAlign w:val="center"/>
          </w:tcPr>
          <w:p w14:paraId="25A0EFD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18/46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2A1D7FA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 (0.52–1.78)</w:t>
            </w:r>
          </w:p>
        </w:tc>
        <w:tc>
          <w:tcPr>
            <w:tcW w:w="620" w:type="dxa"/>
            <w:tcBorders>
              <w:tl2br w:val="nil"/>
              <w:tr2bl w:val="nil"/>
            </w:tcBorders>
            <w:vAlign w:val="center"/>
          </w:tcPr>
          <w:p w14:paraId="48B6986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0.890</w:t>
            </w:r>
          </w:p>
        </w:tc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14:paraId="2002BCB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7/32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14:paraId="240E323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1.29 (0.41–4.06)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4FA82B6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0.665</w:t>
            </w:r>
          </w:p>
        </w:tc>
      </w:tr>
    </w:tbl>
    <w:p w14:paraId="56E6330D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Note: Ref. = reference group within each baseline frailty stratum (stable robust, stable pre-frail, or stable frail, as appropriate). HR1 = unadjusted hazard ratio. The multivariable-adjusted hazard ratios (HR2) are presented in the main text Table 4.</w:t>
      </w:r>
    </w:p>
    <w:p w14:paraId="58416339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5F885D6B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D74B84D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51CF2110" w14:textId="77777777" w:rsidR="00744C71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Association between tertiles of changes in frailty index (ΔFI) and incident arthritis across four cohorts (CHARLS, ELSA, SHARE, MHAS)</w:t>
      </w:r>
    </w:p>
    <w:tbl>
      <w:tblPr>
        <w:tblStyle w:val="af4"/>
        <w:tblW w:w="4998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912"/>
        <w:gridCol w:w="1428"/>
        <w:gridCol w:w="643"/>
        <w:gridCol w:w="911"/>
        <w:gridCol w:w="1428"/>
        <w:gridCol w:w="643"/>
        <w:gridCol w:w="911"/>
        <w:gridCol w:w="1428"/>
        <w:gridCol w:w="643"/>
        <w:gridCol w:w="861"/>
        <w:gridCol w:w="1428"/>
        <w:gridCol w:w="643"/>
      </w:tblGrid>
      <w:tr w:rsidR="00744C71" w14:paraId="270F5276" w14:textId="77777777">
        <w:trPr>
          <w:trHeight w:hRule="exact" w:val="567"/>
        </w:trPr>
        <w:tc>
          <w:tcPr>
            <w:tcW w:w="490" w:type="pct"/>
            <w:tcBorders>
              <w:bottom w:val="single" w:sz="6" w:space="0" w:color="auto"/>
            </w:tcBorders>
            <w:vAlign w:val="center"/>
          </w:tcPr>
          <w:p w14:paraId="12343A6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ΔFI tertiles</w:t>
            </w:r>
          </w:p>
        </w:tc>
        <w:tc>
          <w:tcPr>
            <w:tcW w:w="1132" w:type="pct"/>
            <w:gridSpan w:val="3"/>
            <w:tcBorders>
              <w:bottom w:val="single" w:sz="6" w:space="0" w:color="auto"/>
            </w:tcBorders>
            <w:vAlign w:val="center"/>
          </w:tcPr>
          <w:p w14:paraId="78B1683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CHARLS (n=4847)</w:t>
            </w:r>
          </w:p>
        </w:tc>
        <w:tc>
          <w:tcPr>
            <w:tcW w:w="1132" w:type="pct"/>
            <w:gridSpan w:val="3"/>
            <w:tcBorders>
              <w:bottom w:val="single" w:sz="6" w:space="0" w:color="auto"/>
            </w:tcBorders>
            <w:vAlign w:val="center"/>
          </w:tcPr>
          <w:p w14:paraId="48F80E4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ELSA (n=5401)</w:t>
            </w:r>
          </w:p>
        </w:tc>
        <w:tc>
          <w:tcPr>
            <w:tcW w:w="1132" w:type="pct"/>
            <w:gridSpan w:val="3"/>
            <w:tcBorders>
              <w:bottom w:val="single" w:sz="6" w:space="0" w:color="auto"/>
            </w:tcBorders>
            <w:vAlign w:val="center"/>
          </w:tcPr>
          <w:p w14:paraId="6F487CD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SHARE (n=5699)</w:t>
            </w:r>
          </w:p>
        </w:tc>
        <w:tc>
          <w:tcPr>
            <w:tcW w:w="1113" w:type="pct"/>
            <w:gridSpan w:val="3"/>
            <w:tcBorders>
              <w:bottom w:val="single" w:sz="6" w:space="0" w:color="auto"/>
            </w:tcBorders>
            <w:vAlign w:val="center"/>
          </w:tcPr>
          <w:p w14:paraId="4AEAA6D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MHAS (n=2873)</w:t>
            </w:r>
          </w:p>
        </w:tc>
      </w:tr>
      <w:tr w:rsidR="00744C71" w14:paraId="672A70E3" w14:textId="77777777">
        <w:trPr>
          <w:trHeight w:hRule="exact" w:val="567"/>
        </w:trPr>
        <w:tc>
          <w:tcPr>
            <w:tcW w:w="490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1DB2FDE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0C8179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42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73CC6D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1A492D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4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1A274E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42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06AEB1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40C9241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46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F7AB80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42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1F2184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5F99C62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327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95319F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Events/n</w:t>
            </w:r>
          </w:p>
        </w:tc>
        <w:tc>
          <w:tcPr>
            <w:tcW w:w="542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417C5C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HR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(95% CI)</w:t>
            </w:r>
          </w:p>
        </w:tc>
        <w:tc>
          <w:tcPr>
            <w:tcW w:w="243" w:type="pct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4F0AAA0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</w:tr>
      <w:tr w:rsidR="00744C71" w14:paraId="7F306382" w14:textId="77777777">
        <w:trPr>
          <w:trHeight w:hRule="exact" w:val="567"/>
        </w:trPr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6239AF3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T1 of ΔFI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5A02FF3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472/1600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4006741E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2A17C23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1824315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292/1775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3F86B72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2E2CD1AC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0874750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437/1759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76BB24B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47CC579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14:paraId="41B0549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121/952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24AA60C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Ref.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374F7B0D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4C71" w14:paraId="2A8464B3" w14:textId="77777777">
        <w:trPr>
          <w:trHeight w:hRule="exact" w:val="567"/>
        </w:trPr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7E665E7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ΔFI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38441A1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397/1626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27AA7446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0.80 (0.70–0.92)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13B5B93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6D34EE7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283/1818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22AC4F4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 (0.76–1.06)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76B065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0.203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6FDE97A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447/2040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496E063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0.88 (0.77–1.01)</w:t>
            </w:r>
          </w:p>
          <w:p w14:paraId="1CF24122" w14:textId="77777777" w:rsidR="00744C71" w:rsidRDefault="0074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4B96934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14:paraId="2805BE0B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105/955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7F5870C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0.86 (0.66–1.11)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7EEB78C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0.252</w:t>
            </w:r>
          </w:p>
        </w:tc>
      </w:tr>
      <w:tr w:rsidR="00744C71" w14:paraId="229B1362" w14:textId="77777777">
        <w:trPr>
          <w:trHeight w:hRule="exact" w:val="567"/>
        </w:trPr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417DFC0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ΔFI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12EF8F7C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468/1621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0B604D8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0.98 (0.86–1.11)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88A3651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0.713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39527CD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305/1808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2C8C45E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1.09 (0.93–1.28)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C61B9A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0.283</w:t>
            </w:r>
          </w:p>
        </w:tc>
        <w:tc>
          <w:tcPr>
            <w:tcW w:w="346" w:type="pct"/>
            <w:tcBorders>
              <w:tl2br w:val="nil"/>
              <w:tr2bl w:val="nil"/>
            </w:tcBorders>
            <w:vAlign w:val="center"/>
          </w:tcPr>
          <w:p w14:paraId="6C1C319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570/1900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10A7DD68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1.19 (1.05–1.34)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2E58705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14:paraId="0A79930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153/966</w:t>
            </w:r>
          </w:p>
        </w:tc>
        <w:tc>
          <w:tcPr>
            <w:tcW w:w="542" w:type="pct"/>
            <w:tcBorders>
              <w:tl2br w:val="nil"/>
              <w:tr2bl w:val="nil"/>
            </w:tcBorders>
            <w:vAlign w:val="center"/>
          </w:tcPr>
          <w:p w14:paraId="750B1117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1.27 (1.00–1.61)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49BA879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</w:tr>
      <w:tr w:rsidR="00744C71" w14:paraId="09E7272B" w14:textId="77777777">
        <w:trPr>
          <w:trHeight w:hRule="exact" w:val="567"/>
        </w:trPr>
        <w:tc>
          <w:tcPr>
            <w:tcW w:w="490" w:type="pct"/>
            <w:tcBorders>
              <w:tl2br w:val="nil"/>
              <w:tr2bl w:val="nil"/>
            </w:tcBorders>
            <w:vAlign w:val="center"/>
          </w:tcPr>
          <w:p w14:paraId="32435FE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 for trend test</w:t>
            </w:r>
          </w:p>
        </w:tc>
        <w:tc>
          <w:tcPr>
            <w:tcW w:w="1132" w:type="pct"/>
            <w:gridSpan w:val="3"/>
            <w:tcBorders>
              <w:tl2br w:val="nil"/>
              <w:tr2bl w:val="nil"/>
            </w:tcBorders>
            <w:vAlign w:val="center"/>
          </w:tcPr>
          <w:p w14:paraId="5DC22D4D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0.7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132" w:type="pct"/>
            <w:gridSpan w:val="3"/>
            <w:tcBorders>
              <w:tl2br w:val="nil"/>
              <w:tr2bl w:val="nil"/>
            </w:tcBorders>
            <w:vAlign w:val="center"/>
          </w:tcPr>
          <w:p w14:paraId="7D50D8C2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283</w:t>
            </w:r>
          </w:p>
        </w:tc>
        <w:tc>
          <w:tcPr>
            <w:tcW w:w="1132" w:type="pct"/>
            <w:gridSpan w:val="3"/>
            <w:tcBorders>
              <w:tl2br w:val="nil"/>
              <w:tr2bl w:val="nil"/>
            </w:tcBorders>
            <w:vAlign w:val="center"/>
          </w:tcPr>
          <w:p w14:paraId="219878FF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04</w:t>
            </w:r>
          </w:p>
        </w:tc>
        <w:tc>
          <w:tcPr>
            <w:tcW w:w="1113" w:type="pct"/>
            <w:gridSpan w:val="3"/>
            <w:tcBorders>
              <w:tl2br w:val="nil"/>
              <w:tr2bl w:val="nil"/>
            </w:tcBorders>
            <w:vAlign w:val="center"/>
          </w:tcPr>
          <w:p w14:paraId="7166A57A" w14:textId="77777777" w:rsidR="00744C7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  <w:lang w:eastAsia="zh-CN"/>
              </w:rPr>
              <w:t>539</w:t>
            </w:r>
          </w:p>
        </w:tc>
      </w:tr>
    </w:tbl>
    <w:p w14:paraId="03D65B31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 xml:space="preserve">Note: </w:t>
      </w:r>
      <w:r>
        <w:rPr>
          <w:rFonts w:ascii="Times New Roman" w:hAnsi="Times New Roman" w:cs="Times New Roman"/>
        </w:rPr>
        <w:t>Ref. = reference group</w:t>
      </w:r>
      <w:r>
        <w:rPr>
          <w:rFonts w:ascii="Times New Roman" w:eastAsia="宋体" w:hAnsi="Times New Roman" w:cs="Times New Roman" w:hint="eastAsia"/>
          <w:lang w:eastAsia="zh-CN"/>
        </w:rPr>
        <w:t xml:space="preserve"> (T1 of </w:t>
      </w:r>
      <w:r>
        <w:rPr>
          <w:rFonts w:ascii="Times New Roman" w:eastAsia="宋体" w:hAnsi="Times New Roman" w:cs="Times New Roman" w:hint="eastAsia"/>
          <w:lang w:eastAsia="zh-CN"/>
        </w:rPr>
        <w:t>Δ</w:t>
      </w:r>
      <w:r>
        <w:rPr>
          <w:rFonts w:ascii="Times New Roman" w:eastAsia="宋体" w:hAnsi="Times New Roman" w:cs="Times New Roman" w:hint="eastAsia"/>
          <w:lang w:eastAsia="zh-CN"/>
        </w:rPr>
        <w:t>FI, i.e., the lowest tertile of frailty index change).</w:t>
      </w:r>
      <w:r>
        <w:rPr>
          <w:rFonts w:ascii="Times New Roman" w:hAnsi="Times New Roman" w:cs="Times New Roman"/>
        </w:rPr>
        <w:t xml:space="preserve"> HR</w:t>
      </w:r>
      <w:r>
        <w:rPr>
          <w:rFonts w:ascii="Times New Roman" w:eastAsia="宋体" w:hAnsi="Times New Roman" w:cs="Times New Roman" w:hint="eastAsia"/>
          <w:lang w:eastAsia="zh-CN"/>
        </w:rPr>
        <w:t>1</w:t>
      </w:r>
      <w:r>
        <w:rPr>
          <w:rFonts w:ascii="Times New Roman" w:hAnsi="Times New Roman" w:cs="Times New Roman"/>
        </w:rPr>
        <w:t xml:space="preserve"> = multivariable-adjusted hazard ratios.</w:t>
      </w:r>
    </w:p>
    <w:p w14:paraId="51750D9D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12981D53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70A9B218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392244B8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72B32660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5DD4216A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E12D91E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420262C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S</w:t>
      </w:r>
      <w:r>
        <w:rPr>
          <w:rFonts w:ascii="Times New Roman" w:hAnsi="Times New Roman" w:cs="Times New Roman"/>
        </w:rPr>
        <w:t>upplementary Table S</w:t>
      </w:r>
      <w:r>
        <w:rPr>
          <w:rFonts w:ascii="Times New Roman" w:hAnsi="Times New Roman" w:cs="Times New Roman" w:hint="eastAsia"/>
          <w:lang w:eastAsia="zh-CN"/>
        </w:rPr>
        <w:t>5</w:t>
      </w:r>
      <w:r>
        <w:rPr>
          <w:rFonts w:ascii="Times New Roman" w:hAnsi="Times New Roman" w:cs="Times New Roman"/>
        </w:rPr>
        <w:t xml:space="preserve"> Baseline frailty status and incident arthritis under alternative FI cut-offs (adjusted HRs)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659"/>
        <w:gridCol w:w="2576"/>
        <w:gridCol w:w="1918"/>
        <w:gridCol w:w="2576"/>
        <w:gridCol w:w="1918"/>
        <w:gridCol w:w="1005"/>
        <w:gridCol w:w="1303"/>
      </w:tblGrid>
      <w:tr w:rsidR="00744C71" w14:paraId="5CF76ADA" w14:textId="77777777">
        <w:trPr>
          <w:trHeight w:hRule="exact" w:val="680"/>
          <w:tblHeader/>
        </w:trPr>
        <w:tc>
          <w:tcPr>
            <w:tcW w:w="640" w:type="pct"/>
            <w:vMerge w:val="restart"/>
            <w:tcBorders>
              <w:top w:val="single" w:sz="8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2A66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Cohort</w:t>
            </w:r>
          </w:p>
        </w:tc>
        <w:tc>
          <w:tcPr>
            <w:tcW w:w="1733" w:type="pct"/>
            <w:gridSpan w:val="2"/>
            <w:tcBorders>
              <w:top w:val="single" w:sz="8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3850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Cut-off 1</w:t>
            </w:r>
          </w:p>
        </w:tc>
        <w:tc>
          <w:tcPr>
            <w:tcW w:w="1733" w:type="pct"/>
            <w:gridSpan w:val="2"/>
            <w:tcBorders>
              <w:top w:val="single" w:sz="8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23D0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 xml:space="preserve">Cut-off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8" w:type="pct"/>
            <w:vMerge w:val="restart"/>
            <w:tcBorders>
              <w:top w:val="single" w:sz="8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C71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03" w:type="pct"/>
            <w:vMerge w:val="restart"/>
            <w:tcBorders>
              <w:top w:val="single" w:sz="8" w:space="0" w:color="666666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9AB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Events</w:t>
            </w:r>
          </w:p>
        </w:tc>
      </w:tr>
      <w:tr w:rsidR="00744C71" w14:paraId="1837D821" w14:textId="77777777">
        <w:trPr>
          <w:trHeight w:hRule="exact" w:val="680"/>
          <w:tblHeader/>
        </w:trPr>
        <w:tc>
          <w:tcPr>
            <w:tcW w:w="640" w:type="pct"/>
            <w:vMerge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028B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3DB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HR2 (95% CI)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E680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B9AAF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HR2 (95% CI)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11C6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  <w:t>P for trend</w:t>
            </w:r>
          </w:p>
        </w:tc>
        <w:tc>
          <w:tcPr>
            <w:tcW w:w="388" w:type="pct"/>
            <w:vMerge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CFD7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F0F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C71" w14:paraId="4FD231C2" w14:textId="77777777">
        <w:trPr>
          <w:trHeight w:hRule="exact" w:val="680"/>
        </w:trPr>
        <w:tc>
          <w:tcPr>
            <w:tcW w:w="640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301F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CHARLS</w:t>
            </w:r>
          </w:p>
        </w:tc>
        <w:tc>
          <w:tcPr>
            <w:tcW w:w="993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EFB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1.86 (1.53–2.27)</w:t>
            </w:r>
          </w:p>
        </w:tc>
        <w:tc>
          <w:tcPr>
            <w:tcW w:w="740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891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993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C99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1.83 (1.41–2.38)</w:t>
            </w:r>
          </w:p>
        </w:tc>
        <w:tc>
          <w:tcPr>
            <w:tcW w:w="740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7879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388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87A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4847</w:t>
            </w:r>
          </w:p>
        </w:tc>
        <w:tc>
          <w:tcPr>
            <w:tcW w:w="503" w:type="pct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1FBB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1337</w:t>
            </w:r>
          </w:p>
        </w:tc>
      </w:tr>
      <w:tr w:rsidR="00744C71" w14:paraId="07F33A84" w14:textId="77777777">
        <w:trPr>
          <w:trHeight w:hRule="exact" w:val="680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BDB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ELSA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C27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1.62 (1.20–2.19)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4206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9E2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1.66 (1.11–2.49)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D39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6C79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5401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3A4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880</w:t>
            </w:r>
          </w:p>
        </w:tc>
      </w:tr>
      <w:tr w:rsidR="00744C71" w14:paraId="2B8EBBE6" w14:textId="77777777">
        <w:trPr>
          <w:trHeight w:hRule="exact" w:val="680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9E8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SHARE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E92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1.26 (0.99–1.60)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1D5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0.055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5CFB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1.19 (0.90–1.58)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D7A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0.217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428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5699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5B3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1454</w:t>
            </w:r>
          </w:p>
        </w:tc>
      </w:tr>
      <w:tr w:rsidR="00744C71" w14:paraId="3B062CBC" w14:textId="77777777">
        <w:trPr>
          <w:trHeight w:hRule="exact" w:val="680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308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MHAS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CFC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1.44 (1.02–2.03)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FC5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FA96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1.81 (0.98–3.32)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29E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>0.056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565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2873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418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379</w:t>
            </w:r>
          </w:p>
        </w:tc>
      </w:tr>
    </w:tbl>
    <w:p w14:paraId="76EF0295" w14:textId="77777777" w:rsidR="00744C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Note: The analysis presented uses the Frail versus Robust contrast. HR </w:t>
      </w:r>
      <w:r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 w:hint="eastAsia"/>
        </w:rPr>
        <w:t xml:space="preserve"> adjusted for age, sex, marital status, education, smoking, drinking, and physical activity. The alternative FI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</w:rPr>
        <w:t>cut-off schemes are defined as follows: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Cut-off 1: Frail </w:t>
      </w:r>
      <w:r>
        <w:rPr>
          <w:rFonts w:ascii="Times New Roman" w:hAnsi="Times New Roman" w:cs="Times New Roman" w:hint="eastAsia"/>
        </w:rPr>
        <w:t>≥</w:t>
      </w:r>
      <w:r>
        <w:rPr>
          <w:rFonts w:ascii="Times New Roman" w:hAnsi="Times New Roman" w:cs="Times New Roman" w:hint="eastAsia"/>
        </w:rPr>
        <w:t xml:space="preserve"> 0.21, pre-frail 0.10</w:t>
      </w:r>
      <w:r>
        <w:rPr>
          <w:rFonts w:ascii="Times New Roman" w:hAnsi="Times New Roman" w:cs="Times New Roman" w:hint="eastAsia"/>
        </w:rPr>
        <w:t>–</w:t>
      </w:r>
      <w:r>
        <w:rPr>
          <w:rFonts w:ascii="Times New Roman" w:hAnsi="Times New Roman" w:cs="Times New Roman" w:hint="eastAsia"/>
        </w:rPr>
        <w:t xml:space="preserve">0.21, robust </w:t>
      </w:r>
      <w:r>
        <w:rPr>
          <w:rFonts w:ascii="Times New Roman" w:hAnsi="Times New Roman" w:cs="Times New Roman" w:hint="eastAsia"/>
        </w:rPr>
        <w:t>≤</w:t>
      </w:r>
      <w:r>
        <w:rPr>
          <w:rFonts w:ascii="Times New Roman" w:hAnsi="Times New Roman" w:cs="Times New Roman" w:hint="eastAsia"/>
        </w:rPr>
        <w:t xml:space="preserve"> 0.10.Cut-off 2: Frail </w:t>
      </w:r>
      <w:r>
        <w:rPr>
          <w:rFonts w:ascii="Times New Roman" w:hAnsi="Times New Roman" w:cs="Times New Roman" w:hint="eastAsia"/>
        </w:rPr>
        <w:t>≥</w:t>
      </w:r>
      <w:r>
        <w:rPr>
          <w:rFonts w:ascii="Times New Roman" w:hAnsi="Times New Roman" w:cs="Times New Roman" w:hint="eastAsia"/>
        </w:rPr>
        <w:t xml:space="preserve"> 0.25, pre-frail 0.08</w:t>
      </w:r>
      <w:r>
        <w:rPr>
          <w:rFonts w:ascii="Times New Roman" w:hAnsi="Times New Roman" w:cs="Times New Roman" w:hint="eastAsia"/>
        </w:rPr>
        <w:t>–</w:t>
      </w:r>
      <w:r>
        <w:rPr>
          <w:rFonts w:ascii="Times New Roman" w:hAnsi="Times New Roman" w:cs="Times New Roman" w:hint="eastAsia"/>
        </w:rPr>
        <w:t xml:space="preserve">0.24, robust </w:t>
      </w:r>
      <w:r>
        <w:rPr>
          <w:rFonts w:ascii="Times New Roman" w:hAnsi="Times New Roman" w:cs="Times New Roman" w:hint="eastAsia"/>
        </w:rPr>
        <w:t>≤</w:t>
      </w:r>
      <w:r>
        <w:rPr>
          <w:rFonts w:ascii="Times New Roman" w:hAnsi="Times New Roman" w:cs="Times New Roman" w:hint="eastAsia"/>
        </w:rPr>
        <w:t xml:space="preserve"> 0.08.</w:t>
      </w:r>
    </w:p>
    <w:p w14:paraId="4A43099C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8D48CB4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5D267F80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28F62E7D" w14:textId="77777777" w:rsidR="00744C71" w:rsidRDefault="00744C71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3889EEC8" w14:textId="77777777" w:rsidR="00134FDB" w:rsidRPr="00134FDB" w:rsidRDefault="00134FDB">
      <w:pPr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76234D9" w14:textId="77777777" w:rsidR="00744C71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Complete case versus multiple imputation estimates for key contrasts (adjusted HRs)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2795"/>
        <w:gridCol w:w="1687"/>
        <w:gridCol w:w="1703"/>
        <w:gridCol w:w="804"/>
        <w:gridCol w:w="1185"/>
        <w:gridCol w:w="1550"/>
        <w:gridCol w:w="2175"/>
      </w:tblGrid>
      <w:tr w:rsidR="00744C71" w14:paraId="331F910F" w14:textId="77777777">
        <w:trPr>
          <w:trHeight w:hRule="exact" w:val="680"/>
          <w:tblHeader/>
          <w:jc w:val="center"/>
        </w:trPr>
        <w:tc>
          <w:tcPr>
            <w:tcW w:w="409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2E9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Cohort</w:t>
            </w:r>
          </w:p>
        </w:tc>
        <w:tc>
          <w:tcPr>
            <w:tcW w:w="1077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34D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Contrast</w:t>
            </w:r>
          </w:p>
        </w:tc>
        <w:tc>
          <w:tcPr>
            <w:tcW w:w="651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073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HR2 (95% CI) MI</w:t>
            </w:r>
          </w:p>
        </w:tc>
        <w:tc>
          <w:tcPr>
            <w:tcW w:w="657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F29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HR2 (95% CI) CC</w:t>
            </w:r>
          </w:p>
        </w:tc>
        <w:tc>
          <w:tcPr>
            <w:tcW w:w="310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7A3B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Δ%</w:t>
            </w:r>
          </w:p>
        </w:tc>
        <w:tc>
          <w:tcPr>
            <w:tcW w:w="457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F36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Sig. pattern</w:t>
            </w:r>
          </w:p>
        </w:tc>
        <w:tc>
          <w:tcPr>
            <w:tcW w:w="598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018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N (MI)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/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(CC)</w:t>
            </w:r>
          </w:p>
        </w:tc>
        <w:tc>
          <w:tcPr>
            <w:tcW w:w="838" w:type="pct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1C0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>Events (MI)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/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(CC)</w:t>
            </w:r>
          </w:p>
        </w:tc>
      </w:tr>
      <w:tr w:rsidR="00744C71" w14:paraId="3FC14BDC" w14:textId="77777777">
        <w:trPr>
          <w:trHeight w:hRule="exact" w:val="680"/>
          <w:jc w:val="center"/>
        </w:trPr>
        <w:tc>
          <w:tcPr>
            <w:tcW w:w="409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AA7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CHARLS</w:t>
            </w:r>
          </w:p>
        </w:tc>
        <w:tc>
          <w:tcPr>
            <w:tcW w:w="107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6689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  <w:t>T3 vs T1 (baseline FI)</w:t>
            </w:r>
          </w:p>
        </w:tc>
        <w:tc>
          <w:tcPr>
            <w:tcW w:w="651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698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1.18 (1.04–1.34)</w:t>
            </w:r>
          </w:p>
        </w:tc>
        <w:tc>
          <w:tcPr>
            <w:tcW w:w="65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AFD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1.25 (1.02–1.54)</w:t>
            </w:r>
          </w:p>
        </w:tc>
        <w:tc>
          <w:tcPr>
            <w:tcW w:w="31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D936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5.9%</w:t>
            </w:r>
          </w:p>
        </w:tc>
        <w:tc>
          <w:tcPr>
            <w:tcW w:w="45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E93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0C3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4847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1824</w:t>
            </w:r>
          </w:p>
        </w:tc>
        <w:tc>
          <w:tcPr>
            <w:tcW w:w="838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8CE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1337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529</w:t>
            </w:r>
          </w:p>
        </w:tc>
      </w:tr>
      <w:tr w:rsidR="00744C71" w14:paraId="6C558F02" w14:textId="77777777">
        <w:trPr>
          <w:trHeight w:hRule="exact" w:val="680"/>
          <w:jc w:val="center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12A2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B74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Robust→Pre-frail/frail vs Stable robust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045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1.22 (1.02–1.45)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9C5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1.28 (0.98–1.67)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F36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4.9%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6D9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attenuated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218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3263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1252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075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831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337</w:t>
            </w:r>
          </w:p>
        </w:tc>
      </w:tr>
      <w:tr w:rsidR="00744C71" w14:paraId="309FD7FB" w14:textId="77777777">
        <w:trPr>
          <w:trHeight w:hRule="exact" w:val="680"/>
          <w:jc w:val="center"/>
        </w:trPr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1EB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ELSA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F86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  <w:t>T3 vs T1 (baseline FI)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372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1.11 (0.95–1.31)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A16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1.01 (0.80–1.26)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919D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-9.0%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04A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8BF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5401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2747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F14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880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459</w:t>
            </w:r>
          </w:p>
        </w:tc>
      </w:tr>
      <w:tr w:rsidR="00744C71" w14:paraId="3DB6848E" w14:textId="77777777">
        <w:trPr>
          <w:trHeight w:hRule="exact" w:val="680"/>
          <w:jc w:val="center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91F2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E1F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Robust→Pre-frail/frail vs Stable robust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E37C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1.04 (0.83–1.31)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556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1.10 (0.82–1.48)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821F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5.8%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99D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420C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3118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1673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97E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268</w:t>
            </w:r>
          </w:p>
        </w:tc>
      </w:tr>
      <w:tr w:rsidR="00744C71" w14:paraId="075D717B" w14:textId="77777777">
        <w:trPr>
          <w:trHeight w:hRule="exact" w:val="680"/>
          <w:jc w:val="center"/>
        </w:trPr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120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SHARE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6E1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  <w:t>T3 vs T1 (baseline FI)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3B6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1.24 (1.08–1.42)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B59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1.23 (1.07–1.41)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CC1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-0.8%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144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6A8AF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5699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5604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009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1454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1430</w:t>
            </w:r>
          </w:p>
        </w:tc>
      </w:tr>
      <w:tr w:rsidR="00744C71" w14:paraId="7D73FF50" w14:textId="77777777">
        <w:trPr>
          <w:trHeight w:hRule="exact" w:val="680"/>
          <w:jc w:val="center"/>
        </w:trPr>
        <w:tc>
          <w:tcPr>
            <w:tcW w:w="409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403F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6C1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Robust→Pre-frail/frail vs Stable robust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282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1.26 (1.09–1.46)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9DA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1.26 (1.09–1.47)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1E4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50B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F657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4199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4131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11F20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964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954</w:t>
            </w:r>
          </w:p>
        </w:tc>
      </w:tr>
      <w:tr w:rsidR="00744C71" w14:paraId="24F5F047" w14:textId="77777777">
        <w:trPr>
          <w:trHeight w:hRule="exact" w:val="680"/>
          <w:jc w:val="center"/>
        </w:trPr>
        <w:tc>
          <w:tcPr>
            <w:tcW w:w="409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A775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MHAS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160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val="fr-CA"/>
              </w:rPr>
              <w:t>T3 vs T1 (baseline FI)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2BA3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1.41 (1.08–1.83)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FA4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1.26 (0.92–1.73)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595EB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-10.6%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124A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attenuated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8A61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2873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2100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A1D9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379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265</w:t>
            </w:r>
          </w:p>
        </w:tc>
      </w:tr>
      <w:tr w:rsidR="00744C71" w14:paraId="371C3E45" w14:textId="77777777">
        <w:trPr>
          <w:trHeight w:hRule="exact" w:val="680"/>
          <w:jc w:val="center"/>
        </w:trPr>
        <w:tc>
          <w:tcPr>
            <w:tcW w:w="409" w:type="pct"/>
            <w:vMerge/>
            <w:tcBorders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A398" w14:textId="77777777" w:rsidR="00744C71" w:rsidRDefault="00744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C2DB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Robust→Pre-frail/frail vs Stable robust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0DB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1.29 (0.96–1.74)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3498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1.19 (0.83–1.70)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828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-7.8%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A684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unchanged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085E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1604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1178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E612" w14:textId="77777777" w:rsidR="00744C71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125</w:t>
            </w:r>
          </w:p>
        </w:tc>
      </w:tr>
    </w:tbl>
    <w:p w14:paraId="518DAF1D" w14:textId="77777777" w:rsidR="00744C71" w:rsidRDefault="00000000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Note: MI = Multiple Imputation; CC = Complete Case. HR (Hazard Ratios) were adjusted for age, sex, marital status, education, smoking, drinking, and physical activity. </w:t>
      </w:r>
      <w:r>
        <w:rPr>
          <w:rFonts w:ascii="Times New Roman" w:eastAsia="DejaVu Sans" w:hAnsi="Times New Roman" w:cs="Times New Roman"/>
          <w:b/>
          <w:bCs/>
          <w:color w:val="000000"/>
          <w:sz w:val="21"/>
          <w:szCs w:val="21"/>
        </w:rPr>
        <w:t>Δ%</w:t>
      </w:r>
      <w:r>
        <w:rPr>
          <w:rFonts w:ascii="Times New Roman" w:hAnsi="Times New Roman" w:cs="Times New Roman"/>
          <w:sz w:val="24"/>
          <w:szCs w:val="24"/>
        </w:rPr>
        <w:t xml:space="preserve"> is calculated as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  <w:vertAlign w:val="subscript"/>
        </w:rPr>
        <w:t>CC</w:t>
      </w:r>
      <w:r>
        <w:rPr>
          <w:rFonts w:ascii="Times New Roman" w:hAnsi="Times New Roman" w:cs="Times New Roman"/>
          <w:sz w:val="24"/>
          <w:szCs w:val="24"/>
        </w:rPr>
        <w:t xml:space="preserve"> - HR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</w:t>
      </w:r>
      <w:r>
        <w:rPr>
          <w:rFonts w:ascii="Times New Roman" w:hAnsi="Times New Roman" w:cs="Times New Roman"/>
          <w:sz w:val="24"/>
          <w:szCs w:val="24"/>
        </w:rPr>
        <w:t>) / HR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×100%. Sig. The pattern summarizes the change in statistical significance (P &lt; 0.05) between the MI and CC estimates.</w:t>
      </w:r>
    </w:p>
    <w:sectPr w:rsidR="00744C7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2A3F" w14:textId="77777777" w:rsidR="00870A8A" w:rsidRDefault="00870A8A">
      <w:pPr>
        <w:spacing w:line="240" w:lineRule="auto"/>
      </w:pPr>
      <w:r>
        <w:separator/>
      </w:r>
    </w:p>
  </w:endnote>
  <w:endnote w:type="continuationSeparator" w:id="0">
    <w:p w14:paraId="3EEE0378" w14:textId="77777777" w:rsidR="00870A8A" w:rsidRDefault="00870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SansNova-Bold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9C5B" w14:textId="77777777" w:rsidR="00870A8A" w:rsidRDefault="00870A8A">
      <w:pPr>
        <w:spacing w:after="0"/>
      </w:pPr>
      <w:r>
        <w:separator/>
      </w:r>
    </w:p>
  </w:footnote>
  <w:footnote w:type="continuationSeparator" w:id="0">
    <w:p w14:paraId="709618AB" w14:textId="77777777" w:rsidR="00870A8A" w:rsidRDefault="00870A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845120664">
    <w:abstractNumId w:val="1"/>
  </w:num>
  <w:num w:numId="2" w16cid:durableId="912473482">
    <w:abstractNumId w:val="4"/>
  </w:num>
  <w:num w:numId="3" w16cid:durableId="391857368">
    <w:abstractNumId w:val="5"/>
  </w:num>
  <w:num w:numId="4" w16cid:durableId="572663882">
    <w:abstractNumId w:val="2"/>
  </w:num>
  <w:num w:numId="5" w16cid:durableId="586159098">
    <w:abstractNumId w:val="0"/>
  </w:num>
  <w:num w:numId="6" w16cid:durableId="104270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9B7"/>
    <w:rsid w:val="00134FDB"/>
    <w:rsid w:val="0015074B"/>
    <w:rsid w:val="0029639D"/>
    <w:rsid w:val="00326F90"/>
    <w:rsid w:val="003A2A08"/>
    <w:rsid w:val="00435265"/>
    <w:rsid w:val="00744C71"/>
    <w:rsid w:val="00870A8A"/>
    <w:rsid w:val="00A70B15"/>
    <w:rsid w:val="00AA1D8D"/>
    <w:rsid w:val="00B47730"/>
    <w:rsid w:val="00CB0664"/>
    <w:rsid w:val="00D01BE0"/>
    <w:rsid w:val="00FC693F"/>
    <w:rsid w:val="02F47BBB"/>
    <w:rsid w:val="07B502B9"/>
    <w:rsid w:val="0C4274CE"/>
    <w:rsid w:val="140036D6"/>
    <w:rsid w:val="18896B8C"/>
    <w:rsid w:val="190A2450"/>
    <w:rsid w:val="19566290"/>
    <w:rsid w:val="220754CD"/>
    <w:rsid w:val="26CA3EF0"/>
    <w:rsid w:val="390D444D"/>
    <w:rsid w:val="40E3779D"/>
    <w:rsid w:val="497B3675"/>
    <w:rsid w:val="49A2403D"/>
    <w:rsid w:val="4AEF550B"/>
    <w:rsid w:val="4BD45D6C"/>
    <w:rsid w:val="4E5A551C"/>
    <w:rsid w:val="4E7048E1"/>
    <w:rsid w:val="55050666"/>
    <w:rsid w:val="586B689E"/>
    <w:rsid w:val="5B83197A"/>
    <w:rsid w:val="5EC56770"/>
    <w:rsid w:val="63780D97"/>
    <w:rsid w:val="65E87914"/>
    <w:rsid w:val="67414E36"/>
    <w:rsid w:val="6C93010E"/>
    <w:rsid w:val="76C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71155"/>
  <w14:defaultImageDpi w14:val="300"/>
  <w15:docId w15:val="{540AE421-8DA0-46C9-813D-C5209D96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font11">
    <w:name w:val="font11"/>
    <w:basedOn w:val="a2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2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Huifen Ma</cp:lastModifiedBy>
  <cp:revision>4</cp:revision>
  <dcterms:created xsi:type="dcterms:W3CDTF">2013-12-23T23:15:00Z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eyJoZGlkIjoiNzg0MmQ4YmRhZWZjYzljMjQyYWYwZDEwZGRhNTAxN2IiLCJ1c2VySWQiOiI5NDM1NDcxMjkifQ==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641AD3CB0D1646C7B07BC9AC99666853_13</vt:lpwstr>
  </property>
  <property fmtid="{D5CDD505-2E9C-101B-9397-08002B2CF9AE}" pid="5" name="GrammarlyDocumentId">
    <vt:lpwstr>165b8a21-17c0-4ee3-9579-28fc5cf6d197</vt:lpwstr>
  </property>
</Properties>
</file>