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4764" w14:textId="4A9AE703" w:rsidR="00D43CC3" w:rsidRDefault="00D43CC3" w:rsidP="00D43CC3">
      <w:pPr>
        <w:rPr>
          <w:b/>
          <w:bCs/>
        </w:rPr>
      </w:pPr>
      <w:r w:rsidRPr="00516560">
        <w:rPr>
          <w:b/>
          <w:bCs/>
        </w:rPr>
        <w:t>SUPPLEMENTARY TABLE</w:t>
      </w:r>
      <w:r>
        <w:rPr>
          <w:b/>
          <w:bCs/>
        </w:rPr>
        <w:t xml:space="preserve"> 1 </w:t>
      </w:r>
      <w:r w:rsidRPr="00516560">
        <w:rPr>
          <w:b/>
          <w:bCs/>
        </w:rPr>
        <w:t xml:space="preserve">– </w:t>
      </w:r>
      <w:r>
        <w:rPr>
          <w:b/>
          <w:bCs/>
        </w:rPr>
        <w:t>LIST OF CODES TO IDENTIFY METASTAS</w:t>
      </w:r>
      <w:r w:rsidR="006E021D">
        <w:rPr>
          <w:b/>
          <w:bCs/>
        </w:rPr>
        <w:t>I</w:t>
      </w:r>
      <w:r>
        <w:rPr>
          <w:b/>
          <w:bCs/>
        </w:rPr>
        <w:t>S</w:t>
      </w:r>
    </w:p>
    <w:tbl>
      <w:tblPr>
        <w:tblW w:w="10212" w:type="dxa"/>
        <w:tblLook w:val="04A0" w:firstRow="1" w:lastRow="0" w:firstColumn="1" w:lastColumn="0" w:noHBand="0" w:noVBand="1"/>
      </w:tblPr>
      <w:tblGrid>
        <w:gridCol w:w="4740"/>
        <w:gridCol w:w="2736"/>
        <w:gridCol w:w="1884"/>
        <w:gridCol w:w="852"/>
      </w:tblGrid>
      <w:tr w:rsidR="00D43CC3" w:rsidRPr="003D154C" w14:paraId="2E785EB2" w14:textId="77777777" w:rsidTr="000B60B2">
        <w:trPr>
          <w:trHeight w:val="570"/>
        </w:trPr>
        <w:tc>
          <w:tcPr>
            <w:tcW w:w="47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F29D32" w14:textId="77777777" w:rsidR="00D43CC3" w:rsidRPr="003D154C" w:rsidRDefault="00D43CC3" w:rsidP="000B60B2">
            <w:pPr>
              <w:spacing w:before="0" w:after="0" w:line="240" w:lineRule="auto"/>
              <w:jc w:val="center"/>
              <w:rPr>
                <w:rFonts w:eastAsia="SimSun" w:cs="Times New Roman"/>
                <w:b/>
                <w:bCs/>
                <w:color w:val="000000"/>
                <w:kern w:val="0"/>
                <w14:ligatures w14:val="none"/>
              </w:rPr>
            </w:pPr>
            <w:r w:rsidRPr="003D154C">
              <w:rPr>
                <w:rFonts w:eastAsia="SimSun" w:cs="Times New Roman"/>
                <w:b/>
                <w:bCs/>
                <w:color w:val="000000"/>
                <w:kern w:val="0"/>
                <w14:ligatures w14:val="none"/>
              </w:rPr>
              <w:t>Visceral metastasis</w:t>
            </w:r>
          </w:p>
        </w:tc>
        <w:tc>
          <w:tcPr>
            <w:tcW w:w="2736" w:type="dxa"/>
            <w:tcBorders>
              <w:top w:val="single" w:sz="4" w:space="0" w:color="auto"/>
              <w:left w:val="nil"/>
              <w:bottom w:val="single" w:sz="4" w:space="0" w:color="auto"/>
              <w:right w:val="single" w:sz="4" w:space="0" w:color="auto"/>
            </w:tcBorders>
            <w:shd w:val="clear" w:color="000000" w:fill="F2F2F2"/>
            <w:vAlign w:val="center"/>
            <w:hideMark/>
          </w:tcPr>
          <w:p w14:paraId="40856726" w14:textId="77777777" w:rsidR="00D43CC3" w:rsidRPr="003D154C" w:rsidRDefault="00D43CC3" w:rsidP="000B60B2">
            <w:pPr>
              <w:spacing w:before="0" w:after="0" w:line="240" w:lineRule="auto"/>
              <w:jc w:val="center"/>
              <w:rPr>
                <w:rFonts w:eastAsia="SimSun" w:cs="Times New Roman"/>
                <w:b/>
                <w:bCs/>
                <w:color w:val="000000"/>
                <w:kern w:val="0"/>
                <w14:ligatures w14:val="none"/>
              </w:rPr>
            </w:pPr>
            <w:r w:rsidRPr="003D154C">
              <w:rPr>
                <w:rFonts w:eastAsia="SimSun" w:cs="Times New Roman"/>
                <w:b/>
                <w:bCs/>
                <w:color w:val="000000"/>
                <w:kern w:val="0"/>
                <w14:ligatures w14:val="none"/>
              </w:rPr>
              <w:t>ICD-9-CM diagnosis codes beginning with</w:t>
            </w:r>
          </w:p>
        </w:tc>
        <w:tc>
          <w:tcPr>
            <w:tcW w:w="2736" w:type="dxa"/>
            <w:gridSpan w:val="2"/>
            <w:tcBorders>
              <w:top w:val="single" w:sz="4" w:space="0" w:color="auto"/>
              <w:left w:val="nil"/>
              <w:bottom w:val="single" w:sz="4" w:space="0" w:color="auto"/>
              <w:right w:val="single" w:sz="4" w:space="0" w:color="auto"/>
            </w:tcBorders>
            <w:shd w:val="clear" w:color="000000" w:fill="F2F2F2"/>
            <w:vAlign w:val="center"/>
            <w:hideMark/>
          </w:tcPr>
          <w:p w14:paraId="58D2EA6E" w14:textId="77777777" w:rsidR="00D43CC3" w:rsidRPr="003D154C" w:rsidRDefault="00D43CC3" w:rsidP="000B60B2">
            <w:pPr>
              <w:spacing w:before="0" w:after="0" w:line="240" w:lineRule="auto"/>
              <w:jc w:val="center"/>
              <w:rPr>
                <w:rFonts w:eastAsia="SimSun" w:cs="Times New Roman"/>
                <w:b/>
                <w:bCs/>
                <w:color w:val="000000"/>
                <w:kern w:val="0"/>
                <w14:ligatures w14:val="none"/>
              </w:rPr>
            </w:pPr>
            <w:r w:rsidRPr="003D154C">
              <w:rPr>
                <w:rFonts w:eastAsia="SimSun" w:cs="Times New Roman"/>
                <w:b/>
                <w:bCs/>
                <w:color w:val="000000"/>
                <w:kern w:val="0"/>
                <w14:ligatures w14:val="none"/>
              </w:rPr>
              <w:t>ICD-10-CM diagnosis codes beginning with</w:t>
            </w:r>
          </w:p>
        </w:tc>
      </w:tr>
      <w:tr w:rsidR="00D43CC3" w:rsidRPr="003D154C" w14:paraId="75D4DE01"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5AD5993F"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Adrenal gland</w:t>
            </w:r>
          </w:p>
        </w:tc>
        <w:tc>
          <w:tcPr>
            <w:tcW w:w="2736" w:type="dxa"/>
            <w:tcBorders>
              <w:top w:val="nil"/>
              <w:left w:val="nil"/>
              <w:bottom w:val="single" w:sz="4" w:space="0" w:color="auto"/>
              <w:right w:val="single" w:sz="4" w:space="0" w:color="auto"/>
            </w:tcBorders>
            <w:vAlign w:val="center"/>
            <w:hideMark/>
          </w:tcPr>
          <w:p w14:paraId="4F64E3C5"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198.7</w:t>
            </w:r>
          </w:p>
        </w:tc>
        <w:tc>
          <w:tcPr>
            <w:tcW w:w="2736" w:type="dxa"/>
            <w:gridSpan w:val="2"/>
            <w:tcBorders>
              <w:top w:val="nil"/>
              <w:left w:val="nil"/>
              <w:bottom w:val="single" w:sz="4" w:space="0" w:color="auto"/>
              <w:right w:val="single" w:sz="4" w:space="0" w:color="auto"/>
            </w:tcBorders>
            <w:vAlign w:val="center"/>
            <w:hideMark/>
          </w:tcPr>
          <w:p w14:paraId="6C82ED42"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C79.7</w:t>
            </w:r>
          </w:p>
        </w:tc>
      </w:tr>
      <w:tr w:rsidR="00D43CC3" w:rsidRPr="003D154C" w14:paraId="3E095AD9"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0255D543"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Brain</w:t>
            </w:r>
          </w:p>
        </w:tc>
        <w:tc>
          <w:tcPr>
            <w:tcW w:w="2736" w:type="dxa"/>
            <w:tcBorders>
              <w:top w:val="nil"/>
              <w:left w:val="nil"/>
              <w:bottom w:val="single" w:sz="4" w:space="0" w:color="auto"/>
              <w:right w:val="single" w:sz="4" w:space="0" w:color="auto"/>
            </w:tcBorders>
            <w:vAlign w:val="center"/>
            <w:hideMark/>
          </w:tcPr>
          <w:p w14:paraId="31E3196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198.3</w:t>
            </w:r>
          </w:p>
        </w:tc>
        <w:tc>
          <w:tcPr>
            <w:tcW w:w="2736" w:type="dxa"/>
            <w:gridSpan w:val="2"/>
            <w:tcBorders>
              <w:top w:val="nil"/>
              <w:left w:val="nil"/>
              <w:bottom w:val="single" w:sz="4" w:space="0" w:color="auto"/>
              <w:right w:val="single" w:sz="4" w:space="0" w:color="auto"/>
            </w:tcBorders>
            <w:vAlign w:val="center"/>
            <w:hideMark/>
          </w:tcPr>
          <w:p w14:paraId="705312E9"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C79.3</w:t>
            </w:r>
          </w:p>
        </w:tc>
      </w:tr>
      <w:tr w:rsidR="00D43CC3" w:rsidRPr="003D154C" w14:paraId="77AC15E3"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07EF0762"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Digestive system</w:t>
            </w:r>
          </w:p>
        </w:tc>
        <w:tc>
          <w:tcPr>
            <w:tcW w:w="2736" w:type="dxa"/>
            <w:tcBorders>
              <w:top w:val="nil"/>
              <w:left w:val="nil"/>
              <w:bottom w:val="single" w:sz="4" w:space="0" w:color="auto"/>
              <w:right w:val="single" w:sz="4" w:space="0" w:color="auto"/>
            </w:tcBorders>
            <w:vAlign w:val="center"/>
            <w:hideMark/>
          </w:tcPr>
          <w:p w14:paraId="77FAF831"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c>
          <w:tcPr>
            <w:tcW w:w="2736" w:type="dxa"/>
            <w:gridSpan w:val="2"/>
            <w:tcBorders>
              <w:top w:val="nil"/>
              <w:left w:val="nil"/>
              <w:bottom w:val="single" w:sz="4" w:space="0" w:color="auto"/>
              <w:right w:val="single" w:sz="4" w:space="0" w:color="auto"/>
            </w:tcBorders>
            <w:vAlign w:val="center"/>
            <w:hideMark/>
          </w:tcPr>
          <w:p w14:paraId="7210557A"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r>
      <w:tr w:rsidR="00D43CC3" w:rsidRPr="003D154C" w14:paraId="454D6E83"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1FD0AD50"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Small intestine</w:t>
            </w:r>
          </w:p>
        </w:tc>
        <w:tc>
          <w:tcPr>
            <w:tcW w:w="2736" w:type="dxa"/>
            <w:tcBorders>
              <w:top w:val="nil"/>
              <w:left w:val="nil"/>
              <w:bottom w:val="single" w:sz="4" w:space="0" w:color="auto"/>
              <w:right w:val="single" w:sz="4" w:space="0" w:color="auto"/>
            </w:tcBorders>
            <w:vAlign w:val="center"/>
            <w:hideMark/>
          </w:tcPr>
          <w:p w14:paraId="239595AE"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197.4</w:t>
            </w:r>
          </w:p>
        </w:tc>
        <w:tc>
          <w:tcPr>
            <w:tcW w:w="2736" w:type="dxa"/>
            <w:gridSpan w:val="2"/>
            <w:tcBorders>
              <w:top w:val="nil"/>
              <w:left w:val="nil"/>
              <w:bottom w:val="single" w:sz="4" w:space="0" w:color="auto"/>
              <w:right w:val="single" w:sz="4" w:space="0" w:color="auto"/>
            </w:tcBorders>
            <w:vAlign w:val="center"/>
            <w:hideMark/>
          </w:tcPr>
          <w:p w14:paraId="3C9BEFDB"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C78.4</w:t>
            </w:r>
          </w:p>
        </w:tc>
      </w:tr>
      <w:tr w:rsidR="00D43CC3" w:rsidRPr="003D154C" w14:paraId="75012FBE"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46957C25"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Large intestine and rectum</w:t>
            </w:r>
          </w:p>
        </w:tc>
        <w:tc>
          <w:tcPr>
            <w:tcW w:w="2736" w:type="dxa"/>
            <w:tcBorders>
              <w:top w:val="nil"/>
              <w:left w:val="nil"/>
              <w:bottom w:val="single" w:sz="4" w:space="0" w:color="auto"/>
              <w:right w:val="single" w:sz="4" w:space="0" w:color="auto"/>
            </w:tcBorders>
            <w:vAlign w:val="center"/>
            <w:hideMark/>
          </w:tcPr>
          <w:p w14:paraId="6FC86823"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197.5</w:t>
            </w:r>
          </w:p>
        </w:tc>
        <w:tc>
          <w:tcPr>
            <w:tcW w:w="2736" w:type="dxa"/>
            <w:gridSpan w:val="2"/>
            <w:tcBorders>
              <w:top w:val="nil"/>
              <w:left w:val="nil"/>
              <w:bottom w:val="single" w:sz="4" w:space="0" w:color="auto"/>
              <w:right w:val="single" w:sz="4" w:space="0" w:color="auto"/>
            </w:tcBorders>
            <w:vAlign w:val="center"/>
            <w:hideMark/>
          </w:tcPr>
          <w:p w14:paraId="764FF89A"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C78.5</w:t>
            </w:r>
          </w:p>
        </w:tc>
      </w:tr>
      <w:tr w:rsidR="00D43CC3" w:rsidRPr="003D154C" w14:paraId="7687BFAC"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49917958"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Liver and intrahepatic bile duct</w:t>
            </w:r>
          </w:p>
        </w:tc>
        <w:tc>
          <w:tcPr>
            <w:tcW w:w="2736" w:type="dxa"/>
            <w:tcBorders>
              <w:top w:val="nil"/>
              <w:left w:val="nil"/>
              <w:bottom w:val="single" w:sz="4" w:space="0" w:color="auto"/>
              <w:right w:val="single" w:sz="4" w:space="0" w:color="auto"/>
            </w:tcBorders>
            <w:vAlign w:val="center"/>
            <w:hideMark/>
          </w:tcPr>
          <w:p w14:paraId="6CE8FF68"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197.7</w:t>
            </w:r>
          </w:p>
        </w:tc>
        <w:tc>
          <w:tcPr>
            <w:tcW w:w="2736" w:type="dxa"/>
            <w:gridSpan w:val="2"/>
            <w:tcBorders>
              <w:top w:val="nil"/>
              <w:left w:val="nil"/>
              <w:bottom w:val="single" w:sz="4" w:space="0" w:color="auto"/>
              <w:right w:val="single" w:sz="4" w:space="0" w:color="auto"/>
            </w:tcBorders>
            <w:vAlign w:val="center"/>
            <w:hideMark/>
          </w:tcPr>
          <w:p w14:paraId="419B1BD6"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C78.7</w:t>
            </w:r>
          </w:p>
        </w:tc>
      </w:tr>
      <w:tr w:rsidR="00D43CC3" w:rsidRPr="003D154C" w14:paraId="359B9E37"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50D12F02"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Other digestive organs and spleen</w:t>
            </w:r>
          </w:p>
        </w:tc>
        <w:tc>
          <w:tcPr>
            <w:tcW w:w="2736" w:type="dxa"/>
            <w:tcBorders>
              <w:top w:val="nil"/>
              <w:left w:val="nil"/>
              <w:bottom w:val="single" w:sz="4" w:space="0" w:color="auto"/>
              <w:right w:val="single" w:sz="4" w:space="0" w:color="auto"/>
            </w:tcBorders>
            <w:vAlign w:val="center"/>
            <w:hideMark/>
          </w:tcPr>
          <w:p w14:paraId="04052D95"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197.8</w:t>
            </w:r>
          </w:p>
        </w:tc>
        <w:tc>
          <w:tcPr>
            <w:tcW w:w="2736" w:type="dxa"/>
            <w:gridSpan w:val="2"/>
            <w:tcBorders>
              <w:top w:val="nil"/>
              <w:left w:val="nil"/>
              <w:bottom w:val="single" w:sz="4" w:space="0" w:color="auto"/>
              <w:right w:val="single" w:sz="4" w:space="0" w:color="auto"/>
            </w:tcBorders>
            <w:vAlign w:val="center"/>
            <w:hideMark/>
          </w:tcPr>
          <w:p w14:paraId="55B2560A"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C78.8</w:t>
            </w:r>
          </w:p>
        </w:tc>
      </w:tr>
      <w:tr w:rsidR="00D43CC3" w:rsidRPr="003D154C" w14:paraId="56785ED7"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2E1182FE"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Retroperitoneum and peritoneum</w:t>
            </w:r>
          </w:p>
        </w:tc>
        <w:tc>
          <w:tcPr>
            <w:tcW w:w="2736" w:type="dxa"/>
            <w:tcBorders>
              <w:top w:val="nil"/>
              <w:left w:val="nil"/>
              <w:bottom w:val="single" w:sz="4" w:space="0" w:color="auto"/>
              <w:right w:val="single" w:sz="4" w:space="0" w:color="auto"/>
            </w:tcBorders>
            <w:vAlign w:val="center"/>
            <w:hideMark/>
          </w:tcPr>
          <w:p w14:paraId="70DB0A09"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197.6</w:t>
            </w:r>
          </w:p>
        </w:tc>
        <w:tc>
          <w:tcPr>
            <w:tcW w:w="2736" w:type="dxa"/>
            <w:gridSpan w:val="2"/>
            <w:tcBorders>
              <w:top w:val="nil"/>
              <w:left w:val="nil"/>
              <w:bottom w:val="single" w:sz="4" w:space="0" w:color="auto"/>
              <w:right w:val="single" w:sz="4" w:space="0" w:color="auto"/>
            </w:tcBorders>
            <w:vAlign w:val="center"/>
            <w:hideMark/>
          </w:tcPr>
          <w:p w14:paraId="1E1CEB37"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C78.6</w:t>
            </w:r>
          </w:p>
        </w:tc>
      </w:tr>
      <w:tr w:rsidR="00D43CC3" w:rsidRPr="003D154C" w14:paraId="5AAE9810"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62DB5158"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Excretory system</w:t>
            </w:r>
          </w:p>
        </w:tc>
        <w:tc>
          <w:tcPr>
            <w:tcW w:w="2736" w:type="dxa"/>
            <w:tcBorders>
              <w:top w:val="nil"/>
              <w:left w:val="nil"/>
              <w:bottom w:val="single" w:sz="4" w:space="0" w:color="auto"/>
              <w:right w:val="single" w:sz="4" w:space="0" w:color="auto"/>
            </w:tcBorders>
            <w:vAlign w:val="center"/>
            <w:hideMark/>
          </w:tcPr>
          <w:p w14:paraId="12CC84BF"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c>
          <w:tcPr>
            <w:tcW w:w="2736" w:type="dxa"/>
            <w:gridSpan w:val="2"/>
            <w:tcBorders>
              <w:top w:val="nil"/>
              <w:left w:val="nil"/>
              <w:bottom w:val="single" w:sz="4" w:space="0" w:color="auto"/>
              <w:right w:val="single" w:sz="4" w:space="0" w:color="auto"/>
            </w:tcBorders>
            <w:vAlign w:val="center"/>
            <w:hideMark/>
          </w:tcPr>
          <w:p w14:paraId="4B0D5CD1"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r>
      <w:tr w:rsidR="00D43CC3" w:rsidRPr="003D154C" w14:paraId="3CF44F10"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770C8B5B"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Kidney and renal pelvis</w:t>
            </w:r>
          </w:p>
        </w:tc>
        <w:tc>
          <w:tcPr>
            <w:tcW w:w="2736" w:type="dxa"/>
            <w:tcBorders>
              <w:top w:val="nil"/>
              <w:left w:val="nil"/>
              <w:bottom w:val="single" w:sz="4" w:space="0" w:color="auto"/>
              <w:right w:val="single" w:sz="4" w:space="0" w:color="auto"/>
            </w:tcBorders>
            <w:vAlign w:val="center"/>
            <w:hideMark/>
          </w:tcPr>
          <w:p w14:paraId="374B1154"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198</w:t>
            </w:r>
          </w:p>
        </w:tc>
        <w:tc>
          <w:tcPr>
            <w:tcW w:w="2736" w:type="dxa"/>
            <w:gridSpan w:val="2"/>
            <w:tcBorders>
              <w:top w:val="nil"/>
              <w:left w:val="nil"/>
              <w:bottom w:val="single" w:sz="4" w:space="0" w:color="auto"/>
              <w:right w:val="single" w:sz="4" w:space="0" w:color="auto"/>
            </w:tcBorders>
            <w:vAlign w:val="center"/>
            <w:hideMark/>
          </w:tcPr>
          <w:p w14:paraId="55E49350"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C79.0</w:t>
            </w:r>
          </w:p>
        </w:tc>
      </w:tr>
      <w:tr w:rsidR="00D43CC3" w:rsidRPr="003D154C" w14:paraId="6EE370C9"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0389DAFA"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Respiratory system</w:t>
            </w:r>
          </w:p>
        </w:tc>
        <w:tc>
          <w:tcPr>
            <w:tcW w:w="2736" w:type="dxa"/>
            <w:tcBorders>
              <w:top w:val="nil"/>
              <w:left w:val="nil"/>
              <w:bottom w:val="single" w:sz="4" w:space="0" w:color="auto"/>
              <w:right w:val="single" w:sz="4" w:space="0" w:color="auto"/>
            </w:tcBorders>
            <w:vAlign w:val="center"/>
            <w:hideMark/>
          </w:tcPr>
          <w:p w14:paraId="5AA26B35"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c>
          <w:tcPr>
            <w:tcW w:w="2736" w:type="dxa"/>
            <w:gridSpan w:val="2"/>
            <w:tcBorders>
              <w:top w:val="nil"/>
              <w:left w:val="nil"/>
              <w:bottom w:val="single" w:sz="4" w:space="0" w:color="auto"/>
              <w:right w:val="single" w:sz="4" w:space="0" w:color="auto"/>
            </w:tcBorders>
            <w:vAlign w:val="center"/>
            <w:hideMark/>
          </w:tcPr>
          <w:p w14:paraId="23F7A78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r>
      <w:tr w:rsidR="00D43CC3" w:rsidRPr="003D154C" w14:paraId="0F8F944C"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266AC170"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Lung</w:t>
            </w:r>
          </w:p>
        </w:tc>
        <w:tc>
          <w:tcPr>
            <w:tcW w:w="2736" w:type="dxa"/>
            <w:tcBorders>
              <w:top w:val="nil"/>
              <w:left w:val="nil"/>
              <w:bottom w:val="single" w:sz="4" w:space="0" w:color="auto"/>
              <w:right w:val="single" w:sz="4" w:space="0" w:color="auto"/>
            </w:tcBorders>
            <w:vAlign w:val="center"/>
            <w:hideMark/>
          </w:tcPr>
          <w:p w14:paraId="688BA73F"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w:t>
            </w:r>
          </w:p>
        </w:tc>
        <w:tc>
          <w:tcPr>
            <w:tcW w:w="2736" w:type="dxa"/>
            <w:gridSpan w:val="2"/>
            <w:tcBorders>
              <w:top w:val="nil"/>
              <w:left w:val="nil"/>
              <w:bottom w:val="single" w:sz="4" w:space="0" w:color="auto"/>
              <w:right w:val="single" w:sz="4" w:space="0" w:color="auto"/>
            </w:tcBorders>
            <w:vAlign w:val="center"/>
            <w:hideMark/>
          </w:tcPr>
          <w:p w14:paraId="509C199E"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C78.0</w:t>
            </w:r>
          </w:p>
        </w:tc>
      </w:tr>
      <w:tr w:rsidR="00D43CC3" w:rsidRPr="003D154C" w14:paraId="3BF63A63"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1238EF8B"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Mediastinum</w:t>
            </w:r>
          </w:p>
        </w:tc>
        <w:tc>
          <w:tcPr>
            <w:tcW w:w="2736" w:type="dxa"/>
            <w:tcBorders>
              <w:top w:val="nil"/>
              <w:left w:val="nil"/>
              <w:bottom w:val="single" w:sz="4" w:space="0" w:color="auto"/>
              <w:right w:val="single" w:sz="4" w:space="0" w:color="auto"/>
            </w:tcBorders>
            <w:shd w:val="clear" w:color="000000" w:fill="FFFFFF"/>
            <w:vAlign w:val="center"/>
            <w:hideMark/>
          </w:tcPr>
          <w:p w14:paraId="2D4A695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197.1</w:t>
            </w:r>
          </w:p>
        </w:tc>
        <w:tc>
          <w:tcPr>
            <w:tcW w:w="2736" w:type="dxa"/>
            <w:gridSpan w:val="2"/>
            <w:tcBorders>
              <w:top w:val="nil"/>
              <w:left w:val="nil"/>
              <w:bottom w:val="single" w:sz="4" w:space="0" w:color="auto"/>
              <w:right w:val="single" w:sz="4" w:space="0" w:color="auto"/>
            </w:tcBorders>
            <w:vAlign w:val="center"/>
            <w:hideMark/>
          </w:tcPr>
          <w:p w14:paraId="1AB8BB4D"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C78.1</w:t>
            </w:r>
          </w:p>
        </w:tc>
      </w:tr>
      <w:tr w:rsidR="00D43CC3" w:rsidRPr="003D154C" w14:paraId="00F03818"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702AB164"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Pleura</w:t>
            </w:r>
          </w:p>
        </w:tc>
        <w:tc>
          <w:tcPr>
            <w:tcW w:w="2736" w:type="dxa"/>
            <w:tcBorders>
              <w:top w:val="nil"/>
              <w:left w:val="nil"/>
              <w:bottom w:val="single" w:sz="4" w:space="0" w:color="auto"/>
              <w:right w:val="single" w:sz="4" w:space="0" w:color="auto"/>
            </w:tcBorders>
            <w:vAlign w:val="center"/>
            <w:hideMark/>
          </w:tcPr>
          <w:p w14:paraId="30E449D5"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197.2</w:t>
            </w:r>
          </w:p>
        </w:tc>
        <w:tc>
          <w:tcPr>
            <w:tcW w:w="2736" w:type="dxa"/>
            <w:gridSpan w:val="2"/>
            <w:tcBorders>
              <w:top w:val="nil"/>
              <w:left w:val="nil"/>
              <w:bottom w:val="single" w:sz="4" w:space="0" w:color="auto"/>
              <w:right w:val="single" w:sz="4" w:space="0" w:color="auto"/>
            </w:tcBorders>
            <w:vAlign w:val="center"/>
            <w:hideMark/>
          </w:tcPr>
          <w:p w14:paraId="40F137A3"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C78.2</w:t>
            </w:r>
          </w:p>
        </w:tc>
      </w:tr>
      <w:tr w:rsidR="00D43CC3" w:rsidRPr="003D154C" w14:paraId="37F7363D"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1AA495F6"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Other respiratory organs</w:t>
            </w:r>
          </w:p>
        </w:tc>
        <w:tc>
          <w:tcPr>
            <w:tcW w:w="2736" w:type="dxa"/>
            <w:tcBorders>
              <w:top w:val="nil"/>
              <w:left w:val="nil"/>
              <w:bottom w:val="single" w:sz="4" w:space="0" w:color="auto"/>
              <w:right w:val="single" w:sz="4" w:space="0" w:color="auto"/>
            </w:tcBorders>
            <w:vAlign w:val="center"/>
            <w:hideMark/>
          </w:tcPr>
          <w:p w14:paraId="3719BC69"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197.3</w:t>
            </w:r>
          </w:p>
        </w:tc>
        <w:tc>
          <w:tcPr>
            <w:tcW w:w="2736" w:type="dxa"/>
            <w:gridSpan w:val="2"/>
            <w:tcBorders>
              <w:top w:val="nil"/>
              <w:left w:val="nil"/>
              <w:bottom w:val="single" w:sz="4" w:space="0" w:color="auto"/>
              <w:right w:val="single" w:sz="4" w:space="0" w:color="auto"/>
            </w:tcBorders>
            <w:vAlign w:val="center"/>
            <w:hideMark/>
          </w:tcPr>
          <w:p w14:paraId="715DD668"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C78.3</w:t>
            </w:r>
          </w:p>
        </w:tc>
      </w:tr>
      <w:tr w:rsidR="00D43CC3" w:rsidRPr="003D154C" w14:paraId="30B4E66C"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21E88FB7"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Reproductive system</w:t>
            </w:r>
          </w:p>
        </w:tc>
        <w:tc>
          <w:tcPr>
            <w:tcW w:w="2736" w:type="dxa"/>
            <w:tcBorders>
              <w:top w:val="nil"/>
              <w:left w:val="nil"/>
              <w:bottom w:val="single" w:sz="4" w:space="0" w:color="auto"/>
              <w:right w:val="single" w:sz="4" w:space="0" w:color="auto"/>
            </w:tcBorders>
            <w:vAlign w:val="center"/>
            <w:hideMark/>
          </w:tcPr>
          <w:p w14:paraId="71DE12E1"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c>
          <w:tcPr>
            <w:tcW w:w="2736" w:type="dxa"/>
            <w:gridSpan w:val="2"/>
            <w:tcBorders>
              <w:top w:val="nil"/>
              <w:left w:val="nil"/>
              <w:bottom w:val="single" w:sz="4" w:space="0" w:color="auto"/>
              <w:right w:val="single" w:sz="4" w:space="0" w:color="auto"/>
            </w:tcBorders>
            <w:vAlign w:val="center"/>
            <w:hideMark/>
          </w:tcPr>
          <w:p w14:paraId="6F8732CD"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 </w:t>
            </w:r>
          </w:p>
        </w:tc>
      </w:tr>
      <w:tr w:rsidR="00D43CC3" w:rsidRPr="003D154C" w14:paraId="5E0B5996" w14:textId="77777777" w:rsidTr="000B60B2">
        <w:trPr>
          <w:trHeight w:val="300"/>
        </w:trPr>
        <w:tc>
          <w:tcPr>
            <w:tcW w:w="4740" w:type="dxa"/>
            <w:tcBorders>
              <w:top w:val="nil"/>
              <w:left w:val="single" w:sz="4" w:space="0" w:color="auto"/>
              <w:bottom w:val="single" w:sz="4" w:space="0" w:color="auto"/>
              <w:right w:val="single" w:sz="4" w:space="0" w:color="auto"/>
            </w:tcBorders>
            <w:vAlign w:val="center"/>
            <w:hideMark/>
          </w:tcPr>
          <w:p w14:paraId="26F89221" w14:textId="77777777" w:rsidR="00D43CC3" w:rsidRPr="003D154C" w:rsidRDefault="00D43CC3" w:rsidP="000B60B2">
            <w:pPr>
              <w:spacing w:before="0" w:after="0" w:line="240" w:lineRule="auto"/>
              <w:ind w:firstLineChars="100" w:firstLine="240"/>
              <w:rPr>
                <w:rFonts w:eastAsia="SimSun" w:cs="Times New Roman"/>
                <w:color w:val="000000"/>
                <w:kern w:val="0"/>
                <w14:ligatures w14:val="none"/>
              </w:rPr>
            </w:pPr>
            <w:r w:rsidRPr="003D154C">
              <w:rPr>
                <w:rFonts w:eastAsia="SimSun" w:cs="Times New Roman"/>
                <w:color w:val="000000"/>
                <w:kern w:val="0"/>
                <w14:ligatures w14:val="none"/>
              </w:rPr>
              <w:t>Breast</w:t>
            </w:r>
          </w:p>
        </w:tc>
        <w:tc>
          <w:tcPr>
            <w:tcW w:w="2736" w:type="dxa"/>
            <w:tcBorders>
              <w:top w:val="nil"/>
              <w:left w:val="nil"/>
              <w:bottom w:val="single" w:sz="4" w:space="0" w:color="auto"/>
              <w:right w:val="single" w:sz="4" w:space="0" w:color="auto"/>
            </w:tcBorders>
            <w:vAlign w:val="center"/>
            <w:hideMark/>
          </w:tcPr>
          <w:p w14:paraId="290ACE1D"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198.81</w:t>
            </w:r>
          </w:p>
        </w:tc>
        <w:tc>
          <w:tcPr>
            <w:tcW w:w="2736" w:type="dxa"/>
            <w:gridSpan w:val="2"/>
            <w:tcBorders>
              <w:top w:val="nil"/>
              <w:left w:val="nil"/>
              <w:bottom w:val="single" w:sz="4" w:space="0" w:color="auto"/>
              <w:right w:val="single" w:sz="4" w:space="0" w:color="auto"/>
            </w:tcBorders>
            <w:shd w:val="clear" w:color="000000" w:fill="FFFFFF"/>
            <w:vAlign w:val="center"/>
            <w:hideMark/>
          </w:tcPr>
          <w:p w14:paraId="1E91E503"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14:ligatures w14:val="none"/>
              </w:rPr>
              <w:t>C79.81</w:t>
            </w:r>
          </w:p>
        </w:tc>
      </w:tr>
      <w:tr w:rsidR="00D43CC3" w:rsidRPr="003D154C" w14:paraId="7D68DA09" w14:textId="77777777" w:rsidTr="000B60B2">
        <w:trPr>
          <w:trHeight w:val="300"/>
        </w:trPr>
        <w:tc>
          <w:tcPr>
            <w:tcW w:w="4740" w:type="dxa"/>
            <w:tcBorders>
              <w:top w:val="nil"/>
              <w:left w:val="single" w:sz="4" w:space="0" w:color="auto"/>
              <w:bottom w:val="single" w:sz="4" w:space="0" w:color="auto"/>
              <w:right w:val="single" w:sz="4" w:space="0" w:color="auto"/>
            </w:tcBorders>
            <w:shd w:val="clear" w:color="auto" w:fill="F2F2F2"/>
            <w:vAlign w:val="center"/>
          </w:tcPr>
          <w:p w14:paraId="7478C3DA"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b/>
                <w:bCs/>
                <w:color w:val="000000"/>
                <w:kern w:val="0"/>
                <w14:ligatures w14:val="none"/>
              </w:rPr>
              <w:t>Lymph node metastasis</w:t>
            </w:r>
          </w:p>
        </w:tc>
        <w:tc>
          <w:tcPr>
            <w:tcW w:w="2736" w:type="dxa"/>
            <w:tcBorders>
              <w:top w:val="nil"/>
              <w:left w:val="nil"/>
              <w:bottom w:val="single" w:sz="4" w:space="0" w:color="auto"/>
              <w:right w:val="single" w:sz="4" w:space="0" w:color="auto"/>
            </w:tcBorders>
            <w:shd w:val="clear" w:color="auto" w:fill="F2F2F2"/>
            <w:vAlign w:val="center"/>
          </w:tcPr>
          <w:p w14:paraId="57FE85C5"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b/>
                <w:bCs/>
                <w:color w:val="000000"/>
                <w:kern w:val="0"/>
                <w14:ligatures w14:val="none"/>
              </w:rPr>
              <w:t>ICD-9-CM diagnosis codes beginning with</w:t>
            </w:r>
          </w:p>
        </w:tc>
        <w:tc>
          <w:tcPr>
            <w:tcW w:w="2736" w:type="dxa"/>
            <w:gridSpan w:val="2"/>
            <w:tcBorders>
              <w:top w:val="nil"/>
              <w:left w:val="nil"/>
              <w:bottom w:val="single" w:sz="4" w:space="0" w:color="auto"/>
              <w:right w:val="single" w:sz="4" w:space="0" w:color="auto"/>
            </w:tcBorders>
            <w:shd w:val="clear" w:color="auto" w:fill="F2F2F2"/>
            <w:vAlign w:val="center"/>
          </w:tcPr>
          <w:p w14:paraId="5A5EAEE8"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b/>
                <w:bCs/>
                <w:color w:val="000000"/>
                <w:kern w:val="0"/>
                <w14:ligatures w14:val="none"/>
              </w:rPr>
              <w:t>ICD-10-CM diagnosis codes beginning with</w:t>
            </w:r>
          </w:p>
        </w:tc>
      </w:tr>
      <w:tr w:rsidR="00D43CC3" w:rsidRPr="003D154C" w14:paraId="258AD50D"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3A8190B8"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lymph nodes of head, face and neck</w:t>
            </w:r>
          </w:p>
        </w:tc>
        <w:tc>
          <w:tcPr>
            <w:tcW w:w="2736" w:type="dxa"/>
            <w:tcBorders>
              <w:top w:val="nil"/>
              <w:left w:val="nil"/>
              <w:bottom w:val="single" w:sz="4" w:space="0" w:color="auto"/>
              <w:right w:val="single" w:sz="4" w:space="0" w:color="auto"/>
            </w:tcBorders>
            <w:vAlign w:val="center"/>
          </w:tcPr>
          <w:p w14:paraId="1799A9A7"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196.0</w:t>
            </w:r>
          </w:p>
        </w:tc>
        <w:tc>
          <w:tcPr>
            <w:tcW w:w="2736" w:type="dxa"/>
            <w:gridSpan w:val="2"/>
            <w:tcBorders>
              <w:top w:val="nil"/>
              <w:left w:val="nil"/>
              <w:bottom w:val="single" w:sz="4" w:space="0" w:color="auto"/>
              <w:right w:val="single" w:sz="4" w:space="0" w:color="auto"/>
            </w:tcBorders>
            <w:shd w:val="clear" w:color="000000" w:fill="FFFFFF"/>
            <w:vAlign w:val="center"/>
          </w:tcPr>
          <w:p w14:paraId="7D0E3817"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C77.0</w:t>
            </w:r>
          </w:p>
        </w:tc>
      </w:tr>
      <w:tr w:rsidR="00D43CC3" w:rsidRPr="003D154C" w14:paraId="42C54E4F"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5A1C0F97"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intrathoracic lymph nodes</w:t>
            </w:r>
          </w:p>
        </w:tc>
        <w:tc>
          <w:tcPr>
            <w:tcW w:w="2736" w:type="dxa"/>
            <w:tcBorders>
              <w:top w:val="nil"/>
              <w:left w:val="nil"/>
              <w:bottom w:val="single" w:sz="4" w:space="0" w:color="auto"/>
              <w:right w:val="single" w:sz="4" w:space="0" w:color="auto"/>
            </w:tcBorders>
            <w:vAlign w:val="center"/>
          </w:tcPr>
          <w:p w14:paraId="018EF2B8"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196.1</w:t>
            </w:r>
          </w:p>
        </w:tc>
        <w:tc>
          <w:tcPr>
            <w:tcW w:w="2736" w:type="dxa"/>
            <w:gridSpan w:val="2"/>
            <w:tcBorders>
              <w:top w:val="nil"/>
              <w:left w:val="nil"/>
              <w:bottom w:val="single" w:sz="4" w:space="0" w:color="auto"/>
              <w:right w:val="single" w:sz="4" w:space="0" w:color="auto"/>
            </w:tcBorders>
            <w:shd w:val="clear" w:color="000000" w:fill="FFFFFF"/>
            <w:vAlign w:val="center"/>
          </w:tcPr>
          <w:p w14:paraId="64022EAB"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C77.1</w:t>
            </w:r>
          </w:p>
        </w:tc>
      </w:tr>
      <w:tr w:rsidR="00D43CC3" w:rsidRPr="003D154C" w14:paraId="786D17FF"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2659F921"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intra-abdominal lymph nodes</w:t>
            </w:r>
          </w:p>
        </w:tc>
        <w:tc>
          <w:tcPr>
            <w:tcW w:w="2736" w:type="dxa"/>
            <w:tcBorders>
              <w:top w:val="nil"/>
              <w:left w:val="nil"/>
              <w:bottom w:val="single" w:sz="4" w:space="0" w:color="auto"/>
              <w:right w:val="single" w:sz="4" w:space="0" w:color="auto"/>
            </w:tcBorders>
            <w:vAlign w:val="center"/>
          </w:tcPr>
          <w:p w14:paraId="64B724F4"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196.2</w:t>
            </w:r>
          </w:p>
        </w:tc>
        <w:tc>
          <w:tcPr>
            <w:tcW w:w="2736" w:type="dxa"/>
            <w:gridSpan w:val="2"/>
            <w:tcBorders>
              <w:top w:val="nil"/>
              <w:left w:val="nil"/>
              <w:bottom w:val="single" w:sz="4" w:space="0" w:color="auto"/>
              <w:right w:val="single" w:sz="4" w:space="0" w:color="auto"/>
            </w:tcBorders>
            <w:shd w:val="clear" w:color="000000" w:fill="FFFFFF"/>
            <w:vAlign w:val="center"/>
          </w:tcPr>
          <w:p w14:paraId="611186C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C77.2</w:t>
            </w:r>
          </w:p>
        </w:tc>
      </w:tr>
      <w:tr w:rsidR="00D43CC3" w:rsidRPr="003D154C" w14:paraId="2A61637E"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0C3E9451"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axilla and upper limb lymph nodes</w:t>
            </w:r>
          </w:p>
        </w:tc>
        <w:tc>
          <w:tcPr>
            <w:tcW w:w="2736" w:type="dxa"/>
            <w:tcBorders>
              <w:top w:val="nil"/>
              <w:left w:val="nil"/>
              <w:bottom w:val="single" w:sz="4" w:space="0" w:color="auto"/>
              <w:right w:val="single" w:sz="4" w:space="0" w:color="auto"/>
            </w:tcBorders>
            <w:vAlign w:val="center"/>
          </w:tcPr>
          <w:p w14:paraId="57CC9282"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196.3</w:t>
            </w:r>
          </w:p>
        </w:tc>
        <w:tc>
          <w:tcPr>
            <w:tcW w:w="2736" w:type="dxa"/>
            <w:gridSpan w:val="2"/>
            <w:tcBorders>
              <w:top w:val="nil"/>
              <w:left w:val="nil"/>
              <w:bottom w:val="single" w:sz="4" w:space="0" w:color="auto"/>
              <w:right w:val="single" w:sz="4" w:space="0" w:color="auto"/>
            </w:tcBorders>
            <w:shd w:val="clear" w:color="000000" w:fill="FFFFFF"/>
            <w:vAlign w:val="center"/>
          </w:tcPr>
          <w:p w14:paraId="5E1D7013"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C77.3</w:t>
            </w:r>
          </w:p>
        </w:tc>
      </w:tr>
      <w:tr w:rsidR="00D43CC3" w:rsidRPr="003D154C" w14:paraId="319BA760"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7532A366"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lastRenderedPageBreak/>
              <w:t>Neoplasm of inguinal and lower limb lymph nodes</w:t>
            </w:r>
          </w:p>
        </w:tc>
        <w:tc>
          <w:tcPr>
            <w:tcW w:w="2736" w:type="dxa"/>
            <w:tcBorders>
              <w:top w:val="nil"/>
              <w:left w:val="nil"/>
              <w:bottom w:val="single" w:sz="4" w:space="0" w:color="auto"/>
              <w:right w:val="single" w:sz="4" w:space="0" w:color="auto"/>
            </w:tcBorders>
            <w:vAlign w:val="center"/>
          </w:tcPr>
          <w:p w14:paraId="32B37CF6"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196.5</w:t>
            </w:r>
          </w:p>
        </w:tc>
        <w:tc>
          <w:tcPr>
            <w:tcW w:w="2736" w:type="dxa"/>
            <w:gridSpan w:val="2"/>
            <w:tcBorders>
              <w:top w:val="nil"/>
              <w:left w:val="nil"/>
              <w:bottom w:val="single" w:sz="4" w:space="0" w:color="auto"/>
              <w:right w:val="single" w:sz="4" w:space="0" w:color="auto"/>
            </w:tcBorders>
            <w:shd w:val="clear" w:color="000000" w:fill="FFFFFF"/>
            <w:vAlign w:val="center"/>
          </w:tcPr>
          <w:p w14:paraId="2ACDBB6A"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C77.4</w:t>
            </w:r>
          </w:p>
        </w:tc>
      </w:tr>
      <w:tr w:rsidR="00D43CC3" w:rsidRPr="003D154C" w14:paraId="52AF6AE0"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3B70EDDC"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intrapelvic lymph nodes</w:t>
            </w:r>
          </w:p>
        </w:tc>
        <w:tc>
          <w:tcPr>
            <w:tcW w:w="2736" w:type="dxa"/>
            <w:tcBorders>
              <w:top w:val="nil"/>
              <w:left w:val="nil"/>
              <w:bottom w:val="single" w:sz="4" w:space="0" w:color="auto"/>
              <w:right w:val="single" w:sz="4" w:space="0" w:color="auto"/>
            </w:tcBorders>
            <w:vAlign w:val="center"/>
          </w:tcPr>
          <w:p w14:paraId="7661DE8B"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196.6</w:t>
            </w:r>
          </w:p>
        </w:tc>
        <w:tc>
          <w:tcPr>
            <w:tcW w:w="2736" w:type="dxa"/>
            <w:gridSpan w:val="2"/>
            <w:tcBorders>
              <w:top w:val="nil"/>
              <w:left w:val="nil"/>
              <w:bottom w:val="single" w:sz="4" w:space="0" w:color="auto"/>
              <w:right w:val="single" w:sz="4" w:space="0" w:color="auto"/>
            </w:tcBorders>
            <w:shd w:val="clear" w:color="000000" w:fill="FFFFFF"/>
            <w:vAlign w:val="center"/>
          </w:tcPr>
          <w:p w14:paraId="23A38198"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C77.5</w:t>
            </w:r>
          </w:p>
        </w:tc>
      </w:tr>
      <w:tr w:rsidR="00D43CC3" w:rsidRPr="003D154C" w14:paraId="4DDAE37B"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2EA3F83B"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lymph nodes of multiple regions</w:t>
            </w:r>
          </w:p>
        </w:tc>
        <w:tc>
          <w:tcPr>
            <w:tcW w:w="2736" w:type="dxa"/>
            <w:tcBorders>
              <w:top w:val="nil"/>
              <w:left w:val="nil"/>
              <w:bottom w:val="single" w:sz="4" w:space="0" w:color="auto"/>
              <w:right w:val="single" w:sz="4" w:space="0" w:color="auto"/>
            </w:tcBorders>
            <w:vAlign w:val="center"/>
          </w:tcPr>
          <w:p w14:paraId="6376B5A4"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196.8</w:t>
            </w:r>
          </w:p>
        </w:tc>
        <w:tc>
          <w:tcPr>
            <w:tcW w:w="2736" w:type="dxa"/>
            <w:gridSpan w:val="2"/>
            <w:tcBorders>
              <w:top w:val="nil"/>
              <w:left w:val="nil"/>
              <w:bottom w:val="single" w:sz="4" w:space="0" w:color="auto"/>
              <w:right w:val="single" w:sz="4" w:space="0" w:color="auto"/>
            </w:tcBorders>
            <w:shd w:val="clear" w:color="000000" w:fill="FFFFFF"/>
            <w:vAlign w:val="center"/>
          </w:tcPr>
          <w:p w14:paraId="5C2335F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C77.8</w:t>
            </w:r>
          </w:p>
        </w:tc>
      </w:tr>
      <w:tr w:rsidR="00D43CC3" w:rsidRPr="003D154C" w14:paraId="4816E79D" w14:textId="77777777" w:rsidTr="000B60B2">
        <w:trPr>
          <w:trHeight w:val="300"/>
        </w:trPr>
        <w:tc>
          <w:tcPr>
            <w:tcW w:w="4740" w:type="dxa"/>
            <w:tcBorders>
              <w:top w:val="nil"/>
              <w:left w:val="single" w:sz="4" w:space="0" w:color="auto"/>
              <w:bottom w:val="single" w:sz="4" w:space="0" w:color="auto"/>
              <w:right w:val="single" w:sz="4" w:space="0" w:color="auto"/>
            </w:tcBorders>
            <w:vAlign w:val="center"/>
          </w:tcPr>
          <w:p w14:paraId="6155C4D7" w14:textId="77777777" w:rsidR="00D43CC3" w:rsidRPr="003D154C" w:rsidRDefault="00D43CC3" w:rsidP="000B60B2">
            <w:pPr>
              <w:spacing w:before="0" w:after="0" w:line="240" w:lineRule="auto"/>
              <w:rPr>
                <w:rFonts w:eastAsia="SimSun" w:cs="Times New Roman"/>
                <w:color w:val="000000"/>
                <w:kern w:val="0"/>
                <w14:ligatures w14:val="none"/>
              </w:rPr>
            </w:pPr>
            <w:r w:rsidRPr="003D154C">
              <w:rPr>
                <w:rFonts w:eastAsia="SimSun" w:cs="Times New Roman"/>
                <w:color w:val="000000"/>
                <w:kern w:val="0"/>
                <w14:ligatures w14:val="none"/>
              </w:rPr>
              <w:t>Neoplasm of lymph node, unspecified</w:t>
            </w:r>
          </w:p>
        </w:tc>
        <w:tc>
          <w:tcPr>
            <w:tcW w:w="2736" w:type="dxa"/>
            <w:tcBorders>
              <w:top w:val="nil"/>
              <w:left w:val="nil"/>
              <w:bottom w:val="single" w:sz="4" w:space="0" w:color="auto"/>
              <w:right w:val="single" w:sz="4" w:space="0" w:color="auto"/>
            </w:tcBorders>
            <w:vAlign w:val="center"/>
          </w:tcPr>
          <w:p w14:paraId="326D602C"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196.9</w:t>
            </w:r>
          </w:p>
        </w:tc>
        <w:tc>
          <w:tcPr>
            <w:tcW w:w="2736" w:type="dxa"/>
            <w:gridSpan w:val="2"/>
            <w:tcBorders>
              <w:top w:val="nil"/>
              <w:left w:val="nil"/>
              <w:bottom w:val="single" w:sz="4" w:space="0" w:color="auto"/>
              <w:right w:val="single" w:sz="4" w:space="0" w:color="auto"/>
            </w:tcBorders>
            <w:shd w:val="clear" w:color="000000" w:fill="FFFFFF"/>
            <w:vAlign w:val="center"/>
          </w:tcPr>
          <w:p w14:paraId="290F3953" w14:textId="77777777" w:rsidR="00D43CC3" w:rsidRPr="003D154C" w:rsidRDefault="00D43CC3" w:rsidP="000B60B2">
            <w:pPr>
              <w:spacing w:before="0" w:after="0" w:line="240" w:lineRule="auto"/>
              <w:jc w:val="center"/>
              <w:rPr>
                <w:rFonts w:eastAsia="SimSun" w:cs="Times New Roman"/>
                <w:color w:val="000000"/>
                <w:kern w:val="0"/>
                <w14:ligatures w14:val="none"/>
              </w:rPr>
            </w:pPr>
            <w:r w:rsidRPr="003D154C">
              <w:rPr>
                <w:rFonts w:eastAsia="SimSun" w:cs="Times New Roman"/>
                <w:color w:val="000000"/>
                <w:kern w:val="0"/>
                <w:sz w:val="22"/>
                <w:szCs w:val="22"/>
                <w14:ligatures w14:val="none"/>
              </w:rPr>
              <w:t>C77.9</w:t>
            </w:r>
          </w:p>
        </w:tc>
      </w:tr>
      <w:tr w:rsidR="00D43CC3" w:rsidRPr="003D154C" w14:paraId="39D53A6B" w14:textId="77777777" w:rsidTr="000B60B2">
        <w:trPr>
          <w:gridAfter w:val="1"/>
          <w:wAfter w:w="852" w:type="dxa"/>
          <w:trHeight w:val="555"/>
        </w:trPr>
        <w:tc>
          <w:tcPr>
            <w:tcW w:w="9360" w:type="dxa"/>
            <w:gridSpan w:val="3"/>
            <w:tcBorders>
              <w:top w:val="nil"/>
              <w:left w:val="nil"/>
              <w:bottom w:val="nil"/>
              <w:right w:val="nil"/>
            </w:tcBorders>
            <w:vAlign w:val="bottom"/>
            <w:hideMark/>
          </w:tcPr>
          <w:p w14:paraId="31C0504C" w14:textId="3EB7EB8F" w:rsidR="00D43CC3" w:rsidRPr="003D154C" w:rsidRDefault="00FA6333" w:rsidP="000B60B2">
            <w:pPr>
              <w:spacing w:before="0" w:after="0" w:line="240" w:lineRule="auto"/>
              <w:rPr>
                <w:rFonts w:eastAsia="SimSun" w:cs="Times New Roman"/>
                <w:color w:val="000000"/>
                <w:kern w:val="0"/>
                <w:sz w:val="20"/>
                <w:szCs w:val="20"/>
                <w14:ligatures w14:val="none"/>
              </w:rPr>
            </w:pPr>
            <w:r w:rsidRPr="00AA2528">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 xml:space="preserve">: </w:t>
            </w:r>
            <w:r w:rsidR="00D43CC3" w:rsidRPr="003D154C">
              <w:rPr>
                <w:rFonts w:eastAsia="SimSun" w:cs="Times New Roman"/>
                <w:color w:val="000000"/>
                <w:kern w:val="0"/>
                <w:sz w:val="20"/>
                <w:szCs w:val="20"/>
                <w14:ligatures w14:val="none"/>
              </w:rPr>
              <w:t>ICD-9-CM: International Classification of Diseases, 9th Revision, Clinical Modification; ICD-10-CM: International Classification of Diseases, 10th Revision, Clinical Modification.</w:t>
            </w:r>
          </w:p>
        </w:tc>
      </w:tr>
    </w:tbl>
    <w:p w14:paraId="251B2EC9" w14:textId="46A4EEB2" w:rsidR="009F23A1" w:rsidRDefault="00D43CC3" w:rsidP="009F23A1">
      <w:pPr>
        <w:rPr>
          <w:b/>
          <w:bCs/>
        </w:rPr>
      </w:pPr>
      <w:r>
        <w:rPr>
          <w:b/>
          <w:bCs/>
        </w:rPr>
        <w:br w:type="page"/>
      </w:r>
      <w:r w:rsidR="009F23A1" w:rsidRPr="00516560">
        <w:rPr>
          <w:b/>
          <w:bCs/>
        </w:rPr>
        <w:lastRenderedPageBreak/>
        <w:t xml:space="preserve">SUPPLEMENTARY TABLE </w:t>
      </w:r>
      <w:r w:rsidR="002E3616">
        <w:rPr>
          <w:b/>
          <w:bCs/>
        </w:rPr>
        <w:t>2</w:t>
      </w:r>
      <w:r w:rsidR="009F23A1" w:rsidRPr="00516560">
        <w:rPr>
          <w:b/>
          <w:bCs/>
        </w:rPr>
        <w:t xml:space="preserve"> – </w:t>
      </w:r>
      <w:r w:rsidR="009F23A1">
        <w:rPr>
          <w:b/>
          <w:bCs/>
        </w:rPr>
        <w:t xml:space="preserve">ADVANCED PC-THERAPIES </w:t>
      </w:r>
    </w:p>
    <w:tbl>
      <w:tblPr>
        <w:tblW w:w="10212" w:type="dxa"/>
        <w:tblLook w:val="04A0" w:firstRow="1" w:lastRow="0" w:firstColumn="1" w:lastColumn="0" w:noHBand="0" w:noVBand="1"/>
      </w:tblPr>
      <w:tblGrid>
        <w:gridCol w:w="10212"/>
      </w:tblGrid>
      <w:tr w:rsidR="009F23A1" w:rsidRPr="00313F44" w14:paraId="4D126280" w14:textId="77777777" w:rsidTr="000B60B2">
        <w:trPr>
          <w:trHeight w:val="555"/>
        </w:trPr>
        <w:tc>
          <w:tcPr>
            <w:tcW w:w="10212" w:type="dxa"/>
            <w:tcBorders>
              <w:top w:val="nil"/>
              <w:left w:val="nil"/>
              <w:bottom w:val="nil"/>
              <w:right w:val="nil"/>
            </w:tcBorders>
            <w:vAlign w:val="bottom"/>
          </w:tcPr>
          <w:tbl>
            <w:tblPr>
              <w:tblW w:w="9134" w:type="dxa"/>
              <w:tblLook w:val="04A0" w:firstRow="1" w:lastRow="0" w:firstColumn="1" w:lastColumn="0" w:noHBand="0" w:noVBand="1"/>
            </w:tblPr>
            <w:tblGrid>
              <w:gridCol w:w="2562"/>
              <w:gridCol w:w="1004"/>
              <w:gridCol w:w="3025"/>
              <w:gridCol w:w="2543"/>
            </w:tblGrid>
            <w:tr w:rsidR="009F23A1" w:rsidRPr="00313F44" w14:paraId="0C7D92D5" w14:textId="77777777" w:rsidTr="000B60B2">
              <w:trPr>
                <w:trHeight w:val="315"/>
              </w:trPr>
              <w:tc>
                <w:tcPr>
                  <w:tcW w:w="256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EDE928A" w14:textId="5BEAE957" w:rsidR="009F23A1" w:rsidRPr="00313F44" w:rsidRDefault="00CA4877" w:rsidP="000B60B2">
                  <w:pPr>
                    <w:spacing w:before="0" w:after="0" w:line="240" w:lineRule="auto"/>
                    <w:rPr>
                      <w:rFonts w:eastAsia="SimSun" w:cs="Times New Roman"/>
                      <w:b/>
                      <w:bCs/>
                      <w:color w:val="000000"/>
                      <w:kern w:val="0"/>
                      <w14:ligatures w14:val="none"/>
                    </w:rPr>
                  </w:pPr>
                  <w:r>
                    <w:rPr>
                      <w:rFonts w:eastAsia="SimSun" w:cs="Times New Roman"/>
                      <w:b/>
                      <w:bCs/>
                      <w:color w:val="000000"/>
                      <w:kern w:val="0"/>
                      <w14:ligatures w14:val="none"/>
                    </w:rPr>
                    <w:t>T</w:t>
                  </w:r>
                  <w:r w:rsidR="009F23A1" w:rsidRPr="00313F44">
                    <w:rPr>
                      <w:rFonts w:eastAsia="SimSun" w:cs="Times New Roman"/>
                      <w:b/>
                      <w:bCs/>
                      <w:color w:val="000000"/>
                      <w:kern w:val="0"/>
                      <w14:ligatures w14:val="none"/>
                    </w:rPr>
                    <w:t>herapy</w:t>
                  </w:r>
                </w:p>
              </w:tc>
              <w:tc>
                <w:tcPr>
                  <w:tcW w:w="100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BA8707A"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Type</w:t>
                  </w:r>
                </w:p>
              </w:tc>
              <w:tc>
                <w:tcPr>
                  <w:tcW w:w="302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7EFE8EF"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Code</w:t>
                  </w:r>
                </w:p>
              </w:tc>
              <w:tc>
                <w:tcPr>
                  <w:tcW w:w="254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9C81940"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Definition</w:t>
                  </w:r>
                </w:p>
              </w:tc>
            </w:tr>
            <w:tr w:rsidR="009F23A1" w:rsidRPr="00313F44" w14:paraId="313541C3" w14:textId="77777777" w:rsidTr="000B60B2">
              <w:trPr>
                <w:trHeight w:val="288"/>
              </w:trPr>
              <w:tc>
                <w:tcPr>
                  <w:tcW w:w="2562" w:type="dxa"/>
                  <w:vMerge w:val="restart"/>
                  <w:tcBorders>
                    <w:top w:val="single" w:sz="4" w:space="0" w:color="auto"/>
                    <w:left w:val="single" w:sz="4" w:space="0" w:color="auto"/>
                    <w:right w:val="single" w:sz="4" w:space="0" w:color="auto"/>
                  </w:tcBorders>
                  <w:shd w:val="clear" w:color="000000" w:fill="FFFFFF"/>
                  <w:vAlign w:val="center"/>
                </w:tcPr>
                <w:p w14:paraId="48769C1E"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First-generation antiandrogens</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0950013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GPI</w:t>
                  </w:r>
                </w:p>
              </w:tc>
              <w:tc>
                <w:tcPr>
                  <w:tcW w:w="3025" w:type="dxa"/>
                  <w:tcBorders>
                    <w:top w:val="single" w:sz="4" w:space="0" w:color="auto"/>
                    <w:left w:val="single" w:sz="4" w:space="0" w:color="auto"/>
                    <w:right w:val="single" w:sz="4" w:space="0" w:color="auto"/>
                  </w:tcBorders>
                  <w:shd w:val="clear" w:color="auto" w:fill="F2F2F2"/>
                  <w:noWrap/>
                  <w:vAlign w:val="center"/>
                </w:tcPr>
                <w:p w14:paraId="5D4B7E6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21 40 24 20 00</w:t>
                  </w:r>
                </w:p>
              </w:tc>
              <w:tc>
                <w:tcPr>
                  <w:tcW w:w="2543" w:type="dxa"/>
                  <w:tcBorders>
                    <w:top w:val="single" w:sz="4" w:space="0" w:color="auto"/>
                    <w:left w:val="single" w:sz="4" w:space="0" w:color="auto"/>
                    <w:right w:val="single" w:sz="4" w:space="0" w:color="auto"/>
                  </w:tcBorders>
                  <w:shd w:val="clear" w:color="auto" w:fill="F2F2F2"/>
                  <w:noWrap/>
                  <w:vAlign w:val="bottom"/>
                </w:tcPr>
                <w:p w14:paraId="343D5D6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Bicalutamide</w:t>
                  </w:r>
                </w:p>
              </w:tc>
            </w:tr>
            <w:tr w:rsidR="009F23A1" w:rsidRPr="00313F44" w14:paraId="5D0406CA"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6328ADA7"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2A9ADB60"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11DEC77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21 40 24 60 00</w:t>
                  </w:r>
                </w:p>
              </w:tc>
              <w:tc>
                <w:tcPr>
                  <w:tcW w:w="2543" w:type="dxa"/>
                  <w:tcBorders>
                    <w:left w:val="single" w:sz="4" w:space="0" w:color="auto"/>
                    <w:right w:val="single" w:sz="4" w:space="0" w:color="auto"/>
                  </w:tcBorders>
                  <w:shd w:val="clear" w:color="000000" w:fill="FFFFFF"/>
                  <w:noWrap/>
                  <w:vAlign w:val="bottom"/>
                </w:tcPr>
                <w:p w14:paraId="2A96248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Nilutamide</w:t>
                  </w:r>
                </w:p>
              </w:tc>
            </w:tr>
            <w:tr w:rsidR="009F23A1" w:rsidRPr="00313F44" w14:paraId="62A3AF95"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7E85529D"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5BBF4C11"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auto" w:fill="F2F2F2"/>
                  <w:noWrap/>
                  <w:vAlign w:val="center"/>
                </w:tcPr>
                <w:p w14:paraId="54D60BE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21 40 24 40 00</w:t>
                  </w:r>
                </w:p>
              </w:tc>
              <w:tc>
                <w:tcPr>
                  <w:tcW w:w="2543" w:type="dxa"/>
                  <w:tcBorders>
                    <w:left w:val="single" w:sz="4" w:space="0" w:color="auto"/>
                    <w:bottom w:val="single" w:sz="4" w:space="0" w:color="auto"/>
                    <w:right w:val="single" w:sz="4" w:space="0" w:color="auto"/>
                  </w:tcBorders>
                  <w:shd w:val="clear" w:color="auto" w:fill="F2F2F2"/>
                  <w:noWrap/>
                  <w:vAlign w:val="bottom"/>
                </w:tcPr>
                <w:p w14:paraId="3293940E"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Flutamide</w:t>
                  </w:r>
                </w:p>
              </w:tc>
            </w:tr>
            <w:tr w:rsidR="009F23A1" w:rsidRPr="00313F44" w14:paraId="3432BD96"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3C93C072"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0B4A9CA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4869425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top w:val="single" w:sz="4" w:space="0" w:color="auto"/>
                    <w:left w:val="single" w:sz="4" w:space="0" w:color="auto"/>
                    <w:right w:val="single" w:sz="4" w:space="0" w:color="auto"/>
                  </w:tcBorders>
                  <w:shd w:val="clear" w:color="auto" w:fill="F2F2F2"/>
                  <w:noWrap/>
                  <w:vAlign w:val="bottom"/>
                </w:tcPr>
                <w:p w14:paraId="09238F0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Bicalutamide</w:t>
                  </w:r>
                </w:p>
              </w:tc>
            </w:tr>
            <w:tr w:rsidR="009F23A1" w:rsidRPr="00313F44" w14:paraId="3E7C3671"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199FE642"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26511F63"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112DCF4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left w:val="single" w:sz="4" w:space="0" w:color="auto"/>
                    <w:right w:val="single" w:sz="4" w:space="0" w:color="auto"/>
                  </w:tcBorders>
                  <w:shd w:val="clear" w:color="000000" w:fill="FFFFFF"/>
                  <w:noWrap/>
                  <w:vAlign w:val="bottom"/>
                </w:tcPr>
                <w:p w14:paraId="257617C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Nilutamide</w:t>
                  </w:r>
                </w:p>
              </w:tc>
            </w:tr>
            <w:tr w:rsidR="009F23A1" w:rsidRPr="00313F44" w14:paraId="5A9C7CC1"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3E416983"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6E79A5F9"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auto" w:fill="F2F2F2"/>
                  <w:noWrap/>
                  <w:vAlign w:val="center"/>
                </w:tcPr>
                <w:p w14:paraId="4BE12410"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S0175</w:t>
                  </w:r>
                </w:p>
              </w:tc>
              <w:tc>
                <w:tcPr>
                  <w:tcW w:w="2543" w:type="dxa"/>
                  <w:tcBorders>
                    <w:left w:val="single" w:sz="4" w:space="0" w:color="auto"/>
                    <w:bottom w:val="single" w:sz="4" w:space="0" w:color="auto"/>
                    <w:right w:val="single" w:sz="4" w:space="0" w:color="auto"/>
                  </w:tcBorders>
                  <w:shd w:val="clear" w:color="auto" w:fill="F2F2F2"/>
                  <w:noWrap/>
                  <w:vAlign w:val="bottom"/>
                </w:tcPr>
                <w:p w14:paraId="1731552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Flutamide</w:t>
                  </w:r>
                </w:p>
              </w:tc>
            </w:tr>
            <w:tr w:rsidR="009F23A1" w:rsidRPr="00313F44" w14:paraId="2AFDE6A5" w14:textId="77777777" w:rsidTr="000B60B2">
              <w:trPr>
                <w:trHeight w:val="288"/>
              </w:trPr>
              <w:tc>
                <w:tcPr>
                  <w:tcW w:w="2562" w:type="dxa"/>
                  <w:vMerge w:val="restart"/>
                  <w:tcBorders>
                    <w:top w:val="single" w:sz="4" w:space="0" w:color="auto"/>
                    <w:left w:val="single" w:sz="4" w:space="0" w:color="auto"/>
                    <w:bottom w:val="dotted" w:sz="4" w:space="0" w:color="auto"/>
                    <w:right w:val="single" w:sz="4" w:space="0" w:color="auto"/>
                  </w:tcBorders>
                  <w:shd w:val="clear" w:color="000000" w:fill="FFFFFF"/>
                  <w:vAlign w:val="center"/>
                </w:tcPr>
                <w:p w14:paraId="406ACBCF"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Second-generation antiandrogens</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5C1999EA"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GPI</w:t>
                  </w:r>
                </w:p>
              </w:tc>
              <w:tc>
                <w:tcPr>
                  <w:tcW w:w="3025" w:type="dxa"/>
                  <w:tcBorders>
                    <w:top w:val="single" w:sz="4" w:space="0" w:color="auto"/>
                    <w:left w:val="single" w:sz="4" w:space="0" w:color="auto"/>
                    <w:right w:val="single" w:sz="4" w:space="0" w:color="auto"/>
                  </w:tcBorders>
                  <w:shd w:val="clear" w:color="auto" w:fill="F2F2F2"/>
                  <w:noWrap/>
                  <w:vAlign w:val="center"/>
                </w:tcPr>
                <w:p w14:paraId="5D329E6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21 40 60 10 20</w:t>
                  </w:r>
                </w:p>
              </w:tc>
              <w:tc>
                <w:tcPr>
                  <w:tcW w:w="2543" w:type="dxa"/>
                  <w:tcBorders>
                    <w:top w:val="single" w:sz="4" w:space="0" w:color="auto"/>
                    <w:left w:val="single" w:sz="4" w:space="0" w:color="auto"/>
                    <w:right w:val="single" w:sz="4" w:space="0" w:color="auto"/>
                  </w:tcBorders>
                  <w:shd w:val="clear" w:color="auto" w:fill="F2F2F2"/>
                  <w:noWrap/>
                  <w:vAlign w:val="bottom"/>
                </w:tcPr>
                <w:p w14:paraId="79F444B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Abiraterone acetate</w:t>
                  </w:r>
                </w:p>
              </w:tc>
            </w:tr>
            <w:tr w:rsidR="009F23A1" w:rsidRPr="00313F44" w14:paraId="69A51133" w14:textId="77777777" w:rsidTr="000B60B2">
              <w:trPr>
                <w:trHeight w:val="288"/>
              </w:trPr>
              <w:tc>
                <w:tcPr>
                  <w:tcW w:w="2562" w:type="dxa"/>
                  <w:vMerge/>
                  <w:tcBorders>
                    <w:top w:val="single" w:sz="4" w:space="0" w:color="auto"/>
                    <w:left w:val="single" w:sz="4" w:space="0" w:color="auto"/>
                    <w:bottom w:val="dotted" w:sz="4" w:space="0" w:color="auto"/>
                    <w:right w:val="single" w:sz="4" w:space="0" w:color="auto"/>
                  </w:tcBorders>
                  <w:shd w:val="clear" w:color="000000" w:fill="FFFFFF"/>
                  <w:vAlign w:val="center"/>
                </w:tcPr>
                <w:p w14:paraId="698615A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top w:val="single" w:sz="4" w:space="0" w:color="auto"/>
                    <w:left w:val="single" w:sz="4" w:space="0" w:color="auto"/>
                    <w:right w:val="single" w:sz="4" w:space="0" w:color="auto"/>
                  </w:tcBorders>
                  <w:shd w:val="clear" w:color="000000" w:fill="FFFFFF"/>
                  <w:noWrap/>
                  <w:vAlign w:val="center"/>
                </w:tcPr>
                <w:p w14:paraId="57F91C47"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0ABEB89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21 40 24 10 00</w:t>
                  </w:r>
                </w:p>
              </w:tc>
              <w:tc>
                <w:tcPr>
                  <w:tcW w:w="2543" w:type="dxa"/>
                  <w:tcBorders>
                    <w:left w:val="single" w:sz="4" w:space="0" w:color="auto"/>
                    <w:right w:val="single" w:sz="4" w:space="0" w:color="auto"/>
                  </w:tcBorders>
                  <w:shd w:val="clear" w:color="000000" w:fill="FFFFFF"/>
                  <w:noWrap/>
                  <w:vAlign w:val="bottom"/>
                </w:tcPr>
                <w:p w14:paraId="51BD63A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Apalutamide</w:t>
                  </w:r>
                </w:p>
              </w:tc>
            </w:tr>
            <w:tr w:rsidR="009F23A1" w:rsidRPr="00313F44" w14:paraId="67757813" w14:textId="77777777" w:rsidTr="000B60B2">
              <w:trPr>
                <w:trHeight w:val="288"/>
              </w:trPr>
              <w:tc>
                <w:tcPr>
                  <w:tcW w:w="2562" w:type="dxa"/>
                  <w:vMerge/>
                  <w:tcBorders>
                    <w:left w:val="single" w:sz="4" w:space="0" w:color="auto"/>
                    <w:bottom w:val="dotted" w:sz="4" w:space="0" w:color="auto"/>
                    <w:right w:val="single" w:sz="4" w:space="0" w:color="auto"/>
                  </w:tcBorders>
                  <w:shd w:val="clear" w:color="000000" w:fill="FFFFFF"/>
                  <w:vAlign w:val="center"/>
                </w:tcPr>
                <w:p w14:paraId="7C91C450"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7F253BC0"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52723D5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21 40 24 25 00</w:t>
                  </w:r>
                </w:p>
              </w:tc>
              <w:tc>
                <w:tcPr>
                  <w:tcW w:w="2543" w:type="dxa"/>
                  <w:tcBorders>
                    <w:left w:val="single" w:sz="4" w:space="0" w:color="auto"/>
                    <w:right w:val="single" w:sz="4" w:space="0" w:color="auto"/>
                  </w:tcBorders>
                  <w:shd w:val="clear" w:color="auto" w:fill="F2F2F2"/>
                  <w:noWrap/>
                  <w:vAlign w:val="bottom"/>
                </w:tcPr>
                <w:p w14:paraId="03A837E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Darolutamide</w:t>
                  </w:r>
                </w:p>
              </w:tc>
            </w:tr>
            <w:tr w:rsidR="009F23A1" w:rsidRPr="00313F44" w14:paraId="3B9638F7" w14:textId="77777777" w:rsidTr="000B60B2">
              <w:trPr>
                <w:trHeight w:val="288"/>
              </w:trPr>
              <w:tc>
                <w:tcPr>
                  <w:tcW w:w="2562" w:type="dxa"/>
                  <w:vMerge/>
                  <w:tcBorders>
                    <w:left w:val="single" w:sz="4" w:space="0" w:color="auto"/>
                    <w:bottom w:val="dotted" w:sz="4" w:space="0" w:color="auto"/>
                    <w:right w:val="single" w:sz="4" w:space="0" w:color="auto"/>
                  </w:tcBorders>
                  <w:shd w:val="clear" w:color="000000" w:fill="FFFFFF"/>
                  <w:vAlign w:val="center"/>
                </w:tcPr>
                <w:p w14:paraId="208C64F8"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450A3F6E"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353047C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21 40 24 30 00</w:t>
                  </w:r>
                </w:p>
              </w:tc>
              <w:tc>
                <w:tcPr>
                  <w:tcW w:w="2543" w:type="dxa"/>
                  <w:tcBorders>
                    <w:left w:val="single" w:sz="4" w:space="0" w:color="auto"/>
                    <w:bottom w:val="single" w:sz="4" w:space="0" w:color="auto"/>
                    <w:right w:val="single" w:sz="4" w:space="0" w:color="auto"/>
                  </w:tcBorders>
                  <w:shd w:val="clear" w:color="000000" w:fill="FFFFFF"/>
                  <w:noWrap/>
                  <w:vAlign w:val="bottom"/>
                </w:tcPr>
                <w:p w14:paraId="183EC84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Enzalutamide</w:t>
                  </w:r>
                </w:p>
              </w:tc>
            </w:tr>
            <w:tr w:rsidR="009F23A1" w:rsidRPr="00313F44" w14:paraId="782B31D7" w14:textId="77777777" w:rsidTr="000B60B2">
              <w:trPr>
                <w:trHeight w:val="288"/>
              </w:trPr>
              <w:tc>
                <w:tcPr>
                  <w:tcW w:w="2562" w:type="dxa"/>
                  <w:vMerge/>
                  <w:tcBorders>
                    <w:left w:val="single" w:sz="4" w:space="0" w:color="auto"/>
                    <w:bottom w:val="dotted" w:sz="4" w:space="0" w:color="auto"/>
                    <w:right w:val="single" w:sz="4" w:space="0" w:color="auto"/>
                  </w:tcBorders>
                  <w:shd w:val="clear" w:color="000000" w:fill="FFFFFF"/>
                  <w:vAlign w:val="center"/>
                </w:tcPr>
                <w:p w14:paraId="0D142829"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bottom w:val="dotted" w:sz="4" w:space="0" w:color="auto"/>
                    <w:right w:val="single" w:sz="4" w:space="0" w:color="auto"/>
                  </w:tcBorders>
                  <w:shd w:val="clear" w:color="000000" w:fill="FFFFFF"/>
                  <w:noWrap/>
                  <w:vAlign w:val="center"/>
                </w:tcPr>
                <w:p w14:paraId="59556AD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3CF15C14"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top w:val="single" w:sz="4" w:space="0" w:color="auto"/>
                    <w:left w:val="single" w:sz="4" w:space="0" w:color="auto"/>
                    <w:right w:val="single" w:sz="4" w:space="0" w:color="auto"/>
                  </w:tcBorders>
                  <w:shd w:val="clear" w:color="auto" w:fill="F2F2F2"/>
                  <w:noWrap/>
                  <w:vAlign w:val="bottom"/>
                </w:tcPr>
                <w:p w14:paraId="1266432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Abiraterone acetate</w:t>
                  </w:r>
                </w:p>
              </w:tc>
            </w:tr>
            <w:tr w:rsidR="009F23A1" w:rsidRPr="00313F44" w14:paraId="7E3343CF" w14:textId="77777777" w:rsidTr="000B60B2">
              <w:trPr>
                <w:trHeight w:val="288"/>
              </w:trPr>
              <w:tc>
                <w:tcPr>
                  <w:tcW w:w="2562" w:type="dxa"/>
                  <w:vMerge/>
                  <w:tcBorders>
                    <w:left w:val="single" w:sz="4" w:space="0" w:color="auto"/>
                    <w:bottom w:val="dotted" w:sz="4" w:space="0" w:color="auto"/>
                    <w:right w:val="single" w:sz="4" w:space="0" w:color="auto"/>
                  </w:tcBorders>
                  <w:shd w:val="clear" w:color="000000" w:fill="FFFFFF"/>
                  <w:vAlign w:val="center"/>
                </w:tcPr>
                <w:p w14:paraId="2C23FCEB"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7BAA87ED"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582D9704" w14:textId="77777777" w:rsidR="009F23A1" w:rsidRPr="00313F44" w:rsidRDefault="009F23A1" w:rsidP="000B60B2">
                  <w:pPr>
                    <w:spacing w:before="0" w:after="0" w:line="240" w:lineRule="auto"/>
                    <w:rPr>
                      <w:rFonts w:eastAsia="SimSun" w:cs="Times New Roman"/>
                      <w:i/>
                      <w:color w:val="000000"/>
                      <w:kern w:val="0"/>
                      <w14:ligatures w14:val="none"/>
                    </w:rPr>
                  </w:pPr>
                  <w:r w:rsidRPr="00313F44">
                    <w:rPr>
                      <w:rFonts w:eastAsia="SimSun" w:cs="Times New Roman"/>
                      <w:color w:val="000000"/>
                      <w:kern w:val="0"/>
                      <w14:ligatures w14:val="none"/>
                    </w:rPr>
                    <w:t>-</w:t>
                  </w:r>
                </w:p>
              </w:tc>
              <w:tc>
                <w:tcPr>
                  <w:tcW w:w="2543" w:type="dxa"/>
                  <w:tcBorders>
                    <w:left w:val="single" w:sz="4" w:space="0" w:color="auto"/>
                    <w:right w:val="single" w:sz="4" w:space="0" w:color="auto"/>
                  </w:tcBorders>
                  <w:shd w:val="clear" w:color="000000" w:fill="FFFFFF"/>
                  <w:noWrap/>
                  <w:vAlign w:val="bottom"/>
                </w:tcPr>
                <w:p w14:paraId="6807617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Apalutamide</w:t>
                  </w:r>
                </w:p>
              </w:tc>
            </w:tr>
            <w:tr w:rsidR="009F23A1" w:rsidRPr="00313F44" w14:paraId="4D2A1550" w14:textId="77777777" w:rsidTr="000B60B2">
              <w:trPr>
                <w:trHeight w:val="288"/>
              </w:trPr>
              <w:tc>
                <w:tcPr>
                  <w:tcW w:w="2562" w:type="dxa"/>
                  <w:vMerge/>
                  <w:tcBorders>
                    <w:left w:val="single" w:sz="4" w:space="0" w:color="auto"/>
                    <w:bottom w:val="dotted" w:sz="4" w:space="0" w:color="auto"/>
                    <w:right w:val="single" w:sz="4" w:space="0" w:color="auto"/>
                  </w:tcBorders>
                  <w:shd w:val="clear" w:color="000000" w:fill="FFFFFF"/>
                  <w:vAlign w:val="center"/>
                </w:tcPr>
                <w:p w14:paraId="0FBD48C6"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6B9D8F0C"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1685A544"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left w:val="single" w:sz="4" w:space="0" w:color="auto"/>
                    <w:right w:val="single" w:sz="4" w:space="0" w:color="auto"/>
                  </w:tcBorders>
                  <w:shd w:val="clear" w:color="auto" w:fill="F2F2F2"/>
                  <w:noWrap/>
                  <w:vAlign w:val="bottom"/>
                </w:tcPr>
                <w:p w14:paraId="2021D661"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Darolutamide</w:t>
                  </w:r>
                </w:p>
              </w:tc>
            </w:tr>
            <w:tr w:rsidR="009F23A1" w:rsidRPr="00313F44" w14:paraId="668B1C27" w14:textId="77777777" w:rsidTr="000B60B2">
              <w:trPr>
                <w:trHeight w:val="288"/>
              </w:trPr>
              <w:tc>
                <w:tcPr>
                  <w:tcW w:w="2562" w:type="dxa"/>
                  <w:vMerge/>
                  <w:tcBorders>
                    <w:top w:val="dotted" w:sz="4" w:space="0" w:color="auto"/>
                    <w:left w:val="single" w:sz="4" w:space="0" w:color="auto"/>
                    <w:bottom w:val="single" w:sz="4" w:space="0" w:color="auto"/>
                    <w:right w:val="single" w:sz="4" w:space="0" w:color="auto"/>
                  </w:tcBorders>
                  <w:shd w:val="clear" w:color="000000" w:fill="FFFFFF"/>
                  <w:vAlign w:val="center"/>
                </w:tcPr>
                <w:p w14:paraId="6280823D"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top w:val="dotted" w:sz="4" w:space="0" w:color="auto"/>
                    <w:left w:val="single" w:sz="4" w:space="0" w:color="auto"/>
                    <w:bottom w:val="single" w:sz="4" w:space="0" w:color="auto"/>
                    <w:right w:val="single" w:sz="4" w:space="0" w:color="auto"/>
                  </w:tcBorders>
                  <w:shd w:val="clear" w:color="000000" w:fill="FFFFFF"/>
                  <w:noWrap/>
                  <w:vAlign w:val="center"/>
                </w:tcPr>
                <w:p w14:paraId="771158BD"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6F86512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left w:val="single" w:sz="4" w:space="0" w:color="auto"/>
                    <w:bottom w:val="single" w:sz="4" w:space="0" w:color="auto"/>
                    <w:right w:val="single" w:sz="4" w:space="0" w:color="auto"/>
                  </w:tcBorders>
                  <w:shd w:val="clear" w:color="000000" w:fill="FFFFFF"/>
                  <w:noWrap/>
                  <w:vAlign w:val="bottom"/>
                </w:tcPr>
                <w:p w14:paraId="0EE4472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Enzalutamide</w:t>
                  </w:r>
                </w:p>
              </w:tc>
            </w:tr>
            <w:tr w:rsidR="009F23A1" w:rsidRPr="00313F44" w14:paraId="2CA0BD6F" w14:textId="77777777" w:rsidTr="000B60B2">
              <w:trPr>
                <w:trHeight w:val="288"/>
              </w:trPr>
              <w:tc>
                <w:tcPr>
                  <w:tcW w:w="2562" w:type="dxa"/>
                  <w:vMerge w:val="restart"/>
                  <w:tcBorders>
                    <w:top w:val="single" w:sz="4" w:space="0" w:color="auto"/>
                    <w:left w:val="single" w:sz="4" w:space="0" w:color="auto"/>
                    <w:right w:val="single" w:sz="4" w:space="0" w:color="auto"/>
                  </w:tcBorders>
                  <w:shd w:val="clear" w:color="000000" w:fill="FFFFFF"/>
                  <w:vAlign w:val="center"/>
                </w:tcPr>
                <w:p w14:paraId="01C3F4B7"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t>ADT</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558FBD3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GPI</w:t>
                  </w:r>
                </w:p>
              </w:tc>
              <w:tc>
                <w:tcPr>
                  <w:tcW w:w="3025" w:type="dxa"/>
                  <w:tcBorders>
                    <w:top w:val="single" w:sz="4" w:space="0" w:color="auto"/>
                    <w:left w:val="single" w:sz="4" w:space="0" w:color="auto"/>
                    <w:right w:val="single" w:sz="4" w:space="0" w:color="auto"/>
                  </w:tcBorders>
                  <w:shd w:val="clear" w:color="auto" w:fill="F2F2F2"/>
                  <w:noWrap/>
                  <w:vAlign w:val="center"/>
                </w:tcPr>
                <w:p w14:paraId="065AAB5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21 40 55 25 10</w:t>
                  </w:r>
                </w:p>
              </w:tc>
              <w:tc>
                <w:tcPr>
                  <w:tcW w:w="2543" w:type="dxa"/>
                  <w:tcBorders>
                    <w:top w:val="single" w:sz="4" w:space="0" w:color="auto"/>
                    <w:left w:val="single" w:sz="4" w:space="0" w:color="auto"/>
                    <w:right w:val="single" w:sz="4" w:space="0" w:color="auto"/>
                  </w:tcBorders>
                  <w:shd w:val="clear" w:color="auto" w:fill="F2F2F2"/>
                  <w:noWrap/>
                  <w:vAlign w:val="bottom"/>
                </w:tcPr>
                <w:p w14:paraId="5F6B2614"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color w:val="000000"/>
                      <w:kern w:val="0"/>
                      <w14:ligatures w14:val="none"/>
                    </w:rPr>
                    <w:t>Degarelix</w:t>
                  </w:r>
                  <w:proofErr w:type="spellEnd"/>
                </w:p>
              </w:tc>
            </w:tr>
            <w:tr w:rsidR="009F23A1" w:rsidRPr="00313F44" w14:paraId="5F325F1E"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2D9021F1"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0D72F37E"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0DF3F38E"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21 40 50 05 00</w:t>
                  </w:r>
                </w:p>
              </w:tc>
              <w:tc>
                <w:tcPr>
                  <w:tcW w:w="2543" w:type="dxa"/>
                  <w:tcBorders>
                    <w:left w:val="single" w:sz="4" w:space="0" w:color="auto"/>
                    <w:right w:val="single" w:sz="4" w:space="0" w:color="auto"/>
                  </w:tcBorders>
                  <w:shd w:val="clear" w:color="000000" w:fill="FFFFFF"/>
                  <w:noWrap/>
                  <w:vAlign w:val="bottom"/>
                </w:tcPr>
                <w:p w14:paraId="62D34CB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Goserelin</w:t>
                  </w:r>
                </w:p>
              </w:tc>
            </w:tr>
            <w:tr w:rsidR="009F23A1" w:rsidRPr="00313F44" w14:paraId="4FF411BE"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2A77F7EA"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576E82B4"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4599242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21 40 50 07 10</w:t>
                  </w:r>
                </w:p>
              </w:tc>
              <w:tc>
                <w:tcPr>
                  <w:tcW w:w="2543" w:type="dxa"/>
                  <w:tcBorders>
                    <w:left w:val="single" w:sz="4" w:space="0" w:color="auto"/>
                    <w:right w:val="single" w:sz="4" w:space="0" w:color="auto"/>
                  </w:tcBorders>
                  <w:shd w:val="clear" w:color="auto" w:fill="F2F2F2"/>
                  <w:noWrap/>
                  <w:vAlign w:val="bottom"/>
                </w:tcPr>
                <w:p w14:paraId="1F0CFA89"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color w:val="000000"/>
                      <w:kern w:val="0"/>
                      <w14:ligatures w14:val="none"/>
                    </w:rPr>
                    <w:t>Histrelin</w:t>
                  </w:r>
                  <w:proofErr w:type="spellEnd"/>
                </w:p>
              </w:tc>
            </w:tr>
            <w:tr w:rsidR="009F23A1" w:rsidRPr="00313F44" w14:paraId="13D02AB8"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615973CC"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3FBC47C7"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351A81F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21 40 50 10</w:t>
                  </w:r>
                </w:p>
              </w:tc>
              <w:tc>
                <w:tcPr>
                  <w:tcW w:w="2543" w:type="dxa"/>
                  <w:tcBorders>
                    <w:left w:val="single" w:sz="4" w:space="0" w:color="auto"/>
                    <w:right w:val="single" w:sz="4" w:space="0" w:color="auto"/>
                  </w:tcBorders>
                  <w:shd w:val="clear" w:color="000000" w:fill="FFFFFF"/>
                  <w:noWrap/>
                  <w:vAlign w:val="bottom"/>
                </w:tcPr>
                <w:p w14:paraId="54F9F24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Leuprolide</w:t>
                  </w:r>
                </w:p>
              </w:tc>
            </w:tr>
            <w:tr w:rsidR="009F23A1" w:rsidRPr="00313F44" w14:paraId="66C0630B"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34038CAB"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dotted" w:sz="4" w:space="0" w:color="auto"/>
                    <w:right w:val="single" w:sz="4" w:space="0" w:color="auto"/>
                  </w:tcBorders>
                  <w:shd w:val="clear" w:color="000000" w:fill="FFFFFF"/>
                  <w:noWrap/>
                  <w:vAlign w:val="center"/>
                </w:tcPr>
                <w:p w14:paraId="07383BF7"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13611CE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21 40 50 50 00</w:t>
                  </w:r>
                </w:p>
              </w:tc>
              <w:tc>
                <w:tcPr>
                  <w:tcW w:w="2543" w:type="dxa"/>
                  <w:tcBorders>
                    <w:left w:val="single" w:sz="4" w:space="0" w:color="auto"/>
                    <w:right w:val="single" w:sz="4" w:space="0" w:color="auto"/>
                  </w:tcBorders>
                  <w:shd w:val="clear" w:color="auto" w:fill="F2F2F2"/>
                  <w:noWrap/>
                  <w:vAlign w:val="bottom"/>
                </w:tcPr>
                <w:p w14:paraId="0F9F20F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Triptorelin</w:t>
                  </w:r>
                </w:p>
              </w:tc>
            </w:tr>
            <w:tr w:rsidR="009F23A1" w:rsidRPr="00313F44" w14:paraId="15E1522F"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7DA4897D"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2C3B8137"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01D8D7C0"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21 40 55 70 00</w:t>
                  </w:r>
                </w:p>
              </w:tc>
              <w:tc>
                <w:tcPr>
                  <w:tcW w:w="2543" w:type="dxa"/>
                  <w:tcBorders>
                    <w:left w:val="single" w:sz="4" w:space="0" w:color="auto"/>
                    <w:bottom w:val="single" w:sz="4" w:space="0" w:color="auto"/>
                    <w:right w:val="single" w:sz="4" w:space="0" w:color="auto"/>
                  </w:tcBorders>
                  <w:shd w:val="clear" w:color="000000" w:fill="FFFFFF"/>
                  <w:noWrap/>
                  <w:vAlign w:val="bottom"/>
                </w:tcPr>
                <w:p w14:paraId="76D9A02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Relugolix</w:t>
                  </w:r>
                </w:p>
              </w:tc>
            </w:tr>
            <w:tr w:rsidR="009F23A1" w:rsidRPr="00313F44" w14:paraId="30906FF9"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001A9C09"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17E0B94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2330682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J9155</w:t>
                  </w:r>
                </w:p>
              </w:tc>
              <w:tc>
                <w:tcPr>
                  <w:tcW w:w="2543" w:type="dxa"/>
                  <w:tcBorders>
                    <w:top w:val="single" w:sz="4" w:space="0" w:color="auto"/>
                    <w:left w:val="single" w:sz="4" w:space="0" w:color="auto"/>
                    <w:right w:val="single" w:sz="4" w:space="0" w:color="auto"/>
                  </w:tcBorders>
                  <w:shd w:val="clear" w:color="auto" w:fill="F2F2F2"/>
                  <w:noWrap/>
                  <w:vAlign w:val="bottom"/>
                </w:tcPr>
                <w:p w14:paraId="13189172"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color w:val="000000"/>
                      <w:kern w:val="0"/>
                      <w14:ligatures w14:val="none"/>
                    </w:rPr>
                    <w:t>Degarelix</w:t>
                  </w:r>
                  <w:proofErr w:type="spellEnd"/>
                </w:p>
              </w:tc>
            </w:tr>
            <w:tr w:rsidR="009F23A1" w:rsidRPr="00313F44" w14:paraId="1718C36C"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302467B8"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7FABC386"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7B78E90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J9202</w:t>
                  </w:r>
                </w:p>
              </w:tc>
              <w:tc>
                <w:tcPr>
                  <w:tcW w:w="2543" w:type="dxa"/>
                  <w:tcBorders>
                    <w:left w:val="single" w:sz="4" w:space="0" w:color="auto"/>
                    <w:right w:val="single" w:sz="4" w:space="0" w:color="auto"/>
                  </w:tcBorders>
                  <w:shd w:val="clear" w:color="000000" w:fill="FFFFFF"/>
                  <w:noWrap/>
                  <w:vAlign w:val="bottom"/>
                </w:tcPr>
                <w:p w14:paraId="6890D3C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Goserelin</w:t>
                  </w:r>
                </w:p>
              </w:tc>
            </w:tr>
            <w:tr w:rsidR="009F23A1" w:rsidRPr="00313F44" w14:paraId="0DCD9D02"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2C0DC912"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27E79247"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79E3865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J1675, J9225, J9226, Q2020, S0133</w:t>
                  </w:r>
                </w:p>
              </w:tc>
              <w:tc>
                <w:tcPr>
                  <w:tcW w:w="2543" w:type="dxa"/>
                  <w:tcBorders>
                    <w:left w:val="single" w:sz="4" w:space="0" w:color="auto"/>
                    <w:right w:val="single" w:sz="4" w:space="0" w:color="auto"/>
                  </w:tcBorders>
                  <w:shd w:val="clear" w:color="auto" w:fill="F2F2F2"/>
                  <w:noWrap/>
                </w:tcPr>
                <w:p w14:paraId="28A645B9"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color w:val="000000"/>
                      <w:kern w:val="0"/>
                      <w14:ligatures w14:val="none"/>
                    </w:rPr>
                    <w:t>Histrelin</w:t>
                  </w:r>
                  <w:proofErr w:type="spellEnd"/>
                </w:p>
              </w:tc>
            </w:tr>
            <w:tr w:rsidR="009F23A1" w:rsidRPr="00313F44" w14:paraId="1FD112E9"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240CFE31"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21805493"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53395CC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C9430, J1950, J9217, J9218, J9219</w:t>
                  </w:r>
                </w:p>
              </w:tc>
              <w:tc>
                <w:tcPr>
                  <w:tcW w:w="2543" w:type="dxa"/>
                  <w:tcBorders>
                    <w:left w:val="single" w:sz="4" w:space="0" w:color="auto"/>
                    <w:right w:val="single" w:sz="4" w:space="0" w:color="auto"/>
                  </w:tcBorders>
                  <w:shd w:val="clear" w:color="000000" w:fill="FFFFFF"/>
                  <w:noWrap/>
                </w:tcPr>
                <w:p w14:paraId="5AA8FBC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Leuprolide</w:t>
                  </w:r>
                </w:p>
              </w:tc>
            </w:tr>
            <w:tr w:rsidR="009F23A1" w:rsidRPr="00313F44" w14:paraId="4EF8492E"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32CF3EE6"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53ACD79E"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28D8AEFA"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 xml:space="preserve">C9016, J3315, J3316 </w:t>
                  </w:r>
                </w:p>
              </w:tc>
              <w:tc>
                <w:tcPr>
                  <w:tcW w:w="2543" w:type="dxa"/>
                  <w:tcBorders>
                    <w:left w:val="single" w:sz="4" w:space="0" w:color="auto"/>
                    <w:right w:val="single" w:sz="4" w:space="0" w:color="auto"/>
                  </w:tcBorders>
                  <w:shd w:val="clear" w:color="auto" w:fill="F2F2F2"/>
                  <w:noWrap/>
                  <w:vAlign w:val="bottom"/>
                </w:tcPr>
                <w:p w14:paraId="1BBD79D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Triptorelin</w:t>
                  </w:r>
                </w:p>
              </w:tc>
            </w:tr>
            <w:tr w:rsidR="009F23A1" w:rsidRPr="00313F44" w14:paraId="49AF2456"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261C514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2766523B"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noWrap/>
                  <w:vAlign w:val="center"/>
                </w:tcPr>
                <w:p w14:paraId="1B6D619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w:t>
                  </w:r>
                </w:p>
              </w:tc>
              <w:tc>
                <w:tcPr>
                  <w:tcW w:w="2543" w:type="dxa"/>
                  <w:tcBorders>
                    <w:left w:val="single" w:sz="4" w:space="0" w:color="auto"/>
                    <w:bottom w:val="single" w:sz="4" w:space="0" w:color="auto"/>
                    <w:right w:val="single" w:sz="4" w:space="0" w:color="auto"/>
                  </w:tcBorders>
                  <w:noWrap/>
                  <w:vAlign w:val="bottom"/>
                </w:tcPr>
                <w:p w14:paraId="4E450A7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Relugolix</w:t>
                  </w:r>
                </w:p>
              </w:tc>
            </w:tr>
            <w:tr w:rsidR="009F23A1" w:rsidRPr="00313F44" w14:paraId="29F53386" w14:textId="77777777" w:rsidTr="000B60B2">
              <w:trPr>
                <w:trHeight w:val="288"/>
              </w:trPr>
              <w:tc>
                <w:tcPr>
                  <w:tcW w:w="2562" w:type="dxa"/>
                  <w:vMerge w:val="restart"/>
                  <w:tcBorders>
                    <w:left w:val="single" w:sz="4" w:space="0" w:color="auto"/>
                    <w:right w:val="single" w:sz="4" w:space="0" w:color="auto"/>
                  </w:tcBorders>
                  <w:shd w:val="clear" w:color="000000" w:fill="FFFFFF"/>
                  <w:vAlign w:val="center"/>
                </w:tcPr>
                <w:p w14:paraId="5F11DE6B"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14:ligatures w14:val="none"/>
                    </w:rPr>
                    <w:lastRenderedPageBreak/>
                    <w:t>Bone antiresorptive therapies</w:t>
                  </w:r>
                </w:p>
              </w:tc>
              <w:tc>
                <w:tcPr>
                  <w:tcW w:w="1004" w:type="dxa"/>
                  <w:tcBorders>
                    <w:left w:val="single" w:sz="4" w:space="0" w:color="auto"/>
                    <w:bottom w:val="single" w:sz="4" w:space="0" w:color="auto"/>
                    <w:right w:val="single" w:sz="4" w:space="0" w:color="auto"/>
                  </w:tcBorders>
                  <w:shd w:val="clear" w:color="000000" w:fill="FFFFFF"/>
                  <w:noWrap/>
                  <w:vAlign w:val="center"/>
                </w:tcPr>
                <w:p w14:paraId="4B8E8D4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GPI</w:t>
                  </w:r>
                </w:p>
              </w:tc>
              <w:tc>
                <w:tcPr>
                  <w:tcW w:w="3025" w:type="dxa"/>
                  <w:tcBorders>
                    <w:left w:val="single" w:sz="4" w:space="0" w:color="auto"/>
                    <w:bottom w:val="single" w:sz="4" w:space="0" w:color="auto"/>
                    <w:right w:val="single" w:sz="4" w:space="0" w:color="auto"/>
                  </w:tcBorders>
                  <w:shd w:val="clear" w:color="auto" w:fill="F2F2F2"/>
                  <w:noWrap/>
                  <w:vAlign w:val="center"/>
                </w:tcPr>
                <w:p w14:paraId="36CED7E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3004453000</w:t>
                  </w:r>
                </w:p>
              </w:tc>
              <w:tc>
                <w:tcPr>
                  <w:tcW w:w="2543" w:type="dxa"/>
                  <w:tcBorders>
                    <w:left w:val="single" w:sz="4" w:space="0" w:color="auto"/>
                    <w:bottom w:val="single" w:sz="4" w:space="0" w:color="auto"/>
                    <w:right w:val="single" w:sz="4" w:space="0" w:color="auto"/>
                  </w:tcBorders>
                  <w:shd w:val="clear" w:color="auto" w:fill="F2F2F2"/>
                  <w:noWrap/>
                  <w:vAlign w:val="bottom"/>
                </w:tcPr>
                <w:p w14:paraId="383D7D1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Denosumab</w:t>
                  </w:r>
                </w:p>
              </w:tc>
            </w:tr>
            <w:tr w:rsidR="009F23A1" w:rsidRPr="00313F44" w14:paraId="1571108E"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3EC676CB"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left w:val="single" w:sz="4" w:space="0" w:color="auto"/>
                    <w:bottom w:val="single" w:sz="4" w:space="0" w:color="auto"/>
                    <w:right w:val="single" w:sz="4" w:space="0" w:color="auto"/>
                  </w:tcBorders>
                  <w:shd w:val="clear" w:color="000000" w:fill="FFFFFF"/>
                  <w:noWrap/>
                  <w:vAlign w:val="center"/>
                </w:tcPr>
                <w:p w14:paraId="5EC81ECA"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GPI</w:t>
                  </w:r>
                </w:p>
              </w:tc>
              <w:tc>
                <w:tcPr>
                  <w:tcW w:w="3025" w:type="dxa"/>
                  <w:tcBorders>
                    <w:left w:val="single" w:sz="4" w:space="0" w:color="auto"/>
                    <w:bottom w:val="single" w:sz="4" w:space="0" w:color="auto"/>
                    <w:right w:val="single" w:sz="4" w:space="0" w:color="auto"/>
                  </w:tcBorders>
                  <w:noWrap/>
                  <w:vAlign w:val="center"/>
                </w:tcPr>
                <w:p w14:paraId="3E520B71"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3004209000</w:t>
                  </w:r>
                </w:p>
              </w:tc>
              <w:tc>
                <w:tcPr>
                  <w:tcW w:w="2543" w:type="dxa"/>
                  <w:tcBorders>
                    <w:left w:val="single" w:sz="4" w:space="0" w:color="auto"/>
                    <w:bottom w:val="single" w:sz="4" w:space="0" w:color="auto"/>
                    <w:right w:val="single" w:sz="4" w:space="0" w:color="auto"/>
                  </w:tcBorders>
                  <w:noWrap/>
                  <w:vAlign w:val="bottom"/>
                </w:tcPr>
                <w:p w14:paraId="6C8DC2A4"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Zoledronic Acid</w:t>
                  </w:r>
                </w:p>
              </w:tc>
            </w:tr>
            <w:tr w:rsidR="009F23A1" w:rsidRPr="00313F44" w14:paraId="59DC42B3"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2D94DE8B"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left w:val="single" w:sz="4" w:space="0" w:color="auto"/>
                    <w:bottom w:val="single" w:sz="4" w:space="0" w:color="auto"/>
                    <w:right w:val="single" w:sz="4" w:space="0" w:color="auto"/>
                  </w:tcBorders>
                  <w:shd w:val="clear" w:color="000000" w:fill="FFFFFF"/>
                  <w:noWrap/>
                  <w:vAlign w:val="center"/>
                </w:tcPr>
                <w:p w14:paraId="432A54D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left w:val="single" w:sz="4" w:space="0" w:color="auto"/>
                    <w:bottom w:val="single" w:sz="4" w:space="0" w:color="auto"/>
                    <w:right w:val="single" w:sz="4" w:space="0" w:color="auto"/>
                  </w:tcBorders>
                  <w:shd w:val="clear" w:color="auto" w:fill="F2F2F2"/>
                  <w:noWrap/>
                  <w:vAlign w:val="center"/>
                </w:tcPr>
                <w:p w14:paraId="4A06580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J0897, C9272</w:t>
                  </w:r>
                </w:p>
              </w:tc>
              <w:tc>
                <w:tcPr>
                  <w:tcW w:w="2543" w:type="dxa"/>
                  <w:tcBorders>
                    <w:left w:val="single" w:sz="4" w:space="0" w:color="auto"/>
                    <w:bottom w:val="single" w:sz="4" w:space="0" w:color="auto"/>
                    <w:right w:val="single" w:sz="4" w:space="0" w:color="auto"/>
                  </w:tcBorders>
                  <w:shd w:val="clear" w:color="auto" w:fill="F2F2F2"/>
                  <w:noWrap/>
                  <w:vAlign w:val="bottom"/>
                </w:tcPr>
                <w:p w14:paraId="706B27A1"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Denosumab</w:t>
                  </w:r>
                </w:p>
              </w:tc>
            </w:tr>
            <w:tr w:rsidR="009F23A1" w:rsidRPr="00313F44" w14:paraId="2C70523F"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71F7A690"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left w:val="single" w:sz="4" w:space="0" w:color="auto"/>
                    <w:bottom w:val="single" w:sz="4" w:space="0" w:color="auto"/>
                    <w:right w:val="single" w:sz="4" w:space="0" w:color="auto"/>
                  </w:tcBorders>
                  <w:shd w:val="clear" w:color="000000" w:fill="FFFFFF"/>
                  <w:noWrap/>
                  <w:vAlign w:val="center"/>
                </w:tcPr>
                <w:p w14:paraId="44BDE4D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left w:val="single" w:sz="4" w:space="0" w:color="auto"/>
                    <w:bottom w:val="single" w:sz="4" w:space="0" w:color="auto"/>
                    <w:right w:val="single" w:sz="4" w:space="0" w:color="auto"/>
                  </w:tcBorders>
                  <w:noWrap/>
                  <w:vAlign w:val="center"/>
                </w:tcPr>
                <w:p w14:paraId="4400CFC4"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J3489, J3487, Q2051</w:t>
                  </w:r>
                </w:p>
              </w:tc>
              <w:tc>
                <w:tcPr>
                  <w:tcW w:w="2543" w:type="dxa"/>
                  <w:tcBorders>
                    <w:left w:val="single" w:sz="4" w:space="0" w:color="auto"/>
                    <w:bottom w:val="single" w:sz="4" w:space="0" w:color="auto"/>
                    <w:right w:val="single" w:sz="4" w:space="0" w:color="auto"/>
                  </w:tcBorders>
                  <w:noWrap/>
                  <w:vAlign w:val="bottom"/>
                </w:tcPr>
                <w:p w14:paraId="6E2F6CD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Zoledronic Acid</w:t>
                  </w:r>
                </w:p>
              </w:tc>
            </w:tr>
            <w:tr w:rsidR="009F23A1" w:rsidRPr="00313F44" w14:paraId="2C799E8A" w14:textId="77777777" w:rsidTr="000B60B2">
              <w:trPr>
                <w:trHeight w:val="288"/>
              </w:trPr>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C100D61"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szCs w:val="20"/>
                      <w14:ligatures w14:val="none"/>
                    </w:rPr>
                    <w:t>Chemotherapies</w:t>
                  </w:r>
                </w:p>
              </w:tc>
              <w:tc>
                <w:tcPr>
                  <w:tcW w:w="10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3EDE41E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GPI</w:t>
                  </w:r>
                </w:p>
              </w:tc>
              <w:tc>
                <w:tcPr>
                  <w:tcW w:w="3025" w:type="dxa"/>
                  <w:tcBorders>
                    <w:top w:val="single" w:sz="4" w:space="0" w:color="auto"/>
                    <w:left w:val="single" w:sz="4" w:space="0" w:color="auto"/>
                    <w:right w:val="single" w:sz="4" w:space="0" w:color="auto"/>
                  </w:tcBorders>
                  <w:shd w:val="clear" w:color="auto" w:fill="F2F2F2"/>
                  <w:noWrap/>
                  <w:vAlign w:val="center"/>
                </w:tcPr>
                <w:p w14:paraId="6F939BA0"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21 50 00 05</w:t>
                  </w:r>
                </w:p>
              </w:tc>
              <w:tc>
                <w:tcPr>
                  <w:tcW w:w="2543" w:type="dxa"/>
                  <w:tcBorders>
                    <w:top w:val="single" w:sz="4" w:space="0" w:color="auto"/>
                    <w:left w:val="single" w:sz="4" w:space="0" w:color="auto"/>
                    <w:right w:val="single" w:sz="4" w:space="0" w:color="auto"/>
                  </w:tcBorders>
                  <w:shd w:val="clear" w:color="auto" w:fill="F2F2F2"/>
                  <w:noWrap/>
                </w:tcPr>
                <w:p w14:paraId="0CC63F5E"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Docetexal</w:t>
                  </w:r>
                  <w:proofErr w:type="spellEnd"/>
                </w:p>
              </w:tc>
            </w:tr>
            <w:tr w:rsidR="009F23A1" w:rsidRPr="00313F44" w14:paraId="2E6D22B8"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50C3E01C"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0579730F"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1F3FB49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21 50 00 03</w:t>
                  </w:r>
                </w:p>
              </w:tc>
              <w:tc>
                <w:tcPr>
                  <w:tcW w:w="2543" w:type="dxa"/>
                  <w:tcBorders>
                    <w:left w:val="single" w:sz="4" w:space="0" w:color="auto"/>
                    <w:right w:val="single" w:sz="4" w:space="0" w:color="auto"/>
                  </w:tcBorders>
                  <w:shd w:val="clear" w:color="000000" w:fill="FFFFFF"/>
                  <w:noWrap/>
                </w:tcPr>
                <w:p w14:paraId="6A0073F3"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Cabazitaxel</w:t>
                  </w:r>
                  <w:proofErr w:type="spellEnd"/>
                </w:p>
              </w:tc>
            </w:tr>
            <w:tr w:rsidR="009F23A1" w:rsidRPr="00313F44" w14:paraId="2EB19B4F"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2BD9C6D6"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5CADB8FC"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0F9E9310"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21 20 00 55</w:t>
                  </w:r>
                </w:p>
              </w:tc>
              <w:tc>
                <w:tcPr>
                  <w:tcW w:w="2543" w:type="dxa"/>
                  <w:tcBorders>
                    <w:left w:val="single" w:sz="4" w:space="0" w:color="auto"/>
                    <w:right w:val="single" w:sz="4" w:space="0" w:color="auto"/>
                  </w:tcBorders>
                  <w:shd w:val="clear" w:color="auto" w:fill="F2F2F2"/>
                  <w:noWrap/>
                </w:tcPr>
                <w:p w14:paraId="517C756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Mitoxantrone</w:t>
                  </w:r>
                </w:p>
              </w:tc>
            </w:tr>
            <w:tr w:rsidR="009F23A1" w:rsidRPr="00313F44" w14:paraId="7328E7D3"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6E9FEED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089A1FA6"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1BBCD4AF"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 xml:space="preserve">21 10 00 20 </w:t>
                  </w:r>
                </w:p>
                <w:p w14:paraId="36380BF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96 46 58 58 00 (bulk)</w:t>
                  </w:r>
                </w:p>
              </w:tc>
              <w:tc>
                <w:tcPr>
                  <w:tcW w:w="2543" w:type="dxa"/>
                  <w:tcBorders>
                    <w:left w:val="single" w:sz="4" w:space="0" w:color="auto"/>
                    <w:right w:val="single" w:sz="4" w:space="0" w:color="auto"/>
                  </w:tcBorders>
                  <w:shd w:val="clear" w:color="000000" w:fill="FFFFFF"/>
                  <w:noWrap/>
                </w:tcPr>
                <w:p w14:paraId="1F2F42F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Cisplatin</w:t>
                  </w:r>
                </w:p>
              </w:tc>
            </w:tr>
            <w:tr w:rsidR="009F23A1" w:rsidRPr="00313F44" w14:paraId="75243E5D"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035291A7"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11AA5ADC"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4F6C5D5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21 10 00 15</w:t>
                  </w:r>
                </w:p>
              </w:tc>
              <w:tc>
                <w:tcPr>
                  <w:tcW w:w="2543" w:type="dxa"/>
                  <w:tcBorders>
                    <w:left w:val="single" w:sz="4" w:space="0" w:color="auto"/>
                    <w:right w:val="single" w:sz="4" w:space="0" w:color="auto"/>
                  </w:tcBorders>
                  <w:shd w:val="clear" w:color="auto" w:fill="F2F2F2"/>
                  <w:noWrap/>
                </w:tcPr>
                <w:p w14:paraId="0B451AD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Carboplatin</w:t>
                  </w:r>
                </w:p>
              </w:tc>
            </w:tr>
            <w:tr w:rsidR="009F23A1" w:rsidRPr="00313F44" w14:paraId="3E552CE6"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0A796AD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6F03F000"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051B178E"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 xml:space="preserve">21 50 00 10 00 </w:t>
                  </w:r>
                </w:p>
                <w:p w14:paraId="7B635742"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 xml:space="preserve">21 50 00 10 60 </w:t>
                  </w:r>
                </w:p>
                <w:p w14:paraId="2D17736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96 50 80 45 48 (bulk)</w:t>
                  </w:r>
                </w:p>
              </w:tc>
              <w:tc>
                <w:tcPr>
                  <w:tcW w:w="2543" w:type="dxa"/>
                  <w:tcBorders>
                    <w:left w:val="single" w:sz="4" w:space="0" w:color="auto"/>
                    <w:bottom w:val="single" w:sz="4" w:space="0" w:color="auto"/>
                    <w:right w:val="single" w:sz="4" w:space="0" w:color="auto"/>
                  </w:tcBorders>
                  <w:shd w:val="clear" w:color="000000" w:fill="FFFFFF"/>
                  <w:noWrap/>
                </w:tcPr>
                <w:p w14:paraId="77B38DD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Etoposide</w:t>
                  </w:r>
                </w:p>
              </w:tc>
            </w:tr>
            <w:tr w:rsidR="009F23A1" w:rsidRPr="00313F44" w14:paraId="3CEAF04D"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64A84B98"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2768F07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color w:val="000000"/>
                      <w:kern w:val="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7FDDF4C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J9171</w:t>
                  </w:r>
                </w:p>
              </w:tc>
              <w:tc>
                <w:tcPr>
                  <w:tcW w:w="2543" w:type="dxa"/>
                  <w:tcBorders>
                    <w:top w:val="single" w:sz="4" w:space="0" w:color="auto"/>
                    <w:left w:val="single" w:sz="4" w:space="0" w:color="auto"/>
                    <w:right w:val="single" w:sz="4" w:space="0" w:color="auto"/>
                  </w:tcBorders>
                  <w:shd w:val="clear" w:color="auto" w:fill="F2F2F2"/>
                  <w:noWrap/>
                  <w:vAlign w:val="bottom"/>
                </w:tcPr>
                <w:p w14:paraId="010521B6"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Docetexal</w:t>
                  </w:r>
                  <w:proofErr w:type="spellEnd"/>
                </w:p>
              </w:tc>
            </w:tr>
            <w:tr w:rsidR="009F23A1" w:rsidRPr="00313F44" w14:paraId="3A57DA9B"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1C1181C2"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66ABAEDD"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636047B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J9043</w:t>
                  </w:r>
                </w:p>
              </w:tc>
              <w:tc>
                <w:tcPr>
                  <w:tcW w:w="2543" w:type="dxa"/>
                  <w:tcBorders>
                    <w:left w:val="single" w:sz="4" w:space="0" w:color="auto"/>
                    <w:right w:val="single" w:sz="4" w:space="0" w:color="auto"/>
                  </w:tcBorders>
                  <w:shd w:val="clear" w:color="000000" w:fill="FFFFFF"/>
                  <w:noWrap/>
                  <w:vAlign w:val="bottom"/>
                </w:tcPr>
                <w:p w14:paraId="7FAD6710"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Cabazitaxel</w:t>
                  </w:r>
                  <w:proofErr w:type="spellEnd"/>
                </w:p>
              </w:tc>
            </w:tr>
            <w:tr w:rsidR="009F23A1" w:rsidRPr="00313F44" w14:paraId="2CA1B11A"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576A47A5"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234B6EE4"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1FE9F486"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J9293</w:t>
                  </w:r>
                </w:p>
              </w:tc>
              <w:tc>
                <w:tcPr>
                  <w:tcW w:w="2543" w:type="dxa"/>
                  <w:tcBorders>
                    <w:left w:val="single" w:sz="4" w:space="0" w:color="auto"/>
                    <w:right w:val="single" w:sz="4" w:space="0" w:color="auto"/>
                  </w:tcBorders>
                  <w:shd w:val="clear" w:color="auto" w:fill="F2F2F2"/>
                  <w:noWrap/>
                  <w:vAlign w:val="bottom"/>
                </w:tcPr>
                <w:p w14:paraId="6D568E6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Mitoxantrone</w:t>
                  </w:r>
                </w:p>
              </w:tc>
            </w:tr>
            <w:tr w:rsidR="009F23A1" w:rsidRPr="00313F44" w14:paraId="6097F61B"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52140863"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6592A4EA"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000000" w:fill="FFFFFF"/>
                  <w:noWrap/>
                  <w:vAlign w:val="center"/>
                </w:tcPr>
                <w:p w14:paraId="45CD94E0"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J9060</w:t>
                  </w:r>
                </w:p>
              </w:tc>
              <w:tc>
                <w:tcPr>
                  <w:tcW w:w="2543" w:type="dxa"/>
                  <w:tcBorders>
                    <w:left w:val="single" w:sz="4" w:space="0" w:color="auto"/>
                    <w:right w:val="single" w:sz="4" w:space="0" w:color="auto"/>
                  </w:tcBorders>
                  <w:shd w:val="clear" w:color="000000" w:fill="FFFFFF"/>
                  <w:noWrap/>
                  <w:vAlign w:val="bottom"/>
                </w:tcPr>
                <w:p w14:paraId="7AD5367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Cisplatin</w:t>
                  </w:r>
                </w:p>
              </w:tc>
            </w:tr>
            <w:tr w:rsidR="009F23A1" w:rsidRPr="00313F44" w14:paraId="6611FAF7"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40C95987"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077C6338"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right w:val="single" w:sz="4" w:space="0" w:color="auto"/>
                  </w:tcBorders>
                  <w:shd w:val="clear" w:color="auto" w:fill="F2F2F2"/>
                  <w:noWrap/>
                  <w:vAlign w:val="center"/>
                </w:tcPr>
                <w:p w14:paraId="49F7004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J9045</w:t>
                  </w:r>
                </w:p>
              </w:tc>
              <w:tc>
                <w:tcPr>
                  <w:tcW w:w="2543" w:type="dxa"/>
                  <w:tcBorders>
                    <w:left w:val="single" w:sz="4" w:space="0" w:color="auto"/>
                    <w:right w:val="single" w:sz="4" w:space="0" w:color="auto"/>
                  </w:tcBorders>
                  <w:shd w:val="clear" w:color="auto" w:fill="F2F2F2"/>
                  <w:noWrap/>
                  <w:vAlign w:val="bottom"/>
                </w:tcPr>
                <w:p w14:paraId="23D2B90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Carboplatin</w:t>
                  </w:r>
                </w:p>
              </w:tc>
            </w:tr>
            <w:tr w:rsidR="009F23A1" w:rsidRPr="00313F44" w14:paraId="51E6278D"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5AD5CE5D"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575AB08F"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4D34319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J8560, J9181</w:t>
                  </w:r>
                </w:p>
              </w:tc>
              <w:tc>
                <w:tcPr>
                  <w:tcW w:w="2543" w:type="dxa"/>
                  <w:tcBorders>
                    <w:left w:val="single" w:sz="4" w:space="0" w:color="auto"/>
                    <w:bottom w:val="single" w:sz="4" w:space="0" w:color="auto"/>
                    <w:right w:val="single" w:sz="4" w:space="0" w:color="auto"/>
                  </w:tcBorders>
                  <w:shd w:val="clear" w:color="000000" w:fill="FFFFFF"/>
                  <w:noWrap/>
                  <w:vAlign w:val="bottom"/>
                </w:tcPr>
                <w:p w14:paraId="665E7CC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Etoposide</w:t>
                  </w:r>
                </w:p>
              </w:tc>
            </w:tr>
            <w:tr w:rsidR="009F23A1" w:rsidRPr="00313F44" w14:paraId="355B0682" w14:textId="77777777" w:rsidTr="000B60B2">
              <w:trPr>
                <w:trHeight w:val="288"/>
              </w:trPr>
              <w:tc>
                <w:tcPr>
                  <w:tcW w:w="2562" w:type="dxa"/>
                  <w:vMerge w:val="restart"/>
                  <w:tcBorders>
                    <w:top w:val="single" w:sz="4" w:space="0" w:color="auto"/>
                    <w:left w:val="single" w:sz="4" w:space="0" w:color="auto"/>
                    <w:right w:val="single" w:sz="4" w:space="0" w:color="auto"/>
                  </w:tcBorders>
                  <w:shd w:val="clear" w:color="000000" w:fill="FFFFFF"/>
                  <w:vAlign w:val="center"/>
                </w:tcPr>
                <w:p w14:paraId="058821B8"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szCs w:val="20"/>
                      <w14:ligatures w14:val="none"/>
                    </w:rPr>
                    <w:t>PARP inhibitors</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52824CF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GPI</w:t>
                  </w:r>
                </w:p>
              </w:tc>
              <w:tc>
                <w:tcPr>
                  <w:tcW w:w="3025" w:type="dxa"/>
                  <w:tcBorders>
                    <w:top w:val="single" w:sz="4" w:space="0" w:color="auto"/>
                    <w:left w:val="single" w:sz="4" w:space="0" w:color="auto"/>
                    <w:right w:val="single" w:sz="4" w:space="0" w:color="auto"/>
                  </w:tcBorders>
                  <w:shd w:val="clear" w:color="auto" w:fill="F2F2F2"/>
                  <w:noWrap/>
                </w:tcPr>
                <w:p w14:paraId="6BD041C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21 53 55 70 20</w:t>
                  </w:r>
                </w:p>
              </w:tc>
              <w:tc>
                <w:tcPr>
                  <w:tcW w:w="2543" w:type="dxa"/>
                  <w:tcBorders>
                    <w:top w:val="single" w:sz="4" w:space="0" w:color="auto"/>
                    <w:left w:val="single" w:sz="4" w:space="0" w:color="auto"/>
                    <w:right w:val="single" w:sz="4" w:space="0" w:color="auto"/>
                  </w:tcBorders>
                  <w:shd w:val="clear" w:color="auto" w:fill="F2F2F2"/>
                  <w:noWrap/>
                </w:tcPr>
                <w:p w14:paraId="2F784E2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Rucaparib</w:t>
                  </w:r>
                </w:p>
              </w:tc>
            </w:tr>
            <w:tr w:rsidR="009F23A1" w:rsidRPr="00313F44" w14:paraId="69EDC543"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001588FD"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right w:val="single" w:sz="4" w:space="0" w:color="auto"/>
                  </w:tcBorders>
                  <w:shd w:val="clear" w:color="000000" w:fill="FFFFFF"/>
                  <w:noWrap/>
                  <w:vAlign w:val="center"/>
                </w:tcPr>
                <w:p w14:paraId="55350AA1"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right w:val="single" w:sz="4" w:space="0" w:color="auto"/>
                  </w:tcBorders>
                  <w:shd w:val="clear" w:color="000000" w:fill="FFFFFF"/>
                  <w:noWrap/>
                </w:tcPr>
                <w:p w14:paraId="6EE5AF95"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21 53 55 60 00</w:t>
                  </w:r>
                </w:p>
              </w:tc>
              <w:tc>
                <w:tcPr>
                  <w:tcW w:w="2543" w:type="dxa"/>
                  <w:tcBorders>
                    <w:left w:val="single" w:sz="4" w:space="0" w:color="auto"/>
                    <w:right w:val="single" w:sz="4" w:space="0" w:color="auto"/>
                  </w:tcBorders>
                  <w:shd w:val="clear" w:color="000000" w:fill="FFFFFF"/>
                  <w:noWrap/>
                </w:tcPr>
                <w:p w14:paraId="7C8DE096"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Olaparib</w:t>
                  </w:r>
                </w:p>
              </w:tc>
            </w:tr>
            <w:tr w:rsidR="009F23A1" w:rsidRPr="00313F44" w14:paraId="16883BEC" w14:textId="77777777" w:rsidTr="000B60B2">
              <w:trPr>
                <w:trHeight w:val="89"/>
              </w:trPr>
              <w:tc>
                <w:tcPr>
                  <w:tcW w:w="2562" w:type="dxa"/>
                  <w:vMerge/>
                  <w:tcBorders>
                    <w:left w:val="single" w:sz="4" w:space="0" w:color="auto"/>
                    <w:right w:val="single" w:sz="4" w:space="0" w:color="auto"/>
                  </w:tcBorders>
                  <w:shd w:val="clear" w:color="000000" w:fill="FFFFFF"/>
                  <w:vAlign w:val="center"/>
                </w:tcPr>
                <w:p w14:paraId="61B59565"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right w:val="single" w:sz="4" w:space="0" w:color="auto"/>
                  </w:tcBorders>
                  <w:shd w:val="clear" w:color="000000" w:fill="FFFFFF"/>
                  <w:noWrap/>
                  <w:vAlign w:val="center"/>
                </w:tcPr>
                <w:p w14:paraId="0E313FC7"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right w:val="single" w:sz="4" w:space="0" w:color="auto"/>
                  </w:tcBorders>
                  <w:shd w:val="clear" w:color="auto" w:fill="F2F2F2"/>
                  <w:noWrap/>
                </w:tcPr>
                <w:p w14:paraId="126860FB"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color w:val="000000"/>
                      <w:kern w:val="0"/>
                      <w14:ligatures w14:val="none"/>
                    </w:rPr>
                    <w:t>21 53 55 50 20</w:t>
                  </w:r>
                </w:p>
              </w:tc>
              <w:tc>
                <w:tcPr>
                  <w:tcW w:w="2543" w:type="dxa"/>
                  <w:tcBorders>
                    <w:left w:val="single" w:sz="4" w:space="0" w:color="auto"/>
                    <w:right w:val="single" w:sz="4" w:space="0" w:color="auto"/>
                  </w:tcBorders>
                  <w:shd w:val="clear" w:color="auto" w:fill="F2F2F2"/>
                  <w:noWrap/>
                </w:tcPr>
                <w:p w14:paraId="495D2CB0"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Niraparib</w:t>
                  </w:r>
                </w:p>
              </w:tc>
            </w:tr>
            <w:tr w:rsidR="009F23A1" w:rsidRPr="00313F44" w14:paraId="05FD104F"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036F9A5D"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6B819C27"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bottom w:val="single" w:sz="4" w:space="0" w:color="auto"/>
                    <w:right w:val="single" w:sz="4" w:space="0" w:color="auto"/>
                  </w:tcBorders>
                  <w:shd w:val="clear" w:color="000000" w:fill="FFFFFF"/>
                  <w:noWrap/>
                </w:tcPr>
                <w:p w14:paraId="6650711D"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color w:val="000000"/>
                      <w:kern w:val="0"/>
                      <w14:ligatures w14:val="none"/>
                    </w:rPr>
                    <w:t>21 53 55 80 40</w:t>
                  </w:r>
                </w:p>
              </w:tc>
              <w:tc>
                <w:tcPr>
                  <w:tcW w:w="2543" w:type="dxa"/>
                  <w:tcBorders>
                    <w:left w:val="single" w:sz="4" w:space="0" w:color="auto"/>
                    <w:bottom w:val="single" w:sz="4" w:space="0" w:color="auto"/>
                    <w:right w:val="single" w:sz="4" w:space="0" w:color="auto"/>
                  </w:tcBorders>
                  <w:shd w:val="clear" w:color="000000" w:fill="FFFFFF"/>
                  <w:noWrap/>
                </w:tcPr>
                <w:p w14:paraId="37104392"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proofErr w:type="spellStart"/>
                  <w:r w:rsidRPr="00313F44">
                    <w:rPr>
                      <w:rFonts w:eastAsia="SimSun" w:cs="Times New Roman"/>
                      <w:bCs/>
                      <w:color w:val="000000"/>
                      <w:kern w:val="0"/>
                      <w:szCs w:val="20"/>
                      <w14:ligatures w14:val="none"/>
                    </w:rPr>
                    <w:t>Talazoparib</w:t>
                  </w:r>
                  <w:proofErr w:type="spellEnd"/>
                </w:p>
              </w:tc>
            </w:tr>
            <w:tr w:rsidR="009F23A1" w:rsidRPr="00313F44" w14:paraId="19514146"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58675920"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0FD303D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2D46C8B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w:t>
                  </w:r>
                </w:p>
              </w:tc>
              <w:tc>
                <w:tcPr>
                  <w:tcW w:w="2543" w:type="dxa"/>
                  <w:tcBorders>
                    <w:top w:val="single" w:sz="4" w:space="0" w:color="auto"/>
                    <w:left w:val="single" w:sz="4" w:space="0" w:color="auto"/>
                    <w:right w:val="single" w:sz="4" w:space="0" w:color="auto"/>
                  </w:tcBorders>
                  <w:shd w:val="clear" w:color="auto" w:fill="F2F2F2"/>
                  <w:noWrap/>
                </w:tcPr>
                <w:p w14:paraId="0F8FC3A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Rucaparib</w:t>
                  </w:r>
                </w:p>
              </w:tc>
            </w:tr>
            <w:tr w:rsidR="009F23A1" w:rsidRPr="00313F44" w14:paraId="46C9E5FE"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5D41D3F9"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416DE47A"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right w:val="single" w:sz="4" w:space="0" w:color="auto"/>
                  </w:tcBorders>
                  <w:shd w:val="clear" w:color="000000" w:fill="FFFFFF"/>
                  <w:noWrap/>
                  <w:vAlign w:val="center"/>
                </w:tcPr>
                <w:p w14:paraId="2FE3012D"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w:t>
                  </w:r>
                </w:p>
              </w:tc>
              <w:tc>
                <w:tcPr>
                  <w:tcW w:w="2543" w:type="dxa"/>
                  <w:tcBorders>
                    <w:left w:val="single" w:sz="4" w:space="0" w:color="auto"/>
                    <w:right w:val="single" w:sz="4" w:space="0" w:color="auto"/>
                  </w:tcBorders>
                  <w:shd w:val="clear" w:color="000000" w:fill="FFFFFF"/>
                  <w:noWrap/>
                </w:tcPr>
                <w:p w14:paraId="32B0E18E"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Olaparib</w:t>
                  </w:r>
                </w:p>
              </w:tc>
            </w:tr>
            <w:tr w:rsidR="009F23A1" w:rsidRPr="00313F44" w14:paraId="11055178" w14:textId="77777777" w:rsidTr="000B60B2">
              <w:trPr>
                <w:trHeight w:val="80"/>
              </w:trPr>
              <w:tc>
                <w:tcPr>
                  <w:tcW w:w="2562" w:type="dxa"/>
                  <w:vMerge/>
                  <w:tcBorders>
                    <w:left w:val="single" w:sz="4" w:space="0" w:color="auto"/>
                    <w:right w:val="single" w:sz="4" w:space="0" w:color="auto"/>
                  </w:tcBorders>
                  <w:shd w:val="clear" w:color="000000" w:fill="FFFFFF"/>
                  <w:vAlign w:val="center"/>
                </w:tcPr>
                <w:p w14:paraId="4A892035"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right w:val="single" w:sz="4" w:space="0" w:color="auto"/>
                  </w:tcBorders>
                  <w:shd w:val="clear" w:color="000000" w:fill="FFFFFF"/>
                  <w:noWrap/>
                  <w:vAlign w:val="center"/>
                </w:tcPr>
                <w:p w14:paraId="09A5706B"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right w:val="single" w:sz="4" w:space="0" w:color="auto"/>
                  </w:tcBorders>
                  <w:shd w:val="clear" w:color="auto" w:fill="F2F2F2"/>
                  <w:noWrap/>
                  <w:vAlign w:val="center"/>
                </w:tcPr>
                <w:p w14:paraId="2AD66036"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w:t>
                  </w:r>
                </w:p>
              </w:tc>
              <w:tc>
                <w:tcPr>
                  <w:tcW w:w="2543" w:type="dxa"/>
                  <w:tcBorders>
                    <w:left w:val="single" w:sz="4" w:space="0" w:color="auto"/>
                    <w:right w:val="single" w:sz="4" w:space="0" w:color="auto"/>
                  </w:tcBorders>
                  <w:shd w:val="clear" w:color="auto" w:fill="F2F2F2"/>
                  <w:noWrap/>
                </w:tcPr>
                <w:p w14:paraId="7D35B8F4"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Niraparib</w:t>
                  </w:r>
                </w:p>
              </w:tc>
            </w:tr>
            <w:tr w:rsidR="009F23A1" w:rsidRPr="00313F44" w14:paraId="7D2BF188"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14132091"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3CD52874"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587DB272"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w:t>
                  </w:r>
                </w:p>
              </w:tc>
              <w:tc>
                <w:tcPr>
                  <w:tcW w:w="2543" w:type="dxa"/>
                  <w:tcBorders>
                    <w:left w:val="single" w:sz="4" w:space="0" w:color="auto"/>
                    <w:bottom w:val="single" w:sz="4" w:space="0" w:color="auto"/>
                    <w:right w:val="single" w:sz="4" w:space="0" w:color="auto"/>
                  </w:tcBorders>
                  <w:shd w:val="clear" w:color="000000" w:fill="FFFFFF"/>
                  <w:noWrap/>
                </w:tcPr>
                <w:p w14:paraId="6933A41E" w14:textId="77777777" w:rsidR="009F23A1" w:rsidRPr="00313F44" w:rsidDel="00BF11A7" w:rsidRDefault="009F23A1" w:rsidP="000B60B2">
                  <w:pPr>
                    <w:spacing w:before="0" w:after="0" w:line="240" w:lineRule="auto"/>
                    <w:rPr>
                      <w:rFonts w:eastAsia="SimSun" w:cs="Times New Roman"/>
                      <w:bCs/>
                      <w:color w:val="000000"/>
                      <w:kern w:val="0"/>
                      <w:szCs w:val="20"/>
                      <w14:ligatures w14:val="none"/>
                    </w:rPr>
                  </w:pPr>
                  <w:proofErr w:type="spellStart"/>
                  <w:r w:rsidRPr="00313F44">
                    <w:rPr>
                      <w:rFonts w:eastAsia="SimSun" w:cs="Times New Roman"/>
                      <w:bCs/>
                      <w:color w:val="000000"/>
                      <w:kern w:val="0"/>
                      <w:szCs w:val="20"/>
                      <w14:ligatures w14:val="none"/>
                    </w:rPr>
                    <w:t>Talazoparib</w:t>
                  </w:r>
                  <w:proofErr w:type="spellEnd"/>
                </w:p>
              </w:tc>
            </w:tr>
            <w:tr w:rsidR="009F23A1" w:rsidRPr="00313F44" w14:paraId="06860624" w14:textId="77777777" w:rsidTr="000B60B2">
              <w:trPr>
                <w:trHeight w:val="288"/>
              </w:trPr>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DDD80F"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szCs w:val="20"/>
                      <w14:ligatures w14:val="none"/>
                    </w:rPr>
                    <w:t>Estrogens</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6EB66F6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GPI</w:t>
                  </w:r>
                </w:p>
              </w:tc>
              <w:tc>
                <w:tcPr>
                  <w:tcW w:w="3025" w:type="dxa"/>
                  <w:tcBorders>
                    <w:top w:val="single" w:sz="4" w:space="0" w:color="auto"/>
                    <w:left w:val="single" w:sz="4" w:space="0" w:color="auto"/>
                    <w:right w:val="single" w:sz="4" w:space="0" w:color="auto"/>
                  </w:tcBorders>
                  <w:shd w:val="clear" w:color="auto" w:fill="F2F2F2"/>
                  <w:noWrap/>
                </w:tcPr>
                <w:p w14:paraId="67DD500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21 40 30 10, 96 48 58 15 57</w:t>
                  </w:r>
                </w:p>
              </w:tc>
              <w:tc>
                <w:tcPr>
                  <w:tcW w:w="2543" w:type="dxa"/>
                  <w:tcBorders>
                    <w:top w:val="single" w:sz="4" w:space="0" w:color="auto"/>
                    <w:left w:val="single" w:sz="4" w:space="0" w:color="auto"/>
                    <w:right w:val="single" w:sz="4" w:space="0" w:color="auto"/>
                  </w:tcBorders>
                  <w:shd w:val="clear" w:color="auto" w:fill="F2F2F2"/>
                  <w:noWrap/>
                </w:tcPr>
                <w:p w14:paraId="30534B8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Diethylstilbestrol</w:t>
                  </w:r>
                </w:p>
              </w:tc>
            </w:tr>
            <w:tr w:rsidR="009F23A1" w:rsidRPr="00313F44" w14:paraId="045057A9" w14:textId="77777777" w:rsidTr="000B60B2">
              <w:trPr>
                <w:trHeight w:val="288"/>
              </w:trPr>
              <w:tc>
                <w:tcPr>
                  <w:tcW w:w="256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EA6431B"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right w:val="single" w:sz="4" w:space="0" w:color="auto"/>
                  </w:tcBorders>
                  <w:shd w:val="clear" w:color="000000" w:fill="FFFFFF"/>
                  <w:noWrap/>
                  <w:vAlign w:val="center"/>
                </w:tcPr>
                <w:p w14:paraId="2B694D35"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right w:val="single" w:sz="4" w:space="0" w:color="auto"/>
                  </w:tcBorders>
                  <w:shd w:val="clear" w:color="000000" w:fill="FFFFFF"/>
                  <w:noWrap/>
                  <w:vAlign w:val="center"/>
                </w:tcPr>
                <w:p w14:paraId="01C3C166"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21 40 30 20</w:t>
                  </w:r>
                </w:p>
              </w:tc>
              <w:tc>
                <w:tcPr>
                  <w:tcW w:w="2543" w:type="dxa"/>
                  <w:tcBorders>
                    <w:left w:val="single" w:sz="4" w:space="0" w:color="auto"/>
                    <w:right w:val="single" w:sz="4" w:space="0" w:color="auto"/>
                  </w:tcBorders>
                  <w:shd w:val="clear" w:color="000000" w:fill="FFFFFF"/>
                  <w:noWrap/>
                  <w:vAlign w:val="bottom"/>
                </w:tcPr>
                <w:p w14:paraId="4DDF230C" w14:textId="77777777" w:rsidR="009F23A1" w:rsidRPr="00313F44" w:rsidRDefault="009F23A1" w:rsidP="000B60B2">
                  <w:pPr>
                    <w:spacing w:before="0" w:after="0" w:line="240" w:lineRule="auto"/>
                    <w:rPr>
                      <w:rFonts w:eastAsia="SimSun" w:cs="Times New Roman"/>
                      <w:bCs/>
                      <w:color w:val="000000"/>
                      <w:kern w:val="0"/>
                      <w:szCs w:val="20"/>
                      <w14:ligatures w14:val="none"/>
                    </w:rPr>
                  </w:pPr>
                  <w:proofErr w:type="spellStart"/>
                  <w:r w:rsidRPr="00313F44">
                    <w:rPr>
                      <w:rFonts w:eastAsia="SimSun" w:cs="Times New Roman"/>
                      <w:kern w:val="0"/>
                      <w:szCs w:val="20"/>
                      <w14:ligatures w14:val="none"/>
                    </w:rPr>
                    <w:t>Estramustine</w:t>
                  </w:r>
                  <w:proofErr w:type="spellEnd"/>
                  <w:r w:rsidRPr="00313F44">
                    <w:rPr>
                      <w:rFonts w:eastAsia="SimSun" w:cs="Times New Roman"/>
                      <w:kern w:val="0"/>
                      <w:szCs w:val="20"/>
                      <w14:ligatures w14:val="none"/>
                    </w:rPr>
                    <w:t xml:space="preserve"> phosphate</w:t>
                  </w:r>
                </w:p>
              </w:tc>
            </w:tr>
            <w:tr w:rsidR="009F23A1" w:rsidRPr="00313F44" w14:paraId="3130A06D" w14:textId="77777777" w:rsidTr="000B60B2">
              <w:trPr>
                <w:trHeight w:val="288"/>
              </w:trPr>
              <w:tc>
                <w:tcPr>
                  <w:tcW w:w="256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93F9FC6"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38E13D4E"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bottom w:val="single" w:sz="4" w:space="0" w:color="auto"/>
                    <w:right w:val="single" w:sz="4" w:space="0" w:color="auto"/>
                  </w:tcBorders>
                  <w:shd w:val="clear" w:color="auto" w:fill="F2F2F2"/>
                  <w:noWrap/>
                  <w:vAlign w:val="center"/>
                </w:tcPr>
                <w:p w14:paraId="33F9B307"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21 40 30 30</w:t>
                  </w:r>
                </w:p>
              </w:tc>
              <w:tc>
                <w:tcPr>
                  <w:tcW w:w="2543" w:type="dxa"/>
                  <w:tcBorders>
                    <w:left w:val="single" w:sz="4" w:space="0" w:color="auto"/>
                    <w:bottom w:val="single" w:sz="4" w:space="0" w:color="auto"/>
                    <w:right w:val="single" w:sz="4" w:space="0" w:color="auto"/>
                  </w:tcBorders>
                  <w:shd w:val="clear" w:color="auto" w:fill="F2F2F2"/>
                  <w:noWrap/>
                  <w:vAlign w:val="bottom"/>
                </w:tcPr>
                <w:p w14:paraId="0D55D748" w14:textId="77777777" w:rsidR="009F23A1" w:rsidRPr="00313F44" w:rsidRDefault="009F23A1" w:rsidP="000B60B2">
                  <w:pPr>
                    <w:spacing w:before="0" w:after="0" w:line="240" w:lineRule="auto"/>
                    <w:rPr>
                      <w:rFonts w:eastAsia="SimSun" w:cs="Times New Roman"/>
                      <w:bCs/>
                      <w:color w:val="000000"/>
                      <w:kern w:val="0"/>
                      <w:szCs w:val="20"/>
                      <w14:ligatures w14:val="none"/>
                    </w:rPr>
                  </w:pPr>
                  <w:proofErr w:type="spellStart"/>
                  <w:r w:rsidRPr="00313F44">
                    <w:rPr>
                      <w:rFonts w:eastAsia="SimSun" w:cs="Times New Roman"/>
                      <w:kern w:val="0"/>
                      <w:szCs w:val="20"/>
                      <w14:ligatures w14:val="none"/>
                    </w:rPr>
                    <w:t>Polyestradiol</w:t>
                  </w:r>
                  <w:proofErr w:type="spellEnd"/>
                  <w:r w:rsidRPr="00313F44">
                    <w:rPr>
                      <w:rFonts w:eastAsia="SimSun" w:cs="Times New Roman"/>
                      <w:kern w:val="0"/>
                      <w:szCs w:val="20"/>
                      <w14:ligatures w14:val="none"/>
                    </w:rPr>
                    <w:t xml:space="preserve"> phosphate</w:t>
                  </w:r>
                </w:p>
              </w:tc>
            </w:tr>
            <w:tr w:rsidR="009F23A1" w:rsidRPr="00313F44" w14:paraId="61176953"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31874313"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502B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HCPCS</w:t>
                  </w:r>
                </w:p>
              </w:tc>
              <w:tc>
                <w:tcPr>
                  <w:tcW w:w="30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55BD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J9165</w:t>
                  </w:r>
                </w:p>
              </w:tc>
              <w:tc>
                <w:tcPr>
                  <w:tcW w:w="254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01975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Diethylstilbestrol</w:t>
                  </w:r>
                </w:p>
              </w:tc>
            </w:tr>
            <w:tr w:rsidR="009F23A1" w:rsidRPr="00313F44" w14:paraId="4DE616E7" w14:textId="77777777" w:rsidTr="000B60B2">
              <w:trPr>
                <w:trHeight w:val="288"/>
              </w:trPr>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A308000"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szCs w:val="20"/>
                      <w14:ligatures w14:val="none"/>
                    </w:rPr>
                    <w:lastRenderedPageBreak/>
                    <w:t>Immunotherapy</w:t>
                  </w:r>
                </w:p>
              </w:tc>
              <w:tc>
                <w:tcPr>
                  <w:tcW w:w="1004" w:type="dxa"/>
                  <w:tcBorders>
                    <w:top w:val="single" w:sz="4" w:space="0" w:color="auto"/>
                    <w:left w:val="single" w:sz="4" w:space="0" w:color="auto"/>
                    <w:right w:val="single" w:sz="4" w:space="0" w:color="auto"/>
                  </w:tcBorders>
                  <w:shd w:val="clear" w:color="000000" w:fill="FFFFFF"/>
                  <w:noWrap/>
                  <w:vAlign w:val="center"/>
                </w:tcPr>
                <w:p w14:paraId="11AB5A9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GPI</w:t>
                  </w:r>
                </w:p>
              </w:tc>
              <w:tc>
                <w:tcPr>
                  <w:tcW w:w="3025" w:type="dxa"/>
                  <w:tcBorders>
                    <w:top w:val="single" w:sz="4" w:space="0" w:color="auto"/>
                    <w:left w:val="single" w:sz="4" w:space="0" w:color="auto"/>
                    <w:right w:val="single" w:sz="4" w:space="0" w:color="auto"/>
                  </w:tcBorders>
                  <w:shd w:val="clear" w:color="auto" w:fill="F2F2F2"/>
                  <w:noWrap/>
                  <w:vAlign w:val="center"/>
                </w:tcPr>
                <w:p w14:paraId="75BF1D7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21 35 30 53</w:t>
                  </w:r>
                </w:p>
              </w:tc>
              <w:tc>
                <w:tcPr>
                  <w:tcW w:w="2543" w:type="dxa"/>
                  <w:tcBorders>
                    <w:top w:val="single" w:sz="4" w:space="0" w:color="auto"/>
                    <w:left w:val="single" w:sz="4" w:space="0" w:color="auto"/>
                    <w:right w:val="single" w:sz="4" w:space="0" w:color="auto"/>
                  </w:tcBorders>
                  <w:shd w:val="clear" w:color="auto" w:fill="F2F2F2"/>
                  <w:noWrap/>
                  <w:vAlign w:val="bottom"/>
                </w:tcPr>
                <w:p w14:paraId="3FDAF497"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Pembrolizumab</w:t>
                  </w:r>
                </w:p>
              </w:tc>
            </w:tr>
            <w:tr w:rsidR="009F23A1" w:rsidRPr="00313F44" w14:paraId="1F61E99A"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0F0971CA"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left w:val="single" w:sz="4" w:space="0" w:color="auto"/>
                    <w:bottom w:val="single" w:sz="4" w:space="0" w:color="auto"/>
                    <w:right w:val="single" w:sz="4" w:space="0" w:color="auto"/>
                  </w:tcBorders>
                  <w:shd w:val="clear" w:color="000000" w:fill="FFFFFF"/>
                  <w:noWrap/>
                  <w:vAlign w:val="center"/>
                </w:tcPr>
                <w:p w14:paraId="785F0C00"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715C4FFC"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21 65 10 70</w:t>
                  </w:r>
                </w:p>
              </w:tc>
              <w:tc>
                <w:tcPr>
                  <w:tcW w:w="2543" w:type="dxa"/>
                  <w:tcBorders>
                    <w:left w:val="single" w:sz="4" w:space="0" w:color="auto"/>
                    <w:bottom w:val="single" w:sz="4" w:space="0" w:color="auto"/>
                    <w:right w:val="single" w:sz="4" w:space="0" w:color="auto"/>
                  </w:tcBorders>
                  <w:shd w:val="clear" w:color="000000" w:fill="FFFFFF"/>
                  <w:noWrap/>
                  <w:vAlign w:val="bottom"/>
                </w:tcPr>
                <w:p w14:paraId="7D757DA4"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Sipuleucel</w:t>
                  </w:r>
                  <w:proofErr w:type="spellEnd"/>
                  <w:r w:rsidRPr="00313F44">
                    <w:rPr>
                      <w:rFonts w:eastAsia="SimSun" w:cs="Times New Roman"/>
                      <w:bCs/>
                      <w:color w:val="000000"/>
                      <w:kern w:val="0"/>
                      <w:szCs w:val="20"/>
                      <w14:ligatures w14:val="none"/>
                    </w:rPr>
                    <w:t>-T</w:t>
                  </w:r>
                </w:p>
              </w:tc>
            </w:tr>
            <w:tr w:rsidR="009F23A1" w:rsidRPr="00313F44" w14:paraId="1903C97C"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0A4B778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top w:val="single" w:sz="4" w:space="0" w:color="auto"/>
                    <w:left w:val="single" w:sz="4" w:space="0" w:color="auto"/>
                    <w:right w:val="single" w:sz="4" w:space="0" w:color="auto"/>
                  </w:tcBorders>
                  <w:shd w:val="clear" w:color="000000" w:fill="FFFFFF"/>
                  <w:noWrap/>
                  <w:vAlign w:val="center"/>
                </w:tcPr>
                <w:p w14:paraId="0C34A9C5"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HCPCS</w:t>
                  </w:r>
                </w:p>
              </w:tc>
              <w:tc>
                <w:tcPr>
                  <w:tcW w:w="3025" w:type="dxa"/>
                  <w:tcBorders>
                    <w:top w:val="single" w:sz="4" w:space="0" w:color="auto"/>
                    <w:left w:val="single" w:sz="4" w:space="0" w:color="auto"/>
                    <w:right w:val="single" w:sz="4" w:space="0" w:color="auto"/>
                  </w:tcBorders>
                  <w:shd w:val="clear" w:color="auto" w:fill="F2F2F2"/>
                  <w:noWrap/>
                  <w:vAlign w:val="center"/>
                </w:tcPr>
                <w:p w14:paraId="5B61A17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C9027, J9271</w:t>
                  </w:r>
                </w:p>
              </w:tc>
              <w:tc>
                <w:tcPr>
                  <w:tcW w:w="2543" w:type="dxa"/>
                  <w:tcBorders>
                    <w:top w:val="single" w:sz="4" w:space="0" w:color="auto"/>
                    <w:left w:val="single" w:sz="4" w:space="0" w:color="auto"/>
                    <w:right w:val="single" w:sz="4" w:space="0" w:color="auto"/>
                  </w:tcBorders>
                  <w:shd w:val="clear" w:color="auto" w:fill="F2F2F2"/>
                  <w:noWrap/>
                  <w:vAlign w:val="bottom"/>
                </w:tcPr>
                <w:p w14:paraId="4B7D17B8"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Pembrolizumab</w:t>
                  </w:r>
                </w:p>
              </w:tc>
            </w:tr>
            <w:tr w:rsidR="009F23A1" w:rsidRPr="00313F44" w14:paraId="3E08A73C" w14:textId="77777777" w:rsidTr="000B60B2">
              <w:trPr>
                <w:trHeight w:val="288"/>
              </w:trPr>
              <w:tc>
                <w:tcPr>
                  <w:tcW w:w="2562" w:type="dxa"/>
                  <w:vMerge/>
                  <w:tcBorders>
                    <w:left w:val="single" w:sz="4" w:space="0" w:color="auto"/>
                    <w:bottom w:val="single" w:sz="4" w:space="0" w:color="auto"/>
                    <w:right w:val="single" w:sz="4" w:space="0" w:color="auto"/>
                  </w:tcBorders>
                  <w:shd w:val="clear" w:color="000000" w:fill="FFFFFF"/>
                  <w:vAlign w:val="center"/>
                </w:tcPr>
                <w:p w14:paraId="41555324"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tcBorders>
                    <w:left w:val="single" w:sz="4" w:space="0" w:color="auto"/>
                    <w:bottom w:val="single" w:sz="4" w:space="0" w:color="auto"/>
                    <w:right w:val="single" w:sz="4" w:space="0" w:color="auto"/>
                  </w:tcBorders>
                  <w:shd w:val="clear" w:color="000000" w:fill="FFFFFF"/>
                  <w:noWrap/>
                  <w:vAlign w:val="center"/>
                </w:tcPr>
                <w:p w14:paraId="016375A8" w14:textId="77777777" w:rsidR="009F23A1" w:rsidRPr="00313F44" w:rsidRDefault="009F23A1" w:rsidP="000B60B2">
                  <w:pPr>
                    <w:spacing w:before="0" w:after="0" w:line="240" w:lineRule="auto"/>
                    <w:rPr>
                      <w:rFonts w:eastAsia="SimSun" w:cs="Times New Roman"/>
                      <w:color w:val="000000"/>
                      <w:kern w:val="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5FA55EE2"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Q2043</w:t>
                  </w:r>
                </w:p>
              </w:tc>
              <w:tc>
                <w:tcPr>
                  <w:tcW w:w="2543" w:type="dxa"/>
                  <w:tcBorders>
                    <w:left w:val="single" w:sz="4" w:space="0" w:color="auto"/>
                    <w:bottom w:val="single" w:sz="4" w:space="0" w:color="auto"/>
                    <w:right w:val="single" w:sz="4" w:space="0" w:color="auto"/>
                  </w:tcBorders>
                  <w:shd w:val="clear" w:color="000000" w:fill="FFFFFF"/>
                  <w:noWrap/>
                  <w:vAlign w:val="bottom"/>
                </w:tcPr>
                <w:p w14:paraId="6635EE6D" w14:textId="77777777" w:rsidR="009F23A1" w:rsidRPr="00313F44" w:rsidRDefault="009F23A1" w:rsidP="000B60B2">
                  <w:pPr>
                    <w:spacing w:before="0" w:after="0" w:line="240" w:lineRule="auto"/>
                    <w:rPr>
                      <w:rFonts w:eastAsia="SimSun" w:cs="Times New Roman"/>
                      <w:color w:val="000000"/>
                      <w:kern w:val="0"/>
                      <w14:ligatures w14:val="none"/>
                    </w:rPr>
                  </w:pPr>
                  <w:proofErr w:type="spellStart"/>
                  <w:r w:rsidRPr="00313F44">
                    <w:rPr>
                      <w:rFonts w:eastAsia="SimSun" w:cs="Times New Roman"/>
                      <w:bCs/>
                      <w:color w:val="000000"/>
                      <w:kern w:val="0"/>
                      <w:szCs w:val="20"/>
                      <w14:ligatures w14:val="none"/>
                    </w:rPr>
                    <w:t>Sipuleucel</w:t>
                  </w:r>
                  <w:proofErr w:type="spellEnd"/>
                  <w:r w:rsidRPr="00313F44">
                    <w:rPr>
                      <w:rFonts w:eastAsia="SimSun" w:cs="Times New Roman"/>
                      <w:bCs/>
                      <w:color w:val="000000"/>
                      <w:kern w:val="0"/>
                      <w:szCs w:val="20"/>
                      <w14:ligatures w14:val="none"/>
                    </w:rPr>
                    <w:t>-T</w:t>
                  </w:r>
                </w:p>
              </w:tc>
            </w:tr>
            <w:tr w:rsidR="009F23A1" w:rsidRPr="00313F44" w14:paraId="3ED80D56" w14:textId="77777777" w:rsidTr="000B60B2">
              <w:trPr>
                <w:trHeight w:val="288"/>
              </w:trPr>
              <w:tc>
                <w:tcPr>
                  <w:tcW w:w="25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048841" w14:textId="77777777" w:rsidR="009F23A1" w:rsidRPr="00313F44" w:rsidRDefault="009F23A1" w:rsidP="000B60B2">
                  <w:pPr>
                    <w:spacing w:before="0" w:after="0" w:line="240" w:lineRule="auto"/>
                    <w:rPr>
                      <w:rFonts w:eastAsia="SimSun" w:cs="Times New Roman"/>
                      <w:b/>
                      <w:bCs/>
                      <w:color w:val="000000"/>
                      <w:kern w:val="0"/>
                      <w14:ligatures w14:val="none"/>
                    </w:rPr>
                  </w:pPr>
                  <w:r w:rsidRPr="00313F44">
                    <w:rPr>
                      <w:rFonts w:eastAsia="SimSun" w:cs="Times New Roman"/>
                      <w:b/>
                      <w:bCs/>
                      <w:color w:val="000000"/>
                      <w:kern w:val="0"/>
                      <w:szCs w:val="20"/>
                      <w14:ligatures w14:val="none"/>
                    </w:rPr>
                    <w:t>Radiopharmaceuticals</w:t>
                  </w: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61EC0F2F"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GPI</w:t>
                  </w:r>
                </w:p>
              </w:tc>
              <w:tc>
                <w:tcPr>
                  <w:tcW w:w="3025" w:type="dxa"/>
                  <w:tcBorders>
                    <w:top w:val="single" w:sz="4" w:space="0" w:color="auto"/>
                    <w:left w:val="single" w:sz="4" w:space="0" w:color="auto"/>
                    <w:right w:val="single" w:sz="4" w:space="0" w:color="auto"/>
                  </w:tcBorders>
                  <w:shd w:val="clear" w:color="000000" w:fill="FFFFFF"/>
                  <w:noWrap/>
                  <w:vAlign w:val="center"/>
                </w:tcPr>
                <w:p w14:paraId="380F7BBB"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21 60 00 55</w:t>
                  </w:r>
                </w:p>
              </w:tc>
              <w:tc>
                <w:tcPr>
                  <w:tcW w:w="2543" w:type="dxa"/>
                  <w:tcBorders>
                    <w:top w:val="single" w:sz="4" w:space="0" w:color="auto"/>
                    <w:left w:val="single" w:sz="4" w:space="0" w:color="auto"/>
                    <w:right w:val="single" w:sz="4" w:space="0" w:color="auto"/>
                  </w:tcBorders>
                  <w:shd w:val="clear" w:color="000000" w:fill="FFFFFF"/>
                  <w:noWrap/>
                  <w:vAlign w:val="bottom"/>
                </w:tcPr>
                <w:p w14:paraId="450A7FDD"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Radium-223</w:t>
                  </w:r>
                </w:p>
              </w:tc>
            </w:tr>
            <w:tr w:rsidR="009F23A1" w:rsidRPr="00313F44" w14:paraId="4750470F" w14:textId="77777777" w:rsidTr="000B60B2">
              <w:trPr>
                <w:trHeight w:val="288"/>
              </w:trPr>
              <w:tc>
                <w:tcPr>
                  <w:tcW w:w="256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1848419" w14:textId="77777777" w:rsidR="009F23A1" w:rsidRPr="00313F44" w:rsidRDefault="009F23A1" w:rsidP="000B60B2">
                  <w:pPr>
                    <w:spacing w:before="0" w:after="0" w:line="240" w:lineRule="auto"/>
                    <w:rPr>
                      <w:rFonts w:eastAsia="SimSun" w:cs="Times New Roman"/>
                      <w:b/>
                      <w:bCs/>
                      <w:color w:val="000000"/>
                      <w:kern w:val="0"/>
                      <w:szCs w:val="2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53CC5D1E"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621D1DEA"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21 60 00 45 80</w:t>
                  </w:r>
                </w:p>
              </w:tc>
              <w:tc>
                <w:tcPr>
                  <w:tcW w:w="2543" w:type="dxa"/>
                  <w:tcBorders>
                    <w:left w:val="single" w:sz="4" w:space="0" w:color="auto"/>
                    <w:bottom w:val="single" w:sz="4" w:space="0" w:color="auto"/>
                    <w:right w:val="single" w:sz="4" w:space="0" w:color="auto"/>
                  </w:tcBorders>
                  <w:shd w:val="clear" w:color="000000" w:fill="FFFFFF"/>
                  <w:noWrap/>
                  <w:vAlign w:val="bottom"/>
                </w:tcPr>
                <w:p w14:paraId="12119365"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color w:val="000000"/>
                      <w:kern w:val="0"/>
                      <w14:ligatures w14:val="none"/>
                    </w:rPr>
                    <w:t>Lutetium Lu-177</w:t>
                  </w:r>
                </w:p>
              </w:tc>
            </w:tr>
            <w:tr w:rsidR="009F23A1" w:rsidRPr="00313F44" w14:paraId="10CB135B" w14:textId="77777777" w:rsidTr="000B60B2">
              <w:trPr>
                <w:trHeight w:val="288"/>
              </w:trPr>
              <w:tc>
                <w:tcPr>
                  <w:tcW w:w="2562" w:type="dxa"/>
                  <w:vMerge/>
                  <w:tcBorders>
                    <w:left w:val="single" w:sz="4" w:space="0" w:color="auto"/>
                    <w:right w:val="single" w:sz="4" w:space="0" w:color="auto"/>
                  </w:tcBorders>
                  <w:shd w:val="clear" w:color="000000" w:fill="FFFFFF"/>
                  <w:vAlign w:val="center"/>
                </w:tcPr>
                <w:p w14:paraId="6DC2DB38"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val="restart"/>
                  <w:tcBorders>
                    <w:top w:val="single" w:sz="4" w:space="0" w:color="auto"/>
                    <w:left w:val="single" w:sz="4" w:space="0" w:color="auto"/>
                    <w:right w:val="single" w:sz="4" w:space="0" w:color="auto"/>
                  </w:tcBorders>
                  <w:shd w:val="clear" w:color="000000" w:fill="FFFFFF"/>
                  <w:noWrap/>
                  <w:vAlign w:val="center"/>
                </w:tcPr>
                <w:p w14:paraId="6760EC33"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HCPCS</w:t>
                  </w:r>
                </w:p>
              </w:tc>
              <w:tc>
                <w:tcPr>
                  <w:tcW w:w="3025" w:type="dxa"/>
                  <w:tcBorders>
                    <w:top w:val="single" w:sz="4" w:space="0" w:color="auto"/>
                    <w:left w:val="single" w:sz="4" w:space="0" w:color="auto"/>
                    <w:right w:val="single" w:sz="4" w:space="0" w:color="auto"/>
                  </w:tcBorders>
                  <w:shd w:val="clear" w:color="000000" w:fill="FFFFFF"/>
                  <w:noWrap/>
                  <w:vAlign w:val="center"/>
                </w:tcPr>
                <w:p w14:paraId="0C526049"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 xml:space="preserve">A9606 </w:t>
                  </w:r>
                </w:p>
              </w:tc>
              <w:tc>
                <w:tcPr>
                  <w:tcW w:w="2543" w:type="dxa"/>
                  <w:tcBorders>
                    <w:top w:val="single" w:sz="4" w:space="0" w:color="auto"/>
                    <w:left w:val="single" w:sz="4" w:space="0" w:color="auto"/>
                    <w:right w:val="single" w:sz="4" w:space="0" w:color="auto"/>
                  </w:tcBorders>
                  <w:shd w:val="clear" w:color="000000" w:fill="FFFFFF"/>
                  <w:noWrap/>
                  <w:vAlign w:val="bottom"/>
                </w:tcPr>
                <w:p w14:paraId="4F447861" w14:textId="77777777" w:rsidR="009F23A1" w:rsidRPr="00313F44" w:rsidRDefault="009F23A1" w:rsidP="000B60B2">
                  <w:pPr>
                    <w:spacing w:before="0" w:after="0" w:line="240" w:lineRule="auto"/>
                    <w:rPr>
                      <w:rFonts w:eastAsia="SimSun" w:cs="Times New Roman"/>
                      <w:color w:val="000000"/>
                      <w:kern w:val="0"/>
                      <w14:ligatures w14:val="none"/>
                    </w:rPr>
                  </w:pPr>
                  <w:r w:rsidRPr="00313F44">
                    <w:rPr>
                      <w:rFonts w:eastAsia="SimSun" w:cs="Times New Roman"/>
                      <w:bCs/>
                      <w:color w:val="000000"/>
                      <w:kern w:val="0"/>
                      <w:szCs w:val="20"/>
                      <w14:ligatures w14:val="none"/>
                    </w:rPr>
                    <w:t>Radium-223</w:t>
                  </w:r>
                </w:p>
              </w:tc>
            </w:tr>
            <w:tr w:rsidR="009F23A1" w:rsidRPr="00313F44" w14:paraId="56ADC435" w14:textId="77777777" w:rsidTr="000B60B2">
              <w:trPr>
                <w:trHeight w:val="288"/>
              </w:trPr>
              <w:tc>
                <w:tcPr>
                  <w:tcW w:w="2562" w:type="dxa"/>
                  <w:tcBorders>
                    <w:left w:val="single" w:sz="4" w:space="0" w:color="auto"/>
                    <w:bottom w:val="single" w:sz="4" w:space="0" w:color="auto"/>
                    <w:right w:val="single" w:sz="4" w:space="0" w:color="auto"/>
                  </w:tcBorders>
                  <w:shd w:val="clear" w:color="000000" w:fill="FFFFFF"/>
                  <w:vAlign w:val="center"/>
                </w:tcPr>
                <w:p w14:paraId="59B25609" w14:textId="77777777" w:rsidR="009F23A1" w:rsidRPr="00313F44" w:rsidRDefault="009F23A1" w:rsidP="000B60B2">
                  <w:pPr>
                    <w:spacing w:before="0" w:after="0" w:line="240" w:lineRule="auto"/>
                    <w:rPr>
                      <w:rFonts w:eastAsia="SimSun" w:cs="Times New Roman"/>
                      <w:b/>
                      <w:bCs/>
                      <w:color w:val="000000"/>
                      <w:kern w:val="0"/>
                      <w14:ligatures w14:val="none"/>
                    </w:rPr>
                  </w:pPr>
                </w:p>
              </w:tc>
              <w:tc>
                <w:tcPr>
                  <w:tcW w:w="1004" w:type="dxa"/>
                  <w:vMerge/>
                  <w:tcBorders>
                    <w:left w:val="single" w:sz="4" w:space="0" w:color="auto"/>
                    <w:bottom w:val="single" w:sz="4" w:space="0" w:color="auto"/>
                    <w:right w:val="single" w:sz="4" w:space="0" w:color="auto"/>
                  </w:tcBorders>
                  <w:shd w:val="clear" w:color="000000" w:fill="FFFFFF"/>
                  <w:noWrap/>
                  <w:vAlign w:val="center"/>
                </w:tcPr>
                <w:p w14:paraId="299B7827" w14:textId="77777777" w:rsidR="009F23A1" w:rsidRPr="00313F44" w:rsidRDefault="009F23A1" w:rsidP="000B60B2">
                  <w:pPr>
                    <w:spacing w:before="0" w:after="0" w:line="240" w:lineRule="auto"/>
                    <w:rPr>
                      <w:rFonts w:eastAsia="SimSun" w:cs="Times New Roman"/>
                      <w:bCs/>
                      <w:color w:val="000000"/>
                      <w:kern w:val="0"/>
                      <w:szCs w:val="20"/>
                      <w14:ligatures w14:val="none"/>
                    </w:rPr>
                  </w:pPr>
                </w:p>
              </w:tc>
              <w:tc>
                <w:tcPr>
                  <w:tcW w:w="3025" w:type="dxa"/>
                  <w:tcBorders>
                    <w:left w:val="single" w:sz="4" w:space="0" w:color="auto"/>
                    <w:bottom w:val="single" w:sz="4" w:space="0" w:color="auto"/>
                    <w:right w:val="single" w:sz="4" w:space="0" w:color="auto"/>
                  </w:tcBorders>
                  <w:shd w:val="clear" w:color="000000" w:fill="FFFFFF"/>
                  <w:noWrap/>
                  <w:vAlign w:val="center"/>
                </w:tcPr>
                <w:p w14:paraId="4C5D44B0"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bCs/>
                      <w:color w:val="000000"/>
                      <w:kern w:val="0"/>
                      <w:szCs w:val="20"/>
                      <w14:ligatures w14:val="none"/>
                    </w:rPr>
                    <w:t>A9607</w:t>
                  </w:r>
                </w:p>
              </w:tc>
              <w:tc>
                <w:tcPr>
                  <w:tcW w:w="2543" w:type="dxa"/>
                  <w:tcBorders>
                    <w:left w:val="single" w:sz="4" w:space="0" w:color="auto"/>
                    <w:bottom w:val="single" w:sz="4" w:space="0" w:color="auto"/>
                    <w:right w:val="single" w:sz="4" w:space="0" w:color="auto"/>
                  </w:tcBorders>
                  <w:shd w:val="clear" w:color="000000" w:fill="FFFFFF"/>
                  <w:noWrap/>
                  <w:vAlign w:val="bottom"/>
                </w:tcPr>
                <w:p w14:paraId="3120E995" w14:textId="77777777" w:rsidR="009F23A1" w:rsidRPr="00313F44" w:rsidRDefault="009F23A1" w:rsidP="000B60B2">
                  <w:pPr>
                    <w:spacing w:before="0" w:after="0" w:line="240" w:lineRule="auto"/>
                    <w:rPr>
                      <w:rFonts w:eastAsia="SimSun" w:cs="Times New Roman"/>
                      <w:bCs/>
                      <w:color w:val="000000"/>
                      <w:kern w:val="0"/>
                      <w:szCs w:val="20"/>
                      <w14:ligatures w14:val="none"/>
                    </w:rPr>
                  </w:pPr>
                  <w:r w:rsidRPr="00313F44">
                    <w:rPr>
                      <w:rFonts w:eastAsia="SimSun" w:cs="Times New Roman"/>
                      <w:color w:val="000000"/>
                      <w:kern w:val="0"/>
                      <w14:ligatures w14:val="none"/>
                    </w:rPr>
                    <w:t>Lutetium Lu-177</w:t>
                  </w:r>
                </w:p>
              </w:tc>
            </w:tr>
          </w:tbl>
          <w:p w14:paraId="634CFF3E" w14:textId="5FF3D5F2" w:rsidR="009F23A1" w:rsidRPr="00313F44" w:rsidRDefault="00FA6333" w:rsidP="000B60B2">
            <w:pPr>
              <w:spacing w:before="0" w:line="240" w:lineRule="auto"/>
              <w:rPr>
                <w:rFonts w:eastAsia="SimSun" w:cs="Times New Roman"/>
                <w:bCs/>
                <w:color w:val="000000"/>
                <w:kern w:val="0"/>
                <w14:ligatures w14:val="none"/>
              </w:r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9F23A1" w:rsidRPr="00313F44">
              <w:rPr>
                <w:rFonts w:eastAsia="SimSun" w:cs="Times New Roman"/>
                <w:bCs/>
                <w:color w:val="000000"/>
                <w:kern w:val="0"/>
                <w:sz w:val="20"/>
                <w:szCs w:val="20"/>
                <w14:ligatures w14:val="none"/>
              </w:rPr>
              <w:t>ADT: androgen deprivation therapy; GPI:</w:t>
            </w:r>
            <w:r w:rsidR="009F23A1" w:rsidRPr="00313F44">
              <w:rPr>
                <w:rFonts w:eastAsia="SimSun" w:cs="Times New Roman"/>
                <w:kern w:val="0"/>
                <w:sz w:val="20"/>
                <w:szCs w:val="20"/>
                <w14:ligatures w14:val="none"/>
              </w:rPr>
              <w:t xml:space="preserve"> </w:t>
            </w:r>
            <w:r w:rsidR="009F23A1" w:rsidRPr="00313F44">
              <w:rPr>
                <w:rFonts w:eastAsia="SimSun" w:cs="Times New Roman"/>
                <w:bCs/>
                <w:color w:val="000000"/>
                <w:kern w:val="0"/>
                <w:sz w:val="20"/>
                <w:szCs w:val="20"/>
                <w14:ligatures w14:val="none"/>
              </w:rPr>
              <w:t xml:space="preserve">generic product identifier; HCPCS: Healthcare Common Procedure Coding System; </w:t>
            </w:r>
            <w:r w:rsidR="009F23A1" w:rsidRPr="00313F44">
              <w:rPr>
                <w:rFonts w:eastAsia="SimSun" w:cs="Times New Roman"/>
                <w:bCs/>
                <w:color w:val="000000"/>
                <w:kern w:val="0"/>
                <w:sz w:val="20"/>
                <w:szCs w:val="16"/>
                <w14:ligatures w14:val="none"/>
              </w:rPr>
              <w:t xml:space="preserve">PARP: poly </w:t>
            </w:r>
            <w:r w:rsidR="00E63E09">
              <w:rPr>
                <w:rFonts w:eastAsia="SimSun" w:cs="Times New Roman"/>
                <w:bCs/>
                <w:color w:val="000000"/>
                <w:kern w:val="0"/>
                <w:sz w:val="20"/>
                <w:szCs w:val="16"/>
                <w14:ligatures w14:val="none"/>
              </w:rPr>
              <w:t>(</w:t>
            </w:r>
            <w:r w:rsidR="009F23A1" w:rsidRPr="00313F44">
              <w:rPr>
                <w:rFonts w:eastAsia="SimSun" w:cs="Times New Roman"/>
                <w:bCs/>
                <w:color w:val="000000"/>
                <w:kern w:val="0"/>
                <w:sz w:val="20"/>
                <w:szCs w:val="16"/>
                <w14:ligatures w14:val="none"/>
              </w:rPr>
              <w:t>ADP-ribose</w:t>
            </w:r>
            <w:r w:rsidR="00E63E09">
              <w:rPr>
                <w:rFonts w:eastAsia="SimSun" w:cs="Times New Roman"/>
                <w:bCs/>
                <w:color w:val="000000"/>
                <w:kern w:val="0"/>
                <w:sz w:val="20"/>
                <w:szCs w:val="16"/>
                <w14:ligatures w14:val="none"/>
              </w:rPr>
              <w:t>)</w:t>
            </w:r>
            <w:r w:rsidR="009F23A1" w:rsidRPr="00313F44">
              <w:rPr>
                <w:rFonts w:eastAsia="SimSun" w:cs="Times New Roman"/>
                <w:bCs/>
                <w:color w:val="000000"/>
                <w:kern w:val="0"/>
                <w:sz w:val="20"/>
                <w:szCs w:val="16"/>
                <w14:ligatures w14:val="none"/>
              </w:rPr>
              <w:t xml:space="preserve"> inhibitors</w:t>
            </w:r>
            <w:r w:rsidR="00EE70ED">
              <w:rPr>
                <w:rFonts w:eastAsia="SimSun" w:cs="Times New Roman"/>
                <w:bCs/>
                <w:color w:val="000000"/>
                <w:kern w:val="0"/>
                <w:sz w:val="20"/>
                <w:szCs w:val="16"/>
                <w14:ligatures w14:val="none"/>
              </w:rPr>
              <w:t>; PC: prostate cancer</w:t>
            </w:r>
            <w:r w:rsidR="009F23A1" w:rsidRPr="00313F44">
              <w:rPr>
                <w:rFonts w:eastAsia="SimSun" w:cs="Times New Roman"/>
                <w:kern w:val="0"/>
                <w:sz w:val="20"/>
                <w:szCs w:val="20"/>
                <w14:ligatures w14:val="none"/>
              </w:rPr>
              <w:t>.</w:t>
            </w:r>
          </w:p>
          <w:p w14:paraId="1BE8CD22" w14:textId="77777777" w:rsidR="009F23A1" w:rsidRPr="00313F44" w:rsidRDefault="009F23A1" w:rsidP="000B60B2">
            <w:pPr>
              <w:spacing w:before="0" w:after="0" w:line="240" w:lineRule="auto"/>
              <w:rPr>
                <w:rFonts w:eastAsia="SimSun" w:cs="Times New Roman"/>
                <w:color w:val="000000"/>
                <w:kern w:val="0"/>
                <w:sz w:val="20"/>
                <w:szCs w:val="20"/>
                <w14:ligatures w14:val="none"/>
              </w:rPr>
            </w:pPr>
            <w:r w:rsidRPr="00313F44">
              <w:rPr>
                <w:rFonts w:eastAsia="SimSun" w:cs="Times New Roman"/>
                <w:kern w:val="0"/>
                <w:szCs w:val="20"/>
                <w14:ligatures w14:val="none"/>
              </w:rPr>
              <w:br w:type="page"/>
            </w:r>
          </w:p>
        </w:tc>
      </w:tr>
    </w:tbl>
    <w:p w14:paraId="0F3A6627" w14:textId="0D743121" w:rsidR="009F23A1" w:rsidRDefault="009F23A1">
      <w:pPr>
        <w:spacing w:before="0" w:after="160" w:line="259" w:lineRule="auto"/>
        <w:rPr>
          <w:b/>
          <w:bCs/>
        </w:rPr>
      </w:pPr>
      <w:r>
        <w:rPr>
          <w:b/>
          <w:bCs/>
        </w:rPr>
        <w:lastRenderedPageBreak/>
        <w:br w:type="page"/>
      </w:r>
    </w:p>
    <w:p w14:paraId="1ED11740" w14:textId="1B955BEE" w:rsidR="00290D71" w:rsidRDefault="00290D71" w:rsidP="00290D71">
      <w:pPr>
        <w:rPr>
          <w:b/>
          <w:bCs/>
        </w:rPr>
      </w:pPr>
      <w:r w:rsidRPr="00516560">
        <w:rPr>
          <w:b/>
          <w:bCs/>
        </w:rPr>
        <w:lastRenderedPageBreak/>
        <w:t xml:space="preserve">SUPPLEMENTARY TABLE </w:t>
      </w:r>
      <w:r w:rsidR="009F23A1">
        <w:rPr>
          <w:b/>
          <w:bCs/>
        </w:rPr>
        <w:t>3</w:t>
      </w:r>
      <w:r w:rsidRPr="00516560">
        <w:rPr>
          <w:b/>
          <w:bCs/>
        </w:rPr>
        <w:t xml:space="preserve"> – </w:t>
      </w:r>
      <w:r>
        <w:rPr>
          <w:b/>
          <w:bCs/>
        </w:rPr>
        <w:t>CASTRATION RESISTANCE ALGORITHM</w:t>
      </w:r>
    </w:p>
    <w:p w14:paraId="5675A68D" w14:textId="77777777" w:rsidR="00290D71" w:rsidRDefault="00290D71" w:rsidP="00290D71">
      <w:pPr>
        <w:spacing w:line="360" w:lineRule="auto"/>
        <w:rPr>
          <w:rFonts w:cs="Times New Roman"/>
        </w:rPr>
      </w:pPr>
      <w:r w:rsidRPr="00611E51">
        <w:rPr>
          <w:rFonts w:cs="Times New Roman"/>
        </w:rPr>
        <w:t>Assessment of castration resistance w</w:t>
      </w:r>
      <w:r>
        <w:rPr>
          <w:rFonts w:cs="Times New Roman"/>
        </w:rPr>
        <w:t>as</w:t>
      </w:r>
      <w:r w:rsidRPr="00611E51">
        <w:rPr>
          <w:rFonts w:cs="Times New Roman"/>
        </w:rPr>
        <w:t xml:space="preserve"> based on a previously published algorithm incorporating presence of ADT and PSA levels.</w:t>
      </w:r>
      <w:r w:rsidRPr="00CA7967">
        <w:rPr>
          <w:rFonts w:cs="Times New Roman"/>
          <w:vertAlign w:val="superscript"/>
        </w:rPr>
        <w:t>1</w:t>
      </w:r>
      <w:r w:rsidRPr="00611E51">
        <w:rPr>
          <w:rFonts w:cs="Times New Roman"/>
        </w:rPr>
        <w:t xml:space="preserve"> </w:t>
      </w:r>
      <w:r w:rsidRPr="00611E51">
        <w:rPr>
          <w:rFonts w:cs="Times New Roman"/>
          <w:iCs/>
        </w:rPr>
        <w:t xml:space="preserve">All patients with evidence of castration resistance prior to or on the index date were excluded from this study. </w:t>
      </w:r>
      <w:r w:rsidRPr="00611E51">
        <w:rPr>
          <w:rFonts w:cs="Times New Roman"/>
        </w:rPr>
        <w:t>Castration resistance was defined using one of the following four criteria with t</w:t>
      </w:r>
      <w:r w:rsidRPr="00611E51">
        <w:rPr>
          <w:rFonts w:cs="Times New Roman"/>
          <w:iCs/>
        </w:rPr>
        <w:t>he earliest observed date for any of these criteria defined as the initial castration resistance date</w:t>
      </w:r>
      <w:r w:rsidRPr="00611E51">
        <w:rPr>
          <w:rFonts w:cs="Times New Roman"/>
        </w:rPr>
        <w:t>:</w:t>
      </w:r>
    </w:p>
    <w:tbl>
      <w:tblPr>
        <w:tblStyle w:val="TableGrid"/>
        <w:tblW w:w="10080" w:type="dxa"/>
        <w:tblInd w:w="-252" w:type="dxa"/>
        <w:tblLook w:val="04A0" w:firstRow="1" w:lastRow="0" w:firstColumn="1" w:lastColumn="0" w:noHBand="0" w:noVBand="1"/>
      </w:tblPr>
      <w:tblGrid>
        <w:gridCol w:w="5040"/>
        <w:gridCol w:w="5040"/>
      </w:tblGrid>
      <w:tr w:rsidR="00290D71" w:rsidRPr="00611E51" w14:paraId="64883A76" w14:textId="77777777" w:rsidTr="000B60B2">
        <w:tc>
          <w:tcPr>
            <w:tcW w:w="5040" w:type="dxa"/>
          </w:tcPr>
          <w:p w14:paraId="7A8340D1" w14:textId="77777777" w:rsidR="00290D71" w:rsidRPr="00611E51" w:rsidRDefault="00290D71" w:rsidP="000B60B2">
            <w:pPr>
              <w:spacing w:line="360" w:lineRule="auto"/>
              <w:jc w:val="both"/>
              <w:rPr>
                <w:b/>
                <w:bCs/>
              </w:rPr>
            </w:pPr>
            <w:r w:rsidRPr="00611E51">
              <w:rPr>
                <w:b/>
                <w:bCs/>
              </w:rPr>
              <w:t>Castration resistance criteria</w:t>
            </w:r>
          </w:p>
        </w:tc>
        <w:tc>
          <w:tcPr>
            <w:tcW w:w="5040" w:type="dxa"/>
          </w:tcPr>
          <w:p w14:paraId="185A8AB7" w14:textId="77777777" w:rsidR="00290D71" w:rsidRPr="00611E51" w:rsidRDefault="00290D71" w:rsidP="000B60B2">
            <w:pPr>
              <w:spacing w:line="360" w:lineRule="auto"/>
              <w:jc w:val="both"/>
              <w:rPr>
                <w:b/>
                <w:bCs/>
              </w:rPr>
            </w:pPr>
            <w:r w:rsidRPr="00611E51">
              <w:rPr>
                <w:b/>
                <w:bCs/>
              </w:rPr>
              <w:t>Description</w:t>
            </w:r>
          </w:p>
        </w:tc>
      </w:tr>
      <w:tr w:rsidR="00290D71" w:rsidRPr="00611E51" w14:paraId="4F7D991C" w14:textId="77777777" w:rsidTr="000B60B2">
        <w:tc>
          <w:tcPr>
            <w:tcW w:w="5040" w:type="dxa"/>
          </w:tcPr>
          <w:p w14:paraId="5937B29B" w14:textId="77777777" w:rsidR="00290D71" w:rsidRPr="00611E51" w:rsidRDefault="00290D71" w:rsidP="000B60B2">
            <w:pPr>
              <w:spacing w:line="360" w:lineRule="auto"/>
              <w:jc w:val="both"/>
            </w:pPr>
            <w:r w:rsidRPr="00611E51">
              <w:t>≥1 indicator for CRPC based on provided variables in PPS</w:t>
            </w:r>
          </w:p>
        </w:tc>
        <w:tc>
          <w:tcPr>
            <w:tcW w:w="5040" w:type="dxa"/>
          </w:tcPr>
          <w:p w14:paraId="48CBDA2C" w14:textId="77777777" w:rsidR="00290D71" w:rsidRPr="00611E51" w:rsidRDefault="00290D71" w:rsidP="000B60B2">
            <w:pPr>
              <w:spacing w:line="360" w:lineRule="auto"/>
              <w:jc w:val="both"/>
            </w:pPr>
            <w:r w:rsidRPr="00611E51">
              <w:rPr>
                <w:iCs/>
                <w:lang w:val="en-CA"/>
              </w:rPr>
              <w:t xml:space="preserve">The indicator considered one of the following criteria: two consecutive rises in PSA while on continuous luteinizing hormone-releasing hormone therapy for more than six months, the presence of enzalutamide before it received a non-CRPC indication, manual data entry by a clinical user, the presence of the Z19.2 ICD-10-CM diagnosis code, and </w:t>
            </w:r>
            <w:proofErr w:type="spellStart"/>
            <w:r w:rsidRPr="00611E51">
              <w:rPr>
                <w:iCs/>
                <w:lang w:val="en-CA"/>
              </w:rPr>
              <w:t>parsable</w:t>
            </w:r>
            <w:proofErr w:type="spellEnd"/>
            <w:r w:rsidRPr="00611E51">
              <w:rPr>
                <w:iCs/>
                <w:lang w:val="en-CA"/>
              </w:rPr>
              <w:t xml:space="preserve"> encounter notes in the EMR where a physician indicated that patients progressed to CRPC. </w:t>
            </w:r>
            <w:r w:rsidRPr="00611E51">
              <w:rPr>
                <w:iCs/>
              </w:rPr>
              <w:t>If a patient was considered by at least one of these criteria as castration-resistant, then the patient was identified as castration-resistant.</w:t>
            </w:r>
          </w:p>
        </w:tc>
      </w:tr>
      <w:tr w:rsidR="00290D71" w:rsidRPr="00611E51" w14:paraId="1EE679BA" w14:textId="77777777" w:rsidTr="000B60B2">
        <w:tc>
          <w:tcPr>
            <w:tcW w:w="5040" w:type="dxa"/>
          </w:tcPr>
          <w:p w14:paraId="206799D2" w14:textId="77777777" w:rsidR="00290D71" w:rsidRPr="00611E51" w:rsidRDefault="00290D71" w:rsidP="000B60B2">
            <w:pPr>
              <w:spacing w:line="360" w:lineRule="auto"/>
              <w:jc w:val="both"/>
            </w:pPr>
            <w:r w:rsidRPr="00611E51">
              <w:t>≥1 diagnosis for castration resistant malignancy status</w:t>
            </w:r>
          </w:p>
        </w:tc>
        <w:tc>
          <w:tcPr>
            <w:tcW w:w="5040" w:type="dxa"/>
          </w:tcPr>
          <w:p w14:paraId="4184CE2D" w14:textId="3DEF84AE" w:rsidR="00290D71" w:rsidRPr="00611E51" w:rsidRDefault="00290D71" w:rsidP="000B60B2">
            <w:pPr>
              <w:spacing w:line="360" w:lineRule="auto"/>
              <w:jc w:val="both"/>
            </w:pPr>
            <w:r w:rsidRPr="00611E51">
              <w:t>≥1 claim with a diagnosis code ICD-10-CM: Z19.2 identified in PPS or KRD</w:t>
            </w:r>
            <w:r w:rsidR="00CF5A9F">
              <w:t>+</w:t>
            </w:r>
          </w:p>
        </w:tc>
      </w:tr>
      <w:tr w:rsidR="00290D71" w:rsidRPr="00611E51" w14:paraId="6B8B22B5" w14:textId="77777777" w:rsidTr="000B60B2">
        <w:tc>
          <w:tcPr>
            <w:tcW w:w="5040" w:type="dxa"/>
          </w:tcPr>
          <w:p w14:paraId="0AD8A532" w14:textId="77777777" w:rsidR="00290D71" w:rsidRPr="00611E51" w:rsidRDefault="00290D71" w:rsidP="000B60B2">
            <w:pPr>
              <w:spacing w:line="360" w:lineRule="auto"/>
              <w:jc w:val="both"/>
            </w:pPr>
            <w:r w:rsidRPr="00611E51">
              <w:lastRenderedPageBreak/>
              <w:t>Surgical castration and ≥1 rise in PSA from post-castration nadir</w:t>
            </w:r>
          </w:p>
          <w:p w14:paraId="344633B9" w14:textId="77777777" w:rsidR="00290D71" w:rsidRPr="00611E51" w:rsidRDefault="00290D71" w:rsidP="000B60B2">
            <w:pPr>
              <w:spacing w:line="360" w:lineRule="auto"/>
              <w:jc w:val="both"/>
            </w:pPr>
          </w:p>
        </w:tc>
        <w:tc>
          <w:tcPr>
            <w:tcW w:w="5040" w:type="dxa"/>
          </w:tcPr>
          <w:p w14:paraId="043B21C5" w14:textId="77777777" w:rsidR="00290D71" w:rsidRPr="00611E51" w:rsidRDefault="00290D71" w:rsidP="000B60B2">
            <w:pPr>
              <w:spacing w:line="360" w:lineRule="auto"/>
              <w:jc w:val="both"/>
            </w:pPr>
            <w:r w:rsidRPr="00611E51">
              <w:t>≥1 record for bilateral orchiectomy observed at any time before the first observed ARPI used AND ≥2 PSA test results at any time before the first observed ARPI used (including one nadir and one post-nadir) after the procedure, with ≥1 rise in PSA (of ≥25% with an absolute increase of ≥2 ng/mL) after nadir. Nadir was defined as the lowest PSA value observed between the procedures and the first ARPI claim.</w:t>
            </w:r>
          </w:p>
        </w:tc>
      </w:tr>
      <w:tr w:rsidR="00290D71" w:rsidRPr="00611E51" w14:paraId="6E460D80" w14:textId="77777777" w:rsidTr="000B60B2">
        <w:tc>
          <w:tcPr>
            <w:tcW w:w="5040" w:type="dxa"/>
          </w:tcPr>
          <w:p w14:paraId="53BF7708" w14:textId="77777777" w:rsidR="00290D71" w:rsidRPr="00611E51" w:rsidRDefault="00290D71" w:rsidP="000B60B2">
            <w:pPr>
              <w:spacing w:line="360" w:lineRule="auto"/>
              <w:jc w:val="both"/>
            </w:pPr>
            <w:r w:rsidRPr="00611E51">
              <w:t>Medical castration and ≥1 rise in PSA from post-castration nadir</w:t>
            </w:r>
          </w:p>
        </w:tc>
        <w:tc>
          <w:tcPr>
            <w:tcW w:w="5040" w:type="dxa"/>
          </w:tcPr>
          <w:p w14:paraId="734662B7" w14:textId="77777777" w:rsidR="00290D71" w:rsidRPr="00611E51" w:rsidRDefault="00290D71" w:rsidP="000B60B2">
            <w:pPr>
              <w:spacing w:line="360" w:lineRule="auto"/>
              <w:jc w:val="both"/>
            </w:pPr>
            <w:r w:rsidRPr="00611E51">
              <w:t>≥90 days of continuous ADT use observed at any time before the first observed ARPI use AND ≥2 PSA test results at any time before the first observed ARPI used (including one nadir and one post-nadir) within the same episode of continuous ADT, with ≥1 rise in PSA (of ≥25% with an absolute increase of ≥2 ng/mL) after nadir. Nadir was defined as the lowest PSA value observed between the procedures and the first ARPI claim.</w:t>
            </w:r>
          </w:p>
        </w:tc>
      </w:tr>
    </w:tbl>
    <w:p w14:paraId="1080CDA1" w14:textId="3160BF43" w:rsidR="00290D71" w:rsidRDefault="005B6C2E" w:rsidP="00290D71">
      <w:pPr>
        <w:spacing w:before="0" w:after="0" w:line="240" w:lineRule="auto"/>
        <w:rPr>
          <w:rFonts w:eastAsia="Times New Roman" w:cs="Times New Roman"/>
          <w:sz w:val="20"/>
          <w:szCs w:val="20"/>
        </w:r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290D71" w:rsidRPr="00611E51">
        <w:rPr>
          <w:rFonts w:eastAsia="Times New Roman" w:cs="Times New Roman"/>
          <w:sz w:val="20"/>
          <w:szCs w:val="20"/>
        </w:rPr>
        <w:t xml:space="preserve">ADT: androgen deprivation therapy; ARPI: androgen receptor pathway inhibitor; CRPC: castration-resistant prostate cancer; </w:t>
      </w:r>
      <w:r w:rsidR="007932B2">
        <w:rPr>
          <w:rFonts w:eastAsia="Times New Roman" w:cs="Times New Roman"/>
          <w:sz w:val="20"/>
          <w:szCs w:val="20"/>
        </w:rPr>
        <w:t xml:space="preserve">EMR: electronic medical records; </w:t>
      </w:r>
      <w:r w:rsidR="00290D71" w:rsidRPr="00611E51">
        <w:rPr>
          <w:rFonts w:eastAsia="Times New Roman" w:cs="Times New Roman"/>
          <w:sz w:val="20"/>
          <w:szCs w:val="20"/>
        </w:rPr>
        <w:t xml:space="preserve">ICD-10-CM: International Classification of Diseases, 10th Revision, Clinical Modification; </w:t>
      </w:r>
      <w:r w:rsidR="00106DC3">
        <w:rPr>
          <w:rFonts w:eastAsia="Times New Roman" w:cs="Times New Roman"/>
          <w:sz w:val="20"/>
          <w:szCs w:val="20"/>
        </w:rPr>
        <w:t xml:space="preserve">KRD+: </w:t>
      </w:r>
      <w:r w:rsidR="00106DC3" w:rsidRPr="00106DC3">
        <w:rPr>
          <w:rFonts w:eastAsia="Times New Roman" w:cs="Times New Roman"/>
          <w:sz w:val="20"/>
          <w:szCs w:val="20"/>
        </w:rPr>
        <w:t>Komodo Research Database</w:t>
      </w:r>
      <w:r w:rsidR="00106DC3">
        <w:rPr>
          <w:rFonts w:eastAsia="Times New Roman" w:cs="Times New Roman"/>
          <w:sz w:val="20"/>
          <w:szCs w:val="20"/>
        </w:rPr>
        <w:t>;</w:t>
      </w:r>
      <w:r w:rsidR="00106DC3" w:rsidRPr="00106DC3">
        <w:rPr>
          <w:rFonts w:eastAsia="Times New Roman" w:cs="Times New Roman"/>
          <w:sz w:val="20"/>
          <w:szCs w:val="20"/>
        </w:rPr>
        <w:t xml:space="preserve"> </w:t>
      </w:r>
      <w:r w:rsidR="00983799">
        <w:rPr>
          <w:rFonts w:eastAsia="Times New Roman" w:cs="Times New Roman"/>
          <w:sz w:val="20"/>
          <w:szCs w:val="20"/>
        </w:rPr>
        <w:t xml:space="preserve">PPS: </w:t>
      </w:r>
      <w:r w:rsidR="00983799" w:rsidRPr="00983799">
        <w:rPr>
          <w:rFonts w:eastAsia="Times New Roman" w:cs="Times New Roman"/>
          <w:sz w:val="20"/>
          <w:szCs w:val="20"/>
        </w:rPr>
        <w:t>Precision Point Specialty</w:t>
      </w:r>
      <w:r w:rsidR="00983799">
        <w:rPr>
          <w:rFonts w:eastAsia="Times New Roman" w:cs="Times New Roman"/>
          <w:sz w:val="20"/>
          <w:szCs w:val="20"/>
        </w:rPr>
        <w:t>;</w:t>
      </w:r>
      <w:r w:rsidR="00983799" w:rsidRPr="00983799">
        <w:rPr>
          <w:rFonts w:eastAsia="Times New Roman" w:cs="Times New Roman"/>
          <w:sz w:val="20"/>
          <w:szCs w:val="20"/>
        </w:rPr>
        <w:t xml:space="preserve"> </w:t>
      </w:r>
      <w:r w:rsidR="00290D71" w:rsidRPr="00611E51">
        <w:rPr>
          <w:rFonts w:eastAsia="Times New Roman" w:cs="Times New Roman"/>
          <w:sz w:val="20"/>
          <w:szCs w:val="20"/>
        </w:rPr>
        <w:t>PSA: prostate-specific antigen.</w:t>
      </w:r>
    </w:p>
    <w:p w14:paraId="385D6325" w14:textId="77777777" w:rsidR="00290D71" w:rsidRPr="000B60B2" w:rsidRDefault="00290D71" w:rsidP="00290D71">
      <w:pPr>
        <w:spacing w:line="240" w:lineRule="auto"/>
        <w:rPr>
          <w:rFonts w:eastAsia="Times New Roman" w:cs="Times New Roman"/>
          <w:b/>
          <w:bCs/>
          <w:sz w:val="20"/>
          <w:szCs w:val="20"/>
        </w:rPr>
      </w:pPr>
      <w:r w:rsidRPr="000B60B2">
        <w:rPr>
          <w:rFonts w:eastAsia="Times New Roman" w:cs="Times New Roman"/>
          <w:b/>
          <w:bCs/>
          <w:sz w:val="20"/>
          <w:szCs w:val="20"/>
        </w:rPr>
        <w:t>Reference:</w:t>
      </w:r>
    </w:p>
    <w:p w14:paraId="27F27085" w14:textId="0232BC66" w:rsidR="00290D71" w:rsidRDefault="00290D71" w:rsidP="00290D71">
      <w:pPr>
        <w:spacing w:line="240" w:lineRule="auto"/>
        <w:rPr>
          <w:rFonts w:eastAsia="Times New Roman" w:cs="Times New Roman"/>
          <w:sz w:val="20"/>
          <w:szCs w:val="20"/>
        </w:rPr>
      </w:pPr>
      <w:r w:rsidRPr="000B60B2">
        <w:rPr>
          <w:rFonts w:eastAsia="Times New Roman" w:cs="Times New Roman"/>
          <w:sz w:val="20"/>
          <w:szCs w:val="20"/>
        </w:rPr>
        <w:t xml:space="preserve">[1] Freedland SJ, Ke X, Lafeuille MH, et al. Identification of patients with metastatic castration-sensitive or metastatic castration-resistant prostate cancer using administrative health claims and laboratory data. </w:t>
      </w:r>
      <w:r w:rsidRPr="000B60B2">
        <w:rPr>
          <w:rFonts w:eastAsia="Times New Roman" w:cs="Times New Roman"/>
          <w:i/>
          <w:iCs/>
          <w:sz w:val="20"/>
          <w:szCs w:val="20"/>
        </w:rPr>
        <w:t xml:space="preserve">Curr Med Res </w:t>
      </w:r>
      <w:proofErr w:type="spellStart"/>
      <w:r w:rsidRPr="000B60B2">
        <w:rPr>
          <w:rFonts w:eastAsia="Times New Roman" w:cs="Times New Roman"/>
          <w:i/>
          <w:iCs/>
          <w:sz w:val="20"/>
          <w:szCs w:val="20"/>
        </w:rPr>
        <w:t>Opin</w:t>
      </w:r>
      <w:proofErr w:type="spellEnd"/>
      <w:r w:rsidRPr="000B60B2">
        <w:rPr>
          <w:rFonts w:eastAsia="Times New Roman" w:cs="Times New Roman"/>
          <w:sz w:val="20"/>
          <w:szCs w:val="20"/>
        </w:rPr>
        <w:t>. Apr 2021;37(4):609-622. doi:10.1080/03007995.2021.1879753</w:t>
      </w:r>
      <w:r>
        <w:rPr>
          <w:rFonts w:eastAsia="Times New Roman" w:cs="Times New Roman"/>
          <w:sz w:val="20"/>
          <w:szCs w:val="20"/>
        </w:rPr>
        <w:br w:type="page"/>
      </w:r>
    </w:p>
    <w:p w14:paraId="52C8596D" w14:textId="79891F2C" w:rsidR="007E6AA8" w:rsidRDefault="007E6AA8" w:rsidP="007E6AA8">
      <w:pPr>
        <w:rPr>
          <w:b/>
          <w:bCs/>
        </w:rPr>
      </w:pPr>
      <w:r w:rsidRPr="00516560">
        <w:rPr>
          <w:b/>
          <w:bCs/>
        </w:rPr>
        <w:lastRenderedPageBreak/>
        <w:t xml:space="preserve">SUPPLEMENTARY TABLE </w:t>
      </w:r>
      <w:r w:rsidR="009F23A1">
        <w:rPr>
          <w:b/>
          <w:bCs/>
        </w:rPr>
        <w:t>4</w:t>
      </w:r>
      <w:r>
        <w:rPr>
          <w:b/>
          <w:bCs/>
        </w:rPr>
        <w:t xml:space="preserve"> </w:t>
      </w:r>
      <w:r w:rsidRPr="00516560">
        <w:rPr>
          <w:b/>
          <w:bCs/>
        </w:rPr>
        <w:t xml:space="preserve">– </w:t>
      </w:r>
      <w:r>
        <w:rPr>
          <w:b/>
          <w:bCs/>
        </w:rPr>
        <w:t>CODES TO IDENTIFY SALVAGE THERAPY</w:t>
      </w:r>
    </w:p>
    <w:tbl>
      <w:tblPr>
        <w:tblW w:w="9754" w:type="dxa"/>
        <w:tblLook w:val="04A0" w:firstRow="1" w:lastRow="0" w:firstColumn="1" w:lastColumn="0" w:noHBand="0" w:noVBand="1"/>
      </w:tblPr>
      <w:tblGrid>
        <w:gridCol w:w="3476"/>
        <w:gridCol w:w="4008"/>
        <w:gridCol w:w="2270"/>
      </w:tblGrid>
      <w:tr w:rsidR="007E6AA8" w:rsidRPr="00CD329E" w14:paraId="18B505A9" w14:textId="77777777" w:rsidTr="005B6C2E">
        <w:trPr>
          <w:trHeight w:val="309"/>
        </w:trPr>
        <w:tc>
          <w:tcPr>
            <w:tcW w:w="347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B1B8BC7" w14:textId="77777777" w:rsidR="007E6AA8" w:rsidRPr="00D7547C" w:rsidRDefault="007E6AA8" w:rsidP="000B60B2">
            <w:pPr>
              <w:spacing w:before="0" w:after="0" w:line="240" w:lineRule="auto"/>
              <w:rPr>
                <w:rFonts w:eastAsia="SimSun" w:cs="Times New Roman"/>
                <w:b/>
                <w:bCs/>
                <w:color w:val="000000"/>
                <w:kern w:val="0"/>
                <w14:ligatures w14:val="none"/>
              </w:rPr>
            </w:pPr>
            <w:r w:rsidRPr="00D7547C">
              <w:rPr>
                <w:rFonts w:eastAsia="SimSun" w:cs="Times New Roman"/>
                <w:b/>
                <w:bCs/>
                <w:color w:val="000000"/>
                <w:kern w:val="0"/>
                <w14:ligatures w14:val="none"/>
              </w:rPr>
              <w:t>Procedure</w:t>
            </w:r>
          </w:p>
        </w:tc>
        <w:tc>
          <w:tcPr>
            <w:tcW w:w="4008" w:type="dxa"/>
            <w:tcBorders>
              <w:top w:val="single" w:sz="4" w:space="0" w:color="auto"/>
              <w:left w:val="nil"/>
              <w:bottom w:val="single" w:sz="4" w:space="0" w:color="auto"/>
              <w:right w:val="single" w:sz="4" w:space="0" w:color="auto"/>
            </w:tcBorders>
            <w:shd w:val="clear" w:color="000000" w:fill="F2F2F2"/>
            <w:noWrap/>
            <w:vAlign w:val="center"/>
            <w:hideMark/>
          </w:tcPr>
          <w:p w14:paraId="1ACE41B0" w14:textId="77777777" w:rsidR="007E6AA8" w:rsidRPr="00D7547C" w:rsidRDefault="007E6AA8" w:rsidP="000B60B2">
            <w:pPr>
              <w:spacing w:before="0" w:after="0" w:line="240" w:lineRule="auto"/>
              <w:jc w:val="center"/>
              <w:rPr>
                <w:rFonts w:eastAsia="SimSun" w:cs="Times New Roman"/>
                <w:b/>
                <w:bCs/>
                <w:color w:val="000000"/>
                <w:kern w:val="0"/>
                <w14:ligatures w14:val="none"/>
              </w:rPr>
            </w:pPr>
            <w:r w:rsidRPr="00D7547C">
              <w:rPr>
                <w:rFonts w:eastAsia="SimSun" w:cs="Times New Roman"/>
                <w:b/>
                <w:bCs/>
                <w:color w:val="000000"/>
                <w:kern w:val="0"/>
                <w14:ligatures w14:val="none"/>
              </w:rPr>
              <w:t>CPT</w:t>
            </w:r>
          </w:p>
        </w:tc>
        <w:tc>
          <w:tcPr>
            <w:tcW w:w="2270" w:type="dxa"/>
            <w:tcBorders>
              <w:top w:val="single" w:sz="4" w:space="0" w:color="auto"/>
              <w:left w:val="nil"/>
              <w:bottom w:val="single" w:sz="4" w:space="0" w:color="auto"/>
              <w:right w:val="single" w:sz="4" w:space="0" w:color="auto"/>
            </w:tcBorders>
            <w:shd w:val="clear" w:color="000000" w:fill="F2F2F2"/>
            <w:noWrap/>
            <w:vAlign w:val="center"/>
            <w:hideMark/>
          </w:tcPr>
          <w:p w14:paraId="75BAC218" w14:textId="77777777" w:rsidR="007E6AA8" w:rsidRPr="00D7547C" w:rsidRDefault="007E6AA8" w:rsidP="000B60B2">
            <w:pPr>
              <w:spacing w:before="0" w:after="0" w:line="240" w:lineRule="auto"/>
              <w:jc w:val="center"/>
              <w:rPr>
                <w:rFonts w:eastAsia="SimSun" w:cs="Times New Roman"/>
                <w:b/>
                <w:bCs/>
                <w:color w:val="000000"/>
                <w:kern w:val="0"/>
                <w14:ligatures w14:val="none"/>
              </w:rPr>
            </w:pPr>
            <w:r w:rsidRPr="00D7547C">
              <w:rPr>
                <w:rFonts w:eastAsia="SimSun" w:cs="Times New Roman"/>
                <w:b/>
                <w:bCs/>
                <w:color w:val="000000"/>
                <w:kern w:val="0"/>
                <w14:ligatures w14:val="none"/>
              </w:rPr>
              <w:t>HCPCS</w:t>
            </w:r>
          </w:p>
        </w:tc>
      </w:tr>
      <w:tr w:rsidR="007E6AA8" w:rsidRPr="00CD329E" w14:paraId="05CC5A41" w14:textId="77777777" w:rsidTr="000B60B2">
        <w:trPr>
          <w:trHeight w:val="324"/>
        </w:trPr>
        <w:tc>
          <w:tcPr>
            <w:tcW w:w="3476" w:type="dxa"/>
            <w:tcBorders>
              <w:top w:val="nil"/>
              <w:left w:val="single" w:sz="4" w:space="0" w:color="auto"/>
              <w:bottom w:val="single" w:sz="4" w:space="0" w:color="auto"/>
              <w:right w:val="single" w:sz="4" w:space="0" w:color="auto"/>
            </w:tcBorders>
            <w:shd w:val="clear" w:color="000000" w:fill="FFFFFF"/>
            <w:vAlign w:val="center"/>
            <w:hideMark/>
          </w:tcPr>
          <w:p w14:paraId="73A6F072" w14:textId="77777777" w:rsidR="007E6AA8" w:rsidRPr="00D7547C" w:rsidRDefault="007E6AA8" w:rsidP="000B60B2">
            <w:pPr>
              <w:spacing w:before="0" w:after="0" w:line="240" w:lineRule="auto"/>
              <w:rPr>
                <w:rFonts w:eastAsia="SimSun" w:cs="Times New Roman"/>
                <w:b/>
                <w:bCs/>
                <w:color w:val="000000"/>
                <w:kern w:val="0"/>
                <w14:ligatures w14:val="none"/>
              </w:rPr>
            </w:pPr>
            <w:r w:rsidRPr="00D7547C">
              <w:rPr>
                <w:rFonts w:eastAsia="SimSun" w:cs="Times New Roman"/>
                <w:b/>
                <w:bCs/>
                <w:color w:val="000000"/>
                <w:kern w:val="0"/>
                <w14:ligatures w14:val="none"/>
              </w:rPr>
              <w:t>Radiation therapy</w:t>
            </w:r>
          </w:p>
        </w:tc>
        <w:tc>
          <w:tcPr>
            <w:tcW w:w="627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632D43" w14:textId="77777777" w:rsidR="007E6AA8" w:rsidRPr="00D7547C" w:rsidRDefault="007E6AA8" w:rsidP="000B60B2">
            <w:pPr>
              <w:spacing w:before="0" w:after="0" w:line="240" w:lineRule="auto"/>
              <w:jc w:val="center"/>
              <w:rPr>
                <w:rFonts w:eastAsia="SimSun" w:cs="Times New Roman"/>
                <w:color w:val="000000"/>
                <w:kern w:val="0"/>
                <w14:ligatures w14:val="none"/>
              </w:rPr>
            </w:pPr>
            <w:r w:rsidRPr="00D7547C">
              <w:rPr>
                <w:rFonts w:eastAsia="SimSun" w:cs="Times New Roman"/>
                <w:color w:val="000000"/>
                <w:kern w:val="0"/>
                <w14:ligatures w14:val="none"/>
              </w:rPr>
              <w:t> </w:t>
            </w:r>
          </w:p>
        </w:tc>
      </w:tr>
      <w:tr w:rsidR="007E6AA8" w:rsidRPr="00CD329E" w14:paraId="21362E6D" w14:textId="77777777" w:rsidTr="005B6C2E">
        <w:trPr>
          <w:trHeight w:val="1299"/>
        </w:trPr>
        <w:tc>
          <w:tcPr>
            <w:tcW w:w="3476" w:type="dxa"/>
            <w:tcBorders>
              <w:top w:val="nil"/>
              <w:left w:val="single" w:sz="4" w:space="0" w:color="auto"/>
              <w:bottom w:val="single" w:sz="4" w:space="0" w:color="auto"/>
              <w:right w:val="single" w:sz="4" w:space="0" w:color="auto"/>
            </w:tcBorders>
            <w:shd w:val="clear" w:color="000000" w:fill="FFFFFF"/>
            <w:vAlign w:val="center"/>
            <w:hideMark/>
          </w:tcPr>
          <w:p w14:paraId="0BAF2D35" w14:textId="77777777" w:rsidR="007E6AA8" w:rsidRPr="00D7547C" w:rsidRDefault="007E6AA8" w:rsidP="000B60B2">
            <w:pPr>
              <w:spacing w:before="0" w:after="0" w:line="240" w:lineRule="auto"/>
              <w:ind w:left="-432" w:firstLineChars="200" w:firstLine="480"/>
              <w:rPr>
                <w:rFonts w:eastAsia="SimSun" w:cs="Times New Roman"/>
                <w:color w:val="000000"/>
                <w:kern w:val="0"/>
                <w14:ligatures w14:val="none"/>
              </w:rPr>
            </w:pPr>
            <w:r w:rsidRPr="00D7547C">
              <w:rPr>
                <w:rFonts w:eastAsia="SimSun" w:cs="Times New Roman"/>
                <w:color w:val="000000"/>
                <w:kern w:val="0"/>
                <w14:ligatures w14:val="none"/>
              </w:rPr>
              <w:t>External beam radiation therapy</w:t>
            </w:r>
          </w:p>
        </w:tc>
        <w:tc>
          <w:tcPr>
            <w:tcW w:w="4008" w:type="dxa"/>
            <w:tcBorders>
              <w:top w:val="nil"/>
              <w:left w:val="nil"/>
              <w:bottom w:val="single" w:sz="4" w:space="0" w:color="auto"/>
              <w:right w:val="single" w:sz="4" w:space="0" w:color="auto"/>
            </w:tcBorders>
            <w:shd w:val="clear" w:color="000000" w:fill="FFFFFF"/>
            <w:vAlign w:val="center"/>
            <w:hideMark/>
          </w:tcPr>
          <w:p w14:paraId="5A660991" w14:textId="77777777" w:rsidR="007E6AA8" w:rsidRPr="00D7547C" w:rsidRDefault="007E6AA8" w:rsidP="000B60B2">
            <w:pPr>
              <w:spacing w:before="0" w:after="0" w:line="240" w:lineRule="auto"/>
              <w:jc w:val="center"/>
              <w:rPr>
                <w:rFonts w:eastAsia="SimSun" w:cs="Times New Roman"/>
                <w:color w:val="000000"/>
                <w:kern w:val="0"/>
                <w14:ligatures w14:val="none"/>
              </w:rPr>
            </w:pPr>
            <w:r w:rsidRPr="00D7547C">
              <w:rPr>
                <w:rFonts w:eastAsia="SimSun" w:cs="Times New Roman"/>
                <w:color w:val="000000"/>
                <w:kern w:val="0"/>
                <w14:ligatures w14:val="none"/>
              </w:rPr>
              <w:t>4200F, 4201F, 77401, 77402, 77403, 77404, 77406, 77407, 77408, 77409, 77410, 77411, 77412, 77413, 77414, 77416</w:t>
            </w:r>
          </w:p>
        </w:tc>
        <w:tc>
          <w:tcPr>
            <w:tcW w:w="2270" w:type="dxa"/>
            <w:tcBorders>
              <w:top w:val="nil"/>
              <w:left w:val="nil"/>
              <w:bottom w:val="single" w:sz="4" w:space="0" w:color="auto"/>
              <w:right w:val="single" w:sz="4" w:space="0" w:color="auto"/>
            </w:tcBorders>
            <w:shd w:val="clear" w:color="000000" w:fill="FFFFFF"/>
            <w:vAlign w:val="center"/>
            <w:hideMark/>
          </w:tcPr>
          <w:p w14:paraId="1789EC2D" w14:textId="77777777" w:rsidR="007E6AA8" w:rsidRPr="00D7547C" w:rsidRDefault="007E6AA8" w:rsidP="000B60B2">
            <w:pPr>
              <w:spacing w:before="0" w:after="0" w:line="240" w:lineRule="auto"/>
              <w:jc w:val="center"/>
              <w:rPr>
                <w:rFonts w:eastAsia="SimSun" w:cs="Times New Roman"/>
                <w:color w:val="000000"/>
                <w:kern w:val="0"/>
                <w14:ligatures w14:val="none"/>
              </w:rPr>
            </w:pPr>
            <w:r w:rsidRPr="00D7547C">
              <w:rPr>
                <w:rFonts w:eastAsia="SimSun" w:cs="Times New Roman"/>
                <w:color w:val="000000"/>
                <w:kern w:val="0"/>
                <w14:ligatures w14:val="none"/>
              </w:rPr>
              <w:t>G6003, G6004, G6005, G6006, G6007, G6008, G6009, G6010, G6011, G6012, G6013, G6014</w:t>
            </w:r>
          </w:p>
        </w:tc>
      </w:tr>
      <w:tr w:rsidR="007E6AA8" w:rsidRPr="00CD329E" w14:paraId="2AE657EA" w14:textId="77777777" w:rsidTr="005B6C2E">
        <w:trPr>
          <w:trHeight w:val="1608"/>
        </w:trPr>
        <w:tc>
          <w:tcPr>
            <w:tcW w:w="3476" w:type="dxa"/>
            <w:tcBorders>
              <w:top w:val="nil"/>
              <w:left w:val="single" w:sz="4" w:space="0" w:color="auto"/>
              <w:bottom w:val="single" w:sz="4" w:space="0" w:color="auto"/>
              <w:right w:val="single" w:sz="4" w:space="0" w:color="auto"/>
            </w:tcBorders>
            <w:shd w:val="clear" w:color="000000" w:fill="FFFFFF"/>
            <w:vAlign w:val="center"/>
            <w:hideMark/>
          </w:tcPr>
          <w:p w14:paraId="369FC84A" w14:textId="77777777" w:rsidR="007E6AA8" w:rsidRPr="00D7547C" w:rsidRDefault="007E6AA8" w:rsidP="000B60B2">
            <w:pPr>
              <w:spacing w:before="0" w:after="0" w:line="240" w:lineRule="auto"/>
              <w:ind w:right="432"/>
              <w:rPr>
                <w:rFonts w:eastAsia="SimSun" w:cs="Times New Roman"/>
                <w:color w:val="000000"/>
                <w:kern w:val="0"/>
                <w14:ligatures w14:val="none"/>
              </w:rPr>
            </w:pPr>
            <w:r w:rsidRPr="00D7547C">
              <w:rPr>
                <w:rFonts w:eastAsia="SimSun" w:cs="Times New Roman"/>
                <w:color w:val="000000"/>
                <w:kern w:val="0"/>
                <w14:ligatures w14:val="none"/>
              </w:rPr>
              <w:t>Interstitial prostate brachytherapy</w:t>
            </w:r>
          </w:p>
        </w:tc>
        <w:tc>
          <w:tcPr>
            <w:tcW w:w="4008" w:type="dxa"/>
            <w:tcBorders>
              <w:top w:val="nil"/>
              <w:left w:val="nil"/>
              <w:bottom w:val="single" w:sz="4" w:space="0" w:color="auto"/>
              <w:right w:val="single" w:sz="4" w:space="0" w:color="auto"/>
            </w:tcBorders>
            <w:shd w:val="clear" w:color="000000" w:fill="FFFFFF"/>
            <w:vAlign w:val="center"/>
            <w:hideMark/>
          </w:tcPr>
          <w:p w14:paraId="2AD39DAB" w14:textId="77777777" w:rsidR="007E6AA8" w:rsidRPr="00D7547C" w:rsidRDefault="007E6AA8" w:rsidP="000B60B2">
            <w:pPr>
              <w:spacing w:before="0" w:after="0" w:line="240" w:lineRule="auto"/>
              <w:jc w:val="center"/>
              <w:rPr>
                <w:rFonts w:eastAsia="SimSun" w:cs="Times New Roman"/>
                <w:color w:val="000000"/>
                <w:kern w:val="0"/>
                <w:lang w:val="fr-CA"/>
                <w14:ligatures w14:val="none"/>
              </w:rPr>
            </w:pPr>
            <w:r w:rsidRPr="00D7547C">
              <w:rPr>
                <w:rFonts w:eastAsia="SimSun" w:cs="Times New Roman"/>
                <w:color w:val="000000"/>
                <w:kern w:val="0"/>
                <w:lang w:val="fr-CA"/>
                <w14:ligatures w14:val="none"/>
              </w:rPr>
              <w:t>0394T, 0395T, 55860, 55862, 55865, 55875, 76965, 77750, 77776, 77777, 77778, 77789, 77799, C1716, C1717, C1718, C1719, C1720, C1728, C2638, C2639, C2640, C2641, Q3001</w:t>
            </w:r>
          </w:p>
        </w:tc>
        <w:tc>
          <w:tcPr>
            <w:tcW w:w="2270" w:type="dxa"/>
            <w:tcBorders>
              <w:top w:val="nil"/>
              <w:left w:val="nil"/>
              <w:bottom w:val="single" w:sz="4" w:space="0" w:color="auto"/>
              <w:right w:val="single" w:sz="4" w:space="0" w:color="auto"/>
            </w:tcBorders>
            <w:shd w:val="clear" w:color="000000" w:fill="FFFFFF"/>
            <w:noWrap/>
            <w:vAlign w:val="center"/>
            <w:hideMark/>
          </w:tcPr>
          <w:p w14:paraId="13547A59" w14:textId="77777777" w:rsidR="007E6AA8" w:rsidRPr="00D7547C" w:rsidRDefault="007E6AA8" w:rsidP="000B60B2">
            <w:pPr>
              <w:spacing w:before="0" w:after="0" w:line="240" w:lineRule="auto"/>
              <w:jc w:val="center"/>
              <w:rPr>
                <w:rFonts w:eastAsia="SimSun" w:cs="Times New Roman"/>
                <w:color w:val="000000"/>
                <w:kern w:val="0"/>
                <w14:ligatures w14:val="none"/>
              </w:rPr>
            </w:pPr>
            <w:r w:rsidRPr="00D7547C">
              <w:rPr>
                <w:rFonts w:eastAsia="SimSun" w:cs="Times New Roman"/>
                <w:color w:val="000000"/>
                <w:kern w:val="0"/>
                <w14:ligatures w14:val="none"/>
              </w:rPr>
              <w:t>G0458</w:t>
            </w:r>
          </w:p>
        </w:tc>
      </w:tr>
    </w:tbl>
    <w:p w14:paraId="61C76C98" w14:textId="150861BD" w:rsidR="007E6AA8" w:rsidRDefault="005B6C2E" w:rsidP="007E6AA8">
      <w:pPr>
        <w:spacing w:before="0" w:line="240" w:lineRule="auto"/>
        <w:rPr>
          <w:rFonts w:eastAsia="SimSun" w:cs="Times New Roman"/>
          <w:bCs/>
          <w:color w:val="000000"/>
          <w:kern w:val="0"/>
          <w:sz w:val="20"/>
          <w:szCs w:val="20"/>
          <w14:ligatures w14:val="none"/>
        </w:rPr>
        <w:sectPr w:rsidR="007E6AA8" w:rsidSect="007E6AA8">
          <w:footerReference w:type="even" r:id="rId11"/>
          <w:footerReference w:type="default" r:id="rId12"/>
          <w:footerReference w:type="first" r:id="rId13"/>
          <w:pgSz w:w="12240" w:h="12240" w:code="5"/>
          <w:pgMar w:top="1440" w:right="1440" w:bottom="1440" w:left="1440" w:header="720" w:footer="720" w:gutter="0"/>
          <w:cols w:space="720"/>
          <w:docGrid w:linePitch="360"/>
        </w:sect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7E6AA8" w:rsidRPr="00CD329E">
        <w:rPr>
          <w:rFonts w:eastAsia="SimSun" w:cs="Times New Roman"/>
          <w:bCs/>
          <w:color w:val="000000"/>
          <w:kern w:val="0"/>
          <w:sz w:val="20"/>
          <w:szCs w:val="20"/>
          <w14:ligatures w14:val="none"/>
        </w:rPr>
        <w:t>CPT: Current Procedural Terminology; HCPCS: Healthcare Common Procedure Coding System</w:t>
      </w:r>
      <w:r w:rsidR="0097329B">
        <w:rPr>
          <w:rFonts w:eastAsia="SimSun" w:cs="Times New Roman"/>
          <w:bCs/>
          <w:color w:val="000000"/>
          <w:kern w:val="0"/>
          <w:sz w:val="20"/>
          <w:szCs w:val="20"/>
          <w14:ligatures w14:val="none"/>
        </w:rPr>
        <w:t>.</w:t>
      </w:r>
    </w:p>
    <w:p w14:paraId="744EE2E5" w14:textId="5D048E8A" w:rsidR="00DA6375" w:rsidRPr="00DC0690" w:rsidRDefault="00DA6375" w:rsidP="00DA6375">
      <w:pPr>
        <w:pStyle w:val="BodyText12"/>
        <w:widowControl w:val="0"/>
        <w:spacing w:after="0" w:line="480" w:lineRule="auto"/>
        <w:jc w:val="left"/>
        <w:rPr>
          <w:b/>
          <w:bCs/>
        </w:rPr>
      </w:pPr>
      <w:r>
        <w:rPr>
          <w:b/>
          <w:bCs/>
        </w:rPr>
        <w:lastRenderedPageBreak/>
        <w:t>SUPPLEMENTARY TABLE</w:t>
      </w:r>
      <w:r w:rsidRPr="00B22123">
        <w:rPr>
          <w:b/>
          <w:bCs/>
        </w:rPr>
        <w:t xml:space="preserve"> </w:t>
      </w:r>
      <w:r w:rsidR="009F23A1">
        <w:rPr>
          <w:b/>
          <w:bCs/>
        </w:rPr>
        <w:t>5</w:t>
      </w:r>
      <w:r w:rsidRPr="00B22123">
        <w:rPr>
          <w:b/>
          <w:bCs/>
        </w:rPr>
        <w:t xml:space="preserve"> –</w:t>
      </w:r>
      <w:r w:rsidR="0092045B">
        <w:rPr>
          <w:b/>
          <w:bCs/>
        </w:rPr>
        <w:t xml:space="preserve"> </w:t>
      </w:r>
      <w:r w:rsidRPr="00B22123">
        <w:rPr>
          <w:b/>
          <w:bCs/>
        </w:rPr>
        <w:t>RISK CLASSIFICATION</w:t>
      </w:r>
      <w:r w:rsidR="0092045B">
        <w:rPr>
          <w:b/>
          <w:bCs/>
        </w:rPr>
        <w:t xml:space="preserve"> OF PATIENTS WITH LPC</w:t>
      </w:r>
    </w:p>
    <w:tbl>
      <w:tblPr>
        <w:tblStyle w:val="TableGrid"/>
        <w:tblpPr w:leftFromText="180" w:rightFromText="180" w:vertAnchor="text" w:horzAnchor="page" w:tblpX="1398" w:tblpY="-19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24"/>
        <w:gridCol w:w="2330"/>
        <w:gridCol w:w="2310"/>
        <w:gridCol w:w="2386"/>
      </w:tblGrid>
      <w:tr w:rsidR="00DA6375" w:rsidRPr="00F1012D" w14:paraId="777EE254" w14:textId="77777777" w:rsidTr="005B6C2E">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1636FD1" w14:textId="77777777" w:rsidR="00DA6375" w:rsidRPr="00F1012D" w:rsidRDefault="00DA6375" w:rsidP="009139EE">
            <w:pPr>
              <w:spacing w:line="360" w:lineRule="auto"/>
              <w:jc w:val="center"/>
              <w:rPr>
                <w:b/>
                <w:bCs/>
                <w:sz w:val="22"/>
                <w:szCs w:val="22"/>
              </w:rPr>
            </w:pPr>
            <w:r w:rsidRPr="00F1012D">
              <w:rPr>
                <w:b/>
                <w:bCs/>
                <w:szCs w:val="22"/>
              </w:rPr>
              <w:t>TNM Staging</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EC56BE2" w14:textId="77777777" w:rsidR="00DA6375" w:rsidRPr="00F1012D" w:rsidRDefault="00DA6375" w:rsidP="009139EE">
            <w:pPr>
              <w:spacing w:line="360" w:lineRule="auto"/>
              <w:jc w:val="center"/>
              <w:rPr>
                <w:b/>
                <w:bCs/>
                <w:szCs w:val="22"/>
              </w:rPr>
            </w:pPr>
            <w:r w:rsidRPr="00F1012D">
              <w:rPr>
                <w:b/>
                <w:bCs/>
                <w:szCs w:val="22"/>
              </w:rPr>
              <w:t>Gleason Score</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6C89777" w14:textId="77777777" w:rsidR="00DA6375" w:rsidRPr="00F1012D" w:rsidRDefault="00DA6375" w:rsidP="009139EE">
            <w:pPr>
              <w:spacing w:line="360" w:lineRule="auto"/>
              <w:jc w:val="center"/>
              <w:rPr>
                <w:b/>
                <w:bCs/>
                <w:szCs w:val="22"/>
              </w:rPr>
            </w:pPr>
            <w:r w:rsidRPr="00F1012D">
              <w:rPr>
                <w:b/>
                <w:bCs/>
                <w:szCs w:val="22"/>
              </w:rPr>
              <w:t>PSA</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8678C51" w14:textId="77777777" w:rsidR="00DA6375" w:rsidRPr="00F1012D" w:rsidRDefault="00DA6375" w:rsidP="009139EE">
            <w:pPr>
              <w:spacing w:line="360" w:lineRule="auto"/>
              <w:jc w:val="center"/>
              <w:rPr>
                <w:b/>
                <w:bCs/>
                <w:szCs w:val="22"/>
              </w:rPr>
            </w:pPr>
            <w:r w:rsidRPr="00F1012D">
              <w:rPr>
                <w:b/>
                <w:bCs/>
                <w:szCs w:val="22"/>
              </w:rPr>
              <w:t>Disease risk stratification</w:t>
            </w:r>
          </w:p>
        </w:tc>
      </w:tr>
      <w:tr w:rsidR="00DA6375" w:rsidRPr="00F1012D" w14:paraId="5132F8D7" w14:textId="77777777" w:rsidTr="005B6C2E">
        <w:trPr>
          <w:trHeight w:val="432"/>
        </w:trPr>
        <w:tc>
          <w:tcPr>
            <w:tcW w:w="23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BDA7BA" w14:textId="77777777" w:rsidR="00DA6375" w:rsidRPr="00F1012D" w:rsidRDefault="00DA6375" w:rsidP="009139EE">
            <w:pPr>
              <w:spacing w:line="276" w:lineRule="auto"/>
              <w:jc w:val="center"/>
              <w:rPr>
                <w:b/>
                <w:bCs/>
                <w:szCs w:val="22"/>
              </w:rPr>
            </w:pPr>
            <w:r w:rsidRPr="00F1012D">
              <w:rPr>
                <w:b/>
                <w:bCs/>
                <w:szCs w:val="22"/>
              </w:rPr>
              <w:t>T1a to T2a</w:t>
            </w:r>
          </w:p>
        </w:tc>
        <w:tc>
          <w:tcPr>
            <w:tcW w:w="23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8641C" w14:textId="77777777" w:rsidR="00DA6375" w:rsidRPr="00F1012D" w:rsidRDefault="00DA6375" w:rsidP="009139EE">
            <w:pPr>
              <w:spacing w:line="276" w:lineRule="auto"/>
              <w:jc w:val="center"/>
              <w:rPr>
                <w:szCs w:val="22"/>
              </w:rPr>
            </w:pPr>
            <w:r w:rsidRPr="00F1012D">
              <w:rPr>
                <w:szCs w:val="22"/>
              </w:rPr>
              <w:t>2 to 6</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56256" w14:textId="77777777" w:rsidR="00DA6375" w:rsidRPr="00F1012D" w:rsidRDefault="00DA6375" w:rsidP="009139EE">
            <w:pPr>
              <w:spacing w:line="276" w:lineRule="auto"/>
              <w:jc w:val="center"/>
              <w:rPr>
                <w:szCs w:val="22"/>
              </w:rPr>
            </w:pPr>
            <w:r w:rsidRPr="00F1012D">
              <w:rPr>
                <w:szCs w:val="22"/>
              </w:rPr>
              <w:t>&lt;10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A40C0" w14:textId="77777777" w:rsidR="00DA6375" w:rsidRPr="00F1012D" w:rsidRDefault="00DA6375" w:rsidP="009139EE">
            <w:pPr>
              <w:spacing w:line="276" w:lineRule="auto"/>
              <w:jc w:val="center"/>
              <w:rPr>
                <w:szCs w:val="22"/>
              </w:rPr>
            </w:pPr>
            <w:r w:rsidRPr="00F1012D">
              <w:rPr>
                <w:szCs w:val="22"/>
              </w:rPr>
              <w:t>Low-risk</w:t>
            </w:r>
          </w:p>
        </w:tc>
      </w:tr>
      <w:tr w:rsidR="00DA6375" w:rsidRPr="00F1012D" w14:paraId="03E7EB46"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129F2" w14:textId="77777777" w:rsidR="00DA6375" w:rsidRPr="00F1012D" w:rsidRDefault="00DA6375" w:rsidP="009139EE">
            <w:pPr>
              <w:rPr>
                <w:b/>
                <w:bCs/>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32FA97" w14:textId="77777777" w:rsidR="00DA6375" w:rsidRPr="00F1012D" w:rsidRDefault="00DA6375" w:rsidP="009139EE">
            <w:pPr>
              <w:rPr>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425E1" w14:textId="77777777" w:rsidR="00DA6375" w:rsidRPr="00F1012D" w:rsidRDefault="00DA6375" w:rsidP="009139EE">
            <w:pPr>
              <w:spacing w:line="276" w:lineRule="auto"/>
              <w:jc w:val="center"/>
              <w:rPr>
                <w:szCs w:val="22"/>
              </w:rPr>
            </w:pPr>
            <w:r w:rsidRPr="00F1012D">
              <w:rPr>
                <w:szCs w:val="22"/>
              </w:rPr>
              <w:t>10 to 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E1D55" w14:textId="77777777" w:rsidR="00DA6375" w:rsidRPr="00F1012D" w:rsidRDefault="00DA6375" w:rsidP="009139EE">
            <w:pPr>
              <w:spacing w:line="276" w:lineRule="auto"/>
              <w:jc w:val="center"/>
              <w:rPr>
                <w:szCs w:val="22"/>
              </w:rPr>
            </w:pPr>
            <w:r w:rsidRPr="00F1012D">
              <w:rPr>
                <w:szCs w:val="22"/>
              </w:rPr>
              <w:t>Intermediate-risk</w:t>
            </w:r>
          </w:p>
        </w:tc>
      </w:tr>
      <w:tr w:rsidR="00DA6375" w:rsidRPr="00F1012D" w14:paraId="194A9E83"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9820B" w14:textId="77777777" w:rsidR="00DA6375" w:rsidRPr="00F1012D" w:rsidRDefault="00DA6375" w:rsidP="009139EE">
            <w:pPr>
              <w:rPr>
                <w:b/>
                <w:bCs/>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ED7E0" w14:textId="77777777" w:rsidR="00DA6375" w:rsidRPr="00F1012D" w:rsidRDefault="00DA6375" w:rsidP="009139EE">
            <w:pPr>
              <w:rPr>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C68B2" w14:textId="77777777" w:rsidR="00DA6375" w:rsidRPr="00F1012D" w:rsidRDefault="00DA6375" w:rsidP="009139EE">
            <w:pPr>
              <w:spacing w:line="276" w:lineRule="auto"/>
              <w:jc w:val="center"/>
              <w:rPr>
                <w:szCs w:val="22"/>
              </w:rPr>
            </w:pPr>
            <w:r w:rsidRPr="00F1012D">
              <w:rPr>
                <w:szCs w:val="22"/>
              </w:rPr>
              <w:t>&gt;20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79309B" w14:textId="77777777" w:rsidR="00DA6375" w:rsidRPr="00F1012D" w:rsidRDefault="00DA6375" w:rsidP="009139EE">
            <w:pPr>
              <w:spacing w:line="276" w:lineRule="auto"/>
              <w:jc w:val="center"/>
              <w:rPr>
                <w:szCs w:val="22"/>
              </w:rPr>
            </w:pPr>
            <w:r w:rsidRPr="00F1012D">
              <w:rPr>
                <w:szCs w:val="22"/>
              </w:rPr>
              <w:t>High-risk</w:t>
            </w:r>
          </w:p>
        </w:tc>
      </w:tr>
      <w:tr w:rsidR="00DA6375" w:rsidRPr="00F1012D" w14:paraId="5A2764EE"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FC002" w14:textId="77777777" w:rsidR="00DA6375" w:rsidRPr="00F1012D" w:rsidRDefault="00DA6375" w:rsidP="009139EE">
            <w:pPr>
              <w:rPr>
                <w:b/>
                <w:bCs/>
                <w:sz w:val="22"/>
                <w:szCs w:val="22"/>
              </w:rPr>
            </w:pPr>
          </w:p>
        </w:tc>
        <w:tc>
          <w:tcPr>
            <w:tcW w:w="23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60451" w14:textId="77777777" w:rsidR="00DA6375" w:rsidRPr="00F1012D" w:rsidRDefault="00DA6375" w:rsidP="009139EE">
            <w:pPr>
              <w:spacing w:line="276" w:lineRule="auto"/>
              <w:jc w:val="center"/>
              <w:rPr>
                <w:szCs w:val="22"/>
              </w:rPr>
            </w:pPr>
            <w:r w:rsidRPr="00F1012D">
              <w:rPr>
                <w:szCs w:val="22"/>
              </w:rPr>
              <w:t>7</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04701" w14:textId="77777777" w:rsidR="00DA6375" w:rsidRPr="00F1012D" w:rsidRDefault="00DA6375" w:rsidP="009139EE">
            <w:pPr>
              <w:spacing w:line="276" w:lineRule="auto"/>
              <w:jc w:val="center"/>
              <w:rPr>
                <w:szCs w:val="22"/>
              </w:rPr>
            </w:pPr>
            <w:r w:rsidRPr="00F1012D">
              <w:rPr>
                <w:szCs w:val="22"/>
              </w:rPr>
              <w:t>≤20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0D850" w14:textId="77777777" w:rsidR="00DA6375" w:rsidRPr="00F1012D" w:rsidRDefault="00DA6375" w:rsidP="009139EE">
            <w:pPr>
              <w:spacing w:line="276" w:lineRule="auto"/>
              <w:jc w:val="center"/>
              <w:rPr>
                <w:szCs w:val="22"/>
              </w:rPr>
            </w:pPr>
            <w:r w:rsidRPr="00F1012D">
              <w:rPr>
                <w:szCs w:val="22"/>
              </w:rPr>
              <w:t>Intermediate-risk</w:t>
            </w:r>
          </w:p>
        </w:tc>
      </w:tr>
      <w:tr w:rsidR="00DA6375" w:rsidRPr="00F1012D" w14:paraId="1F247B6E"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7DF92" w14:textId="77777777" w:rsidR="00DA6375" w:rsidRPr="00F1012D" w:rsidRDefault="00DA6375" w:rsidP="009139EE">
            <w:pPr>
              <w:rPr>
                <w:b/>
                <w:bCs/>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8A71A" w14:textId="77777777" w:rsidR="00DA6375" w:rsidRPr="00F1012D" w:rsidRDefault="00DA6375" w:rsidP="009139EE">
            <w:pPr>
              <w:rPr>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F59B9" w14:textId="77777777" w:rsidR="00DA6375" w:rsidRPr="00F1012D" w:rsidRDefault="00DA6375" w:rsidP="009139EE">
            <w:pPr>
              <w:spacing w:line="276" w:lineRule="auto"/>
              <w:jc w:val="center"/>
              <w:rPr>
                <w:szCs w:val="22"/>
              </w:rPr>
            </w:pPr>
            <w:r w:rsidRPr="00F1012D">
              <w:rPr>
                <w:szCs w:val="22"/>
              </w:rPr>
              <w:t>&gt;20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200C6" w14:textId="77777777" w:rsidR="00DA6375" w:rsidRPr="00F1012D" w:rsidRDefault="00DA6375" w:rsidP="009139EE">
            <w:pPr>
              <w:spacing w:line="276" w:lineRule="auto"/>
              <w:jc w:val="center"/>
              <w:rPr>
                <w:szCs w:val="22"/>
              </w:rPr>
            </w:pPr>
            <w:r w:rsidRPr="00F1012D">
              <w:rPr>
                <w:szCs w:val="22"/>
              </w:rPr>
              <w:t>High-risk</w:t>
            </w:r>
          </w:p>
        </w:tc>
      </w:tr>
      <w:tr w:rsidR="00DA6375" w:rsidRPr="00F1012D" w14:paraId="6E342709"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FFA16" w14:textId="77777777" w:rsidR="00DA6375" w:rsidRPr="00F1012D" w:rsidRDefault="00DA6375" w:rsidP="009139EE">
            <w:pPr>
              <w:rPr>
                <w:b/>
                <w:bCs/>
                <w:sz w:val="22"/>
                <w:szCs w:val="22"/>
              </w:rPr>
            </w:pP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49F0A3" w14:textId="77777777" w:rsidR="00DA6375" w:rsidRPr="00F1012D" w:rsidRDefault="00DA6375" w:rsidP="009139EE">
            <w:pPr>
              <w:spacing w:line="276" w:lineRule="auto"/>
              <w:jc w:val="center"/>
              <w:rPr>
                <w:szCs w:val="22"/>
              </w:rPr>
            </w:pPr>
            <w:r w:rsidRPr="00F1012D">
              <w:rPr>
                <w:szCs w:val="22"/>
              </w:rPr>
              <w:t>8 to 10</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18478" w14:textId="77777777" w:rsidR="00DA6375" w:rsidRPr="00F1012D" w:rsidRDefault="00DA6375" w:rsidP="009139EE">
            <w:pPr>
              <w:spacing w:line="276" w:lineRule="auto"/>
              <w:jc w:val="center"/>
              <w:rPr>
                <w:szCs w:val="22"/>
              </w:rPr>
            </w:pPr>
            <w:r w:rsidRPr="00F1012D">
              <w:rPr>
                <w:szCs w:val="22"/>
              </w:rPr>
              <w:t>All PSA</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3AEC2" w14:textId="77777777" w:rsidR="00DA6375" w:rsidRPr="00F1012D" w:rsidRDefault="00DA6375" w:rsidP="009139EE">
            <w:pPr>
              <w:spacing w:line="276" w:lineRule="auto"/>
              <w:jc w:val="center"/>
              <w:rPr>
                <w:szCs w:val="22"/>
              </w:rPr>
            </w:pPr>
            <w:r w:rsidRPr="00F1012D">
              <w:rPr>
                <w:szCs w:val="22"/>
              </w:rPr>
              <w:t>High-risk</w:t>
            </w:r>
          </w:p>
        </w:tc>
      </w:tr>
      <w:tr w:rsidR="00DA6375" w:rsidRPr="00F1012D" w14:paraId="6557FD4D" w14:textId="77777777" w:rsidTr="005B6C2E">
        <w:trPr>
          <w:trHeight w:val="432"/>
        </w:trPr>
        <w:tc>
          <w:tcPr>
            <w:tcW w:w="23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A66F3" w14:textId="77777777" w:rsidR="00DA6375" w:rsidRPr="00F1012D" w:rsidRDefault="00DA6375" w:rsidP="009139EE">
            <w:pPr>
              <w:spacing w:line="276" w:lineRule="auto"/>
              <w:jc w:val="center"/>
              <w:rPr>
                <w:b/>
                <w:bCs/>
                <w:szCs w:val="22"/>
              </w:rPr>
            </w:pPr>
            <w:r w:rsidRPr="00F1012D">
              <w:rPr>
                <w:b/>
                <w:bCs/>
                <w:szCs w:val="22"/>
              </w:rPr>
              <w:t>T2b and T2c</w:t>
            </w:r>
          </w:p>
        </w:tc>
        <w:tc>
          <w:tcPr>
            <w:tcW w:w="23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C5AA9" w14:textId="77777777" w:rsidR="00DA6375" w:rsidRPr="00F1012D" w:rsidRDefault="00DA6375" w:rsidP="009139EE">
            <w:pPr>
              <w:spacing w:line="276" w:lineRule="auto"/>
              <w:jc w:val="center"/>
              <w:rPr>
                <w:szCs w:val="22"/>
              </w:rPr>
            </w:pPr>
            <w:r w:rsidRPr="00F1012D">
              <w:rPr>
                <w:szCs w:val="22"/>
              </w:rPr>
              <w:t>2 to 7</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ECBD4" w14:textId="77777777" w:rsidR="00DA6375" w:rsidRPr="00F1012D" w:rsidRDefault="00DA6375" w:rsidP="009139EE">
            <w:pPr>
              <w:spacing w:line="276" w:lineRule="auto"/>
              <w:jc w:val="center"/>
              <w:rPr>
                <w:szCs w:val="22"/>
              </w:rPr>
            </w:pPr>
            <w:r w:rsidRPr="00F1012D">
              <w:rPr>
                <w:szCs w:val="22"/>
              </w:rPr>
              <w:t>≤20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E53F7" w14:textId="77777777" w:rsidR="00DA6375" w:rsidRPr="00F1012D" w:rsidRDefault="00DA6375" w:rsidP="009139EE">
            <w:pPr>
              <w:spacing w:line="276" w:lineRule="auto"/>
              <w:jc w:val="center"/>
              <w:rPr>
                <w:szCs w:val="22"/>
              </w:rPr>
            </w:pPr>
            <w:r w:rsidRPr="00F1012D">
              <w:rPr>
                <w:szCs w:val="22"/>
              </w:rPr>
              <w:t>Intermediate-risk</w:t>
            </w:r>
          </w:p>
        </w:tc>
      </w:tr>
      <w:tr w:rsidR="00DA6375" w:rsidRPr="00F1012D" w14:paraId="11B00E66"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D5341" w14:textId="77777777" w:rsidR="00DA6375" w:rsidRPr="00F1012D" w:rsidRDefault="00DA6375" w:rsidP="009139EE">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FCE1C" w14:textId="77777777" w:rsidR="00DA6375" w:rsidRPr="00F1012D" w:rsidRDefault="00DA6375" w:rsidP="009139EE">
            <w:pPr>
              <w:rPr>
                <w:sz w:val="22"/>
                <w:szCs w:val="22"/>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2FEC8" w14:textId="77777777" w:rsidR="00DA6375" w:rsidRPr="00F1012D" w:rsidRDefault="00DA6375" w:rsidP="009139EE">
            <w:pPr>
              <w:spacing w:line="276" w:lineRule="auto"/>
              <w:jc w:val="center"/>
              <w:rPr>
                <w:szCs w:val="22"/>
              </w:rPr>
            </w:pPr>
            <w:r w:rsidRPr="00F1012D">
              <w:rPr>
                <w:szCs w:val="22"/>
              </w:rPr>
              <w:t>&gt;20 ng/mL</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52D1A" w14:textId="77777777" w:rsidR="00DA6375" w:rsidRPr="00F1012D" w:rsidRDefault="00DA6375" w:rsidP="009139EE">
            <w:pPr>
              <w:spacing w:line="276" w:lineRule="auto"/>
              <w:jc w:val="center"/>
              <w:rPr>
                <w:szCs w:val="22"/>
              </w:rPr>
            </w:pPr>
            <w:r w:rsidRPr="00F1012D">
              <w:rPr>
                <w:szCs w:val="22"/>
              </w:rPr>
              <w:t>High-risk</w:t>
            </w:r>
          </w:p>
        </w:tc>
      </w:tr>
      <w:tr w:rsidR="00DA6375" w:rsidRPr="00F1012D" w14:paraId="451B8D03" w14:textId="77777777" w:rsidTr="005B6C2E">
        <w:trPr>
          <w:trHeight w:val="4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50B44" w14:textId="77777777" w:rsidR="00DA6375" w:rsidRPr="00F1012D" w:rsidRDefault="00DA6375" w:rsidP="009139EE">
            <w:pPr>
              <w:rPr>
                <w:sz w:val="22"/>
                <w:szCs w:val="22"/>
              </w:rPr>
            </w:pP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DE99F" w14:textId="77777777" w:rsidR="00DA6375" w:rsidRPr="00F1012D" w:rsidRDefault="00DA6375" w:rsidP="009139EE">
            <w:pPr>
              <w:spacing w:line="276" w:lineRule="auto"/>
              <w:jc w:val="center"/>
              <w:rPr>
                <w:szCs w:val="22"/>
              </w:rPr>
            </w:pPr>
            <w:r w:rsidRPr="00F1012D">
              <w:rPr>
                <w:szCs w:val="22"/>
              </w:rPr>
              <w:t>8 to 10</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86242" w14:textId="77777777" w:rsidR="00DA6375" w:rsidRPr="00F1012D" w:rsidRDefault="00DA6375" w:rsidP="009139EE">
            <w:pPr>
              <w:spacing w:line="276" w:lineRule="auto"/>
              <w:jc w:val="center"/>
              <w:rPr>
                <w:szCs w:val="22"/>
              </w:rPr>
            </w:pPr>
            <w:r w:rsidRPr="00F1012D">
              <w:rPr>
                <w:szCs w:val="22"/>
              </w:rPr>
              <w:t>All PSA</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8E7498" w14:textId="77777777" w:rsidR="00DA6375" w:rsidRPr="00F1012D" w:rsidRDefault="00DA6375" w:rsidP="009139EE">
            <w:pPr>
              <w:keepNext/>
              <w:spacing w:line="276" w:lineRule="auto"/>
              <w:jc w:val="center"/>
              <w:rPr>
                <w:szCs w:val="22"/>
              </w:rPr>
            </w:pPr>
            <w:r w:rsidRPr="00F1012D">
              <w:rPr>
                <w:szCs w:val="22"/>
              </w:rPr>
              <w:t>High-risk</w:t>
            </w:r>
          </w:p>
        </w:tc>
      </w:tr>
      <w:tr w:rsidR="00DA6375" w:rsidRPr="00F1012D" w14:paraId="712EE9DF" w14:textId="77777777" w:rsidTr="005B6C2E">
        <w:trPr>
          <w:trHeight w:val="43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FD82DB" w14:textId="77777777" w:rsidR="00DA6375" w:rsidRPr="00F1012D" w:rsidRDefault="00DA6375" w:rsidP="009139EE">
            <w:pPr>
              <w:jc w:val="center"/>
              <w:rPr>
                <w:b/>
                <w:szCs w:val="24"/>
              </w:rPr>
            </w:pPr>
            <w:r w:rsidRPr="00F1012D">
              <w:rPr>
                <w:b/>
                <w:szCs w:val="24"/>
              </w:rPr>
              <w:t>T3a and T3b</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1F270" w14:textId="77777777" w:rsidR="00DA6375" w:rsidRPr="00F1012D" w:rsidRDefault="00DA6375" w:rsidP="009139EE">
            <w:pPr>
              <w:spacing w:line="276" w:lineRule="auto"/>
              <w:jc w:val="center"/>
              <w:rPr>
                <w:szCs w:val="22"/>
              </w:rPr>
            </w:pPr>
            <w:r w:rsidRPr="00F1012D">
              <w:rPr>
                <w:szCs w:val="22"/>
              </w:rPr>
              <w:t>Any Gleason</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E7539" w14:textId="77777777" w:rsidR="00DA6375" w:rsidRPr="00F1012D" w:rsidRDefault="00DA6375" w:rsidP="009139EE">
            <w:pPr>
              <w:spacing w:line="276" w:lineRule="auto"/>
              <w:jc w:val="center"/>
              <w:rPr>
                <w:szCs w:val="22"/>
              </w:rPr>
            </w:pPr>
            <w:r w:rsidRPr="00F1012D">
              <w:rPr>
                <w:szCs w:val="22"/>
              </w:rPr>
              <w:t>All PSA</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3F0EF" w14:textId="77777777" w:rsidR="00DA6375" w:rsidRPr="00F1012D" w:rsidRDefault="00DA6375" w:rsidP="009139EE">
            <w:pPr>
              <w:keepNext/>
              <w:spacing w:line="276" w:lineRule="auto"/>
              <w:jc w:val="center"/>
              <w:rPr>
                <w:szCs w:val="22"/>
              </w:rPr>
            </w:pPr>
            <w:r w:rsidRPr="00F1012D">
              <w:rPr>
                <w:szCs w:val="22"/>
              </w:rPr>
              <w:t>High-risk</w:t>
            </w:r>
          </w:p>
        </w:tc>
      </w:tr>
      <w:tr w:rsidR="00DA6375" w:rsidRPr="00F1012D" w14:paraId="51824956" w14:textId="77777777" w:rsidTr="005B6C2E">
        <w:trPr>
          <w:trHeight w:val="43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F0354" w14:textId="77777777" w:rsidR="00DA6375" w:rsidRPr="00F1012D" w:rsidRDefault="00DA6375" w:rsidP="009139EE">
            <w:pPr>
              <w:jc w:val="center"/>
              <w:rPr>
                <w:b/>
                <w:szCs w:val="24"/>
              </w:rPr>
            </w:pPr>
            <w:r w:rsidRPr="00F1012D">
              <w:rPr>
                <w:b/>
                <w:szCs w:val="24"/>
              </w:rPr>
              <w:t>T4</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F75F9" w14:textId="77777777" w:rsidR="00DA6375" w:rsidRPr="00F1012D" w:rsidRDefault="00DA6375" w:rsidP="009139EE">
            <w:pPr>
              <w:spacing w:line="276" w:lineRule="auto"/>
              <w:jc w:val="center"/>
              <w:rPr>
                <w:szCs w:val="22"/>
              </w:rPr>
            </w:pPr>
            <w:r w:rsidRPr="00F1012D">
              <w:rPr>
                <w:szCs w:val="22"/>
              </w:rPr>
              <w:t>Any Gleason</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D9DBC" w14:textId="77777777" w:rsidR="00DA6375" w:rsidRPr="00F1012D" w:rsidRDefault="00DA6375" w:rsidP="009139EE">
            <w:pPr>
              <w:spacing w:line="276" w:lineRule="auto"/>
              <w:jc w:val="center"/>
              <w:rPr>
                <w:szCs w:val="22"/>
              </w:rPr>
            </w:pPr>
            <w:r w:rsidRPr="00F1012D">
              <w:rPr>
                <w:szCs w:val="22"/>
              </w:rPr>
              <w:t>All PSA</w:t>
            </w:r>
          </w:p>
        </w:tc>
        <w:tc>
          <w:tcPr>
            <w:tcW w:w="23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90BB1" w14:textId="77777777" w:rsidR="00DA6375" w:rsidRPr="00F1012D" w:rsidRDefault="00DA6375" w:rsidP="009139EE">
            <w:pPr>
              <w:keepNext/>
              <w:spacing w:line="276" w:lineRule="auto"/>
              <w:jc w:val="center"/>
              <w:rPr>
                <w:szCs w:val="22"/>
              </w:rPr>
            </w:pPr>
            <w:r w:rsidRPr="00F1012D">
              <w:rPr>
                <w:szCs w:val="22"/>
              </w:rPr>
              <w:t>High-risk</w:t>
            </w:r>
          </w:p>
        </w:tc>
      </w:tr>
    </w:tbl>
    <w:p w14:paraId="0682AC7D" w14:textId="541A301B" w:rsidR="005467FE" w:rsidRDefault="005B6C2E" w:rsidP="00576DA0">
      <w:pPr>
        <w:pStyle w:val="FootnoteText"/>
        <w:sectPr w:rsidR="005467FE" w:rsidSect="00C62184">
          <w:pgSz w:w="12240" w:h="15840"/>
          <w:pgMar w:top="1440" w:right="1440" w:bottom="1440" w:left="1440" w:header="720" w:footer="720" w:gutter="0"/>
          <w:cols w:space="720"/>
          <w:docGrid w:linePitch="360"/>
        </w:sectPr>
      </w:pPr>
      <w:r w:rsidRPr="00746480">
        <w:rPr>
          <w:rFonts w:eastAsia="SimSun" w:cs="Times New Roman"/>
          <w:b/>
          <w:bCs/>
          <w:color w:val="000000"/>
          <w:kern w:val="0"/>
          <w14:ligatures w14:val="none"/>
        </w:rPr>
        <w:t>Abbreviations</w:t>
      </w:r>
      <w:r w:rsidRPr="00FA6333">
        <w:rPr>
          <w:rFonts w:eastAsia="SimSun" w:cs="Times New Roman"/>
          <w:color w:val="000000"/>
          <w:kern w:val="0"/>
          <w14:ligatures w14:val="none"/>
        </w:rPr>
        <w:t>:</w:t>
      </w:r>
      <w:r>
        <w:rPr>
          <w:rFonts w:eastAsia="SimSun" w:cs="Times New Roman"/>
          <w:color w:val="000000"/>
          <w:kern w:val="0"/>
          <w14:ligatures w14:val="none"/>
        </w:rPr>
        <w:t xml:space="preserve"> </w:t>
      </w:r>
      <w:r w:rsidR="0092045B">
        <w:t xml:space="preserve">LPC: localized prostate cancer; </w:t>
      </w:r>
      <w:r w:rsidR="00DA6375">
        <w:t>TNM: tumor node metastasis; PSA: prostate-specific antigen</w:t>
      </w:r>
      <w:r w:rsidR="0097329B">
        <w:t>.</w:t>
      </w:r>
    </w:p>
    <w:p w14:paraId="33B93BFE" w14:textId="1322A897" w:rsidR="000109D6" w:rsidRDefault="00516560" w:rsidP="00516560">
      <w:pPr>
        <w:rPr>
          <w:b/>
          <w:bCs/>
        </w:rPr>
      </w:pPr>
      <w:r w:rsidRPr="00516560">
        <w:rPr>
          <w:b/>
          <w:bCs/>
        </w:rPr>
        <w:lastRenderedPageBreak/>
        <w:t xml:space="preserve">SUPPLEMENTARY TABLE </w:t>
      </w:r>
      <w:r w:rsidR="0018462C">
        <w:rPr>
          <w:b/>
          <w:bCs/>
        </w:rPr>
        <w:t>6</w:t>
      </w:r>
      <w:r w:rsidRPr="00516560">
        <w:rPr>
          <w:b/>
          <w:bCs/>
        </w:rPr>
        <w:t xml:space="preserve"> – RISK STRATIFICATION ASSESSMENT</w:t>
      </w:r>
    </w:p>
    <w:tbl>
      <w:tblPr>
        <w:tblW w:w="17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5"/>
        <w:gridCol w:w="1877"/>
        <w:gridCol w:w="1877"/>
        <w:gridCol w:w="2217"/>
        <w:gridCol w:w="1877"/>
        <w:gridCol w:w="1876"/>
        <w:gridCol w:w="1877"/>
      </w:tblGrid>
      <w:tr w:rsidR="00B84170" w:rsidRPr="00163204" w14:paraId="1317FDD0" w14:textId="77777777" w:rsidTr="00AA2528">
        <w:trPr>
          <w:trHeight w:val="20"/>
        </w:trPr>
        <w:tc>
          <w:tcPr>
            <w:tcW w:w="6065"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361604C9" w14:textId="77777777" w:rsidR="00B84170" w:rsidRPr="00163204" w:rsidRDefault="00B84170" w:rsidP="00B84170">
            <w:pPr>
              <w:spacing w:before="0" w:after="0" w:line="240" w:lineRule="auto"/>
              <w:rPr>
                <w:rFonts w:eastAsia="Times New Roman" w:cs="Times New Roman"/>
                <w:b/>
                <w:bCs/>
                <w:kern w:val="0"/>
                <w:sz w:val="20"/>
                <w:szCs w:val="20"/>
                <w14:ligatures w14:val="none"/>
              </w:rPr>
            </w:pP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05C2769A"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104CB4C9"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p>
        </w:tc>
        <w:tc>
          <w:tcPr>
            <w:tcW w:w="2217"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69C03764"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p>
        </w:tc>
        <w:tc>
          <w:tcPr>
            <w:tcW w:w="5630" w:type="dxa"/>
            <w:gridSpan w:val="3"/>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17C24684" w14:textId="1D51FBDC"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Low/</w:t>
            </w:r>
            <w:r w:rsidR="00CC13F0">
              <w:rPr>
                <w:rFonts w:eastAsia="Times New Roman" w:cs="Times New Roman"/>
                <w:b/>
                <w:bCs/>
                <w:color w:val="000000"/>
                <w:kern w:val="0"/>
                <w:sz w:val="20"/>
                <w:szCs w:val="20"/>
                <w:u w:val="single"/>
                <w14:ligatures w14:val="none"/>
              </w:rPr>
              <w:t>I</w:t>
            </w:r>
            <w:r w:rsidRPr="00163204">
              <w:rPr>
                <w:rFonts w:eastAsia="Times New Roman" w:cs="Times New Roman"/>
                <w:b/>
                <w:bCs/>
                <w:color w:val="000000"/>
                <w:kern w:val="0"/>
                <w:sz w:val="20"/>
                <w:szCs w:val="20"/>
                <w:u w:val="single"/>
                <w14:ligatures w14:val="none"/>
              </w:rPr>
              <w:t>ntermediate-risk</w:t>
            </w:r>
          </w:p>
        </w:tc>
      </w:tr>
      <w:tr w:rsidR="00B84170" w:rsidRPr="00163204" w14:paraId="30335D17" w14:textId="77777777" w:rsidTr="00AA2528">
        <w:trPr>
          <w:trHeight w:val="20"/>
        </w:trPr>
        <w:tc>
          <w:tcPr>
            <w:tcW w:w="6065"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4A98FEFB" w14:textId="77777777"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w:t>
            </w: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030B5156"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Overall</w:t>
            </w: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6DF7350D"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High-risk</w:t>
            </w:r>
          </w:p>
        </w:tc>
        <w:tc>
          <w:tcPr>
            <w:tcW w:w="221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074330C8" w14:textId="146B632A"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Low/</w:t>
            </w:r>
            <w:r w:rsidR="00CC13F0">
              <w:rPr>
                <w:rFonts w:eastAsia="Times New Roman" w:cs="Times New Roman"/>
                <w:b/>
                <w:bCs/>
                <w:color w:val="000000"/>
                <w:kern w:val="0"/>
                <w:sz w:val="20"/>
                <w:szCs w:val="20"/>
                <w:u w:val="single"/>
                <w14:ligatures w14:val="none"/>
              </w:rPr>
              <w:t>I</w:t>
            </w:r>
            <w:r w:rsidRPr="00163204">
              <w:rPr>
                <w:rFonts w:eastAsia="Times New Roman" w:cs="Times New Roman"/>
                <w:b/>
                <w:bCs/>
                <w:color w:val="000000"/>
                <w:kern w:val="0"/>
                <w:sz w:val="20"/>
                <w:szCs w:val="20"/>
                <w:u w:val="single"/>
                <w14:ligatures w14:val="none"/>
              </w:rPr>
              <w:t>ntermediate-risk</w:t>
            </w: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37B32C8B"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Low-risk</w:t>
            </w:r>
          </w:p>
        </w:tc>
        <w:tc>
          <w:tcPr>
            <w:tcW w:w="1876"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6FC099B3"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Intermediate-risk</w:t>
            </w:r>
          </w:p>
        </w:tc>
        <w:tc>
          <w:tcPr>
            <w:tcW w:w="1877" w:type="dxa"/>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4AD553A0" w14:textId="77777777" w:rsidR="00B84170" w:rsidRPr="00163204" w:rsidRDefault="00B84170" w:rsidP="00B84170">
            <w:pPr>
              <w:spacing w:before="0" w:after="0" w:line="240" w:lineRule="auto"/>
              <w:jc w:val="center"/>
              <w:rPr>
                <w:rFonts w:eastAsia="Times New Roman" w:cs="Times New Roman"/>
                <w:b/>
                <w:bCs/>
                <w:color w:val="000000"/>
                <w:kern w:val="0"/>
                <w:sz w:val="20"/>
                <w:szCs w:val="20"/>
                <w:u w:val="single"/>
                <w14:ligatures w14:val="none"/>
              </w:rPr>
            </w:pPr>
            <w:r w:rsidRPr="00163204">
              <w:rPr>
                <w:rFonts w:eastAsia="Times New Roman" w:cs="Times New Roman"/>
                <w:b/>
                <w:bCs/>
                <w:color w:val="000000"/>
                <w:kern w:val="0"/>
                <w:sz w:val="20"/>
                <w:szCs w:val="20"/>
                <w:u w:val="single"/>
                <w14:ligatures w14:val="none"/>
              </w:rPr>
              <w:t>Unknown risk</w:t>
            </w:r>
          </w:p>
        </w:tc>
      </w:tr>
      <w:tr w:rsidR="00B84170" w:rsidRPr="00163204" w14:paraId="01BAE85B" w14:textId="77777777" w:rsidTr="00AA2528">
        <w:trPr>
          <w:trHeight w:val="20"/>
        </w:trPr>
        <w:tc>
          <w:tcPr>
            <w:tcW w:w="6065" w:type="dxa"/>
            <w:tcBorders>
              <w:top w:val="nil"/>
              <w:left w:val="single" w:sz="4" w:space="0" w:color="auto"/>
              <w:bottom w:val="single" w:sz="4" w:space="0" w:color="auto"/>
              <w:right w:val="single" w:sz="4" w:space="0" w:color="auto"/>
            </w:tcBorders>
            <w:shd w:val="clear" w:color="000000" w:fill="FFFFFF"/>
            <w:noWrap/>
            <w:vAlign w:val="center"/>
            <w:hideMark/>
          </w:tcPr>
          <w:p w14:paraId="1AB83245" w14:textId="77777777"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w:t>
            </w:r>
          </w:p>
        </w:tc>
        <w:tc>
          <w:tcPr>
            <w:tcW w:w="1877" w:type="dxa"/>
            <w:tcBorders>
              <w:top w:val="nil"/>
              <w:left w:val="single" w:sz="4" w:space="0" w:color="auto"/>
              <w:bottom w:val="single" w:sz="4" w:space="0" w:color="auto"/>
              <w:right w:val="single" w:sz="4" w:space="0" w:color="auto"/>
            </w:tcBorders>
            <w:shd w:val="clear" w:color="000000" w:fill="FFFFFF"/>
            <w:noWrap/>
            <w:vAlign w:val="bottom"/>
            <w:hideMark/>
          </w:tcPr>
          <w:p w14:paraId="239C8923" w14:textId="77777777"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N=18,971</w:t>
            </w:r>
          </w:p>
        </w:tc>
        <w:tc>
          <w:tcPr>
            <w:tcW w:w="1877" w:type="dxa"/>
            <w:tcBorders>
              <w:top w:val="nil"/>
              <w:left w:val="single" w:sz="4" w:space="0" w:color="auto"/>
              <w:bottom w:val="single" w:sz="4" w:space="0" w:color="auto"/>
              <w:right w:val="single" w:sz="4" w:space="0" w:color="auto"/>
            </w:tcBorders>
            <w:shd w:val="clear" w:color="000000" w:fill="FFFFFF"/>
            <w:noWrap/>
            <w:vAlign w:val="bottom"/>
            <w:hideMark/>
          </w:tcPr>
          <w:p w14:paraId="594F5BF0" w14:textId="77777777"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N=7,542</w:t>
            </w:r>
          </w:p>
        </w:tc>
        <w:tc>
          <w:tcPr>
            <w:tcW w:w="2217" w:type="dxa"/>
            <w:tcBorders>
              <w:top w:val="nil"/>
              <w:left w:val="single" w:sz="4" w:space="0" w:color="auto"/>
              <w:bottom w:val="single" w:sz="4" w:space="0" w:color="auto"/>
              <w:right w:val="single" w:sz="4" w:space="0" w:color="auto"/>
            </w:tcBorders>
            <w:shd w:val="clear" w:color="000000" w:fill="FFFFFF"/>
            <w:noWrap/>
            <w:vAlign w:val="bottom"/>
            <w:hideMark/>
          </w:tcPr>
          <w:p w14:paraId="54B7C4F0" w14:textId="77777777"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N=11,429</w:t>
            </w:r>
          </w:p>
        </w:tc>
        <w:tc>
          <w:tcPr>
            <w:tcW w:w="1877" w:type="dxa"/>
            <w:tcBorders>
              <w:top w:val="nil"/>
              <w:left w:val="single" w:sz="4" w:space="0" w:color="auto"/>
              <w:bottom w:val="single" w:sz="4" w:space="0" w:color="auto"/>
              <w:right w:val="single" w:sz="4" w:space="0" w:color="auto"/>
            </w:tcBorders>
            <w:shd w:val="clear" w:color="000000" w:fill="FFFFFF"/>
            <w:noWrap/>
            <w:vAlign w:val="bottom"/>
            <w:hideMark/>
          </w:tcPr>
          <w:p w14:paraId="290B1B0F" w14:textId="77777777"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N=116</w:t>
            </w:r>
          </w:p>
        </w:tc>
        <w:tc>
          <w:tcPr>
            <w:tcW w:w="1876" w:type="dxa"/>
            <w:tcBorders>
              <w:top w:val="nil"/>
              <w:left w:val="single" w:sz="4" w:space="0" w:color="auto"/>
              <w:bottom w:val="single" w:sz="4" w:space="0" w:color="auto"/>
              <w:right w:val="single" w:sz="4" w:space="0" w:color="auto"/>
            </w:tcBorders>
            <w:shd w:val="clear" w:color="000000" w:fill="FFFFFF"/>
            <w:noWrap/>
            <w:vAlign w:val="bottom"/>
            <w:hideMark/>
          </w:tcPr>
          <w:p w14:paraId="2A19C932" w14:textId="3CE7F0AA"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N=796</w:t>
            </w:r>
          </w:p>
        </w:tc>
        <w:tc>
          <w:tcPr>
            <w:tcW w:w="1877" w:type="dxa"/>
            <w:tcBorders>
              <w:top w:val="nil"/>
              <w:left w:val="single" w:sz="4" w:space="0" w:color="auto"/>
              <w:bottom w:val="single" w:sz="4" w:space="0" w:color="auto"/>
              <w:right w:val="single" w:sz="4" w:space="0" w:color="auto"/>
            </w:tcBorders>
            <w:shd w:val="clear" w:color="000000" w:fill="FFFFFF"/>
            <w:noWrap/>
            <w:vAlign w:val="bottom"/>
            <w:hideMark/>
          </w:tcPr>
          <w:p w14:paraId="3A48463A" w14:textId="3301606D" w:rsidR="00B84170" w:rsidRPr="00163204" w:rsidRDefault="00B84170" w:rsidP="00B84170">
            <w:pPr>
              <w:spacing w:before="0" w:after="0" w:line="240" w:lineRule="auto"/>
              <w:jc w:val="center"/>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N=10,517</w:t>
            </w:r>
          </w:p>
        </w:tc>
      </w:tr>
      <w:tr w:rsidR="00B84170" w:rsidRPr="00163204" w14:paraId="13422030" w14:textId="77777777" w:rsidTr="00AA2528">
        <w:trPr>
          <w:trHeight w:val="20"/>
        </w:trPr>
        <w:tc>
          <w:tcPr>
            <w:tcW w:w="6065" w:type="dxa"/>
            <w:tcBorders>
              <w:top w:val="single" w:sz="4" w:space="0" w:color="auto"/>
            </w:tcBorders>
            <w:shd w:val="clear" w:color="000000" w:fill="FFFFFF"/>
            <w:noWrap/>
            <w:vAlign w:val="center"/>
            <w:hideMark/>
          </w:tcPr>
          <w:p w14:paraId="7A7090E5" w14:textId="64FD8618"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exactly 1 available risk stratification </w:t>
            </w:r>
            <w:proofErr w:type="spellStart"/>
            <w:r w:rsidRPr="00163204">
              <w:rPr>
                <w:rFonts w:eastAsia="Times New Roman" w:cs="Times New Roman"/>
                <w:b/>
                <w:bCs/>
                <w:kern w:val="0"/>
                <w:sz w:val="20"/>
                <w:szCs w:val="20"/>
                <w14:ligatures w14:val="none"/>
              </w:rPr>
              <w:t>measure</w:t>
            </w:r>
            <w:r w:rsidR="005B6C2E">
              <w:rPr>
                <w:rFonts w:eastAsia="Times New Roman" w:cs="Times New Roman"/>
                <w:b/>
                <w:bCs/>
                <w:kern w:val="0"/>
                <w:sz w:val="20"/>
                <w:szCs w:val="20"/>
                <w:vertAlign w:val="superscript"/>
                <w14:ligatures w14:val="none"/>
              </w:rPr>
              <w:t>a</w:t>
            </w:r>
            <w:proofErr w:type="spellEnd"/>
            <w:r w:rsidRPr="00163204">
              <w:rPr>
                <w:rFonts w:eastAsia="Times New Roman" w:cs="Times New Roman"/>
                <w:b/>
                <w:bCs/>
                <w:kern w:val="0"/>
                <w:sz w:val="20"/>
                <w:szCs w:val="20"/>
                <w14:ligatures w14:val="none"/>
              </w:rPr>
              <w:t>, n (%)</w:t>
            </w:r>
          </w:p>
        </w:tc>
        <w:tc>
          <w:tcPr>
            <w:tcW w:w="1877" w:type="dxa"/>
            <w:tcBorders>
              <w:top w:val="single" w:sz="4" w:space="0" w:color="auto"/>
            </w:tcBorders>
            <w:shd w:val="clear" w:color="000000" w:fill="FFFFFF"/>
            <w:noWrap/>
            <w:vAlign w:val="bottom"/>
            <w:hideMark/>
          </w:tcPr>
          <w:p w14:paraId="2C73FA6B"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2,505 (13.2)</w:t>
            </w:r>
          </w:p>
        </w:tc>
        <w:tc>
          <w:tcPr>
            <w:tcW w:w="1877" w:type="dxa"/>
            <w:tcBorders>
              <w:top w:val="single" w:sz="4" w:space="0" w:color="auto"/>
            </w:tcBorders>
            <w:shd w:val="clear" w:color="000000" w:fill="FFFFFF"/>
            <w:noWrap/>
            <w:vAlign w:val="bottom"/>
            <w:hideMark/>
          </w:tcPr>
          <w:p w14:paraId="4A0D24B6"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2,505 (33.2)</w:t>
            </w:r>
          </w:p>
        </w:tc>
        <w:tc>
          <w:tcPr>
            <w:tcW w:w="2217" w:type="dxa"/>
            <w:tcBorders>
              <w:top w:val="single" w:sz="4" w:space="0" w:color="auto"/>
            </w:tcBorders>
            <w:shd w:val="clear" w:color="000000" w:fill="FFFFFF"/>
            <w:noWrap/>
            <w:vAlign w:val="bottom"/>
            <w:hideMark/>
          </w:tcPr>
          <w:p w14:paraId="23943509"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tcBorders>
              <w:top w:val="single" w:sz="4" w:space="0" w:color="auto"/>
            </w:tcBorders>
            <w:shd w:val="clear" w:color="000000" w:fill="FFFFFF"/>
            <w:noWrap/>
            <w:hideMark/>
          </w:tcPr>
          <w:p w14:paraId="07C36EB8" w14:textId="1BE2D53C"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tcBorders>
              <w:top w:val="single" w:sz="4" w:space="0" w:color="auto"/>
            </w:tcBorders>
            <w:shd w:val="clear" w:color="000000" w:fill="FFFFFF"/>
            <w:noWrap/>
            <w:hideMark/>
          </w:tcPr>
          <w:p w14:paraId="6F7B3127" w14:textId="72C3CBA6"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tcBorders>
              <w:top w:val="single" w:sz="4" w:space="0" w:color="auto"/>
            </w:tcBorders>
            <w:shd w:val="clear" w:color="000000" w:fill="FFFFFF"/>
            <w:noWrap/>
            <w:hideMark/>
          </w:tcPr>
          <w:p w14:paraId="64199ABB" w14:textId="33ADDC2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6A7435B0" w14:textId="77777777" w:rsidTr="00AA2528">
        <w:trPr>
          <w:trHeight w:val="20"/>
        </w:trPr>
        <w:tc>
          <w:tcPr>
            <w:tcW w:w="6065" w:type="dxa"/>
            <w:shd w:val="clear" w:color="000000" w:fill="FFFFFF"/>
            <w:noWrap/>
            <w:vAlign w:val="bottom"/>
            <w:hideMark/>
          </w:tcPr>
          <w:p w14:paraId="6EE3AADC"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TNM staging</w:t>
            </w:r>
          </w:p>
        </w:tc>
        <w:tc>
          <w:tcPr>
            <w:tcW w:w="1877" w:type="dxa"/>
            <w:shd w:val="clear" w:color="000000" w:fill="FFFFFF"/>
            <w:noWrap/>
            <w:vAlign w:val="bottom"/>
            <w:hideMark/>
          </w:tcPr>
          <w:p w14:paraId="4442642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339 (13.5)</w:t>
            </w:r>
          </w:p>
        </w:tc>
        <w:tc>
          <w:tcPr>
            <w:tcW w:w="1877" w:type="dxa"/>
            <w:shd w:val="clear" w:color="000000" w:fill="FFFFFF"/>
            <w:noWrap/>
            <w:vAlign w:val="bottom"/>
            <w:hideMark/>
          </w:tcPr>
          <w:p w14:paraId="5836756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339 (13.5)</w:t>
            </w:r>
          </w:p>
        </w:tc>
        <w:tc>
          <w:tcPr>
            <w:tcW w:w="2217" w:type="dxa"/>
            <w:shd w:val="clear" w:color="000000" w:fill="FFFFFF"/>
            <w:noWrap/>
            <w:vAlign w:val="bottom"/>
            <w:hideMark/>
          </w:tcPr>
          <w:p w14:paraId="52E3FA2C"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shd w:val="clear" w:color="000000" w:fill="FFFFFF"/>
            <w:noWrap/>
            <w:hideMark/>
          </w:tcPr>
          <w:p w14:paraId="0F013943" w14:textId="293CDFF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3CFE798F" w14:textId="1CCB5E86"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098A41F6" w14:textId="3611A27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4D33C4BE" w14:textId="77777777" w:rsidTr="00AA2528">
        <w:trPr>
          <w:trHeight w:val="20"/>
        </w:trPr>
        <w:tc>
          <w:tcPr>
            <w:tcW w:w="6065" w:type="dxa"/>
            <w:shd w:val="clear" w:color="000000" w:fill="FFFFFF"/>
            <w:noWrap/>
            <w:vAlign w:val="bottom"/>
            <w:hideMark/>
          </w:tcPr>
          <w:p w14:paraId="67EFF3EE"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PSA testing</w:t>
            </w:r>
          </w:p>
        </w:tc>
        <w:tc>
          <w:tcPr>
            <w:tcW w:w="1877" w:type="dxa"/>
            <w:shd w:val="clear" w:color="000000" w:fill="FFFFFF"/>
            <w:noWrap/>
            <w:vAlign w:val="bottom"/>
            <w:hideMark/>
          </w:tcPr>
          <w:p w14:paraId="403F421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170 (6.8)</w:t>
            </w:r>
          </w:p>
        </w:tc>
        <w:tc>
          <w:tcPr>
            <w:tcW w:w="1877" w:type="dxa"/>
            <w:shd w:val="clear" w:color="000000" w:fill="FFFFFF"/>
            <w:noWrap/>
            <w:vAlign w:val="bottom"/>
            <w:hideMark/>
          </w:tcPr>
          <w:p w14:paraId="2540E2A2"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170 (6.8)</w:t>
            </w:r>
          </w:p>
        </w:tc>
        <w:tc>
          <w:tcPr>
            <w:tcW w:w="2217" w:type="dxa"/>
            <w:shd w:val="clear" w:color="000000" w:fill="FFFFFF"/>
            <w:noWrap/>
            <w:vAlign w:val="bottom"/>
            <w:hideMark/>
          </w:tcPr>
          <w:p w14:paraId="3A895F84"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shd w:val="clear" w:color="000000" w:fill="FFFFFF"/>
            <w:noWrap/>
            <w:hideMark/>
          </w:tcPr>
          <w:p w14:paraId="4322101D" w14:textId="47A7384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0CD0F51E" w14:textId="56B4645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47582570" w14:textId="0F648555"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5B2A4F4C" w14:textId="77777777" w:rsidTr="00AA2528">
        <w:trPr>
          <w:trHeight w:val="20"/>
        </w:trPr>
        <w:tc>
          <w:tcPr>
            <w:tcW w:w="6065" w:type="dxa"/>
            <w:shd w:val="clear" w:color="000000" w:fill="FFFFFF"/>
            <w:noWrap/>
            <w:vAlign w:val="bottom"/>
            <w:hideMark/>
          </w:tcPr>
          <w:p w14:paraId="0D79D397"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Gleason score</w:t>
            </w:r>
          </w:p>
        </w:tc>
        <w:tc>
          <w:tcPr>
            <w:tcW w:w="1877" w:type="dxa"/>
            <w:shd w:val="clear" w:color="000000" w:fill="FFFFFF"/>
            <w:noWrap/>
            <w:vAlign w:val="bottom"/>
            <w:hideMark/>
          </w:tcPr>
          <w:p w14:paraId="27256571"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1,996 (79.7)</w:t>
            </w:r>
          </w:p>
        </w:tc>
        <w:tc>
          <w:tcPr>
            <w:tcW w:w="1877" w:type="dxa"/>
            <w:shd w:val="clear" w:color="000000" w:fill="FFFFFF"/>
            <w:noWrap/>
            <w:vAlign w:val="bottom"/>
            <w:hideMark/>
          </w:tcPr>
          <w:p w14:paraId="10FA6FE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1,996 (79.7)</w:t>
            </w:r>
          </w:p>
        </w:tc>
        <w:tc>
          <w:tcPr>
            <w:tcW w:w="2217" w:type="dxa"/>
            <w:shd w:val="clear" w:color="000000" w:fill="FFFFFF"/>
            <w:noWrap/>
            <w:vAlign w:val="bottom"/>
            <w:hideMark/>
          </w:tcPr>
          <w:p w14:paraId="00BD1D68"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shd w:val="clear" w:color="000000" w:fill="FFFFFF"/>
            <w:noWrap/>
            <w:hideMark/>
          </w:tcPr>
          <w:p w14:paraId="721DDA32" w14:textId="4085D83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7E48B1F0" w14:textId="1A20703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45DF40A5" w14:textId="3D2DB8E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73753A12" w14:textId="77777777" w:rsidTr="00AA2528">
        <w:trPr>
          <w:trHeight w:val="20"/>
        </w:trPr>
        <w:tc>
          <w:tcPr>
            <w:tcW w:w="6065" w:type="dxa"/>
            <w:shd w:val="clear" w:color="000000" w:fill="FFFFFF"/>
            <w:noWrap/>
            <w:vAlign w:val="center"/>
            <w:hideMark/>
          </w:tcPr>
          <w:p w14:paraId="787D44B9" w14:textId="5328AC90"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exactly 2 available risk stratification </w:t>
            </w:r>
            <w:proofErr w:type="spellStart"/>
            <w:r w:rsidRPr="00163204">
              <w:rPr>
                <w:rFonts w:eastAsia="Times New Roman" w:cs="Times New Roman"/>
                <w:b/>
                <w:bCs/>
                <w:kern w:val="0"/>
                <w:sz w:val="20"/>
                <w:szCs w:val="20"/>
                <w14:ligatures w14:val="none"/>
              </w:rPr>
              <w:t>measures</w:t>
            </w:r>
            <w:r w:rsidR="005B6C2E">
              <w:rPr>
                <w:rFonts w:eastAsia="Times New Roman" w:cs="Times New Roman"/>
                <w:b/>
                <w:bCs/>
                <w:kern w:val="0"/>
                <w:sz w:val="20"/>
                <w:szCs w:val="20"/>
                <w:vertAlign w:val="superscript"/>
                <w14:ligatures w14:val="none"/>
              </w:rPr>
              <w:t>a</w:t>
            </w:r>
            <w:proofErr w:type="spellEnd"/>
            <w:r w:rsidRPr="00163204">
              <w:rPr>
                <w:rFonts w:eastAsia="Times New Roman" w:cs="Times New Roman"/>
                <w:b/>
                <w:bCs/>
                <w:kern w:val="0"/>
                <w:sz w:val="20"/>
                <w:szCs w:val="20"/>
                <w14:ligatures w14:val="none"/>
              </w:rPr>
              <w:t>, n (%)</w:t>
            </w:r>
          </w:p>
        </w:tc>
        <w:tc>
          <w:tcPr>
            <w:tcW w:w="1877" w:type="dxa"/>
            <w:shd w:val="clear" w:color="000000" w:fill="FFFFFF"/>
            <w:noWrap/>
            <w:vAlign w:val="bottom"/>
            <w:hideMark/>
          </w:tcPr>
          <w:p w14:paraId="5681A02A"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13,614 (71.8)</w:t>
            </w:r>
          </w:p>
        </w:tc>
        <w:tc>
          <w:tcPr>
            <w:tcW w:w="1877" w:type="dxa"/>
            <w:shd w:val="clear" w:color="000000" w:fill="FFFFFF"/>
            <w:noWrap/>
            <w:vAlign w:val="bottom"/>
            <w:hideMark/>
          </w:tcPr>
          <w:p w14:paraId="4AC7FAF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3,831 (50.8)</w:t>
            </w:r>
          </w:p>
        </w:tc>
        <w:tc>
          <w:tcPr>
            <w:tcW w:w="2217" w:type="dxa"/>
            <w:shd w:val="clear" w:color="000000" w:fill="FFFFFF"/>
            <w:noWrap/>
            <w:vAlign w:val="bottom"/>
            <w:hideMark/>
          </w:tcPr>
          <w:p w14:paraId="36C519EB"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9,783 (85.6)</w:t>
            </w:r>
          </w:p>
        </w:tc>
        <w:tc>
          <w:tcPr>
            <w:tcW w:w="1877" w:type="dxa"/>
            <w:shd w:val="clear" w:color="000000" w:fill="FFFFFF"/>
            <w:noWrap/>
            <w:hideMark/>
          </w:tcPr>
          <w:p w14:paraId="428029CF" w14:textId="3F9258B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49D0B115" w14:textId="10F4D658"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66264606" w14:textId="060174A5"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9,783 (93.0)</w:t>
            </w:r>
          </w:p>
        </w:tc>
      </w:tr>
      <w:tr w:rsidR="00B84170" w:rsidRPr="00163204" w14:paraId="0B86D80F" w14:textId="77777777" w:rsidTr="00AA2528">
        <w:trPr>
          <w:trHeight w:val="20"/>
        </w:trPr>
        <w:tc>
          <w:tcPr>
            <w:tcW w:w="6065" w:type="dxa"/>
            <w:shd w:val="clear" w:color="000000" w:fill="FFFFFF"/>
            <w:noWrap/>
            <w:vAlign w:val="bottom"/>
            <w:hideMark/>
          </w:tcPr>
          <w:p w14:paraId="2A3B9C7F"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TNM staging and PSA testing</w:t>
            </w:r>
          </w:p>
        </w:tc>
        <w:tc>
          <w:tcPr>
            <w:tcW w:w="1877" w:type="dxa"/>
            <w:shd w:val="clear" w:color="000000" w:fill="FFFFFF"/>
            <w:noWrap/>
            <w:vAlign w:val="bottom"/>
            <w:hideMark/>
          </w:tcPr>
          <w:p w14:paraId="3F54AAEF"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339 (2.5)</w:t>
            </w:r>
          </w:p>
        </w:tc>
        <w:tc>
          <w:tcPr>
            <w:tcW w:w="1877" w:type="dxa"/>
            <w:shd w:val="clear" w:color="000000" w:fill="FFFFFF"/>
            <w:noWrap/>
            <w:vAlign w:val="bottom"/>
            <w:hideMark/>
          </w:tcPr>
          <w:p w14:paraId="451172AE"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339 (8.8)</w:t>
            </w:r>
          </w:p>
        </w:tc>
        <w:tc>
          <w:tcPr>
            <w:tcW w:w="2217" w:type="dxa"/>
            <w:shd w:val="clear" w:color="000000" w:fill="FFFFFF"/>
            <w:noWrap/>
            <w:vAlign w:val="bottom"/>
            <w:hideMark/>
          </w:tcPr>
          <w:p w14:paraId="6B28E947"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shd w:val="clear" w:color="000000" w:fill="FFFFFF"/>
            <w:noWrap/>
            <w:hideMark/>
          </w:tcPr>
          <w:p w14:paraId="1B8A3A63" w14:textId="5A2A58D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20EEA988" w14:textId="117EBAFD"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7EEA7768" w14:textId="10096CE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6E7A9226" w14:textId="77777777" w:rsidTr="00AA2528">
        <w:trPr>
          <w:trHeight w:val="20"/>
        </w:trPr>
        <w:tc>
          <w:tcPr>
            <w:tcW w:w="6065" w:type="dxa"/>
            <w:shd w:val="clear" w:color="000000" w:fill="FFFFFF"/>
            <w:noWrap/>
            <w:vAlign w:val="bottom"/>
            <w:hideMark/>
          </w:tcPr>
          <w:p w14:paraId="3A747301"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TNM staging and Gleason score</w:t>
            </w:r>
          </w:p>
        </w:tc>
        <w:tc>
          <w:tcPr>
            <w:tcW w:w="1877" w:type="dxa"/>
            <w:shd w:val="clear" w:color="000000" w:fill="FFFFFF"/>
            <w:noWrap/>
            <w:vAlign w:val="bottom"/>
            <w:hideMark/>
          </w:tcPr>
          <w:p w14:paraId="059664EC"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829 (6.1)</w:t>
            </w:r>
          </w:p>
        </w:tc>
        <w:tc>
          <w:tcPr>
            <w:tcW w:w="1877" w:type="dxa"/>
            <w:shd w:val="clear" w:color="000000" w:fill="FFFFFF"/>
            <w:noWrap/>
            <w:vAlign w:val="bottom"/>
            <w:hideMark/>
          </w:tcPr>
          <w:p w14:paraId="271EA197"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829 (21.6)</w:t>
            </w:r>
          </w:p>
        </w:tc>
        <w:tc>
          <w:tcPr>
            <w:tcW w:w="2217" w:type="dxa"/>
            <w:shd w:val="clear" w:color="000000" w:fill="FFFFFF"/>
            <w:noWrap/>
            <w:vAlign w:val="bottom"/>
            <w:hideMark/>
          </w:tcPr>
          <w:p w14:paraId="2B081C41"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0 (0.0)</w:t>
            </w:r>
          </w:p>
        </w:tc>
        <w:tc>
          <w:tcPr>
            <w:tcW w:w="1877" w:type="dxa"/>
            <w:shd w:val="clear" w:color="000000" w:fill="FFFFFF"/>
            <w:noWrap/>
            <w:hideMark/>
          </w:tcPr>
          <w:p w14:paraId="7130C326" w14:textId="79FC53F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76BB8B54" w14:textId="4143AE0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13DCFF8B" w14:textId="5CB63326"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24711E52" w14:textId="77777777" w:rsidTr="00AA2528">
        <w:trPr>
          <w:trHeight w:val="20"/>
        </w:trPr>
        <w:tc>
          <w:tcPr>
            <w:tcW w:w="6065" w:type="dxa"/>
            <w:shd w:val="clear" w:color="000000" w:fill="FFFFFF"/>
            <w:noWrap/>
            <w:vAlign w:val="bottom"/>
            <w:hideMark/>
          </w:tcPr>
          <w:p w14:paraId="7253E293"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PSA testing and Gleason score</w:t>
            </w:r>
          </w:p>
        </w:tc>
        <w:tc>
          <w:tcPr>
            <w:tcW w:w="1877" w:type="dxa"/>
            <w:shd w:val="clear" w:color="000000" w:fill="FFFFFF"/>
            <w:noWrap/>
            <w:vAlign w:val="bottom"/>
            <w:hideMark/>
          </w:tcPr>
          <w:p w14:paraId="77E35CF8"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12,446 (91.4)</w:t>
            </w:r>
          </w:p>
        </w:tc>
        <w:tc>
          <w:tcPr>
            <w:tcW w:w="1877" w:type="dxa"/>
            <w:shd w:val="clear" w:color="000000" w:fill="FFFFFF"/>
            <w:noWrap/>
            <w:vAlign w:val="bottom"/>
            <w:hideMark/>
          </w:tcPr>
          <w:p w14:paraId="0D56264C"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2,663 (69.5)</w:t>
            </w:r>
          </w:p>
        </w:tc>
        <w:tc>
          <w:tcPr>
            <w:tcW w:w="2217" w:type="dxa"/>
            <w:shd w:val="clear" w:color="000000" w:fill="FFFFFF"/>
            <w:noWrap/>
            <w:vAlign w:val="bottom"/>
            <w:hideMark/>
          </w:tcPr>
          <w:p w14:paraId="71A77D46"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9,783 (85.6)</w:t>
            </w:r>
          </w:p>
        </w:tc>
        <w:tc>
          <w:tcPr>
            <w:tcW w:w="1877" w:type="dxa"/>
            <w:shd w:val="clear" w:color="000000" w:fill="FFFFFF"/>
            <w:noWrap/>
            <w:hideMark/>
          </w:tcPr>
          <w:p w14:paraId="417DEB81" w14:textId="10834FB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hideMark/>
          </w:tcPr>
          <w:p w14:paraId="16C07E1F" w14:textId="553E4C3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hideMark/>
          </w:tcPr>
          <w:p w14:paraId="71B31EF6" w14:textId="4E7FF758"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9,783 (100.0)</w:t>
            </w:r>
          </w:p>
        </w:tc>
      </w:tr>
      <w:tr w:rsidR="00B84170" w:rsidRPr="00163204" w14:paraId="1E43404D" w14:textId="77777777" w:rsidTr="00AA2528">
        <w:trPr>
          <w:trHeight w:val="20"/>
        </w:trPr>
        <w:tc>
          <w:tcPr>
            <w:tcW w:w="6065" w:type="dxa"/>
            <w:shd w:val="clear" w:color="000000" w:fill="FFFFFF"/>
            <w:noWrap/>
            <w:vAlign w:val="center"/>
            <w:hideMark/>
          </w:tcPr>
          <w:p w14:paraId="43FF7604" w14:textId="43C5B6D6"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exactly 3 available risk stratification </w:t>
            </w:r>
            <w:proofErr w:type="spellStart"/>
            <w:r w:rsidRPr="00163204">
              <w:rPr>
                <w:rFonts w:eastAsia="Times New Roman" w:cs="Times New Roman"/>
                <w:b/>
                <w:bCs/>
                <w:kern w:val="0"/>
                <w:sz w:val="20"/>
                <w:szCs w:val="20"/>
                <w14:ligatures w14:val="none"/>
              </w:rPr>
              <w:t>measures</w:t>
            </w:r>
            <w:r w:rsidR="005B6C2E">
              <w:rPr>
                <w:rFonts w:eastAsia="Times New Roman" w:cs="Times New Roman"/>
                <w:b/>
                <w:bCs/>
                <w:kern w:val="0"/>
                <w:sz w:val="20"/>
                <w:szCs w:val="20"/>
                <w:vertAlign w:val="superscript"/>
                <w14:ligatures w14:val="none"/>
              </w:rPr>
              <w:t>a</w:t>
            </w:r>
            <w:proofErr w:type="spellEnd"/>
            <w:r w:rsidRPr="00163204">
              <w:rPr>
                <w:rFonts w:eastAsia="Times New Roman" w:cs="Times New Roman"/>
                <w:b/>
                <w:bCs/>
                <w:kern w:val="0"/>
                <w:sz w:val="20"/>
                <w:szCs w:val="20"/>
                <w14:ligatures w14:val="none"/>
              </w:rPr>
              <w:t>, n (%)</w:t>
            </w:r>
          </w:p>
        </w:tc>
        <w:tc>
          <w:tcPr>
            <w:tcW w:w="1877" w:type="dxa"/>
            <w:shd w:val="clear" w:color="000000" w:fill="FFFFFF"/>
            <w:noWrap/>
            <w:vAlign w:val="bottom"/>
            <w:hideMark/>
          </w:tcPr>
          <w:p w14:paraId="753A41D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2,852 (15.0)</w:t>
            </w:r>
          </w:p>
        </w:tc>
        <w:tc>
          <w:tcPr>
            <w:tcW w:w="1877" w:type="dxa"/>
            <w:shd w:val="clear" w:color="000000" w:fill="FFFFFF"/>
            <w:noWrap/>
            <w:vAlign w:val="bottom"/>
            <w:hideMark/>
          </w:tcPr>
          <w:p w14:paraId="5EA700D0"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1,206 (16.0)</w:t>
            </w:r>
          </w:p>
        </w:tc>
        <w:tc>
          <w:tcPr>
            <w:tcW w:w="2217" w:type="dxa"/>
            <w:shd w:val="clear" w:color="000000" w:fill="FFFFFF"/>
            <w:noWrap/>
            <w:vAlign w:val="bottom"/>
            <w:hideMark/>
          </w:tcPr>
          <w:p w14:paraId="1F2DAFA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1,646 (14.4)</w:t>
            </w:r>
          </w:p>
        </w:tc>
        <w:tc>
          <w:tcPr>
            <w:tcW w:w="1877" w:type="dxa"/>
            <w:shd w:val="clear" w:color="000000" w:fill="FFFFFF"/>
            <w:noWrap/>
            <w:hideMark/>
          </w:tcPr>
          <w:p w14:paraId="36B7B1AB" w14:textId="389C8A6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116 (100.0)</w:t>
            </w:r>
          </w:p>
        </w:tc>
        <w:tc>
          <w:tcPr>
            <w:tcW w:w="1876" w:type="dxa"/>
            <w:shd w:val="clear" w:color="000000" w:fill="FFFFFF"/>
            <w:noWrap/>
            <w:hideMark/>
          </w:tcPr>
          <w:p w14:paraId="4027C277" w14:textId="2DA26E8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796 (100.0)</w:t>
            </w:r>
          </w:p>
        </w:tc>
        <w:tc>
          <w:tcPr>
            <w:tcW w:w="1877" w:type="dxa"/>
            <w:shd w:val="clear" w:color="000000" w:fill="FFFFFF"/>
            <w:noWrap/>
            <w:hideMark/>
          </w:tcPr>
          <w:p w14:paraId="505C24CC" w14:textId="3FCFC62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734 (7.0)</w:t>
            </w:r>
          </w:p>
        </w:tc>
      </w:tr>
      <w:tr w:rsidR="00B84170" w:rsidRPr="00163204" w14:paraId="37D3CB9D" w14:textId="77777777" w:rsidTr="00AA2528">
        <w:trPr>
          <w:trHeight w:val="20"/>
        </w:trPr>
        <w:tc>
          <w:tcPr>
            <w:tcW w:w="6065" w:type="dxa"/>
            <w:shd w:val="clear" w:color="000000" w:fill="E8E8E8"/>
            <w:noWrap/>
            <w:vAlign w:val="bottom"/>
            <w:hideMark/>
          </w:tcPr>
          <w:p w14:paraId="6943823D" w14:textId="7625774A"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TNM staging </w:t>
            </w:r>
            <w:proofErr w:type="spellStart"/>
            <w:r w:rsidRPr="00163204">
              <w:rPr>
                <w:rFonts w:eastAsia="Times New Roman" w:cs="Times New Roman"/>
                <w:b/>
                <w:bCs/>
                <w:kern w:val="0"/>
                <w:sz w:val="20"/>
                <w:szCs w:val="20"/>
                <w14:ligatures w14:val="none"/>
              </w:rPr>
              <w:t>information</w:t>
            </w:r>
            <w:r w:rsidR="005B6C2E">
              <w:rPr>
                <w:rFonts w:eastAsia="Times New Roman" w:cs="Times New Roman"/>
                <w:b/>
                <w:bCs/>
                <w:kern w:val="0"/>
                <w:sz w:val="20"/>
                <w:szCs w:val="20"/>
                <w:vertAlign w:val="superscript"/>
                <w14:ligatures w14:val="none"/>
              </w:rPr>
              <w:t>b</w:t>
            </w:r>
            <w:proofErr w:type="spellEnd"/>
            <w:r w:rsidRPr="00163204">
              <w:rPr>
                <w:rFonts w:eastAsia="Times New Roman" w:cs="Times New Roman"/>
                <w:b/>
                <w:bCs/>
                <w:kern w:val="0"/>
                <w:sz w:val="20"/>
                <w:szCs w:val="20"/>
                <w14:ligatures w14:val="none"/>
              </w:rPr>
              <w:t>, n (%)</w:t>
            </w:r>
          </w:p>
        </w:tc>
        <w:tc>
          <w:tcPr>
            <w:tcW w:w="1877" w:type="dxa"/>
            <w:shd w:val="clear" w:color="000000" w:fill="E8E8E8"/>
            <w:noWrap/>
            <w:vAlign w:val="bottom"/>
            <w:hideMark/>
          </w:tcPr>
          <w:p w14:paraId="3188205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4,359 (23.0)</w:t>
            </w:r>
          </w:p>
        </w:tc>
        <w:tc>
          <w:tcPr>
            <w:tcW w:w="1877" w:type="dxa"/>
            <w:shd w:val="clear" w:color="000000" w:fill="E8E8E8"/>
            <w:noWrap/>
            <w:vAlign w:val="bottom"/>
            <w:hideMark/>
          </w:tcPr>
          <w:p w14:paraId="2CECE23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2,713 (36.0)</w:t>
            </w:r>
          </w:p>
        </w:tc>
        <w:tc>
          <w:tcPr>
            <w:tcW w:w="2217" w:type="dxa"/>
            <w:shd w:val="clear" w:color="000000" w:fill="E8E8E8"/>
            <w:noWrap/>
            <w:vAlign w:val="bottom"/>
            <w:hideMark/>
          </w:tcPr>
          <w:p w14:paraId="433A9E4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1,646 (14.4)</w:t>
            </w:r>
          </w:p>
        </w:tc>
        <w:tc>
          <w:tcPr>
            <w:tcW w:w="1877" w:type="dxa"/>
            <w:shd w:val="clear" w:color="000000" w:fill="E8E8E8"/>
            <w:noWrap/>
            <w:vAlign w:val="bottom"/>
            <w:hideMark/>
          </w:tcPr>
          <w:p w14:paraId="3AD68B5E" w14:textId="7A62ED4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116 (100.0)</w:t>
            </w:r>
          </w:p>
        </w:tc>
        <w:tc>
          <w:tcPr>
            <w:tcW w:w="1876" w:type="dxa"/>
            <w:shd w:val="clear" w:color="000000" w:fill="E8E8E8"/>
            <w:noWrap/>
            <w:vAlign w:val="bottom"/>
            <w:hideMark/>
          </w:tcPr>
          <w:p w14:paraId="53AD67DE" w14:textId="7847601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796 (100.0)</w:t>
            </w:r>
          </w:p>
        </w:tc>
        <w:tc>
          <w:tcPr>
            <w:tcW w:w="1877" w:type="dxa"/>
            <w:shd w:val="clear" w:color="000000" w:fill="E8E8E8"/>
            <w:noWrap/>
            <w:vAlign w:val="bottom"/>
            <w:hideMark/>
          </w:tcPr>
          <w:p w14:paraId="3E769DDE" w14:textId="30E1492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734 (7.0)</w:t>
            </w:r>
          </w:p>
        </w:tc>
      </w:tr>
      <w:tr w:rsidR="00B84170" w:rsidRPr="00163204" w14:paraId="22F2EE41" w14:textId="77777777" w:rsidTr="00AA2528">
        <w:trPr>
          <w:trHeight w:val="20"/>
        </w:trPr>
        <w:tc>
          <w:tcPr>
            <w:tcW w:w="6065" w:type="dxa"/>
            <w:shd w:val="clear" w:color="000000" w:fill="FFFFFF"/>
            <w:noWrap/>
            <w:vAlign w:val="bottom"/>
            <w:hideMark/>
          </w:tcPr>
          <w:p w14:paraId="147B4B48"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T1</w:t>
            </w:r>
          </w:p>
        </w:tc>
        <w:tc>
          <w:tcPr>
            <w:tcW w:w="1877" w:type="dxa"/>
            <w:shd w:val="clear" w:color="000000" w:fill="FFFFFF"/>
            <w:noWrap/>
            <w:vAlign w:val="bottom"/>
            <w:hideMark/>
          </w:tcPr>
          <w:p w14:paraId="0170AD1F"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905 (4.8)</w:t>
            </w:r>
          </w:p>
        </w:tc>
        <w:tc>
          <w:tcPr>
            <w:tcW w:w="1877" w:type="dxa"/>
            <w:shd w:val="clear" w:color="000000" w:fill="FFFFFF"/>
            <w:noWrap/>
            <w:vAlign w:val="bottom"/>
            <w:hideMark/>
          </w:tcPr>
          <w:p w14:paraId="65192F77"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238 (3.2)</w:t>
            </w:r>
          </w:p>
        </w:tc>
        <w:tc>
          <w:tcPr>
            <w:tcW w:w="2217" w:type="dxa"/>
            <w:shd w:val="clear" w:color="000000" w:fill="FFFFFF"/>
            <w:noWrap/>
            <w:hideMark/>
          </w:tcPr>
          <w:p w14:paraId="0E79A943" w14:textId="4FE26CD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667 (5.8)</w:t>
            </w:r>
          </w:p>
        </w:tc>
        <w:tc>
          <w:tcPr>
            <w:tcW w:w="1877" w:type="dxa"/>
            <w:shd w:val="clear" w:color="000000" w:fill="FFFFFF"/>
            <w:noWrap/>
            <w:vAlign w:val="bottom"/>
            <w:hideMark/>
          </w:tcPr>
          <w:p w14:paraId="6C5F394B" w14:textId="3DB25C0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100 (86.2)</w:t>
            </w:r>
          </w:p>
        </w:tc>
        <w:tc>
          <w:tcPr>
            <w:tcW w:w="1876" w:type="dxa"/>
            <w:shd w:val="clear" w:color="000000" w:fill="FFFFFF"/>
            <w:noWrap/>
            <w:vAlign w:val="bottom"/>
            <w:hideMark/>
          </w:tcPr>
          <w:p w14:paraId="1C25D6CD" w14:textId="409BBE4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567 (71.2)</w:t>
            </w:r>
          </w:p>
        </w:tc>
        <w:tc>
          <w:tcPr>
            <w:tcW w:w="1877" w:type="dxa"/>
            <w:shd w:val="clear" w:color="000000" w:fill="FFFFFF"/>
            <w:noWrap/>
            <w:vAlign w:val="bottom"/>
            <w:hideMark/>
          </w:tcPr>
          <w:p w14:paraId="72AE4751" w14:textId="7107399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756AEEEA" w14:textId="77777777" w:rsidTr="00AA2528">
        <w:trPr>
          <w:trHeight w:val="20"/>
        </w:trPr>
        <w:tc>
          <w:tcPr>
            <w:tcW w:w="6065" w:type="dxa"/>
            <w:shd w:val="clear" w:color="000000" w:fill="FFFFFF"/>
            <w:noWrap/>
            <w:vAlign w:val="bottom"/>
            <w:hideMark/>
          </w:tcPr>
          <w:p w14:paraId="5CAB08F5"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T2</w:t>
            </w:r>
          </w:p>
        </w:tc>
        <w:tc>
          <w:tcPr>
            <w:tcW w:w="1877" w:type="dxa"/>
            <w:shd w:val="clear" w:color="000000" w:fill="FFFFFF"/>
            <w:noWrap/>
            <w:vAlign w:val="bottom"/>
            <w:hideMark/>
          </w:tcPr>
          <w:p w14:paraId="561BEF8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1,372 (7.2)</w:t>
            </w:r>
          </w:p>
        </w:tc>
        <w:tc>
          <w:tcPr>
            <w:tcW w:w="1877" w:type="dxa"/>
            <w:shd w:val="clear" w:color="000000" w:fill="FFFFFF"/>
            <w:noWrap/>
            <w:vAlign w:val="bottom"/>
            <w:hideMark/>
          </w:tcPr>
          <w:p w14:paraId="55317C4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393 (5.2)</w:t>
            </w:r>
          </w:p>
        </w:tc>
        <w:tc>
          <w:tcPr>
            <w:tcW w:w="2217" w:type="dxa"/>
            <w:shd w:val="clear" w:color="000000" w:fill="FFFFFF"/>
            <w:noWrap/>
            <w:hideMark/>
          </w:tcPr>
          <w:p w14:paraId="47DC8F4E" w14:textId="1042D645"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979 (8.6)</w:t>
            </w:r>
          </w:p>
        </w:tc>
        <w:tc>
          <w:tcPr>
            <w:tcW w:w="1877" w:type="dxa"/>
            <w:shd w:val="clear" w:color="000000" w:fill="FFFFFF"/>
            <w:noWrap/>
            <w:vAlign w:val="bottom"/>
            <w:hideMark/>
          </w:tcPr>
          <w:p w14:paraId="73728C88" w14:textId="44C516C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16 (13.8)</w:t>
            </w:r>
          </w:p>
        </w:tc>
        <w:tc>
          <w:tcPr>
            <w:tcW w:w="1876" w:type="dxa"/>
            <w:shd w:val="clear" w:color="000000" w:fill="FFFFFF"/>
            <w:noWrap/>
            <w:vAlign w:val="bottom"/>
            <w:hideMark/>
          </w:tcPr>
          <w:p w14:paraId="0C863E83" w14:textId="22A48E8C"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229 (28.8)</w:t>
            </w:r>
          </w:p>
        </w:tc>
        <w:tc>
          <w:tcPr>
            <w:tcW w:w="1877" w:type="dxa"/>
            <w:shd w:val="clear" w:color="000000" w:fill="FFFFFF"/>
            <w:noWrap/>
            <w:vAlign w:val="bottom"/>
            <w:hideMark/>
          </w:tcPr>
          <w:p w14:paraId="1518D9DF" w14:textId="1C5DD8F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734 (7.0)</w:t>
            </w:r>
          </w:p>
        </w:tc>
      </w:tr>
      <w:tr w:rsidR="00B84170" w:rsidRPr="00163204" w14:paraId="51DC4790" w14:textId="77777777" w:rsidTr="00AA2528">
        <w:trPr>
          <w:trHeight w:val="20"/>
        </w:trPr>
        <w:tc>
          <w:tcPr>
            <w:tcW w:w="6065" w:type="dxa"/>
            <w:shd w:val="clear" w:color="000000" w:fill="FFFFFF"/>
            <w:noWrap/>
            <w:vAlign w:val="bottom"/>
            <w:hideMark/>
          </w:tcPr>
          <w:p w14:paraId="225C7BF9"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T3</w:t>
            </w:r>
          </w:p>
        </w:tc>
        <w:tc>
          <w:tcPr>
            <w:tcW w:w="1877" w:type="dxa"/>
            <w:shd w:val="clear" w:color="000000" w:fill="FFFFFF"/>
            <w:noWrap/>
            <w:vAlign w:val="bottom"/>
            <w:hideMark/>
          </w:tcPr>
          <w:p w14:paraId="7258688A"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2,076 (10.9)</w:t>
            </w:r>
          </w:p>
        </w:tc>
        <w:tc>
          <w:tcPr>
            <w:tcW w:w="1877" w:type="dxa"/>
            <w:shd w:val="clear" w:color="000000" w:fill="FFFFFF"/>
            <w:noWrap/>
            <w:vAlign w:val="bottom"/>
            <w:hideMark/>
          </w:tcPr>
          <w:p w14:paraId="1B138AB7"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2,076 (27.5)</w:t>
            </w:r>
          </w:p>
        </w:tc>
        <w:tc>
          <w:tcPr>
            <w:tcW w:w="2217" w:type="dxa"/>
            <w:shd w:val="clear" w:color="000000" w:fill="FFFFFF"/>
            <w:noWrap/>
            <w:hideMark/>
          </w:tcPr>
          <w:p w14:paraId="144A3227" w14:textId="2394184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7D72ACB9" w14:textId="6BFCFC8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33593C01" w14:textId="53AA570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015FC384" w14:textId="0D11C0B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03223CF1" w14:textId="77777777" w:rsidTr="00AA2528">
        <w:trPr>
          <w:trHeight w:val="20"/>
        </w:trPr>
        <w:tc>
          <w:tcPr>
            <w:tcW w:w="6065" w:type="dxa"/>
            <w:shd w:val="clear" w:color="000000" w:fill="FFFFFF"/>
            <w:vAlign w:val="bottom"/>
            <w:hideMark/>
          </w:tcPr>
          <w:p w14:paraId="0AB24A64"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T4</w:t>
            </w:r>
          </w:p>
        </w:tc>
        <w:tc>
          <w:tcPr>
            <w:tcW w:w="1877" w:type="dxa"/>
            <w:shd w:val="clear" w:color="000000" w:fill="FFFFFF"/>
            <w:noWrap/>
            <w:vAlign w:val="bottom"/>
            <w:hideMark/>
          </w:tcPr>
          <w:p w14:paraId="4C09268F"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6 (0.0)</w:t>
            </w:r>
          </w:p>
        </w:tc>
        <w:tc>
          <w:tcPr>
            <w:tcW w:w="1877" w:type="dxa"/>
            <w:shd w:val="clear" w:color="000000" w:fill="FFFFFF"/>
            <w:noWrap/>
            <w:vAlign w:val="bottom"/>
            <w:hideMark/>
          </w:tcPr>
          <w:p w14:paraId="5E51166E"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6 (0.1)</w:t>
            </w:r>
          </w:p>
        </w:tc>
        <w:tc>
          <w:tcPr>
            <w:tcW w:w="2217" w:type="dxa"/>
            <w:shd w:val="clear" w:color="000000" w:fill="FFFFFF"/>
            <w:noWrap/>
            <w:hideMark/>
          </w:tcPr>
          <w:p w14:paraId="24AFED44" w14:textId="7BD84E7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0C2E1A8E" w14:textId="0E58C5C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5FBD6CAF" w14:textId="1FF4AEA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00FF7123" w14:textId="3997DA5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28B58C66" w14:textId="77777777" w:rsidTr="00AA2528">
        <w:trPr>
          <w:trHeight w:val="20"/>
        </w:trPr>
        <w:tc>
          <w:tcPr>
            <w:tcW w:w="6065" w:type="dxa"/>
            <w:shd w:val="clear" w:color="000000" w:fill="E8E8E8"/>
            <w:vAlign w:val="bottom"/>
            <w:hideMark/>
          </w:tcPr>
          <w:p w14:paraId="45C74BE6" w14:textId="11D6C8E9"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available PSA </w:t>
            </w:r>
            <w:proofErr w:type="spellStart"/>
            <w:r w:rsidRPr="00163204">
              <w:rPr>
                <w:rFonts w:eastAsia="Times New Roman" w:cs="Times New Roman"/>
                <w:b/>
                <w:bCs/>
                <w:kern w:val="0"/>
                <w:sz w:val="20"/>
                <w:szCs w:val="20"/>
                <w14:ligatures w14:val="none"/>
              </w:rPr>
              <w:t>tests</w:t>
            </w:r>
            <w:r w:rsidR="005B6C2E">
              <w:rPr>
                <w:rFonts w:eastAsia="Times New Roman" w:cs="Times New Roman"/>
                <w:b/>
                <w:bCs/>
                <w:kern w:val="0"/>
                <w:sz w:val="20"/>
                <w:szCs w:val="20"/>
                <w:vertAlign w:val="superscript"/>
                <w14:ligatures w14:val="none"/>
              </w:rPr>
              <w:t>b</w:t>
            </w:r>
            <w:proofErr w:type="spellEnd"/>
            <w:r w:rsidRPr="00163204">
              <w:rPr>
                <w:rFonts w:eastAsia="Times New Roman" w:cs="Times New Roman"/>
                <w:b/>
                <w:bCs/>
                <w:kern w:val="0"/>
                <w:sz w:val="20"/>
                <w:szCs w:val="20"/>
                <w14:ligatures w14:val="none"/>
              </w:rPr>
              <w:t>, n (%)</w:t>
            </w:r>
          </w:p>
        </w:tc>
        <w:tc>
          <w:tcPr>
            <w:tcW w:w="1877" w:type="dxa"/>
            <w:shd w:val="clear" w:color="000000" w:fill="E8E8E8"/>
            <w:noWrap/>
            <w:vAlign w:val="bottom"/>
            <w:hideMark/>
          </w:tcPr>
          <w:p w14:paraId="646A2A7F"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15,807 (83.3)</w:t>
            </w:r>
          </w:p>
        </w:tc>
        <w:tc>
          <w:tcPr>
            <w:tcW w:w="1877" w:type="dxa"/>
            <w:shd w:val="clear" w:color="000000" w:fill="E8E8E8"/>
            <w:noWrap/>
            <w:vAlign w:val="bottom"/>
            <w:hideMark/>
          </w:tcPr>
          <w:p w14:paraId="426F9E20"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4,378 (58.0)</w:t>
            </w:r>
          </w:p>
        </w:tc>
        <w:tc>
          <w:tcPr>
            <w:tcW w:w="2217" w:type="dxa"/>
            <w:shd w:val="clear" w:color="000000" w:fill="E8E8E8"/>
            <w:noWrap/>
            <w:vAlign w:val="bottom"/>
            <w:hideMark/>
          </w:tcPr>
          <w:p w14:paraId="03E113CD" w14:textId="285FFA4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11,429 (100.0)</w:t>
            </w:r>
          </w:p>
        </w:tc>
        <w:tc>
          <w:tcPr>
            <w:tcW w:w="1877" w:type="dxa"/>
            <w:shd w:val="clear" w:color="000000" w:fill="E8E8E8"/>
            <w:noWrap/>
            <w:vAlign w:val="bottom"/>
            <w:hideMark/>
          </w:tcPr>
          <w:p w14:paraId="6CC150FF" w14:textId="57B0F54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116 (100.0)</w:t>
            </w:r>
          </w:p>
        </w:tc>
        <w:tc>
          <w:tcPr>
            <w:tcW w:w="1876" w:type="dxa"/>
            <w:shd w:val="clear" w:color="000000" w:fill="E8E8E8"/>
            <w:noWrap/>
            <w:vAlign w:val="bottom"/>
            <w:hideMark/>
          </w:tcPr>
          <w:p w14:paraId="4F4D4950" w14:textId="43EB6156"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796 (100.0)</w:t>
            </w:r>
          </w:p>
        </w:tc>
        <w:tc>
          <w:tcPr>
            <w:tcW w:w="1877" w:type="dxa"/>
            <w:shd w:val="clear" w:color="000000" w:fill="E8E8E8"/>
            <w:noWrap/>
            <w:vAlign w:val="bottom"/>
            <w:hideMark/>
          </w:tcPr>
          <w:p w14:paraId="63025382" w14:textId="3EE9890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10,517 (100.0)</w:t>
            </w:r>
          </w:p>
        </w:tc>
      </w:tr>
      <w:tr w:rsidR="00B84170" w:rsidRPr="00163204" w14:paraId="46EA6BA6" w14:textId="77777777" w:rsidTr="00AA2528">
        <w:trPr>
          <w:trHeight w:val="20"/>
        </w:trPr>
        <w:tc>
          <w:tcPr>
            <w:tcW w:w="6065" w:type="dxa"/>
            <w:shd w:val="clear" w:color="000000" w:fill="FFFFFF"/>
            <w:vAlign w:val="bottom"/>
            <w:hideMark/>
          </w:tcPr>
          <w:p w14:paraId="2612EC7E" w14:textId="0150CA69"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Number of PSA tests</w:t>
            </w:r>
            <w:r w:rsidR="00A9224B" w:rsidRPr="00163204">
              <w:rPr>
                <w:rFonts w:eastAsia="Times New Roman" w:cs="Times New Roman"/>
                <w:kern w:val="0"/>
                <w:sz w:val="20"/>
                <w:szCs w:val="20"/>
                <w14:ligatures w14:val="none"/>
              </w:rPr>
              <w:t>, mean ± SD [median]</w:t>
            </w:r>
          </w:p>
        </w:tc>
        <w:tc>
          <w:tcPr>
            <w:tcW w:w="1877" w:type="dxa"/>
            <w:shd w:val="clear" w:color="000000" w:fill="FFFFFF"/>
            <w:noWrap/>
            <w:vAlign w:val="bottom"/>
            <w:hideMark/>
          </w:tcPr>
          <w:p w14:paraId="1A3FEDD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1.5 ± 1.0 [1.0]</w:t>
            </w:r>
          </w:p>
        </w:tc>
        <w:tc>
          <w:tcPr>
            <w:tcW w:w="1877" w:type="dxa"/>
            <w:shd w:val="clear" w:color="000000" w:fill="FFFFFF"/>
            <w:noWrap/>
            <w:vAlign w:val="bottom"/>
            <w:hideMark/>
          </w:tcPr>
          <w:p w14:paraId="3EF4F0B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1.1 ± 1.0 [1.0]</w:t>
            </w:r>
          </w:p>
        </w:tc>
        <w:tc>
          <w:tcPr>
            <w:tcW w:w="2217" w:type="dxa"/>
            <w:shd w:val="clear" w:color="000000" w:fill="FFFFFF"/>
            <w:noWrap/>
            <w:vAlign w:val="bottom"/>
            <w:hideMark/>
          </w:tcPr>
          <w:p w14:paraId="3C223240" w14:textId="2A64732C"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1.8 ± 0.9 [2.0]</w:t>
            </w:r>
          </w:p>
        </w:tc>
        <w:tc>
          <w:tcPr>
            <w:tcW w:w="1877" w:type="dxa"/>
            <w:shd w:val="clear" w:color="000000" w:fill="FFFFFF"/>
            <w:noWrap/>
            <w:vAlign w:val="bottom"/>
            <w:hideMark/>
          </w:tcPr>
          <w:p w14:paraId="06EEA762" w14:textId="1B7F266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1.8 ± 0.9 [2.0]</w:t>
            </w:r>
          </w:p>
        </w:tc>
        <w:tc>
          <w:tcPr>
            <w:tcW w:w="1876" w:type="dxa"/>
            <w:shd w:val="clear" w:color="000000" w:fill="FFFFFF"/>
            <w:noWrap/>
            <w:vAlign w:val="bottom"/>
            <w:hideMark/>
          </w:tcPr>
          <w:p w14:paraId="0C97FDD2" w14:textId="0AEA6C4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1.7 ± 0.9 [1.5]</w:t>
            </w:r>
          </w:p>
        </w:tc>
        <w:tc>
          <w:tcPr>
            <w:tcW w:w="1877" w:type="dxa"/>
            <w:shd w:val="clear" w:color="000000" w:fill="FFFFFF"/>
            <w:noWrap/>
            <w:vAlign w:val="bottom"/>
            <w:hideMark/>
          </w:tcPr>
          <w:p w14:paraId="3DF12300" w14:textId="0BE585F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1.8 ± 0.9 [2.0]</w:t>
            </w:r>
          </w:p>
        </w:tc>
      </w:tr>
      <w:tr w:rsidR="00B84170" w:rsidRPr="00163204" w14:paraId="01FC4DAF" w14:textId="77777777" w:rsidTr="00AA2528">
        <w:trPr>
          <w:trHeight w:val="20"/>
        </w:trPr>
        <w:tc>
          <w:tcPr>
            <w:tcW w:w="6065" w:type="dxa"/>
            <w:shd w:val="clear" w:color="000000" w:fill="FFFFFF"/>
            <w:vAlign w:val="bottom"/>
            <w:hideMark/>
          </w:tcPr>
          <w:p w14:paraId="1EF125FE" w14:textId="4A111351"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Most recent PSA level, ng/mL</w:t>
            </w:r>
            <w:r w:rsidR="00A9224B">
              <w:rPr>
                <w:rFonts w:eastAsia="Times New Roman" w:cs="Times New Roman"/>
                <w:kern w:val="0"/>
                <w:sz w:val="20"/>
                <w:szCs w:val="20"/>
                <w14:ligatures w14:val="none"/>
              </w:rPr>
              <w:t>, n(%)</w:t>
            </w:r>
          </w:p>
        </w:tc>
        <w:tc>
          <w:tcPr>
            <w:tcW w:w="1877" w:type="dxa"/>
            <w:shd w:val="clear" w:color="000000" w:fill="FFFFFF"/>
            <w:noWrap/>
            <w:vAlign w:val="bottom"/>
            <w:hideMark/>
          </w:tcPr>
          <w:p w14:paraId="7760F6D2"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 </w:t>
            </w:r>
          </w:p>
        </w:tc>
        <w:tc>
          <w:tcPr>
            <w:tcW w:w="1877" w:type="dxa"/>
            <w:shd w:val="clear" w:color="000000" w:fill="FFFFFF"/>
            <w:noWrap/>
            <w:vAlign w:val="bottom"/>
            <w:hideMark/>
          </w:tcPr>
          <w:p w14:paraId="6C77ECBB"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 </w:t>
            </w:r>
          </w:p>
        </w:tc>
        <w:tc>
          <w:tcPr>
            <w:tcW w:w="2217" w:type="dxa"/>
            <w:shd w:val="clear" w:color="000000" w:fill="FFFFFF"/>
            <w:noWrap/>
            <w:vAlign w:val="bottom"/>
            <w:hideMark/>
          </w:tcPr>
          <w:p w14:paraId="5544C16D" w14:textId="0E471C3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 </w:t>
            </w:r>
          </w:p>
        </w:tc>
        <w:tc>
          <w:tcPr>
            <w:tcW w:w="1877" w:type="dxa"/>
            <w:shd w:val="clear" w:color="000000" w:fill="FFFFFF"/>
            <w:noWrap/>
            <w:vAlign w:val="bottom"/>
            <w:hideMark/>
          </w:tcPr>
          <w:p w14:paraId="49BD5A73" w14:textId="76F081E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 </w:t>
            </w:r>
          </w:p>
        </w:tc>
        <w:tc>
          <w:tcPr>
            <w:tcW w:w="1876" w:type="dxa"/>
            <w:shd w:val="clear" w:color="000000" w:fill="FFFFFF"/>
            <w:noWrap/>
            <w:vAlign w:val="bottom"/>
            <w:hideMark/>
          </w:tcPr>
          <w:p w14:paraId="0043BE2E" w14:textId="18075A1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 </w:t>
            </w:r>
          </w:p>
        </w:tc>
        <w:tc>
          <w:tcPr>
            <w:tcW w:w="1877" w:type="dxa"/>
            <w:shd w:val="clear" w:color="000000" w:fill="FFFFFF"/>
            <w:noWrap/>
            <w:vAlign w:val="bottom"/>
            <w:hideMark/>
          </w:tcPr>
          <w:p w14:paraId="41E39A5E" w14:textId="5486D95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 </w:t>
            </w:r>
          </w:p>
        </w:tc>
      </w:tr>
      <w:tr w:rsidR="00B84170" w:rsidRPr="00163204" w14:paraId="74B97706" w14:textId="77777777" w:rsidTr="00AA2528">
        <w:trPr>
          <w:trHeight w:val="20"/>
        </w:trPr>
        <w:tc>
          <w:tcPr>
            <w:tcW w:w="6065" w:type="dxa"/>
            <w:shd w:val="clear" w:color="000000" w:fill="FFFFFF"/>
            <w:vAlign w:val="bottom"/>
            <w:hideMark/>
          </w:tcPr>
          <w:p w14:paraId="1B1E2687" w14:textId="77777777" w:rsidR="00B84170" w:rsidRPr="00163204" w:rsidRDefault="00B84170" w:rsidP="00B84170">
            <w:pPr>
              <w:spacing w:before="0" w:after="0" w:line="240" w:lineRule="auto"/>
              <w:ind w:firstLineChars="400" w:firstLine="800"/>
              <w:rPr>
                <w:rFonts w:eastAsia="Times New Roman" w:cs="Times New Roman"/>
                <w:kern w:val="0"/>
                <w:sz w:val="20"/>
                <w:szCs w:val="20"/>
                <w14:ligatures w14:val="none"/>
              </w:rPr>
            </w:pPr>
            <w:r w:rsidRPr="00163204">
              <w:rPr>
                <w:rFonts w:eastAsia="Times New Roman" w:cs="Times New Roman"/>
                <w:kern w:val="0"/>
                <w:sz w:val="20"/>
                <w:szCs w:val="20"/>
                <w14:ligatures w14:val="none"/>
              </w:rPr>
              <w:t>&lt;2 ng/mL, n (%)</w:t>
            </w:r>
          </w:p>
        </w:tc>
        <w:tc>
          <w:tcPr>
            <w:tcW w:w="1877" w:type="dxa"/>
            <w:shd w:val="clear" w:color="000000" w:fill="FFFFFF"/>
            <w:noWrap/>
            <w:vAlign w:val="bottom"/>
            <w:hideMark/>
          </w:tcPr>
          <w:p w14:paraId="4092471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365 (1.9)</w:t>
            </w:r>
          </w:p>
        </w:tc>
        <w:tc>
          <w:tcPr>
            <w:tcW w:w="1877" w:type="dxa"/>
            <w:shd w:val="clear" w:color="000000" w:fill="FFFFFF"/>
            <w:noWrap/>
            <w:vAlign w:val="bottom"/>
            <w:hideMark/>
          </w:tcPr>
          <w:p w14:paraId="6E03B9E7"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138 (1.8)</w:t>
            </w:r>
          </w:p>
        </w:tc>
        <w:tc>
          <w:tcPr>
            <w:tcW w:w="2217" w:type="dxa"/>
            <w:shd w:val="clear" w:color="000000" w:fill="FFFFFF"/>
            <w:noWrap/>
            <w:vAlign w:val="bottom"/>
            <w:hideMark/>
          </w:tcPr>
          <w:p w14:paraId="2F6816A8" w14:textId="7F218E6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227 (2.0)</w:t>
            </w:r>
          </w:p>
        </w:tc>
        <w:tc>
          <w:tcPr>
            <w:tcW w:w="1877" w:type="dxa"/>
            <w:shd w:val="clear" w:color="000000" w:fill="FFFFFF"/>
            <w:noWrap/>
            <w:vAlign w:val="bottom"/>
            <w:hideMark/>
          </w:tcPr>
          <w:p w14:paraId="4739E6F9" w14:textId="4799236D"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4 (3.4)</w:t>
            </w:r>
          </w:p>
        </w:tc>
        <w:tc>
          <w:tcPr>
            <w:tcW w:w="1876" w:type="dxa"/>
            <w:shd w:val="clear" w:color="000000" w:fill="FFFFFF"/>
            <w:noWrap/>
            <w:vAlign w:val="bottom"/>
            <w:hideMark/>
          </w:tcPr>
          <w:p w14:paraId="135EC44A" w14:textId="2C242F9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13 (1.6)</w:t>
            </w:r>
          </w:p>
        </w:tc>
        <w:tc>
          <w:tcPr>
            <w:tcW w:w="1877" w:type="dxa"/>
            <w:shd w:val="clear" w:color="000000" w:fill="FFFFFF"/>
            <w:noWrap/>
            <w:vAlign w:val="bottom"/>
            <w:hideMark/>
          </w:tcPr>
          <w:p w14:paraId="359CF897" w14:textId="3C87B06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210 (2.0)</w:t>
            </w:r>
          </w:p>
        </w:tc>
      </w:tr>
      <w:tr w:rsidR="00B84170" w:rsidRPr="00163204" w14:paraId="61E44622" w14:textId="77777777" w:rsidTr="00AA2528">
        <w:trPr>
          <w:trHeight w:val="20"/>
        </w:trPr>
        <w:tc>
          <w:tcPr>
            <w:tcW w:w="6065" w:type="dxa"/>
            <w:shd w:val="clear" w:color="000000" w:fill="FFFFFF"/>
            <w:vAlign w:val="bottom"/>
            <w:hideMark/>
          </w:tcPr>
          <w:p w14:paraId="3D585587" w14:textId="77777777" w:rsidR="00B84170" w:rsidRPr="00163204" w:rsidRDefault="00B84170" w:rsidP="00B84170">
            <w:pPr>
              <w:spacing w:before="0" w:after="0" w:line="240" w:lineRule="auto"/>
              <w:ind w:firstLineChars="400" w:firstLine="800"/>
              <w:rPr>
                <w:rFonts w:eastAsia="Times New Roman" w:cs="Times New Roman"/>
                <w:kern w:val="0"/>
                <w:sz w:val="20"/>
                <w:szCs w:val="20"/>
                <w14:ligatures w14:val="none"/>
              </w:rPr>
            </w:pPr>
            <w:r w:rsidRPr="00163204">
              <w:rPr>
                <w:rFonts w:eastAsia="Times New Roman" w:cs="Times New Roman"/>
                <w:kern w:val="0"/>
                <w:sz w:val="20"/>
                <w:szCs w:val="20"/>
                <w14:ligatures w14:val="none"/>
              </w:rPr>
              <w:t>≥2 to &lt;4 ng/mL, n (%)</w:t>
            </w:r>
          </w:p>
        </w:tc>
        <w:tc>
          <w:tcPr>
            <w:tcW w:w="1877" w:type="dxa"/>
            <w:shd w:val="clear" w:color="000000" w:fill="FFFFFF"/>
            <w:noWrap/>
            <w:vAlign w:val="bottom"/>
            <w:hideMark/>
          </w:tcPr>
          <w:p w14:paraId="2AF63465"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1,398 (7.4)</w:t>
            </w:r>
          </w:p>
        </w:tc>
        <w:tc>
          <w:tcPr>
            <w:tcW w:w="1877" w:type="dxa"/>
            <w:shd w:val="clear" w:color="000000" w:fill="FFFFFF"/>
            <w:noWrap/>
            <w:vAlign w:val="bottom"/>
            <w:hideMark/>
          </w:tcPr>
          <w:p w14:paraId="6760DED6"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242 (3.2)</w:t>
            </w:r>
          </w:p>
        </w:tc>
        <w:tc>
          <w:tcPr>
            <w:tcW w:w="2217" w:type="dxa"/>
            <w:shd w:val="clear" w:color="000000" w:fill="FFFFFF"/>
            <w:noWrap/>
            <w:vAlign w:val="bottom"/>
            <w:hideMark/>
          </w:tcPr>
          <w:p w14:paraId="79A64C21" w14:textId="3E6DB70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1,156 (10.1)</w:t>
            </w:r>
          </w:p>
        </w:tc>
        <w:tc>
          <w:tcPr>
            <w:tcW w:w="1877" w:type="dxa"/>
            <w:shd w:val="clear" w:color="000000" w:fill="FFFFFF"/>
            <w:noWrap/>
            <w:vAlign w:val="bottom"/>
            <w:hideMark/>
          </w:tcPr>
          <w:p w14:paraId="7BC3892B" w14:textId="575CFEE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 (9.5)</w:t>
            </w:r>
          </w:p>
        </w:tc>
        <w:tc>
          <w:tcPr>
            <w:tcW w:w="1876" w:type="dxa"/>
            <w:shd w:val="clear" w:color="000000" w:fill="FFFFFF"/>
            <w:noWrap/>
            <w:vAlign w:val="bottom"/>
            <w:hideMark/>
          </w:tcPr>
          <w:p w14:paraId="17722824" w14:textId="77D2CD5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76 (9.5)</w:t>
            </w:r>
          </w:p>
        </w:tc>
        <w:tc>
          <w:tcPr>
            <w:tcW w:w="1877" w:type="dxa"/>
            <w:shd w:val="clear" w:color="000000" w:fill="FFFFFF"/>
            <w:noWrap/>
            <w:vAlign w:val="bottom"/>
            <w:hideMark/>
          </w:tcPr>
          <w:p w14:paraId="117AA7C0" w14:textId="6A2EE52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1,069 (10.2)</w:t>
            </w:r>
          </w:p>
        </w:tc>
      </w:tr>
      <w:tr w:rsidR="00B84170" w:rsidRPr="00163204" w14:paraId="4F12C248" w14:textId="77777777" w:rsidTr="00AA2528">
        <w:trPr>
          <w:trHeight w:val="20"/>
        </w:trPr>
        <w:tc>
          <w:tcPr>
            <w:tcW w:w="6065" w:type="dxa"/>
            <w:shd w:val="clear" w:color="000000" w:fill="FFFFFF"/>
            <w:vAlign w:val="bottom"/>
            <w:hideMark/>
          </w:tcPr>
          <w:p w14:paraId="01FF27E0" w14:textId="77777777" w:rsidR="00B84170" w:rsidRPr="00163204" w:rsidRDefault="00B84170" w:rsidP="00B84170">
            <w:pPr>
              <w:spacing w:before="0" w:after="0" w:line="240" w:lineRule="auto"/>
              <w:ind w:firstLineChars="400" w:firstLine="800"/>
              <w:rPr>
                <w:rFonts w:eastAsia="Times New Roman" w:cs="Times New Roman"/>
                <w:kern w:val="0"/>
                <w:sz w:val="20"/>
                <w:szCs w:val="20"/>
                <w14:ligatures w14:val="none"/>
              </w:rPr>
            </w:pPr>
            <w:r w:rsidRPr="00163204">
              <w:rPr>
                <w:rFonts w:eastAsia="Times New Roman" w:cs="Times New Roman"/>
                <w:kern w:val="0"/>
                <w:sz w:val="20"/>
                <w:szCs w:val="20"/>
                <w14:ligatures w14:val="none"/>
              </w:rPr>
              <w:t>≥4 to &lt;10 ng/mL, n (%)</w:t>
            </w:r>
          </w:p>
        </w:tc>
        <w:tc>
          <w:tcPr>
            <w:tcW w:w="1877" w:type="dxa"/>
            <w:shd w:val="clear" w:color="000000" w:fill="FFFFFF"/>
            <w:noWrap/>
            <w:vAlign w:val="bottom"/>
            <w:hideMark/>
          </w:tcPr>
          <w:p w14:paraId="611B480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10,455 (55.1)</w:t>
            </w:r>
          </w:p>
        </w:tc>
        <w:tc>
          <w:tcPr>
            <w:tcW w:w="1877" w:type="dxa"/>
            <w:shd w:val="clear" w:color="000000" w:fill="FFFFFF"/>
            <w:noWrap/>
            <w:vAlign w:val="bottom"/>
            <w:hideMark/>
          </w:tcPr>
          <w:p w14:paraId="40409D3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2,352 (31.2)</w:t>
            </w:r>
          </w:p>
        </w:tc>
        <w:tc>
          <w:tcPr>
            <w:tcW w:w="2217" w:type="dxa"/>
            <w:shd w:val="clear" w:color="000000" w:fill="FFFFFF"/>
            <w:noWrap/>
            <w:vAlign w:val="bottom"/>
            <w:hideMark/>
          </w:tcPr>
          <w:p w14:paraId="7E59E891" w14:textId="755BE95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8,103 (70.9)</w:t>
            </w:r>
          </w:p>
        </w:tc>
        <w:tc>
          <w:tcPr>
            <w:tcW w:w="1877" w:type="dxa"/>
            <w:shd w:val="clear" w:color="000000" w:fill="FFFFFF"/>
            <w:noWrap/>
            <w:vAlign w:val="bottom"/>
            <w:hideMark/>
          </w:tcPr>
          <w:p w14:paraId="5A3BFDEE" w14:textId="2CD9CAD8"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101 (87.1)</w:t>
            </w:r>
          </w:p>
        </w:tc>
        <w:tc>
          <w:tcPr>
            <w:tcW w:w="1876" w:type="dxa"/>
            <w:shd w:val="clear" w:color="000000" w:fill="FFFFFF"/>
            <w:noWrap/>
            <w:vAlign w:val="bottom"/>
            <w:hideMark/>
          </w:tcPr>
          <w:p w14:paraId="4A898C05" w14:textId="649F00E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575 (72.2)</w:t>
            </w:r>
          </w:p>
        </w:tc>
        <w:tc>
          <w:tcPr>
            <w:tcW w:w="1877" w:type="dxa"/>
            <w:shd w:val="clear" w:color="000000" w:fill="FFFFFF"/>
            <w:noWrap/>
            <w:vAlign w:val="bottom"/>
            <w:hideMark/>
          </w:tcPr>
          <w:p w14:paraId="19CD7FA0" w14:textId="76689AB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7,427 (70.6)</w:t>
            </w:r>
          </w:p>
        </w:tc>
      </w:tr>
      <w:tr w:rsidR="00B84170" w:rsidRPr="00163204" w14:paraId="1575DA87" w14:textId="77777777" w:rsidTr="00AA2528">
        <w:trPr>
          <w:trHeight w:val="20"/>
        </w:trPr>
        <w:tc>
          <w:tcPr>
            <w:tcW w:w="6065" w:type="dxa"/>
            <w:shd w:val="clear" w:color="000000" w:fill="FFFFFF"/>
            <w:vAlign w:val="bottom"/>
            <w:hideMark/>
          </w:tcPr>
          <w:p w14:paraId="22EFF93E" w14:textId="77777777" w:rsidR="00B84170" w:rsidRPr="00163204" w:rsidRDefault="00B84170" w:rsidP="00B84170">
            <w:pPr>
              <w:spacing w:before="0" w:after="0" w:line="240" w:lineRule="auto"/>
              <w:ind w:firstLineChars="400" w:firstLine="800"/>
              <w:rPr>
                <w:rFonts w:eastAsia="Times New Roman" w:cs="Times New Roman"/>
                <w:kern w:val="0"/>
                <w:sz w:val="20"/>
                <w:szCs w:val="20"/>
                <w14:ligatures w14:val="none"/>
              </w:rPr>
            </w:pPr>
            <w:r w:rsidRPr="00163204">
              <w:rPr>
                <w:rFonts w:eastAsia="Times New Roman" w:cs="Times New Roman"/>
                <w:kern w:val="0"/>
                <w:sz w:val="20"/>
                <w:szCs w:val="20"/>
                <w14:ligatures w14:val="none"/>
              </w:rPr>
              <w:t>≥10 to ≤20 ng/mL, n (%)</w:t>
            </w:r>
          </w:p>
        </w:tc>
        <w:tc>
          <w:tcPr>
            <w:tcW w:w="1877" w:type="dxa"/>
            <w:shd w:val="clear" w:color="000000" w:fill="FFFFFF"/>
            <w:noWrap/>
            <w:vAlign w:val="bottom"/>
            <w:hideMark/>
          </w:tcPr>
          <w:p w14:paraId="15FD98A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2,847 (15.0)</w:t>
            </w:r>
          </w:p>
        </w:tc>
        <w:tc>
          <w:tcPr>
            <w:tcW w:w="1877" w:type="dxa"/>
            <w:shd w:val="clear" w:color="000000" w:fill="FFFFFF"/>
            <w:noWrap/>
            <w:vAlign w:val="bottom"/>
            <w:hideMark/>
          </w:tcPr>
          <w:p w14:paraId="192A3A58"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904 (12.0)</w:t>
            </w:r>
          </w:p>
        </w:tc>
        <w:tc>
          <w:tcPr>
            <w:tcW w:w="2217" w:type="dxa"/>
            <w:shd w:val="clear" w:color="000000" w:fill="FFFFFF"/>
            <w:noWrap/>
            <w:vAlign w:val="bottom"/>
            <w:hideMark/>
          </w:tcPr>
          <w:p w14:paraId="02980C6A" w14:textId="15D5BFC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1,943 (17.0)</w:t>
            </w:r>
          </w:p>
        </w:tc>
        <w:tc>
          <w:tcPr>
            <w:tcW w:w="1877" w:type="dxa"/>
            <w:shd w:val="clear" w:color="000000" w:fill="FFFFFF"/>
            <w:noWrap/>
            <w:vAlign w:val="bottom"/>
            <w:hideMark/>
          </w:tcPr>
          <w:p w14:paraId="1E20F1FC" w14:textId="109FF21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70F02238" w14:textId="16F555B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132 (16.6)</w:t>
            </w:r>
          </w:p>
        </w:tc>
        <w:tc>
          <w:tcPr>
            <w:tcW w:w="1877" w:type="dxa"/>
            <w:shd w:val="clear" w:color="000000" w:fill="FFFFFF"/>
            <w:noWrap/>
            <w:vAlign w:val="bottom"/>
            <w:hideMark/>
          </w:tcPr>
          <w:p w14:paraId="475DAEBC" w14:textId="631D66F2"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1,811 (17.2)</w:t>
            </w:r>
          </w:p>
        </w:tc>
      </w:tr>
      <w:tr w:rsidR="00B84170" w:rsidRPr="00163204" w14:paraId="4F263DC9" w14:textId="77777777" w:rsidTr="00AA2528">
        <w:trPr>
          <w:trHeight w:val="20"/>
        </w:trPr>
        <w:tc>
          <w:tcPr>
            <w:tcW w:w="6065" w:type="dxa"/>
            <w:shd w:val="clear" w:color="000000" w:fill="FFFFFF"/>
            <w:vAlign w:val="bottom"/>
            <w:hideMark/>
          </w:tcPr>
          <w:p w14:paraId="16873DDE" w14:textId="77777777" w:rsidR="00B84170" w:rsidRPr="00163204" w:rsidRDefault="00B84170" w:rsidP="00B84170">
            <w:pPr>
              <w:spacing w:before="0" w:after="0" w:line="240" w:lineRule="auto"/>
              <w:ind w:firstLineChars="400" w:firstLine="800"/>
              <w:rPr>
                <w:rFonts w:eastAsia="Times New Roman" w:cs="Times New Roman"/>
                <w:kern w:val="0"/>
                <w:sz w:val="20"/>
                <w:szCs w:val="20"/>
                <w14:ligatures w14:val="none"/>
              </w:rPr>
            </w:pPr>
            <w:r w:rsidRPr="00163204">
              <w:rPr>
                <w:rFonts w:eastAsia="Times New Roman" w:cs="Times New Roman"/>
                <w:kern w:val="0"/>
                <w:sz w:val="20"/>
                <w:szCs w:val="20"/>
                <w14:ligatures w14:val="none"/>
              </w:rPr>
              <w:t>&gt;20 ng/mL, n (%)</w:t>
            </w:r>
          </w:p>
        </w:tc>
        <w:tc>
          <w:tcPr>
            <w:tcW w:w="1877" w:type="dxa"/>
            <w:shd w:val="clear" w:color="000000" w:fill="FFFFFF"/>
            <w:noWrap/>
            <w:vAlign w:val="bottom"/>
            <w:hideMark/>
          </w:tcPr>
          <w:p w14:paraId="5C7B6FE0"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742 (3.9)</w:t>
            </w:r>
          </w:p>
        </w:tc>
        <w:tc>
          <w:tcPr>
            <w:tcW w:w="1877" w:type="dxa"/>
            <w:shd w:val="clear" w:color="000000" w:fill="FFFFFF"/>
            <w:noWrap/>
            <w:vAlign w:val="bottom"/>
            <w:hideMark/>
          </w:tcPr>
          <w:p w14:paraId="7206A3BB"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742 (9.8)</w:t>
            </w:r>
          </w:p>
        </w:tc>
        <w:tc>
          <w:tcPr>
            <w:tcW w:w="2217" w:type="dxa"/>
            <w:shd w:val="clear" w:color="000000" w:fill="FFFFFF"/>
            <w:noWrap/>
            <w:vAlign w:val="bottom"/>
            <w:hideMark/>
          </w:tcPr>
          <w:p w14:paraId="17ACD905" w14:textId="668B62E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5D0E56E7" w14:textId="68BAA56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0A28BDB4" w14:textId="237672F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58025770" w14:textId="1834D0F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781F824B" w14:textId="77777777" w:rsidTr="00AA2528">
        <w:trPr>
          <w:trHeight w:val="20"/>
        </w:trPr>
        <w:tc>
          <w:tcPr>
            <w:tcW w:w="6065" w:type="dxa"/>
            <w:shd w:val="clear" w:color="000000" w:fill="E8E8E8"/>
            <w:vAlign w:val="bottom"/>
            <w:hideMark/>
          </w:tcPr>
          <w:p w14:paraId="1B778DE3" w14:textId="533748C1" w:rsidR="00B84170" w:rsidRPr="00163204" w:rsidRDefault="00B84170" w:rsidP="00B84170">
            <w:pPr>
              <w:spacing w:before="0" w:after="0" w:line="240" w:lineRule="auto"/>
              <w:rPr>
                <w:rFonts w:eastAsia="Times New Roman" w:cs="Times New Roman"/>
                <w:b/>
                <w:bCs/>
                <w:kern w:val="0"/>
                <w:sz w:val="20"/>
                <w:szCs w:val="20"/>
                <w14:ligatures w14:val="none"/>
              </w:rPr>
            </w:pPr>
            <w:r w:rsidRPr="00163204">
              <w:rPr>
                <w:rFonts w:eastAsia="Times New Roman" w:cs="Times New Roman"/>
                <w:b/>
                <w:bCs/>
                <w:kern w:val="0"/>
                <w:sz w:val="20"/>
                <w:szCs w:val="20"/>
                <w14:ligatures w14:val="none"/>
              </w:rPr>
              <w:t xml:space="preserve">Patients with available Gleason </w:t>
            </w:r>
            <w:proofErr w:type="spellStart"/>
            <w:r w:rsidRPr="00163204">
              <w:rPr>
                <w:rFonts w:eastAsia="Times New Roman" w:cs="Times New Roman"/>
                <w:b/>
                <w:bCs/>
                <w:kern w:val="0"/>
                <w:sz w:val="20"/>
                <w:szCs w:val="20"/>
                <w14:ligatures w14:val="none"/>
              </w:rPr>
              <w:t>score</w:t>
            </w:r>
            <w:r w:rsidR="005B6C2E">
              <w:rPr>
                <w:rFonts w:eastAsia="Times New Roman" w:cs="Times New Roman"/>
                <w:b/>
                <w:bCs/>
                <w:kern w:val="0"/>
                <w:sz w:val="20"/>
                <w:szCs w:val="20"/>
                <w:vertAlign w:val="superscript"/>
                <w14:ligatures w14:val="none"/>
              </w:rPr>
              <w:t>b</w:t>
            </w:r>
            <w:proofErr w:type="spellEnd"/>
            <w:r w:rsidRPr="00163204">
              <w:rPr>
                <w:rFonts w:eastAsia="Times New Roman" w:cs="Times New Roman"/>
                <w:b/>
                <w:bCs/>
                <w:kern w:val="0"/>
                <w:sz w:val="20"/>
                <w:szCs w:val="20"/>
                <w14:ligatures w14:val="none"/>
              </w:rPr>
              <w:t>, n (%)</w:t>
            </w:r>
          </w:p>
        </w:tc>
        <w:tc>
          <w:tcPr>
            <w:tcW w:w="1877" w:type="dxa"/>
            <w:shd w:val="clear" w:color="000000" w:fill="E8E8E8"/>
            <w:noWrap/>
            <w:vAlign w:val="bottom"/>
            <w:hideMark/>
          </w:tcPr>
          <w:p w14:paraId="70C0256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18,123 (95.5)</w:t>
            </w:r>
          </w:p>
        </w:tc>
        <w:tc>
          <w:tcPr>
            <w:tcW w:w="1877" w:type="dxa"/>
            <w:shd w:val="clear" w:color="000000" w:fill="E8E8E8"/>
            <w:noWrap/>
            <w:vAlign w:val="bottom"/>
            <w:hideMark/>
          </w:tcPr>
          <w:p w14:paraId="4D742EA6"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6,694 (88.8)</w:t>
            </w:r>
          </w:p>
        </w:tc>
        <w:tc>
          <w:tcPr>
            <w:tcW w:w="2217" w:type="dxa"/>
            <w:shd w:val="clear" w:color="000000" w:fill="E8E8E8"/>
            <w:noWrap/>
            <w:vAlign w:val="bottom"/>
            <w:hideMark/>
          </w:tcPr>
          <w:p w14:paraId="7AD5DE7F" w14:textId="4DC3FEF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11,429 (100.0)</w:t>
            </w:r>
          </w:p>
        </w:tc>
        <w:tc>
          <w:tcPr>
            <w:tcW w:w="1877" w:type="dxa"/>
            <w:shd w:val="clear" w:color="000000" w:fill="E8E8E8"/>
            <w:noWrap/>
            <w:vAlign w:val="bottom"/>
            <w:hideMark/>
          </w:tcPr>
          <w:p w14:paraId="79C5A8A4" w14:textId="7AAED939"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116 (100.0)</w:t>
            </w:r>
          </w:p>
        </w:tc>
        <w:tc>
          <w:tcPr>
            <w:tcW w:w="1876" w:type="dxa"/>
            <w:shd w:val="clear" w:color="000000" w:fill="E8E8E8"/>
            <w:noWrap/>
            <w:vAlign w:val="bottom"/>
            <w:hideMark/>
          </w:tcPr>
          <w:p w14:paraId="2EE39B2F" w14:textId="742788F5"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796 (100.0)</w:t>
            </w:r>
          </w:p>
        </w:tc>
        <w:tc>
          <w:tcPr>
            <w:tcW w:w="1877" w:type="dxa"/>
            <w:shd w:val="clear" w:color="000000" w:fill="E8E8E8"/>
            <w:noWrap/>
            <w:vAlign w:val="bottom"/>
            <w:hideMark/>
          </w:tcPr>
          <w:p w14:paraId="6CC51A6F" w14:textId="386F5E0A"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10,517 (100.0)</w:t>
            </w:r>
          </w:p>
        </w:tc>
      </w:tr>
      <w:tr w:rsidR="00B84170" w:rsidRPr="00163204" w14:paraId="23B966B1" w14:textId="77777777" w:rsidTr="00AA2528">
        <w:trPr>
          <w:trHeight w:val="20"/>
        </w:trPr>
        <w:tc>
          <w:tcPr>
            <w:tcW w:w="6065" w:type="dxa"/>
            <w:shd w:val="clear" w:color="000000" w:fill="FFFFFF"/>
            <w:vAlign w:val="bottom"/>
            <w:hideMark/>
          </w:tcPr>
          <w:p w14:paraId="2C0F6EED"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≤6</w:t>
            </w:r>
          </w:p>
        </w:tc>
        <w:tc>
          <w:tcPr>
            <w:tcW w:w="1877" w:type="dxa"/>
            <w:shd w:val="clear" w:color="000000" w:fill="FFFFFF"/>
            <w:noWrap/>
            <w:vAlign w:val="bottom"/>
            <w:hideMark/>
          </w:tcPr>
          <w:p w14:paraId="3665A110"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3,169 (16.7)</w:t>
            </w:r>
          </w:p>
        </w:tc>
        <w:tc>
          <w:tcPr>
            <w:tcW w:w="1877" w:type="dxa"/>
            <w:shd w:val="clear" w:color="000000" w:fill="FFFFFF"/>
            <w:noWrap/>
            <w:vAlign w:val="bottom"/>
            <w:hideMark/>
          </w:tcPr>
          <w:p w14:paraId="0B87B45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223 (3.0)</w:t>
            </w:r>
          </w:p>
        </w:tc>
        <w:tc>
          <w:tcPr>
            <w:tcW w:w="2217" w:type="dxa"/>
            <w:shd w:val="clear" w:color="000000" w:fill="FFFFFF"/>
            <w:noWrap/>
            <w:vAlign w:val="bottom"/>
            <w:hideMark/>
          </w:tcPr>
          <w:p w14:paraId="37030782" w14:textId="3B19BC03"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2,946 (25.8)</w:t>
            </w:r>
          </w:p>
        </w:tc>
        <w:tc>
          <w:tcPr>
            <w:tcW w:w="1877" w:type="dxa"/>
            <w:shd w:val="clear" w:color="000000" w:fill="FFFFFF"/>
            <w:noWrap/>
            <w:vAlign w:val="bottom"/>
            <w:hideMark/>
          </w:tcPr>
          <w:p w14:paraId="0A43D02F" w14:textId="37235C0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116 (100.0)</w:t>
            </w:r>
          </w:p>
        </w:tc>
        <w:tc>
          <w:tcPr>
            <w:tcW w:w="1876" w:type="dxa"/>
            <w:shd w:val="clear" w:color="000000" w:fill="FFFFFF"/>
            <w:noWrap/>
            <w:vAlign w:val="bottom"/>
            <w:hideMark/>
          </w:tcPr>
          <w:p w14:paraId="66965943" w14:textId="66ADB65D"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45 (5.7)</w:t>
            </w:r>
          </w:p>
        </w:tc>
        <w:tc>
          <w:tcPr>
            <w:tcW w:w="1877" w:type="dxa"/>
            <w:shd w:val="clear" w:color="000000" w:fill="FFFFFF"/>
            <w:noWrap/>
            <w:vAlign w:val="bottom"/>
            <w:hideMark/>
          </w:tcPr>
          <w:p w14:paraId="30EB5667" w14:textId="16664C11"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2,785 (26.5)</w:t>
            </w:r>
          </w:p>
        </w:tc>
      </w:tr>
      <w:tr w:rsidR="00B84170" w:rsidRPr="00163204" w14:paraId="6F10CE0A" w14:textId="77777777" w:rsidTr="00AA2528">
        <w:trPr>
          <w:trHeight w:val="20"/>
        </w:trPr>
        <w:tc>
          <w:tcPr>
            <w:tcW w:w="6065" w:type="dxa"/>
            <w:shd w:val="clear" w:color="000000" w:fill="FFFFFF"/>
            <w:vAlign w:val="bottom"/>
            <w:hideMark/>
          </w:tcPr>
          <w:p w14:paraId="7652B959"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7</w:t>
            </w:r>
          </w:p>
        </w:tc>
        <w:tc>
          <w:tcPr>
            <w:tcW w:w="1877" w:type="dxa"/>
            <w:shd w:val="clear" w:color="000000" w:fill="FFFFFF"/>
            <w:noWrap/>
            <w:vAlign w:val="bottom"/>
            <w:hideMark/>
          </w:tcPr>
          <w:p w14:paraId="5A27994F"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9,511 (50.1)</w:t>
            </w:r>
          </w:p>
        </w:tc>
        <w:tc>
          <w:tcPr>
            <w:tcW w:w="1877" w:type="dxa"/>
            <w:shd w:val="clear" w:color="000000" w:fill="FFFFFF"/>
            <w:noWrap/>
            <w:vAlign w:val="bottom"/>
            <w:hideMark/>
          </w:tcPr>
          <w:p w14:paraId="4C508DC2"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1,028 (13.6)</w:t>
            </w:r>
          </w:p>
        </w:tc>
        <w:tc>
          <w:tcPr>
            <w:tcW w:w="2217" w:type="dxa"/>
            <w:shd w:val="clear" w:color="000000" w:fill="FFFFFF"/>
            <w:noWrap/>
            <w:vAlign w:val="bottom"/>
            <w:hideMark/>
          </w:tcPr>
          <w:p w14:paraId="47FE4E3F" w14:textId="10B2D22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8,483 (74.2)</w:t>
            </w:r>
          </w:p>
        </w:tc>
        <w:tc>
          <w:tcPr>
            <w:tcW w:w="1877" w:type="dxa"/>
            <w:shd w:val="clear" w:color="000000" w:fill="FFFFFF"/>
            <w:noWrap/>
            <w:vAlign w:val="bottom"/>
            <w:hideMark/>
          </w:tcPr>
          <w:p w14:paraId="020C975D" w14:textId="03E1C28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38178169" w14:textId="7DFB753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751 (94.3)</w:t>
            </w:r>
          </w:p>
        </w:tc>
        <w:tc>
          <w:tcPr>
            <w:tcW w:w="1877" w:type="dxa"/>
            <w:shd w:val="clear" w:color="000000" w:fill="FFFFFF"/>
            <w:noWrap/>
            <w:vAlign w:val="bottom"/>
            <w:hideMark/>
          </w:tcPr>
          <w:p w14:paraId="78CC5C94" w14:textId="0B8BEE6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7,732 (73.5)</w:t>
            </w:r>
          </w:p>
        </w:tc>
      </w:tr>
      <w:tr w:rsidR="00B84170" w:rsidRPr="00163204" w14:paraId="19948A51" w14:textId="77777777" w:rsidTr="00AA2528">
        <w:trPr>
          <w:trHeight w:val="20"/>
        </w:trPr>
        <w:tc>
          <w:tcPr>
            <w:tcW w:w="6065" w:type="dxa"/>
            <w:shd w:val="clear" w:color="000000" w:fill="FFFFFF"/>
            <w:vAlign w:val="bottom"/>
            <w:hideMark/>
          </w:tcPr>
          <w:p w14:paraId="0C77ABE0"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8</w:t>
            </w:r>
          </w:p>
        </w:tc>
        <w:tc>
          <w:tcPr>
            <w:tcW w:w="1877" w:type="dxa"/>
            <w:shd w:val="clear" w:color="000000" w:fill="FFFFFF"/>
            <w:noWrap/>
            <w:vAlign w:val="bottom"/>
            <w:hideMark/>
          </w:tcPr>
          <w:p w14:paraId="12370923"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3,379 (17.8)</w:t>
            </w:r>
          </w:p>
        </w:tc>
        <w:tc>
          <w:tcPr>
            <w:tcW w:w="1877" w:type="dxa"/>
            <w:shd w:val="clear" w:color="000000" w:fill="FFFFFF"/>
            <w:noWrap/>
            <w:vAlign w:val="bottom"/>
            <w:hideMark/>
          </w:tcPr>
          <w:p w14:paraId="40CA7FB0"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3,379 (44.8)</w:t>
            </w:r>
          </w:p>
        </w:tc>
        <w:tc>
          <w:tcPr>
            <w:tcW w:w="2217" w:type="dxa"/>
            <w:shd w:val="clear" w:color="000000" w:fill="FFFFFF"/>
            <w:noWrap/>
            <w:vAlign w:val="bottom"/>
            <w:hideMark/>
          </w:tcPr>
          <w:p w14:paraId="6AB52F0F" w14:textId="6F317934"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43DB355B" w14:textId="3BBB660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4B9AB4E8" w14:textId="0556CF1B"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091B01C0" w14:textId="24C214DC"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5FE56C17" w14:textId="77777777" w:rsidTr="00AA2528">
        <w:trPr>
          <w:trHeight w:val="20"/>
        </w:trPr>
        <w:tc>
          <w:tcPr>
            <w:tcW w:w="6065" w:type="dxa"/>
            <w:shd w:val="clear" w:color="000000" w:fill="FFFFFF"/>
            <w:vAlign w:val="bottom"/>
            <w:hideMark/>
          </w:tcPr>
          <w:p w14:paraId="755B08C2" w14:textId="77777777" w:rsidR="00B84170" w:rsidRPr="00163204" w:rsidRDefault="00B84170" w:rsidP="00B84170">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9</w:t>
            </w:r>
          </w:p>
        </w:tc>
        <w:tc>
          <w:tcPr>
            <w:tcW w:w="1877" w:type="dxa"/>
            <w:shd w:val="clear" w:color="000000" w:fill="FFFFFF"/>
            <w:noWrap/>
            <w:vAlign w:val="bottom"/>
            <w:hideMark/>
          </w:tcPr>
          <w:p w14:paraId="07774E3D"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2,006 (10.6)</w:t>
            </w:r>
          </w:p>
        </w:tc>
        <w:tc>
          <w:tcPr>
            <w:tcW w:w="1877" w:type="dxa"/>
            <w:shd w:val="clear" w:color="000000" w:fill="FFFFFF"/>
            <w:noWrap/>
            <w:vAlign w:val="bottom"/>
            <w:hideMark/>
          </w:tcPr>
          <w:p w14:paraId="56291664" w14:textId="7777777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2,006 (26.6)</w:t>
            </w:r>
          </w:p>
        </w:tc>
        <w:tc>
          <w:tcPr>
            <w:tcW w:w="2217" w:type="dxa"/>
            <w:shd w:val="clear" w:color="000000" w:fill="FFFFFF"/>
            <w:noWrap/>
            <w:vAlign w:val="bottom"/>
            <w:hideMark/>
          </w:tcPr>
          <w:p w14:paraId="7C689C4C" w14:textId="2285AF20"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54410A58" w14:textId="544EE14F"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5E36A536" w14:textId="6E27AC0E"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716D0140" w14:textId="47639587" w:rsidR="00B84170" w:rsidRPr="00163204" w:rsidRDefault="00B84170" w:rsidP="00B84170">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r w:rsidR="00B84170" w:rsidRPr="00163204" w14:paraId="51E08ADE" w14:textId="77777777" w:rsidTr="00AA2528">
        <w:trPr>
          <w:trHeight w:val="20"/>
        </w:trPr>
        <w:tc>
          <w:tcPr>
            <w:tcW w:w="6065" w:type="dxa"/>
            <w:shd w:val="clear" w:color="000000" w:fill="FFFFFF"/>
            <w:vAlign w:val="bottom"/>
            <w:hideMark/>
          </w:tcPr>
          <w:p w14:paraId="10D9BCE1" w14:textId="77777777" w:rsidR="00B84170" w:rsidRPr="00163204" w:rsidRDefault="00B84170" w:rsidP="00B40619">
            <w:pPr>
              <w:spacing w:before="0" w:after="0" w:line="240" w:lineRule="auto"/>
              <w:ind w:firstLineChars="200" w:firstLine="400"/>
              <w:rPr>
                <w:rFonts w:eastAsia="Times New Roman" w:cs="Times New Roman"/>
                <w:kern w:val="0"/>
                <w:sz w:val="20"/>
                <w:szCs w:val="20"/>
                <w14:ligatures w14:val="none"/>
              </w:rPr>
            </w:pPr>
            <w:r w:rsidRPr="00163204">
              <w:rPr>
                <w:rFonts w:eastAsia="Times New Roman" w:cs="Times New Roman"/>
                <w:kern w:val="0"/>
                <w:sz w:val="20"/>
                <w:szCs w:val="20"/>
                <w14:ligatures w14:val="none"/>
              </w:rPr>
              <w:t>10</w:t>
            </w:r>
          </w:p>
        </w:tc>
        <w:tc>
          <w:tcPr>
            <w:tcW w:w="1877" w:type="dxa"/>
            <w:shd w:val="clear" w:color="000000" w:fill="FFFFFF"/>
            <w:noWrap/>
            <w:vAlign w:val="bottom"/>
            <w:hideMark/>
          </w:tcPr>
          <w:p w14:paraId="1CF951A3" w14:textId="77777777"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58 (0.3)</w:t>
            </w:r>
          </w:p>
        </w:tc>
        <w:tc>
          <w:tcPr>
            <w:tcW w:w="1877" w:type="dxa"/>
            <w:shd w:val="clear" w:color="000000" w:fill="FFFFFF"/>
            <w:noWrap/>
            <w:vAlign w:val="bottom"/>
            <w:hideMark/>
          </w:tcPr>
          <w:p w14:paraId="3E7ADCBA" w14:textId="77777777"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eastAsia="Times New Roman" w:cs="Times New Roman"/>
                <w:kern w:val="0"/>
                <w:sz w:val="20"/>
                <w:szCs w:val="20"/>
                <w14:ligatures w14:val="none"/>
              </w:rPr>
              <w:t>58 (0.8)</w:t>
            </w:r>
          </w:p>
        </w:tc>
        <w:tc>
          <w:tcPr>
            <w:tcW w:w="2217" w:type="dxa"/>
            <w:shd w:val="clear" w:color="000000" w:fill="FFFFFF"/>
            <w:noWrap/>
            <w:vAlign w:val="bottom"/>
            <w:hideMark/>
          </w:tcPr>
          <w:p w14:paraId="68E4D9F9" w14:textId="67A5DEA8"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2E8B1447" w14:textId="1CA9A449"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6" w:type="dxa"/>
            <w:shd w:val="clear" w:color="000000" w:fill="FFFFFF"/>
            <w:noWrap/>
            <w:vAlign w:val="bottom"/>
            <w:hideMark/>
          </w:tcPr>
          <w:p w14:paraId="2895B412" w14:textId="15264AED"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c>
          <w:tcPr>
            <w:tcW w:w="1877" w:type="dxa"/>
            <w:shd w:val="clear" w:color="000000" w:fill="FFFFFF"/>
            <w:noWrap/>
            <w:vAlign w:val="bottom"/>
            <w:hideMark/>
          </w:tcPr>
          <w:p w14:paraId="1229ECEF" w14:textId="3A6323FD" w:rsidR="00B84170" w:rsidRPr="00163204" w:rsidRDefault="00B84170" w:rsidP="00B40619">
            <w:pPr>
              <w:spacing w:before="0" w:after="0" w:line="240" w:lineRule="auto"/>
              <w:jc w:val="center"/>
              <w:rPr>
                <w:rFonts w:eastAsia="Times New Roman" w:cs="Times New Roman"/>
                <w:kern w:val="0"/>
                <w:sz w:val="20"/>
                <w:szCs w:val="20"/>
                <w14:ligatures w14:val="none"/>
              </w:rPr>
            </w:pPr>
            <w:r w:rsidRPr="00163204">
              <w:rPr>
                <w:rFonts w:cs="Times New Roman"/>
                <w:sz w:val="20"/>
                <w:szCs w:val="20"/>
              </w:rPr>
              <w:t>0 (0.0)</w:t>
            </w:r>
          </w:p>
        </w:tc>
      </w:tr>
    </w:tbl>
    <w:p w14:paraId="294B863D" w14:textId="4DFE6C96" w:rsidR="00B40619" w:rsidRPr="0011070D" w:rsidRDefault="00ED6E98" w:rsidP="00AA2528">
      <w:pPr>
        <w:spacing w:before="0" w:after="0" w:line="240" w:lineRule="auto"/>
        <w:rPr>
          <w:sz w:val="20"/>
          <w:szCs w:val="20"/>
        </w:r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B40619" w:rsidRPr="0011070D">
        <w:rPr>
          <w:sz w:val="20"/>
          <w:szCs w:val="20"/>
        </w:rPr>
        <w:t>TNM: tumor node metastasis; PSA: prostate-specific antigen; SD: standard deviation</w:t>
      </w:r>
      <w:r w:rsidR="00B40619">
        <w:rPr>
          <w:sz w:val="20"/>
          <w:szCs w:val="20"/>
        </w:rPr>
        <w:t>.</w:t>
      </w:r>
      <w:r w:rsidR="00B40619" w:rsidRPr="0011070D">
        <w:rPr>
          <w:sz w:val="20"/>
          <w:szCs w:val="20"/>
        </w:rPr>
        <w:t xml:space="preserve"> </w:t>
      </w:r>
    </w:p>
    <w:p w14:paraId="516996F2" w14:textId="77777777" w:rsidR="00B40619" w:rsidRPr="0011070D" w:rsidRDefault="00B40619" w:rsidP="00AA2528">
      <w:pPr>
        <w:spacing w:before="0" w:after="0" w:line="240" w:lineRule="auto"/>
        <w:rPr>
          <w:b/>
          <w:bCs/>
          <w:sz w:val="20"/>
          <w:szCs w:val="20"/>
        </w:rPr>
      </w:pPr>
      <w:r w:rsidRPr="0011070D">
        <w:rPr>
          <w:b/>
          <w:bCs/>
          <w:sz w:val="20"/>
          <w:szCs w:val="20"/>
        </w:rPr>
        <w:t xml:space="preserve">Notes: </w:t>
      </w:r>
    </w:p>
    <w:p w14:paraId="5AD09203" w14:textId="689A96D8" w:rsidR="00B40619" w:rsidRPr="00AA2528" w:rsidRDefault="00ED6E98" w:rsidP="00AA2528">
      <w:pPr>
        <w:spacing w:before="0" w:after="0" w:line="240" w:lineRule="auto"/>
        <w:rPr>
          <w:sz w:val="20"/>
          <w:szCs w:val="20"/>
        </w:rPr>
      </w:pPr>
      <w:r>
        <w:rPr>
          <w:sz w:val="20"/>
          <w:szCs w:val="20"/>
        </w:rPr>
        <w:t xml:space="preserve">a. </w:t>
      </w:r>
      <w:r w:rsidR="00B40619" w:rsidRPr="00AA2528">
        <w:rPr>
          <w:sz w:val="20"/>
          <w:szCs w:val="20"/>
        </w:rPr>
        <w:t>Risk was evaluated over the 6 months prior to initiation of definitive therapy.</w:t>
      </w:r>
    </w:p>
    <w:p w14:paraId="64806C09" w14:textId="6DC799F2" w:rsidR="00D1740C" w:rsidRPr="00AA2528" w:rsidRDefault="00ED6E98" w:rsidP="00AA2528">
      <w:pPr>
        <w:spacing w:before="0" w:after="0" w:line="240" w:lineRule="auto"/>
        <w:rPr>
          <w:sz w:val="20"/>
          <w:szCs w:val="20"/>
        </w:rPr>
        <w:sectPr w:rsidR="00D1740C" w:rsidRPr="00AA2528" w:rsidSect="005467FE">
          <w:pgSz w:w="20160" w:h="12240" w:orient="landscape" w:code="5"/>
          <w:pgMar w:top="1440" w:right="1440" w:bottom="1440" w:left="1440" w:header="720" w:footer="720" w:gutter="0"/>
          <w:cols w:space="720"/>
          <w:docGrid w:linePitch="360"/>
        </w:sectPr>
      </w:pPr>
      <w:r>
        <w:rPr>
          <w:sz w:val="20"/>
          <w:szCs w:val="20"/>
        </w:rPr>
        <w:t xml:space="preserve">b. </w:t>
      </w:r>
      <w:r w:rsidR="00B40619" w:rsidRPr="00AA2528">
        <w:rPr>
          <w:sz w:val="20"/>
          <w:szCs w:val="20"/>
        </w:rPr>
        <w:t>Evaluated during the baseline period, up to and including the index date.</w:t>
      </w:r>
    </w:p>
    <w:p w14:paraId="21785D12" w14:textId="3CFF0943" w:rsidR="00F700E8" w:rsidRDefault="00DD7E76" w:rsidP="00677B13">
      <w:pPr>
        <w:rPr>
          <w:b/>
          <w:bCs/>
        </w:rPr>
      </w:pPr>
      <w:r w:rsidRPr="00516560">
        <w:rPr>
          <w:b/>
          <w:bCs/>
        </w:rPr>
        <w:lastRenderedPageBreak/>
        <w:t xml:space="preserve">SUPPLEMENTARY TABLE </w:t>
      </w:r>
      <w:r w:rsidR="0018462C">
        <w:rPr>
          <w:b/>
          <w:bCs/>
        </w:rPr>
        <w:t>7</w:t>
      </w:r>
      <w:r w:rsidRPr="00516560">
        <w:rPr>
          <w:b/>
          <w:bCs/>
        </w:rPr>
        <w:t xml:space="preserve"> – </w:t>
      </w:r>
      <w:r w:rsidRPr="00DD7E76">
        <w:rPr>
          <w:b/>
          <w:bCs/>
        </w:rPr>
        <w:t>DISTRIBUTION OF INVERSE PROBABILITY OF RISK WEIGHTS</w:t>
      </w:r>
    </w:p>
    <w:tbl>
      <w:tblPr>
        <w:tblW w:w="9940" w:type="dxa"/>
        <w:tblLook w:val="04A0" w:firstRow="1" w:lastRow="0" w:firstColumn="1" w:lastColumn="0" w:noHBand="0" w:noVBand="1"/>
      </w:tblPr>
      <w:tblGrid>
        <w:gridCol w:w="2660"/>
        <w:gridCol w:w="1060"/>
        <w:gridCol w:w="2380"/>
        <w:gridCol w:w="400"/>
        <w:gridCol w:w="1060"/>
        <w:gridCol w:w="2380"/>
      </w:tblGrid>
      <w:tr w:rsidR="00616DAF" w:rsidRPr="00616DAF" w14:paraId="119BCF13" w14:textId="77777777" w:rsidTr="00DF24C1">
        <w:trPr>
          <w:trHeight w:val="375"/>
        </w:trPr>
        <w:tc>
          <w:tcPr>
            <w:tcW w:w="2660" w:type="dxa"/>
            <w:vMerge w:val="restart"/>
            <w:tcBorders>
              <w:top w:val="single" w:sz="4" w:space="0" w:color="auto"/>
              <w:left w:val="nil"/>
              <w:bottom w:val="single" w:sz="4" w:space="0" w:color="000000"/>
              <w:right w:val="nil"/>
            </w:tcBorders>
            <w:shd w:val="clear" w:color="000000" w:fill="F2F2F2"/>
            <w:vAlign w:val="center"/>
            <w:hideMark/>
          </w:tcPr>
          <w:p w14:paraId="017840F3" w14:textId="77777777" w:rsidR="00616DAF" w:rsidRPr="00616DAF" w:rsidRDefault="00616DAF" w:rsidP="00616DAF">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IPTW Distribution</w:t>
            </w:r>
          </w:p>
        </w:tc>
        <w:tc>
          <w:tcPr>
            <w:tcW w:w="3440" w:type="dxa"/>
            <w:gridSpan w:val="2"/>
            <w:tcBorders>
              <w:top w:val="single" w:sz="4" w:space="0" w:color="auto"/>
              <w:left w:val="nil"/>
              <w:bottom w:val="single" w:sz="4" w:space="0" w:color="auto"/>
              <w:right w:val="nil"/>
            </w:tcBorders>
            <w:shd w:val="clear" w:color="000000" w:fill="F2F2F2"/>
            <w:vAlign w:val="center"/>
            <w:hideMark/>
          </w:tcPr>
          <w:p w14:paraId="7D6061A5" w14:textId="0DEFD85B" w:rsidR="00616DAF" w:rsidRPr="00616DAF" w:rsidRDefault="005F61B3" w:rsidP="00616DAF">
            <w:pPr>
              <w:spacing w:before="0" w:after="0" w:line="240" w:lineRule="auto"/>
              <w:jc w:val="center"/>
              <w:rPr>
                <w:rFonts w:eastAsia="Times New Roman" w:cs="Times New Roman"/>
                <w:b/>
                <w:bCs/>
                <w:color w:val="000000"/>
                <w:kern w:val="0"/>
                <w:sz w:val="20"/>
                <w:szCs w:val="20"/>
                <w:lang w:val="en-CA" w:eastAsia="en-CA"/>
                <w14:ligatures w14:val="none"/>
              </w:rPr>
            </w:pPr>
            <w:r w:rsidRPr="005F61B3">
              <w:rPr>
                <w:rFonts w:eastAsia="Times New Roman" w:cs="Times New Roman"/>
                <w:b/>
                <w:bCs/>
                <w:color w:val="000000"/>
                <w:kern w:val="0"/>
                <w:sz w:val="20"/>
                <w:szCs w:val="20"/>
                <w:lang w:val="en-CA" w:eastAsia="en-CA"/>
                <w14:ligatures w14:val="none"/>
              </w:rPr>
              <w:t>Clinical outcomes population</w:t>
            </w:r>
          </w:p>
        </w:tc>
        <w:tc>
          <w:tcPr>
            <w:tcW w:w="400" w:type="dxa"/>
            <w:tcBorders>
              <w:top w:val="single" w:sz="4" w:space="0" w:color="auto"/>
              <w:left w:val="nil"/>
              <w:bottom w:val="nil"/>
              <w:right w:val="nil"/>
            </w:tcBorders>
            <w:shd w:val="clear" w:color="000000" w:fill="F2F2F2"/>
            <w:vAlign w:val="center"/>
            <w:hideMark/>
          </w:tcPr>
          <w:p w14:paraId="758F000F" w14:textId="77777777" w:rsidR="00616DAF" w:rsidRPr="00616DAF" w:rsidRDefault="00616DAF" w:rsidP="00616DAF">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 </w:t>
            </w:r>
          </w:p>
        </w:tc>
        <w:tc>
          <w:tcPr>
            <w:tcW w:w="3440" w:type="dxa"/>
            <w:gridSpan w:val="2"/>
            <w:tcBorders>
              <w:top w:val="single" w:sz="4" w:space="0" w:color="auto"/>
              <w:left w:val="nil"/>
              <w:bottom w:val="single" w:sz="4" w:space="0" w:color="auto"/>
              <w:right w:val="nil"/>
            </w:tcBorders>
            <w:shd w:val="clear" w:color="000000" w:fill="F2F2F2"/>
            <w:noWrap/>
            <w:vAlign w:val="center"/>
            <w:hideMark/>
          </w:tcPr>
          <w:p w14:paraId="0A023444" w14:textId="5CFECA63" w:rsidR="00616DAF" w:rsidRPr="00DF24C1" w:rsidRDefault="00DF24C1" w:rsidP="00DF24C1">
            <w:pPr>
              <w:spacing w:before="0" w:after="0" w:line="240" w:lineRule="auto"/>
              <w:jc w:val="center"/>
              <w:rPr>
                <w:rFonts w:eastAsia="Times New Roman" w:cs="Times New Roman"/>
                <w:b/>
                <w:bCs/>
                <w:color w:val="000000"/>
                <w:kern w:val="0"/>
                <w:sz w:val="20"/>
                <w:szCs w:val="20"/>
                <w:lang w:val="en-CA" w:eastAsia="en-CA"/>
                <w14:ligatures w14:val="none"/>
              </w:rPr>
            </w:pPr>
            <w:r w:rsidRPr="00DF24C1">
              <w:rPr>
                <w:rFonts w:eastAsia="Times New Roman"/>
                <w:b/>
                <w:bCs/>
                <w:sz w:val="20"/>
                <w:szCs w:val="20"/>
              </w:rPr>
              <w:t>Cost outcomes population</w:t>
            </w:r>
          </w:p>
        </w:tc>
      </w:tr>
      <w:tr w:rsidR="00616DAF" w:rsidRPr="00616DAF" w14:paraId="4D25AFD8" w14:textId="77777777" w:rsidTr="00DF24C1">
        <w:trPr>
          <w:trHeight w:val="375"/>
        </w:trPr>
        <w:tc>
          <w:tcPr>
            <w:tcW w:w="2660" w:type="dxa"/>
            <w:vMerge/>
            <w:tcBorders>
              <w:top w:val="single" w:sz="4" w:space="0" w:color="auto"/>
              <w:left w:val="nil"/>
              <w:bottom w:val="single" w:sz="4" w:space="0" w:color="000000"/>
              <w:right w:val="nil"/>
            </w:tcBorders>
            <w:vAlign w:val="center"/>
            <w:hideMark/>
          </w:tcPr>
          <w:p w14:paraId="2163D27D" w14:textId="77777777" w:rsidR="00616DAF" w:rsidRPr="00616DAF" w:rsidRDefault="00616DAF" w:rsidP="00616DAF">
            <w:pPr>
              <w:spacing w:before="0" w:after="0" w:line="240" w:lineRule="auto"/>
              <w:rPr>
                <w:rFonts w:eastAsia="Times New Roman" w:cs="Times New Roman"/>
                <w:b/>
                <w:bCs/>
                <w:color w:val="000000"/>
                <w:kern w:val="0"/>
                <w:sz w:val="20"/>
                <w:szCs w:val="20"/>
                <w:lang w:val="en-CA" w:eastAsia="en-CA"/>
                <w14:ligatures w14:val="none"/>
              </w:rPr>
            </w:pPr>
          </w:p>
        </w:tc>
        <w:tc>
          <w:tcPr>
            <w:tcW w:w="1060" w:type="dxa"/>
            <w:tcBorders>
              <w:top w:val="nil"/>
              <w:left w:val="nil"/>
              <w:bottom w:val="single" w:sz="4" w:space="0" w:color="auto"/>
              <w:right w:val="nil"/>
            </w:tcBorders>
            <w:shd w:val="clear" w:color="000000" w:fill="F2F2F2"/>
            <w:noWrap/>
            <w:vAlign w:val="center"/>
            <w:hideMark/>
          </w:tcPr>
          <w:p w14:paraId="0D8EBCEF" w14:textId="77777777" w:rsidR="00616DAF" w:rsidRPr="00616DAF" w:rsidRDefault="00616DAF" w:rsidP="00DF24C1">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High-risk</w:t>
            </w:r>
          </w:p>
        </w:tc>
        <w:tc>
          <w:tcPr>
            <w:tcW w:w="2380" w:type="dxa"/>
            <w:tcBorders>
              <w:top w:val="nil"/>
              <w:left w:val="nil"/>
              <w:bottom w:val="single" w:sz="4" w:space="0" w:color="auto"/>
              <w:right w:val="nil"/>
            </w:tcBorders>
            <w:shd w:val="clear" w:color="000000" w:fill="F2F2F2"/>
            <w:noWrap/>
            <w:vAlign w:val="center"/>
            <w:hideMark/>
          </w:tcPr>
          <w:p w14:paraId="37F2E727" w14:textId="0FA33C2D" w:rsidR="00616DAF" w:rsidRPr="00616DAF" w:rsidRDefault="00616DAF" w:rsidP="00DF24C1">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Low/</w:t>
            </w:r>
            <w:r w:rsidR="00F350E4">
              <w:rPr>
                <w:rFonts w:eastAsia="Times New Roman" w:cs="Times New Roman"/>
                <w:b/>
                <w:bCs/>
                <w:color w:val="000000"/>
                <w:kern w:val="0"/>
                <w:sz w:val="20"/>
                <w:szCs w:val="20"/>
                <w:lang w:val="en-CA" w:eastAsia="en-CA"/>
                <w14:ligatures w14:val="none"/>
              </w:rPr>
              <w:t>i</w:t>
            </w:r>
            <w:r w:rsidRPr="00616DAF">
              <w:rPr>
                <w:rFonts w:eastAsia="Times New Roman" w:cs="Times New Roman"/>
                <w:b/>
                <w:bCs/>
                <w:color w:val="000000"/>
                <w:kern w:val="0"/>
                <w:sz w:val="20"/>
                <w:szCs w:val="20"/>
                <w:lang w:val="en-CA" w:eastAsia="en-CA"/>
                <w14:ligatures w14:val="none"/>
              </w:rPr>
              <w:t>ntermediate-risk</w:t>
            </w:r>
          </w:p>
        </w:tc>
        <w:tc>
          <w:tcPr>
            <w:tcW w:w="400" w:type="dxa"/>
            <w:tcBorders>
              <w:top w:val="nil"/>
              <w:left w:val="nil"/>
              <w:bottom w:val="single" w:sz="4" w:space="0" w:color="auto"/>
              <w:right w:val="nil"/>
            </w:tcBorders>
            <w:shd w:val="clear" w:color="000000" w:fill="F2F2F2"/>
            <w:noWrap/>
            <w:vAlign w:val="center"/>
            <w:hideMark/>
          </w:tcPr>
          <w:p w14:paraId="7C9AA432" w14:textId="4D77B921" w:rsidR="00616DAF" w:rsidRPr="00616DAF" w:rsidRDefault="00616DAF" w:rsidP="00DF24C1">
            <w:pPr>
              <w:spacing w:before="0" w:after="0" w:line="240" w:lineRule="auto"/>
              <w:jc w:val="center"/>
              <w:rPr>
                <w:rFonts w:eastAsia="Times New Roman" w:cs="Times New Roman"/>
                <w:b/>
                <w:bCs/>
                <w:color w:val="000000"/>
                <w:kern w:val="0"/>
                <w:sz w:val="20"/>
                <w:szCs w:val="20"/>
                <w:lang w:val="en-CA" w:eastAsia="en-CA"/>
                <w14:ligatures w14:val="none"/>
              </w:rPr>
            </w:pPr>
          </w:p>
        </w:tc>
        <w:tc>
          <w:tcPr>
            <w:tcW w:w="1060" w:type="dxa"/>
            <w:tcBorders>
              <w:top w:val="nil"/>
              <w:left w:val="nil"/>
              <w:bottom w:val="single" w:sz="4" w:space="0" w:color="auto"/>
              <w:right w:val="nil"/>
            </w:tcBorders>
            <w:shd w:val="clear" w:color="000000" w:fill="F2F2F2"/>
            <w:noWrap/>
            <w:vAlign w:val="center"/>
            <w:hideMark/>
          </w:tcPr>
          <w:p w14:paraId="539A1AFB" w14:textId="77777777" w:rsidR="00616DAF" w:rsidRPr="00616DAF" w:rsidRDefault="00616DAF" w:rsidP="00DF24C1">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High-risk</w:t>
            </w:r>
          </w:p>
        </w:tc>
        <w:tc>
          <w:tcPr>
            <w:tcW w:w="2380" w:type="dxa"/>
            <w:tcBorders>
              <w:top w:val="nil"/>
              <w:left w:val="nil"/>
              <w:bottom w:val="single" w:sz="4" w:space="0" w:color="auto"/>
              <w:right w:val="nil"/>
            </w:tcBorders>
            <w:shd w:val="clear" w:color="000000" w:fill="F2F2F2"/>
            <w:noWrap/>
            <w:vAlign w:val="center"/>
            <w:hideMark/>
          </w:tcPr>
          <w:p w14:paraId="5A0A0319" w14:textId="4AF0BED5" w:rsidR="00616DAF" w:rsidRPr="00616DAF" w:rsidRDefault="00616DAF" w:rsidP="00DF24C1">
            <w:pPr>
              <w:spacing w:before="0" w:after="0" w:line="240" w:lineRule="auto"/>
              <w:jc w:val="center"/>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Low/</w:t>
            </w:r>
            <w:r w:rsidR="00F350E4">
              <w:rPr>
                <w:rFonts w:eastAsia="Times New Roman" w:cs="Times New Roman"/>
                <w:b/>
                <w:bCs/>
                <w:color w:val="000000"/>
                <w:kern w:val="0"/>
                <w:sz w:val="20"/>
                <w:szCs w:val="20"/>
                <w:lang w:val="en-CA" w:eastAsia="en-CA"/>
                <w14:ligatures w14:val="none"/>
              </w:rPr>
              <w:t>i</w:t>
            </w:r>
            <w:r w:rsidRPr="00616DAF">
              <w:rPr>
                <w:rFonts w:eastAsia="Times New Roman" w:cs="Times New Roman"/>
                <w:b/>
                <w:bCs/>
                <w:color w:val="000000"/>
                <w:kern w:val="0"/>
                <w:sz w:val="20"/>
                <w:szCs w:val="20"/>
                <w:lang w:val="en-CA" w:eastAsia="en-CA"/>
                <w14:ligatures w14:val="none"/>
              </w:rPr>
              <w:t>ntermediate-risk</w:t>
            </w:r>
          </w:p>
        </w:tc>
      </w:tr>
      <w:tr w:rsidR="00616DAF" w:rsidRPr="00616DAF" w14:paraId="4641C2D8" w14:textId="77777777" w:rsidTr="00616DAF">
        <w:trPr>
          <w:trHeight w:val="375"/>
        </w:trPr>
        <w:tc>
          <w:tcPr>
            <w:tcW w:w="2660" w:type="dxa"/>
            <w:tcBorders>
              <w:top w:val="nil"/>
              <w:left w:val="nil"/>
              <w:bottom w:val="nil"/>
              <w:right w:val="nil"/>
            </w:tcBorders>
            <w:hideMark/>
          </w:tcPr>
          <w:p w14:paraId="39D7E289" w14:textId="77777777" w:rsidR="00616DAF" w:rsidRPr="00616DAF" w:rsidRDefault="00616DAF" w:rsidP="00616DAF">
            <w:pPr>
              <w:spacing w:before="0" w:after="0" w:line="240" w:lineRule="auto"/>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N (study population)</w:t>
            </w:r>
          </w:p>
        </w:tc>
        <w:tc>
          <w:tcPr>
            <w:tcW w:w="1060" w:type="dxa"/>
            <w:tcBorders>
              <w:top w:val="nil"/>
              <w:left w:val="nil"/>
              <w:bottom w:val="nil"/>
              <w:right w:val="nil"/>
            </w:tcBorders>
            <w:hideMark/>
          </w:tcPr>
          <w:p w14:paraId="2A1A7F48"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7,542</w:t>
            </w:r>
          </w:p>
        </w:tc>
        <w:tc>
          <w:tcPr>
            <w:tcW w:w="2380" w:type="dxa"/>
            <w:tcBorders>
              <w:top w:val="nil"/>
              <w:left w:val="nil"/>
              <w:bottom w:val="nil"/>
              <w:right w:val="nil"/>
            </w:tcBorders>
            <w:hideMark/>
          </w:tcPr>
          <w:p w14:paraId="5591BB01"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11,429</w:t>
            </w:r>
          </w:p>
        </w:tc>
        <w:tc>
          <w:tcPr>
            <w:tcW w:w="400" w:type="dxa"/>
            <w:tcBorders>
              <w:top w:val="nil"/>
              <w:left w:val="nil"/>
              <w:bottom w:val="nil"/>
              <w:right w:val="nil"/>
            </w:tcBorders>
            <w:hideMark/>
          </w:tcPr>
          <w:p w14:paraId="52C00B00"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2C72DF96"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1,488</w:t>
            </w:r>
          </w:p>
        </w:tc>
        <w:tc>
          <w:tcPr>
            <w:tcW w:w="2380" w:type="dxa"/>
            <w:tcBorders>
              <w:top w:val="nil"/>
              <w:left w:val="nil"/>
              <w:bottom w:val="nil"/>
              <w:right w:val="nil"/>
            </w:tcBorders>
            <w:hideMark/>
          </w:tcPr>
          <w:p w14:paraId="4DF83623"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2,572</w:t>
            </w:r>
          </w:p>
        </w:tc>
      </w:tr>
      <w:tr w:rsidR="00616DAF" w:rsidRPr="00616DAF" w14:paraId="7FB4C071" w14:textId="77777777" w:rsidTr="00616DAF">
        <w:trPr>
          <w:trHeight w:val="375"/>
        </w:trPr>
        <w:tc>
          <w:tcPr>
            <w:tcW w:w="2660" w:type="dxa"/>
            <w:tcBorders>
              <w:top w:val="nil"/>
              <w:left w:val="nil"/>
              <w:bottom w:val="nil"/>
              <w:right w:val="nil"/>
            </w:tcBorders>
            <w:hideMark/>
          </w:tcPr>
          <w:p w14:paraId="63DCA20C" w14:textId="77777777" w:rsidR="00616DAF" w:rsidRPr="00616DAF" w:rsidRDefault="00616DAF" w:rsidP="00616DAF">
            <w:pPr>
              <w:spacing w:before="0" w:after="0" w:line="240" w:lineRule="auto"/>
              <w:rPr>
                <w:rFonts w:eastAsia="Times New Roman" w:cs="Times New Roman"/>
                <w:b/>
                <w:bCs/>
                <w:color w:val="000000"/>
                <w:kern w:val="0"/>
                <w:sz w:val="20"/>
                <w:szCs w:val="20"/>
                <w:lang w:val="en-CA" w:eastAsia="en-CA"/>
                <w14:ligatures w14:val="none"/>
              </w:rPr>
            </w:pPr>
            <w:r w:rsidRPr="00616DAF">
              <w:rPr>
                <w:rFonts w:eastAsia="Times New Roman" w:cs="Times New Roman"/>
                <w:b/>
                <w:bCs/>
                <w:color w:val="000000"/>
                <w:kern w:val="0"/>
                <w:sz w:val="20"/>
                <w:szCs w:val="20"/>
                <w:lang w:val="en-CA" w:eastAsia="en-CA"/>
                <w14:ligatures w14:val="none"/>
              </w:rPr>
              <w:t>Weight distribution</w:t>
            </w:r>
          </w:p>
        </w:tc>
        <w:tc>
          <w:tcPr>
            <w:tcW w:w="1060" w:type="dxa"/>
            <w:tcBorders>
              <w:top w:val="nil"/>
              <w:left w:val="nil"/>
              <w:bottom w:val="nil"/>
              <w:right w:val="nil"/>
            </w:tcBorders>
            <w:hideMark/>
          </w:tcPr>
          <w:p w14:paraId="22418E70" w14:textId="77777777" w:rsidR="00616DAF" w:rsidRPr="00616DAF" w:rsidRDefault="00616DAF" w:rsidP="00616DAF">
            <w:pPr>
              <w:spacing w:before="0" w:after="0" w:line="240" w:lineRule="auto"/>
              <w:rPr>
                <w:rFonts w:eastAsia="Times New Roman" w:cs="Times New Roman"/>
                <w:b/>
                <w:bCs/>
                <w:color w:val="000000"/>
                <w:kern w:val="0"/>
                <w:sz w:val="20"/>
                <w:szCs w:val="20"/>
                <w:lang w:val="en-CA" w:eastAsia="en-CA"/>
                <w14:ligatures w14:val="none"/>
              </w:rPr>
            </w:pPr>
          </w:p>
        </w:tc>
        <w:tc>
          <w:tcPr>
            <w:tcW w:w="2380" w:type="dxa"/>
            <w:tcBorders>
              <w:top w:val="nil"/>
              <w:left w:val="nil"/>
              <w:bottom w:val="nil"/>
              <w:right w:val="nil"/>
            </w:tcBorders>
            <w:hideMark/>
          </w:tcPr>
          <w:p w14:paraId="48021DA1" w14:textId="77777777" w:rsidR="00616DAF" w:rsidRPr="00616DAF" w:rsidRDefault="00616DAF" w:rsidP="00616DAF">
            <w:pPr>
              <w:spacing w:before="0" w:after="0" w:line="240" w:lineRule="auto"/>
              <w:jc w:val="center"/>
              <w:rPr>
                <w:rFonts w:eastAsia="Times New Roman" w:cs="Times New Roman"/>
                <w:kern w:val="0"/>
                <w:sz w:val="20"/>
                <w:szCs w:val="20"/>
                <w:lang w:val="en-CA" w:eastAsia="en-CA"/>
                <w14:ligatures w14:val="none"/>
              </w:rPr>
            </w:pPr>
          </w:p>
        </w:tc>
        <w:tc>
          <w:tcPr>
            <w:tcW w:w="400" w:type="dxa"/>
            <w:tcBorders>
              <w:top w:val="nil"/>
              <w:left w:val="nil"/>
              <w:bottom w:val="nil"/>
              <w:right w:val="nil"/>
            </w:tcBorders>
            <w:hideMark/>
          </w:tcPr>
          <w:p w14:paraId="14377325" w14:textId="77777777" w:rsidR="00616DAF" w:rsidRPr="00616DAF" w:rsidRDefault="00616DAF" w:rsidP="00616DAF">
            <w:pPr>
              <w:spacing w:before="0" w:after="0" w:line="240" w:lineRule="auto"/>
              <w:jc w:val="center"/>
              <w:rPr>
                <w:rFonts w:eastAsia="Times New Roman" w:cs="Times New Roman"/>
                <w:kern w:val="0"/>
                <w:sz w:val="20"/>
                <w:szCs w:val="20"/>
                <w:lang w:val="en-CA" w:eastAsia="en-CA"/>
                <w14:ligatures w14:val="none"/>
              </w:rPr>
            </w:pPr>
          </w:p>
        </w:tc>
        <w:tc>
          <w:tcPr>
            <w:tcW w:w="1060" w:type="dxa"/>
            <w:tcBorders>
              <w:top w:val="nil"/>
              <w:left w:val="nil"/>
              <w:bottom w:val="nil"/>
              <w:right w:val="nil"/>
            </w:tcBorders>
            <w:hideMark/>
          </w:tcPr>
          <w:p w14:paraId="2E491B20" w14:textId="77777777" w:rsidR="00616DAF" w:rsidRPr="00616DAF" w:rsidRDefault="00616DAF" w:rsidP="00616DAF">
            <w:pPr>
              <w:spacing w:before="0" w:after="0" w:line="240" w:lineRule="auto"/>
              <w:jc w:val="center"/>
              <w:rPr>
                <w:rFonts w:eastAsia="Times New Roman" w:cs="Times New Roman"/>
                <w:kern w:val="0"/>
                <w:sz w:val="20"/>
                <w:szCs w:val="20"/>
                <w:lang w:val="en-CA" w:eastAsia="en-CA"/>
                <w14:ligatures w14:val="none"/>
              </w:rPr>
            </w:pPr>
          </w:p>
        </w:tc>
        <w:tc>
          <w:tcPr>
            <w:tcW w:w="2380" w:type="dxa"/>
            <w:tcBorders>
              <w:top w:val="nil"/>
              <w:left w:val="nil"/>
              <w:bottom w:val="nil"/>
              <w:right w:val="nil"/>
            </w:tcBorders>
            <w:hideMark/>
          </w:tcPr>
          <w:p w14:paraId="45A25572" w14:textId="77777777" w:rsidR="00616DAF" w:rsidRPr="00616DAF" w:rsidRDefault="00616DAF" w:rsidP="00616DAF">
            <w:pPr>
              <w:spacing w:before="0" w:after="0" w:line="240" w:lineRule="auto"/>
              <w:jc w:val="center"/>
              <w:rPr>
                <w:rFonts w:eastAsia="Times New Roman" w:cs="Times New Roman"/>
                <w:kern w:val="0"/>
                <w:sz w:val="20"/>
                <w:szCs w:val="20"/>
                <w:lang w:val="en-CA" w:eastAsia="en-CA"/>
                <w14:ligatures w14:val="none"/>
              </w:rPr>
            </w:pPr>
          </w:p>
        </w:tc>
      </w:tr>
      <w:tr w:rsidR="00616DAF" w:rsidRPr="00616DAF" w14:paraId="14040DDF" w14:textId="77777777" w:rsidTr="00616DAF">
        <w:trPr>
          <w:trHeight w:val="375"/>
        </w:trPr>
        <w:tc>
          <w:tcPr>
            <w:tcW w:w="2660" w:type="dxa"/>
            <w:tcBorders>
              <w:top w:val="nil"/>
              <w:left w:val="nil"/>
              <w:bottom w:val="nil"/>
              <w:right w:val="nil"/>
            </w:tcBorders>
            <w:hideMark/>
          </w:tcPr>
          <w:p w14:paraId="54479A92"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Mean</w:t>
            </w:r>
          </w:p>
        </w:tc>
        <w:tc>
          <w:tcPr>
            <w:tcW w:w="1060" w:type="dxa"/>
            <w:tcBorders>
              <w:top w:val="nil"/>
              <w:left w:val="nil"/>
              <w:bottom w:val="nil"/>
              <w:right w:val="nil"/>
            </w:tcBorders>
            <w:hideMark/>
          </w:tcPr>
          <w:p w14:paraId="5A01C60D"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1.00</w:t>
            </w:r>
          </w:p>
        </w:tc>
        <w:tc>
          <w:tcPr>
            <w:tcW w:w="2380" w:type="dxa"/>
            <w:tcBorders>
              <w:top w:val="nil"/>
              <w:left w:val="nil"/>
              <w:bottom w:val="nil"/>
              <w:right w:val="nil"/>
            </w:tcBorders>
            <w:hideMark/>
          </w:tcPr>
          <w:p w14:paraId="1117D9F6"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1.00</w:t>
            </w:r>
          </w:p>
        </w:tc>
        <w:tc>
          <w:tcPr>
            <w:tcW w:w="400" w:type="dxa"/>
            <w:tcBorders>
              <w:top w:val="nil"/>
              <w:left w:val="nil"/>
              <w:bottom w:val="nil"/>
              <w:right w:val="nil"/>
            </w:tcBorders>
            <w:hideMark/>
          </w:tcPr>
          <w:p w14:paraId="5B1161CC"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44E1A820"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1.00</w:t>
            </w:r>
          </w:p>
        </w:tc>
        <w:tc>
          <w:tcPr>
            <w:tcW w:w="2380" w:type="dxa"/>
            <w:tcBorders>
              <w:top w:val="nil"/>
              <w:left w:val="nil"/>
              <w:bottom w:val="nil"/>
              <w:right w:val="nil"/>
            </w:tcBorders>
            <w:hideMark/>
          </w:tcPr>
          <w:p w14:paraId="1FFBA560"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1.00</w:t>
            </w:r>
          </w:p>
        </w:tc>
      </w:tr>
      <w:tr w:rsidR="00616DAF" w:rsidRPr="00616DAF" w14:paraId="55DD5219" w14:textId="77777777" w:rsidTr="00616DAF">
        <w:trPr>
          <w:trHeight w:val="375"/>
        </w:trPr>
        <w:tc>
          <w:tcPr>
            <w:tcW w:w="2660" w:type="dxa"/>
            <w:tcBorders>
              <w:top w:val="nil"/>
              <w:left w:val="nil"/>
              <w:bottom w:val="nil"/>
              <w:right w:val="nil"/>
            </w:tcBorders>
            <w:hideMark/>
          </w:tcPr>
          <w:p w14:paraId="7A94EE1D"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Minimum</w:t>
            </w:r>
          </w:p>
        </w:tc>
        <w:tc>
          <w:tcPr>
            <w:tcW w:w="1060" w:type="dxa"/>
            <w:tcBorders>
              <w:top w:val="nil"/>
              <w:left w:val="nil"/>
              <w:bottom w:val="nil"/>
              <w:right w:val="nil"/>
            </w:tcBorders>
            <w:hideMark/>
          </w:tcPr>
          <w:p w14:paraId="3E7FC107"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0.41</w:t>
            </w:r>
          </w:p>
        </w:tc>
        <w:tc>
          <w:tcPr>
            <w:tcW w:w="2380" w:type="dxa"/>
            <w:tcBorders>
              <w:top w:val="nil"/>
              <w:left w:val="nil"/>
              <w:bottom w:val="nil"/>
              <w:right w:val="nil"/>
            </w:tcBorders>
            <w:hideMark/>
          </w:tcPr>
          <w:p w14:paraId="461CF200"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0.63</w:t>
            </w:r>
          </w:p>
        </w:tc>
        <w:tc>
          <w:tcPr>
            <w:tcW w:w="400" w:type="dxa"/>
            <w:tcBorders>
              <w:top w:val="nil"/>
              <w:left w:val="nil"/>
              <w:bottom w:val="nil"/>
              <w:right w:val="nil"/>
            </w:tcBorders>
            <w:hideMark/>
          </w:tcPr>
          <w:p w14:paraId="5F7CB647"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4E69982F"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0.37</w:t>
            </w:r>
          </w:p>
        </w:tc>
        <w:tc>
          <w:tcPr>
            <w:tcW w:w="2380" w:type="dxa"/>
            <w:tcBorders>
              <w:top w:val="nil"/>
              <w:left w:val="nil"/>
              <w:bottom w:val="nil"/>
              <w:right w:val="nil"/>
            </w:tcBorders>
            <w:hideMark/>
          </w:tcPr>
          <w:p w14:paraId="44002D79"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0.69</w:t>
            </w:r>
          </w:p>
        </w:tc>
      </w:tr>
      <w:tr w:rsidR="00616DAF" w:rsidRPr="00616DAF" w14:paraId="24580EAC" w14:textId="77777777" w:rsidTr="00616DAF">
        <w:trPr>
          <w:trHeight w:val="375"/>
        </w:trPr>
        <w:tc>
          <w:tcPr>
            <w:tcW w:w="2660" w:type="dxa"/>
            <w:tcBorders>
              <w:top w:val="nil"/>
              <w:left w:val="nil"/>
              <w:bottom w:val="nil"/>
              <w:right w:val="nil"/>
            </w:tcBorders>
            <w:hideMark/>
          </w:tcPr>
          <w:p w14:paraId="26A36C70"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5th percentile</w:t>
            </w:r>
          </w:p>
        </w:tc>
        <w:tc>
          <w:tcPr>
            <w:tcW w:w="1060" w:type="dxa"/>
            <w:tcBorders>
              <w:top w:val="nil"/>
              <w:left w:val="nil"/>
              <w:bottom w:val="nil"/>
              <w:right w:val="nil"/>
            </w:tcBorders>
            <w:hideMark/>
          </w:tcPr>
          <w:p w14:paraId="6683D8FB"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0.58</w:t>
            </w:r>
          </w:p>
        </w:tc>
        <w:tc>
          <w:tcPr>
            <w:tcW w:w="2380" w:type="dxa"/>
            <w:tcBorders>
              <w:top w:val="nil"/>
              <w:left w:val="nil"/>
              <w:bottom w:val="nil"/>
              <w:right w:val="nil"/>
            </w:tcBorders>
            <w:hideMark/>
          </w:tcPr>
          <w:p w14:paraId="6B27FC48"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0.78</w:t>
            </w:r>
          </w:p>
        </w:tc>
        <w:tc>
          <w:tcPr>
            <w:tcW w:w="400" w:type="dxa"/>
            <w:tcBorders>
              <w:top w:val="nil"/>
              <w:left w:val="nil"/>
              <w:bottom w:val="nil"/>
              <w:right w:val="nil"/>
            </w:tcBorders>
            <w:hideMark/>
          </w:tcPr>
          <w:p w14:paraId="780653F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25CFDD4F"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0.54</w:t>
            </w:r>
          </w:p>
        </w:tc>
        <w:tc>
          <w:tcPr>
            <w:tcW w:w="2380" w:type="dxa"/>
            <w:tcBorders>
              <w:top w:val="nil"/>
              <w:left w:val="nil"/>
              <w:bottom w:val="nil"/>
              <w:right w:val="nil"/>
            </w:tcBorders>
            <w:hideMark/>
          </w:tcPr>
          <w:p w14:paraId="3269EA8E"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0.81</w:t>
            </w:r>
          </w:p>
        </w:tc>
      </w:tr>
      <w:tr w:rsidR="00616DAF" w:rsidRPr="00616DAF" w14:paraId="7BA67C84" w14:textId="77777777" w:rsidTr="00616DAF">
        <w:trPr>
          <w:trHeight w:val="375"/>
        </w:trPr>
        <w:tc>
          <w:tcPr>
            <w:tcW w:w="2660" w:type="dxa"/>
            <w:tcBorders>
              <w:top w:val="nil"/>
              <w:left w:val="nil"/>
              <w:bottom w:val="nil"/>
              <w:right w:val="nil"/>
            </w:tcBorders>
            <w:hideMark/>
          </w:tcPr>
          <w:p w14:paraId="6137A217"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25th percentile</w:t>
            </w:r>
          </w:p>
        </w:tc>
        <w:tc>
          <w:tcPr>
            <w:tcW w:w="1060" w:type="dxa"/>
            <w:tcBorders>
              <w:top w:val="nil"/>
              <w:left w:val="nil"/>
              <w:bottom w:val="nil"/>
              <w:right w:val="nil"/>
            </w:tcBorders>
            <w:hideMark/>
          </w:tcPr>
          <w:p w14:paraId="2E5242BE"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0.81</w:t>
            </w:r>
          </w:p>
        </w:tc>
        <w:tc>
          <w:tcPr>
            <w:tcW w:w="2380" w:type="dxa"/>
            <w:tcBorders>
              <w:top w:val="nil"/>
              <w:left w:val="nil"/>
              <w:bottom w:val="nil"/>
              <w:right w:val="nil"/>
            </w:tcBorders>
            <w:hideMark/>
          </w:tcPr>
          <w:p w14:paraId="24D74C91"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0.88</w:t>
            </w:r>
          </w:p>
        </w:tc>
        <w:tc>
          <w:tcPr>
            <w:tcW w:w="400" w:type="dxa"/>
            <w:tcBorders>
              <w:top w:val="nil"/>
              <w:left w:val="nil"/>
              <w:bottom w:val="nil"/>
              <w:right w:val="nil"/>
            </w:tcBorders>
            <w:hideMark/>
          </w:tcPr>
          <w:p w14:paraId="72A10C79"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276867D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0.79</w:t>
            </w:r>
          </w:p>
        </w:tc>
        <w:tc>
          <w:tcPr>
            <w:tcW w:w="2380" w:type="dxa"/>
            <w:tcBorders>
              <w:top w:val="nil"/>
              <w:left w:val="nil"/>
              <w:bottom w:val="nil"/>
              <w:right w:val="nil"/>
            </w:tcBorders>
            <w:hideMark/>
          </w:tcPr>
          <w:p w14:paraId="6B64232E"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0.89</w:t>
            </w:r>
          </w:p>
        </w:tc>
      </w:tr>
      <w:tr w:rsidR="00616DAF" w:rsidRPr="00616DAF" w14:paraId="33BCD39E" w14:textId="77777777" w:rsidTr="00616DAF">
        <w:trPr>
          <w:trHeight w:val="375"/>
        </w:trPr>
        <w:tc>
          <w:tcPr>
            <w:tcW w:w="2660" w:type="dxa"/>
            <w:tcBorders>
              <w:top w:val="nil"/>
              <w:left w:val="nil"/>
              <w:bottom w:val="nil"/>
              <w:right w:val="nil"/>
            </w:tcBorders>
            <w:hideMark/>
          </w:tcPr>
          <w:p w14:paraId="3D03C7DE"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50th percentile (median)</w:t>
            </w:r>
          </w:p>
        </w:tc>
        <w:tc>
          <w:tcPr>
            <w:tcW w:w="1060" w:type="dxa"/>
            <w:tcBorders>
              <w:top w:val="nil"/>
              <w:left w:val="nil"/>
              <w:bottom w:val="nil"/>
              <w:right w:val="nil"/>
            </w:tcBorders>
            <w:hideMark/>
          </w:tcPr>
          <w:p w14:paraId="5517697D"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0.96</w:t>
            </w:r>
          </w:p>
        </w:tc>
        <w:tc>
          <w:tcPr>
            <w:tcW w:w="2380" w:type="dxa"/>
            <w:tcBorders>
              <w:top w:val="nil"/>
              <w:left w:val="nil"/>
              <w:bottom w:val="nil"/>
              <w:right w:val="nil"/>
            </w:tcBorders>
            <w:hideMark/>
          </w:tcPr>
          <w:p w14:paraId="7E36B214"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0.97</w:t>
            </w:r>
          </w:p>
        </w:tc>
        <w:tc>
          <w:tcPr>
            <w:tcW w:w="400" w:type="dxa"/>
            <w:tcBorders>
              <w:top w:val="nil"/>
              <w:left w:val="nil"/>
              <w:bottom w:val="nil"/>
              <w:right w:val="nil"/>
            </w:tcBorders>
            <w:hideMark/>
          </w:tcPr>
          <w:p w14:paraId="135AA90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1812F31F"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0.97</w:t>
            </w:r>
          </w:p>
        </w:tc>
        <w:tc>
          <w:tcPr>
            <w:tcW w:w="2380" w:type="dxa"/>
            <w:tcBorders>
              <w:top w:val="nil"/>
              <w:left w:val="nil"/>
              <w:bottom w:val="nil"/>
              <w:right w:val="nil"/>
            </w:tcBorders>
            <w:hideMark/>
          </w:tcPr>
          <w:p w14:paraId="2A05989F"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0.97</w:t>
            </w:r>
          </w:p>
        </w:tc>
      </w:tr>
      <w:tr w:rsidR="00616DAF" w:rsidRPr="00616DAF" w14:paraId="023842DE" w14:textId="77777777" w:rsidTr="00616DAF">
        <w:trPr>
          <w:trHeight w:val="375"/>
        </w:trPr>
        <w:tc>
          <w:tcPr>
            <w:tcW w:w="2660" w:type="dxa"/>
            <w:tcBorders>
              <w:top w:val="nil"/>
              <w:left w:val="nil"/>
              <w:bottom w:val="nil"/>
              <w:right w:val="nil"/>
            </w:tcBorders>
            <w:hideMark/>
          </w:tcPr>
          <w:p w14:paraId="6E0F35A7"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75th percentile</w:t>
            </w:r>
          </w:p>
        </w:tc>
        <w:tc>
          <w:tcPr>
            <w:tcW w:w="1060" w:type="dxa"/>
            <w:tcBorders>
              <w:top w:val="nil"/>
              <w:left w:val="nil"/>
              <w:bottom w:val="nil"/>
              <w:right w:val="nil"/>
            </w:tcBorders>
            <w:hideMark/>
          </w:tcPr>
          <w:p w14:paraId="588A3F07"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1.16</w:t>
            </w:r>
          </w:p>
        </w:tc>
        <w:tc>
          <w:tcPr>
            <w:tcW w:w="2380" w:type="dxa"/>
            <w:tcBorders>
              <w:top w:val="nil"/>
              <w:left w:val="nil"/>
              <w:bottom w:val="nil"/>
              <w:right w:val="nil"/>
            </w:tcBorders>
            <w:hideMark/>
          </w:tcPr>
          <w:p w14:paraId="4AA0D70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1.10</w:t>
            </w:r>
          </w:p>
        </w:tc>
        <w:tc>
          <w:tcPr>
            <w:tcW w:w="400" w:type="dxa"/>
            <w:tcBorders>
              <w:top w:val="nil"/>
              <w:left w:val="nil"/>
              <w:bottom w:val="nil"/>
              <w:right w:val="nil"/>
            </w:tcBorders>
            <w:hideMark/>
          </w:tcPr>
          <w:p w14:paraId="1765AEBD"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nil"/>
              <w:right w:val="nil"/>
            </w:tcBorders>
            <w:hideMark/>
          </w:tcPr>
          <w:p w14:paraId="32ED4CEC"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1.18</w:t>
            </w:r>
          </w:p>
        </w:tc>
        <w:tc>
          <w:tcPr>
            <w:tcW w:w="2380" w:type="dxa"/>
            <w:tcBorders>
              <w:top w:val="nil"/>
              <w:left w:val="nil"/>
              <w:bottom w:val="nil"/>
              <w:right w:val="nil"/>
            </w:tcBorders>
            <w:hideMark/>
          </w:tcPr>
          <w:p w14:paraId="54ACBF6B"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1.08</w:t>
            </w:r>
          </w:p>
        </w:tc>
      </w:tr>
      <w:tr w:rsidR="00616DAF" w:rsidRPr="00616DAF" w14:paraId="359FAA8A" w14:textId="77777777" w:rsidTr="00DF24C1">
        <w:trPr>
          <w:trHeight w:val="375"/>
        </w:trPr>
        <w:tc>
          <w:tcPr>
            <w:tcW w:w="2660" w:type="dxa"/>
            <w:tcBorders>
              <w:top w:val="nil"/>
              <w:left w:val="nil"/>
              <w:right w:val="nil"/>
            </w:tcBorders>
            <w:hideMark/>
          </w:tcPr>
          <w:p w14:paraId="4369EDB4"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95th percentile</w:t>
            </w:r>
          </w:p>
        </w:tc>
        <w:tc>
          <w:tcPr>
            <w:tcW w:w="1060" w:type="dxa"/>
            <w:tcBorders>
              <w:top w:val="nil"/>
              <w:left w:val="nil"/>
              <w:right w:val="nil"/>
            </w:tcBorders>
            <w:hideMark/>
          </w:tcPr>
          <w:p w14:paraId="51D0EEEE"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1.61</w:t>
            </w:r>
          </w:p>
        </w:tc>
        <w:tc>
          <w:tcPr>
            <w:tcW w:w="2380" w:type="dxa"/>
            <w:tcBorders>
              <w:top w:val="nil"/>
              <w:left w:val="nil"/>
              <w:right w:val="nil"/>
            </w:tcBorders>
            <w:hideMark/>
          </w:tcPr>
          <w:p w14:paraId="576AF774"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1.36</w:t>
            </w:r>
          </w:p>
        </w:tc>
        <w:tc>
          <w:tcPr>
            <w:tcW w:w="400" w:type="dxa"/>
            <w:tcBorders>
              <w:top w:val="nil"/>
              <w:left w:val="nil"/>
              <w:right w:val="nil"/>
            </w:tcBorders>
            <w:hideMark/>
          </w:tcPr>
          <w:p w14:paraId="3DA3F28F"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right w:val="nil"/>
            </w:tcBorders>
            <w:hideMark/>
          </w:tcPr>
          <w:p w14:paraId="559D347C"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1.68</w:t>
            </w:r>
          </w:p>
        </w:tc>
        <w:tc>
          <w:tcPr>
            <w:tcW w:w="2380" w:type="dxa"/>
            <w:tcBorders>
              <w:top w:val="nil"/>
              <w:left w:val="nil"/>
              <w:right w:val="nil"/>
            </w:tcBorders>
            <w:hideMark/>
          </w:tcPr>
          <w:p w14:paraId="0AF35F67"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1.35</w:t>
            </w:r>
          </w:p>
        </w:tc>
      </w:tr>
      <w:tr w:rsidR="00616DAF" w:rsidRPr="00616DAF" w14:paraId="5186556C" w14:textId="77777777" w:rsidTr="00DF24C1">
        <w:trPr>
          <w:trHeight w:val="375"/>
        </w:trPr>
        <w:tc>
          <w:tcPr>
            <w:tcW w:w="2660" w:type="dxa"/>
            <w:tcBorders>
              <w:top w:val="nil"/>
              <w:left w:val="nil"/>
              <w:bottom w:val="single" w:sz="4" w:space="0" w:color="auto"/>
              <w:right w:val="nil"/>
            </w:tcBorders>
            <w:hideMark/>
          </w:tcPr>
          <w:p w14:paraId="495E4BD8" w14:textId="77777777" w:rsidR="00616DAF" w:rsidRPr="00616DAF" w:rsidRDefault="00616DAF" w:rsidP="00616D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Maximum</w:t>
            </w:r>
          </w:p>
        </w:tc>
        <w:tc>
          <w:tcPr>
            <w:tcW w:w="1060" w:type="dxa"/>
            <w:tcBorders>
              <w:top w:val="nil"/>
              <w:left w:val="nil"/>
              <w:bottom w:val="single" w:sz="4" w:space="0" w:color="auto"/>
              <w:right w:val="nil"/>
            </w:tcBorders>
            <w:hideMark/>
          </w:tcPr>
          <w:p w14:paraId="419083E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1.61</w:t>
            </w:r>
          </w:p>
        </w:tc>
        <w:tc>
          <w:tcPr>
            <w:tcW w:w="2380" w:type="dxa"/>
            <w:tcBorders>
              <w:top w:val="nil"/>
              <w:left w:val="nil"/>
              <w:bottom w:val="single" w:sz="4" w:space="0" w:color="auto"/>
              <w:right w:val="nil"/>
            </w:tcBorders>
            <w:hideMark/>
          </w:tcPr>
          <w:p w14:paraId="6020CDA5"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1.36</w:t>
            </w:r>
          </w:p>
        </w:tc>
        <w:tc>
          <w:tcPr>
            <w:tcW w:w="400" w:type="dxa"/>
            <w:tcBorders>
              <w:top w:val="nil"/>
              <w:left w:val="nil"/>
              <w:bottom w:val="single" w:sz="4" w:space="0" w:color="auto"/>
              <w:right w:val="nil"/>
            </w:tcBorders>
            <w:hideMark/>
          </w:tcPr>
          <w:p w14:paraId="657E0A88"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p>
        </w:tc>
        <w:tc>
          <w:tcPr>
            <w:tcW w:w="1060" w:type="dxa"/>
            <w:tcBorders>
              <w:top w:val="nil"/>
              <w:left w:val="nil"/>
              <w:bottom w:val="single" w:sz="4" w:space="0" w:color="auto"/>
              <w:right w:val="nil"/>
            </w:tcBorders>
            <w:hideMark/>
          </w:tcPr>
          <w:p w14:paraId="2F66EA36"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1.68</w:t>
            </w:r>
          </w:p>
        </w:tc>
        <w:tc>
          <w:tcPr>
            <w:tcW w:w="2380" w:type="dxa"/>
            <w:tcBorders>
              <w:top w:val="nil"/>
              <w:left w:val="nil"/>
              <w:bottom w:val="single" w:sz="4" w:space="0" w:color="auto"/>
              <w:right w:val="nil"/>
            </w:tcBorders>
            <w:hideMark/>
          </w:tcPr>
          <w:p w14:paraId="1A33D530" w14:textId="77777777" w:rsidR="00616DAF" w:rsidRPr="00616DAF" w:rsidRDefault="00616DAF" w:rsidP="00616DAF">
            <w:pPr>
              <w:spacing w:before="0" w:after="0" w:line="240" w:lineRule="auto"/>
              <w:jc w:val="center"/>
              <w:rPr>
                <w:rFonts w:eastAsia="Times New Roman" w:cs="Times New Roman"/>
                <w:color w:val="000000"/>
                <w:kern w:val="0"/>
                <w:sz w:val="20"/>
                <w:szCs w:val="20"/>
                <w:lang w:val="en-CA" w:eastAsia="en-CA"/>
                <w14:ligatures w14:val="none"/>
              </w:rPr>
            </w:pPr>
            <w:r w:rsidRPr="00616DAF">
              <w:rPr>
                <w:rFonts w:eastAsia="Times New Roman" w:cs="Times New Roman"/>
                <w:color w:val="000000"/>
                <w:kern w:val="0"/>
                <w:sz w:val="20"/>
                <w:szCs w:val="20"/>
                <w:lang w:val="en-CA" w:eastAsia="en-CA"/>
                <w14:ligatures w14:val="none"/>
              </w:rPr>
              <w:t>1.35</w:t>
            </w:r>
          </w:p>
        </w:tc>
      </w:tr>
    </w:tbl>
    <w:p w14:paraId="3E4A5A56" w14:textId="01D9E685" w:rsidR="00DD7E76" w:rsidRPr="00DF24C1" w:rsidRDefault="00ED6E98" w:rsidP="00DF24C1">
      <w:pPr>
        <w:spacing w:before="0" w:after="0" w:line="240" w:lineRule="auto"/>
        <w:rPr>
          <w:sz w:val="20"/>
          <w:szCs w:val="20"/>
        </w:r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C37B3E" w:rsidRPr="00DF24C1">
        <w:rPr>
          <w:sz w:val="20"/>
          <w:szCs w:val="20"/>
        </w:rPr>
        <w:t>IPTW: inverse probability of treatment weights.</w:t>
      </w:r>
    </w:p>
    <w:p w14:paraId="034D1820" w14:textId="77777777" w:rsidR="00DD7E76" w:rsidRDefault="00DD7E76" w:rsidP="00677B13">
      <w:pPr>
        <w:rPr>
          <w:b/>
          <w:bCs/>
        </w:rPr>
      </w:pPr>
    </w:p>
    <w:p w14:paraId="1FFD2D87" w14:textId="562BE955" w:rsidR="00616DAF" w:rsidRDefault="00616DAF" w:rsidP="00677B13">
      <w:pPr>
        <w:rPr>
          <w:b/>
          <w:bCs/>
        </w:rPr>
        <w:sectPr w:rsidR="00616DAF" w:rsidSect="00F700E8">
          <w:pgSz w:w="12240" w:h="20160" w:code="5"/>
          <w:pgMar w:top="1440" w:right="1440" w:bottom="1440" w:left="1440" w:header="720" w:footer="720" w:gutter="0"/>
          <w:cols w:space="720"/>
          <w:docGrid w:linePitch="360"/>
        </w:sectPr>
      </w:pPr>
    </w:p>
    <w:p w14:paraId="785D360F" w14:textId="283BF7FE" w:rsidR="008A7316" w:rsidRPr="00694634" w:rsidRDefault="008A7316" w:rsidP="00694634">
      <w:pPr>
        <w:rPr>
          <w:b/>
          <w:bCs/>
        </w:rPr>
      </w:pPr>
      <w:r w:rsidRPr="00B4508D">
        <w:rPr>
          <w:b/>
          <w:bCs/>
        </w:rPr>
        <w:lastRenderedPageBreak/>
        <w:t xml:space="preserve">SUPPLEMENTARY </w:t>
      </w:r>
      <w:r w:rsidR="00694634">
        <w:rPr>
          <w:b/>
          <w:bCs/>
        </w:rPr>
        <w:t>TABLE</w:t>
      </w:r>
      <w:r w:rsidRPr="00B4508D">
        <w:rPr>
          <w:b/>
          <w:bCs/>
        </w:rPr>
        <w:t xml:space="preserve"> </w:t>
      </w:r>
      <w:r w:rsidR="00624DE4">
        <w:rPr>
          <w:b/>
          <w:bCs/>
        </w:rPr>
        <w:t>8</w:t>
      </w:r>
      <w:r w:rsidRPr="00B4508D">
        <w:rPr>
          <w:b/>
          <w:bCs/>
        </w:rPr>
        <w:t xml:space="preserve"> – </w:t>
      </w:r>
      <w:r w:rsidR="00694634">
        <w:rPr>
          <w:b/>
          <w:bCs/>
        </w:rPr>
        <w:t>PSA TESTING FREQUENCY</w:t>
      </w:r>
      <w:r w:rsidRPr="00B4508D">
        <w:rPr>
          <w:b/>
          <w:bCs/>
        </w:rPr>
        <w:t xml:space="preserve"> </w:t>
      </w:r>
    </w:p>
    <w:tbl>
      <w:tblPr>
        <w:tblStyle w:val="TableGrid"/>
        <w:tblW w:w="5000" w:type="pct"/>
        <w:tblLayout w:type="fixed"/>
        <w:tblLook w:val="04A0" w:firstRow="1" w:lastRow="0" w:firstColumn="1" w:lastColumn="0" w:noHBand="0" w:noVBand="1"/>
      </w:tblPr>
      <w:tblGrid>
        <w:gridCol w:w="7934"/>
        <w:gridCol w:w="2335"/>
        <w:gridCol w:w="2335"/>
        <w:gridCol w:w="2335"/>
        <w:gridCol w:w="2331"/>
      </w:tblGrid>
      <w:tr w:rsidR="008A7316" w:rsidRPr="008A7316" w14:paraId="77B79907" w14:textId="77777777" w:rsidTr="00664F16">
        <w:trPr>
          <w:trHeight w:val="383"/>
        </w:trPr>
        <w:tc>
          <w:tcPr>
            <w:tcW w:w="2297" w:type="pct"/>
            <w:vMerge w:val="restart"/>
            <w:shd w:val="clear" w:color="auto" w:fill="D1D1D1" w:themeFill="background2" w:themeFillShade="E6"/>
            <w:hideMark/>
          </w:tcPr>
          <w:p w14:paraId="7DD66896" w14:textId="77777777" w:rsidR="008A7316" w:rsidRPr="008A7316" w:rsidRDefault="008A7316" w:rsidP="008A7316">
            <w:pPr>
              <w:spacing w:before="0" w:after="0" w:line="240" w:lineRule="auto"/>
              <w:rPr>
                <w:rFonts w:eastAsia="Times New Roman"/>
                <w:b/>
                <w:bCs/>
              </w:rPr>
            </w:pPr>
            <w:r w:rsidRPr="008A7316">
              <w:rPr>
                <w:rFonts w:eastAsia="Times New Roman"/>
                <w:b/>
                <w:bCs/>
              </w:rPr>
              <w:t> </w:t>
            </w:r>
          </w:p>
          <w:p w14:paraId="340CB826" w14:textId="257739DB" w:rsidR="008A7316" w:rsidRPr="008A7316" w:rsidRDefault="008A7316" w:rsidP="008A7316">
            <w:pPr>
              <w:spacing w:before="0" w:after="0" w:line="240" w:lineRule="auto"/>
              <w:rPr>
                <w:rFonts w:eastAsia="Times New Roman"/>
              </w:rPr>
            </w:pPr>
            <w:r w:rsidRPr="008A7316">
              <w:rPr>
                <w:rFonts w:eastAsia="Times New Roman"/>
                <w:b/>
                <w:bCs/>
              </w:rPr>
              <w:t> </w:t>
            </w:r>
          </w:p>
        </w:tc>
        <w:tc>
          <w:tcPr>
            <w:tcW w:w="1352" w:type="pct"/>
            <w:gridSpan w:val="2"/>
            <w:tcBorders>
              <w:bottom w:val="single" w:sz="4" w:space="0" w:color="auto"/>
            </w:tcBorders>
            <w:shd w:val="clear" w:color="auto" w:fill="D1D1D1" w:themeFill="background2" w:themeFillShade="E6"/>
          </w:tcPr>
          <w:p w14:paraId="67015900" w14:textId="47DE28C9" w:rsidR="008A7316" w:rsidRPr="008A7316" w:rsidRDefault="008A7316" w:rsidP="008A7316">
            <w:pPr>
              <w:spacing w:before="0" w:after="0" w:line="240" w:lineRule="auto"/>
              <w:jc w:val="center"/>
              <w:rPr>
                <w:rFonts w:eastAsia="Times New Roman"/>
                <w:b/>
                <w:bCs/>
              </w:rPr>
            </w:pPr>
            <w:r w:rsidRPr="008A7316">
              <w:rPr>
                <w:rFonts w:eastAsia="Times New Roman"/>
                <w:b/>
                <w:bCs/>
              </w:rPr>
              <w:t>Unweighted</w:t>
            </w:r>
          </w:p>
        </w:tc>
        <w:tc>
          <w:tcPr>
            <w:tcW w:w="1351" w:type="pct"/>
            <w:gridSpan w:val="2"/>
            <w:tcBorders>
              <w:bottom w:val="single" w:sz="4" w:space="0" w:color="auto"/>
            </w:tcBorders>
            <w:shd w:val="clear" w:color="auto" w:fill="D1D1D1" w:themeFill="background2" w:themeFillShade="E6"/>
            <w:noWrap/>
            <w:hideMark/>
          </w:tcPr>
          <w:p w14:paraId="2288DDF4" w14:textId="1FA59694" w:rsidR="008A7316" w:rsidRPr="008A7316" w:rsidRDefault="008A7316" w:rsidP="008A7316">
            <w:pPr>
              <w:spacing w:before="0" w:after="0" w:line="240" w:lineRule="auto"/>
              <w:jc w:val="center"/>
              <w:rPr>
                <w:rFonts w:eastAsia="Times New Roman"/>
                <w:b/>
                <w:bCs/>
              </w:rPr>
            </w:pPr>
            <w:proofErr w:type="spellStart"/>
            <w:r w:rsidRPr="008A7316">
              <w:rPr>
                <w:rFonts w:eastAsia="Times New Roman"/>
                <w:b/>
                <w:bCs/>
              </w:rPr>
              <w:t>Weighted</w:t>
            </w:r>
            <w:r w:rsidR="00A71BB8">
              <w:rPr>
                <w:rFonts w:eastAsia="Times New Roman"/>
                <w:b/>
                <w:bCs/>
                <w:vertAlign w:val="superscript"/>
              </w:rPr>
              <w:t>a</w:t>
            </w:r>
            <w:proofErr w:type="spellEnd"/>
          </w:p>
        </w:tc>
      </w:tr>
      <w:tr w:rsidR="008A7316" w:rsidRPr="008A7316" w14:paraId="7E295217" w14:textId="77777777" w:rsidTr="00AD323C">
        <w:trPr>
          <w:trHeight w:val="414"/>
        </w:trPr>
        <w:tc>
          <w:tcPr>
            <w:tcW w:w="2297" w:type="pct"/>
            <w:vMerge/>
            <w:tcBorders>
              <w:right w:val="single" w:sz="4" w:space="0" w:color="auto"/>
            </w:tcBorders>
            <w:shd w:val="clear" w:color="auto" w:fill="D1D1D1" w:themeFill="background2" w:themeFillShade="E6"/>
            <w:noWrap/>
            <w:hideMark/>
          </w:tcPr>
          <w:p w14:paraId="59769502" w14:textId="6D1AC791" w:rsidR="008A7316" w:rsidRPr="008A7316" w:rsidRDefault="008A7316" w:rsidP="008A7316">
            <w:pPr>
              <w:spacing w:before="0" w:after="0" w:line="240" w:lineRule="auto"/>
              <w:rPr>
                <w:rFonts w:eastAsia="Times New Roman"/>
                <w:b/>
                <w:bCs/>
              </w:rPr>
            </w:pPr>
          </w:p>
        </w:tc>
        <w:tc>
          <w:tcPr>
            <w:tcW w:w="676" w:type="pct"/>
            <w:tcBorders>
              <w:top w:val="single" w:sz="4" w:space="0" w:color="auto"/>
              <w:left w:val="single" w:sz="4" w:space="0" w:color="auto"/>
              <w:bottom w:val="nil"/>
              <w:right w:val="single" w:sz="4" w:space="0" w:color="auto"/>
            </w:tcBorders>
            <w:shd w:val="clear" w:color="auto" w:fill="D1D1D1" w:themeFill="background2" w:themeFillShade="E6"/>
            <w:noWrap/>
            <w:hideMark/>
          </w:tcPr>
          <w:p w14:paraId="57251D4C" w14:textId="77777777" w:rsidR="008A7316" w:rsidRPr="008A7316" w:rsidRDefault="008A7316" w:rsidP="008A7316">
            <w:pPr>
              <w:spacing w:before="0" w:after="0" w:line="240" w:lineRule="auto"/>
              <w:jc w:val="center"/>
              <w:rPr>
                <w:rFonts w:eastAsia="Times New Roman"/>
                <w:b/>
                <w:bCs/>
                <w:color w:val="000000"/>
                <w:sz w:val="22"/>
                <w:szCs w:val="22"/>
                <w:u w:val="single"/>
              </w:rPr>
            </w:pPr>
            <w:r w:rsidRPr="008A7316">
              <w:rPr>
                <w:rFonts w:eastAsia="Times New Roman"/>
                <w:b/>
                <w:bCs/>
                <w:color w:val="000000"/>
                <w:sz w:val="22"/>
                <w:szCs w:val="22"/>
                <w:u w:val="single"/>
              </w:rPr>
              <w:t>High-risk</w:t>
            </w:r>
          </w:p>
        </w:tc>
        <w:tc>
          <w:tcPr>
            <w:tcW w:w="676" w:type="pct"/>
            <w:tcBorders>
              <w:top w:val="single" w:sz="4" w:space="0" w:color="auto"/>
              <w:left w:val="single" w:sz="4" w:space="0" w:color="auto"/>
              <w:bottom w:val="nil"/>
              <w:right w:val="single" w:sz="4" w:space="0" w:color="auto"/>
            </w:tcBorders>
            <w:shd w:val="clear" w:color="auto" w:fill="D1D1D1" w:themeFill="background2" w:themeFillShade="E6"/>
            <w:noWrap/>
            <w:hideMark/>
          </w:tcPr>
          <w:p w14:paraId="011F801C" w14:textId="2AD5D02E" w:rsidR="008A7316" w:rsidRPr="008A7316" w:rsidRDefault="008A7316" w:rsidP="008A7316">
            <w:pPr>
              <w:spacing w:before="0" w:after="0" w:line="240" w:lineRule="auto"/>
              <w:jc w:val="center"/>
              <w:rPr>
                <w:rFonts w:eastAsia="Times New Roman"/>
                <w:b/>
                <w:bCs/>
                <w:color w:val="000000"/>
                <w:sz w:val="22"/>
                <w:szCs w:val="22"/>
                <w:u w:val="single"/>
              </w:rPr>
            </w:pPr>
            <w:r w:rsidRPr="008A7316">
              <w:rPr>
                <w:rFonts w:eastAsia="Times New Roman"/>
                <w:b/>
                <w:bCs/>
                <w:color w:val="000000"/>
                <w:sz w:val="22"/>
                <w:szCs w:val="22"/>
                <w:u w:val="single"/>
              </w:rPr>
              <w:t>Low/Intermediate-risk</w:t>
            </w:r>
          </w:p>
        </w:tc>
        <w:tc>
          <w:tcPr>
            <w:tcW w:w="676" w:type="pct"/>
            <w:tcBorders>
              <w:top w:val="single" w:sz="4" w:space="0" w:color="auto"/>
              <w:left w:val="single" w:sz="4" w:space="0" w:color="auto"/>
              <w:bottom w:val="nil"/>
              <w:right w:val="single" w:sz="4" w:space="0" w:color="auto"/>
            </w:tcBorders>
            <w:shd w:val="clear" w:color="auto" w:fill="D1D1D1" w:themeFill="background2" w:themeFillShade="E6"/>
            <w:noWrap/>
            <w:hideMark/>
          </w:tcPr>
          <w:p w14:paraId="14ADAC8D" w14:textId="77777777" w:rsidR="008A7316" w:rsidRPr="008A7316" w:rsidRDefault="008A7316" w:rsidP="008A7316">
            <w:pPr>
              <w:spacing w:before="0" w:after="0" w:line="240" w:lineRule="auto"/>
              <w:jc w:val="center"/>
              <w:rPr>
                <w:rFonts w:eastAsia="Times New Roman"/>
                <w:b/>
                <w:bCs/>
                <w:color w:val="000000"/>
                <w:sz w:val="22"/>
                <w:szCs w:val="22"/>
                <w:u w:val="single"/>
              </w:rPr>
            </w:pPr>
            <w:r w:rsidRPr="008A7316">
              <w:rPr>
                <w:rFonts w:eastAsia="Times New Roman"/>
                <w:b/>
                <w:bCs/>
                <w:color w:val="000000"/>
                <w:sz w:val="22"/>
                <w:szCs w:val="22"/>
                <w:u w:val="single"/>
              </w:rPr>
              <w:t>High-risk</w:t>
            </w:r>
          </w:p>
        </w:tc>
        <w:tc>
          <w:tcPr>
            <w:tcW w:w="675" w:type="pct"/>
            <w:tcBorders>
              <w:top w:val="single" w:sz="4" w:space="0" w:color="auto"/>
              <w:left w:val="single" w:sz="4" w:space="0" w:color="auto"/>
              <w:bottom w:val="nil"/>
              <w:right w:val="single" w:sz="4" w:space="0" w:color="auto"/>
            </w:tcBorders>
            <w:shd w:val="clear" w:color="auto" w:fill="D1D1D1" w:themeFill="background2" w:themeFillShade="E6"/>
            <w:noWrap/>
            <w:hideMark/>
          </w:tcPr>
          <w:p w14:paraId="459EF4FC" w14:textId="29972A9B" w:rsidR="008A7316" w:rsidRPr="008A7316" w:rsidRDefault="008A7316" w:rsidP="008A7316">
            <w:pPr>
              <w:spacing w:before="0" w:after="0" w:line="240" w:lineRule="auto"/>
              <w:jc w:val="center"/>
              <w:rPr>
                <w:rFonts w:eastAsia="Times New Roman"/>
                <w:b/>
                <w:bCs/>
                <w:color w:val="000000"/>
                <w:sz w:val="22"/>
                <w:szCs w:val="22"/>
                <w:u w:val="single"/>
              </w:rPr>
            </w:pPr>
            <w:r w:rsidRPr="008A7316">
              <w:rPr>
                <w:rFonts w:eastAsia="Times New Roman"/>
                <w:b/>
                <w:bCs/>
                <w:color w:val="000000"/>
                <w:sz w:val="22"/>
                <w:szCs w:val="22"/>
                <w:u w:val="single"/>
              </w:rPr>
              <w:t>Low/Intermediate-risk</w:t>
            </w:r>
          </w:p>
        </w:tc>
      </w:tr>
      <w:tr w:rsidR="008A7316" w:rsidRPr="008A7316" w14:paraId="62E5C684" w14:textId="77777777" w:rsidTr="00AD323C">
        <w:trPr>
          <w:trHeight w:val="322"/>
        </w:trPr>
        <w:tc>
          <w:tcPr>
            <w:tcW w:w="2297" w:type="pct"/>
            <w:vMerge/>
            <w:tcBorders>
              <w:right w:val="single" w:sz="4" w:space="0" w:color="auto"/>
            </w:tcBorders>
            <w:shd w:val="clear" w:color="auto" w:fill="D1D1D1" w:themeFill="background2" w:themeFillShade="E6"/>
            <w:noWrap/>
            <w:hideMark/>
          </w:tcPr>
          <w:p w14:paraId="123F47CD" w14:textId="1C80988C" w:rsidR="008A7316" w:rsidRPr="008A7316" w:rsidRDefault="008A7316" w:rsidP="008A7316">
            <w:pPr>
              <w:spacing w:before="0" w:after="0" w:line="240" w:lineRule="auto"/>
              <w:rPr>
                <w:rFonts w:eastAsia="Times New Roman"/>
                <w:b/>
                <w:bCs/>
              </w:rPr>
            </w:pPr>
          </w:p>
        </w:tc>
        <w:tc>
          <w:tcPr>
            <w:tcW w:w="676" w:type="pct"/>
            <w:tcBorders>
              <w:top w:val="nil"/>
              <w:left w:val="single" w:sz="4" w:space="0" w:color="auto"/>
              <w:bottom w:val="single" w:sz="4" w:space="0" w:color="auto"/>
              <w:right w:val="single" w:sz="4" w:space="0" w:color="auto"/>
            </w:tcBorders>
            <w:shd w:val="clear" w:color="auto" w:fill="D1D1D1" w:themeFill="background2" w:themeFillShade="E6"/>
            <w:noWrap/>
            <w:hideMark/>
          </w:tcPr>
          <w:p w14:paraId="7026979E" w14:textId="77777777" w:rsidR="008A7316" w:rsidRPr="008A7316" w:rsidRDefault="008A7316" w:rsidP="008A7316">
            <w:pPr>
              <w:spacing w:before="0" w:after="0" w:line="240" w:lineRule="auto"/>
              <w:jc w:val="center"/>
              <w:rPr>
                <w:rFonts w:eastAsia="Times New Roman"/>
                <w:b/>
                <w:bCs/>
                <w:color w:val="000000"/>
              </w:rPr>
            </w:pPr>
            <w:r w:rsidRPr="008A7316">
              <w:rPr>
                <w:rFonts w:eastAsia="Times New Roman"/>
                <w:b/>
                <w:bCs/>
                <w:color w:val="000000"/>
              </w:rPr>
              <w:t>N=7,542</w:t>
            </w:r>
          </w:p>
        </w:tc>
        <w:tc>
          <w:tcPr>
            <w:tcW w:w="676" w:type="pct"/>
            <w:tcBorders>
              <w:top w:val="nil"/>
              <w:left w:val="single" w:sz="4" w:space="0" w:color="auto"/>
              <w:bottom w:val="single" w:sz="4" w:space="0" w:color="auto"/>
              <w:right w:val="single" w:sz="4" w:space="0" w:color="auto"/>
            </w:tcBorders>
            <w:shd w:val="clear" w:color="auto" w:fill="D1D1D1" w:themeFill="background2" w:themeFillShade="E6"/>
            <w:noWrap/>
            <w:hideMark/>
          </w:tcPr>
          <w:p w14:paraId="1E3CCA13" w14:textId="77777777" w:rsidR="008A7316" w:rsidRPr="008A7316" w:rsidRDefault="008A7316" w:rsidP="008A7316">
            <w:pPr>
              <w:spacing w:before="0" w:after="0" w:line="240" w:lineRule="auto"/>
              <w:jc w:val="center"/>
              <w:rPr>
                <w:rFonts w:eastAsia="Times New Roman"/>
                <w:b/>
                <w:bCs/>
                <w:color w:val="000000"/>
              </w:rPr>
            </w:pPr>
            <w:r w:rsidRPr="008A7316">
              <w:rPr>
                <w:rFonts w:eastAsia="Times New Roman"/>
                <w:b/>
                <w:bCs/>
                <w:color w:val="000000"/>
              </w:rPr>
              <w:t>N=11,429</w:t>
            </w:r>
          </w:p>
        </w:tc>
        <w:tc>
          <w:tcPr>
            <w:tcW w:w="676" w:type="pct"/>
            <w:tcBorders>
              <w:top w:val="nil"/>
              <w:left w:val="single" w:sz="4" w:space="0" w:color="auto"/>
              <w:bottom w:val="single" w:sz="4" w:space="0" w:color="auto"/>
              <w:right w:val="single" w:sz="4" w:space="0" w:color="auto"/>
            </w:tcBorders>
            <w:shd w:val="clear" w:color="auto" w:fill="D1D1D1" w:themeFill="background2" w:themeFillShade="E6"/>
            <w:noWrap/>
            <w:hideMark/>
          </w:tcPr>
          <w:p w14:paraId="1454662E" w14:textId="77777777" w:rsidR="008A7316" w:rsidRPr="008A7316" w:rsidRDefault="008A7316" w:rsidP="008A7316">
            <w:pPr>
              <w:spacing w:before="0" w:after="0" w:line="240" w:lineRule="auto"/>
              <w:jc w:val="center"/>
              <w:rPr>
                <w:rFonts w:eastAsia="Times New Roman"/>
                <w:b/>
                <w:bCs/>
                <w:color w:val="000000"/>
              </w:rPr>
            </w:pPr>
            <w:r w:rsidRPr="008A7316">
              <w:rPr>
                <w:rFonts w:eastAsia="Times New Roman"/>
                <w:b/>
                <w:bCs/>
                <w:color w:val="000000"/>
              </w:rPr>
              <w:t>N=7,542</w:t>
            </w:r>
          </w:p>
        </w:tc>
        <w:tc>
          <w:tcPr>
            <w:tcW w:w="675" w:type="pct"/>
            <w:tcBorders>
              <w:top w:val="nil"/>
              <w:left w:val="single" w:sz="4" w:space="0" w:color="auto"/>
              <w:bottom w:val="single" w:sz="4" w:space="0" w:color="auto"/>
              <w:right w:val="single" w:sz="4" w:space="0" w:color="auto"/>
            </w:tcBorders>
            <w:shd w:val="clear" w:color="auto" w:fill="D1D1D1" w:themeFill="background2" w:themeFillShade="E6"/>
            <w:noWrap/>
            <w:hideMark/>
          </w:tcPr>
          <w:p w14:paraId="39BEAC53" w14:textId="77777777" w:rsidR="008A7316" w:rsidRPr="008A7316" w:rsidRDefault="008A7316" w:rsidP="008A7316">
            <w:pPr>
              <w:spacing w:before="0" w:after="0" w:line="240" w:lineRule="auto"/>
              <w:jc w:val="center"/>
              <w:rPr>
                <w:rFonts w:eastAsia="Times New Roman"/>
                <w:b/>
                <w:bCs/>
                <w:color w:val="000000"/>
              </w:rPr>
            </w:pPr>
            <w:r w:rsidRPr="008A7316">
              <w:rPr>
                <w:rFonts w:eastAsia="Times New Roman"/>
                <w:b/>
                <w:bCs/>
                <w:color w:val="000000"/>
              </w:rPr>
              <w:t>N=11,429</w:t>
            </w:r>
          </w:p>
        </w:tc>
      </w:tr>
      <w:tr w:rsidR="008A7316" w:rsidRPr="008A7316" w14:paraId="4BD58EDF" w14:textId="77777777" w:rsidTr="00AD323C">
        <w:trPr>
          <w:trHeight w:val="383"/>
        </w:trPr>
        <w:tc>
          <w:tcPr>
            <w:tcW w:w="2297" w:type="pct"/>
            <w:noWrap/>
            <w:hideMark/>
          </w:tcPr>
          <w:p w14:paraId="23FD920B" w14:textId="2E8E744C" w:rsidR="008A7316" w:rsidRPr="008A7316" w:rsidRDefault="008A7316" w:rsidP="008A7316">
            <w:pPr>
              <w:spacing w:before="0" w:after="0" w:line="240" w:lineRule="auto"/>
              <w:rPr>
                <w:rFonts w:eastAsia="Times New Roman"/>
                <w:b/>
                <w:bCs/>
              </w:rPr>
            </w:pPr>
            <w:r w:rsidRPr="008A7316">
              <w:rPr>
                <w:rFonts w:eastAsia="Times New Roman"/>
                <w:b/>
                <w:bCs/>
              </w:rPr>
              <w:t>Duration of observation period, months, mean ± SD [median]</w:t>
            </w:r>
            <w:r w:rsidR="00A71BB8">
              <w:rPr>
                <w:rFonts w:eastAsia="Times New Roman"/>
                <w:b/>
                <w:bCs/>
                <w:vertAlign w:val="superscript"/>
              </w:rPr>
              <w:t>b</w:t>
            </w:r>
          </w:p>
        </w:tc>
        <w:tc>
          <w:tcPr>
            <w:tcW w:w="676" w:type="pct"/>
            <w:tcBorders>
              <w:top w:val="single" w:sz="4" w:space="0" w:color="auto"/>
            </w:tcBorders>
            <w:noWrap/>
            <w:hideMark/>
          </w:tcPr>
          <w:p w14:paraId="76C8BAFA" w14:textId="77777777" w:rsidR="008A7316" w:rsidRPr="008A7316" w:rsidRDefault="008A7316" w:rsidP="008A7316">
            <w:pPr>
              <w:spacing w:before="0" w:after="0" w:line="240" w:lineRule="auto"/>
              <w:jc w:val="center"/>
              <w:rPr>
                <w:rFonts w:eastAsia="Times New Roman"/>
              </w:rPr>
            </w:pPr>
            <w:r w:rsidRPr="008A7316">
              <w:rPr>
                <w:rFonts w:eastAsia="Times New Roman"/>
              </w:rPr>
              <w:t>45.0 ± 23.4 [42.2]</w:t>
            </w:r>
          </w:p>
        </w:tc>
        <w:tc>
          <w:tcPr>
            <w:tcW w:w="676" w:type="pct"/>
            <w:tcBorders>
              <w:top w:val="single" w:sz="4" w:space="0" w:color="auto"/>
            </w:tcBorders>
            <w:noWrap/>
            <w:hideMark/>
          </w:tcPr>
          <w:p w14:paraId="34EA9DA6" w14:textId="77777777" w:rsidR="008A7316" w:rsidRPr="008A7316" w:rsidRDefault="008A7316" w:rsidP="008A7316">
            <w:pPr>
              <w:spacing w:before="0" w:after="0" w:line="240" w:lineRule="auto"/>
              <w:jc w:val="center"/>
              <w:rPr>
                <w:rFonts w:eastAsia="Times New Roman"/>
              </w:rPr>
            </w:pPr>
            <w:r w:rsidRPr="008A7316">
              <w:rPr>
                <w:rFonts w:eastAsia="Times New Roman"/>
              </w:rPr>
              <w:t>49.2 ± 23.5 [48.7]</w:t>
            </w:r>
          </w:p>
        </w:tc>
        <w:tc>
          <w:tcPr>
            <w:tcW w:w="676" w:type="pct"/>
            <w:tcBorders>
              <w:top w:val="single" w:sz="4" w:space="0" w:color="auto"/>
            </w:tcBorders>
            <w:noWrap/>
            <w:hideMark/>
          </w:tcPr>
          <w:p w14:paraId="75DD5B7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47.1 ± 23.5 [45.3]</w:t>
            </w:r>
          </w:p>
        </w:tc>
        <w:tc>
          <w:tcPr>
            <w:tcW w:w="675" w:type="pct"/>
            <w:tcBorders>
              <w:top w:val="single" w:sz="4" w:space="0" w:color="auto"/>
            </w:tcBorders>
            <w:noWrap/>
            <w:hideMark/>
          </w:tcPr>
          <w:p w14:paraId="7C8D17C3"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47.7 ± 23.5 [46.1]</w:t>
            </w:r>
          </w:p>
        </w:tc>
      </w:tr>
      <w:tr w:rsidR="008A7316" w:rsidRPr="008A7316" w14:paraId="19CD99B3" w14:textId="77777777" w:rsidTr="00AD323C">
        <w:trPr>
          <w:trHeight w:val="322"/>
        </w:trPr>
        <w:tc>
          <w:tcPr>
            <w:tcW w:w="2297" w:type="pct"/>
            <w:noWrap/>
            <w:hideMark/>
          </w:tcPr>
          <w:p w14:paraId="5AD6E4BD" w14:textId="77777777" w:rsidR="008A7316" w:rsidRPr="008A7316" w:rsidRDefault="008A7316" w:rsidP="008A7316">
            <w:pPr>
              <w:spacing w:before="0" w:after="0" w:line="240" w:lineRule="auto"/>
              <w:rPr>
                <w:rFonts w:eastAsia="Times New Roman"/>
              </w:rPr>
            </w:pPr>
            <w:r w:rsidRPr="008A7316">
              <w:rPr>
                <w:rFonts w:eastAsia="Times New Roman"/>
              </w:rPr>
              <w:t>Patients with ≥1 valid PSA measurement during the observation period, n (%)</w:t>
            </w:r>
          </w:p>
        </w:tc>
        <w:tc>
          <w:tcPr>
            <w:tcW w:w="676" w:type="pct"/>
            <w:noWrap/>
            <w:hideMark/>
          </w:tcPr>
          <w:p w14:paraId="2F0DED9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7,218 (95.7)</w:t>
            </w:r>
          </w:p>
        </w:tc>
        <w:tc>
          <w:tcPr>
            <w:tcW w:w="676" w:type="pct"/>
            <w:noWrap/>
            <w:hideMark/>
          </w:tcPr>
          <w:p w14:paraId="5EF9C8E2"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11,043 (96.6)</w:t>
            </w:r>
          </w:p>
        </w:tc>
        <w:tc>
          <w:tcPr>
            <w:tcW w:w="676" w:type="pct"/>
            <w:noWrap/>
            <w:hideMark/>
          </w:tcPr>
          <w:p w14:paraId="1DCE8A14"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7,224 (95.8)</w:t>
            </w:r>
          </w:p>
        </w:tc>
        <w:tc>
          <w:tcPr>
            <w:tcW w:w="675" w:type="pct"/>
            <w:noWrap/>
            <w:hideMark/>
          </w:tcPr>
          <w:p w14:paraId="1E9A2015"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11,035 (96.5)</w:t>
            </w:r>
          </w:p>
        </w:tc>
      </w:tr>
      <w:tr w:rsidR="008A7316" w:rsidRPr="008A7316" w14:paraId="4D26D595" w14:textId="77777777" w:rsidTr="00AD323C">
        <w:trPr>
          <w:trHeight w:val="322"/>
        </w:trPr>
        <w:tc>
          <w:tcPr>
            <w:tcW w:w="2297" w:type="pct"/>
            <w:noWrap/>
            <w:hideMark/>
          </w:tcPr>
          <w:p w14:paraId="7F8E3A38" w14:textId="77777777" w:rsidR="008A7316" w:rsidRPr="008A7316" w:rsidRDefault="008A7316" w:rsidP="008A7316">
            <w:pPr>
              <w:spacing w:before="0" w:after="0" w:line="240" w:lineRule="auto"/>
              <w:ind w:firstLineChars="200" w:firstLine="400"/>
              <w:rPr>
                <w:rFonts w:eastAsia="Times New Roman"/>
              </w:rPr>
            </w:pPr>
            <w:r w:rsidRPr="008A7316">
              <w:rPr>
                <w:rFonts w:eastAsia="Times New Roman"/>
              </w:rPr>
              <w:t>Time to first PSA test (days), mean ± SD [median]</w:t>
            </w:r>
          </w:p>
        </w:tc>
        <w:tc>
          <w:tcPr>
            <w:tcW w:w="676" w:type="pct"/>
            <w:noWrap/>
            <w:hideMark/>
          </w:tcPr>
          <w:p w14:paraId="0DBAF956"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86.1 ± 126.0 [53.0]</w:t>
            </w:r>
          </w:p>
        </w:tc>
        <w:tc>
          <w:tcPr>
            <w:tcW w:w="676" w:type="pct"/>
            <w:noWrap/>
            <w:hideMark/>
          </w:tcPr>
          <w:p w14:paraId="56A2974D"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78.5 ± 105.1 [52.0]</w:t>
            </w:r>
          </w:p>
        </w:tc>
        <w:tc>
          <w:tcPr>
            <w:tcW w:w="676" w:type="pct"/>
            <w:noWrap/>
            <w:hideMark/>
          </w:tcPr>
          <w:p w14:paraId="4C4D472C"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86.1 ± 126.0 [53.0]</w:t>
            </w:r>
          </w:p>
        </w:tc>
        <w:tc>
          <w:tcPr>
            <w:tcW w:w="675" w:type="pct"/>
            <w:noWrap/>
            <w:hideMark/>
          </w:tcPr>
          <w:p w14:paraId="413FF1AA"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78.4 ± 102.9 [52.0]</w:t>
            </w:r>
          </w:p>
        </w:tc>
      </w:tr>
      <w:tr w:rsidR="008A7316" w:rsidRPr="008A7316" w14:paraId="202288B1" w14:textId="77777777" w:rsidTr="00AD323C">
        <w:trPr>
          <w:trHeight w:val="322"/>
        </w:trPr>
        <w:tc>
          <w:tcPr>
            <w:tcW w:w="2297" w:type="pct"/>
            <w:noWrap/>
            <w:hideMark/>
          </w:tcPr>
          <w:p w14:paraId="65DC9243" w14:textId="77777777" w:rsidR="008A7316" w:rsidRPr="008A7316" w:rsidRDefault="008A7316" w:rsidP="008A7316">
            <w:pPr>
              <w:spacing w:before="0" w:after="0" w:line="240" w:lineRule="auto"/>
              <w:ind w:firstLineChars="200" w:firstLine="400"/>
              <w:rPr>
                <w:rFonts w:eastAsia="Times New Roman"/>
              </w:rPr>
            </w:pPr>
            <w:r w:rsidRPr="008A7316">
              <w:rPr>
                <w:rFonts w:eastAsia="Times New Roman"/>
              </w:rPr>
              <w:t>Patients with ≥1 PSA test at specific time points, n (%)</w:t>
            </w:r>
          </w:p>
        </w:tc>
        <w:tc>
          <w:tcPr>
            <w:tcW w:w="676" w:type="pct"/>
            <w:noWrap/>
            <w:hideMark/>
          </w:tcPr>
          <w:p w14:paraId="1CB018C9" w14:textId="77777777" w:rsidR="008A7316" w:rsidRPr="008A7316" w:rsidRDefault="008A7316" w:rsidP="008A7316">
            <w:pPr>
              <w:spacing w:before="0" w:after="0" w:line="240" w:lineRule="auto"/>
              <w:rPr>
                <w:rFonts w:eastAsia="Times New Roman"/>
                <w:b/>
                <w:bCs/>
              </w:rPr>
            </w:pPr>
          </w:p>
        </w:tc>
        <w:tc>
          <w:tcPr>
            <w:tcW w:w="676" w:type="pct"/>
            <w:noWrap/>
            <w:hideMark/>
          </w:tcPr>
          <w:p w14:paraId="458FD367" w14:textId="77777777" w:rsidR="008A7316" w:rsidRPr="008A7316" w:rsidRDefault="008A7316" w:rsidP="008A7316">
            <w:pPr>
              <w:spacing w:before="0" w:after="0" w:line="240" w:lineRule="auto"/>
              <w:jc w:val="center"/>
              <w:rPr>
                <w:rFonts w:eastAsia="Times New Roman"/>
              </w:rPr>
            </w:pPr>
          </w:p>
        </w:tc>
        <w:tc>
          <w:tcPr>
            <w:tcW w:w="676" w:type="pct"/>
            <w:noWrap/>
            <w:hideMark/>
          </w:tcPr>
          <w:p w14:paraId="60EF8542" w14:textId="77777777" w:rsidR="008A7316" w:rsidRPr="008A7316" w:rsidRDefault="008A7316" w:rsidP="008A7316">
            <w:pPr>
              <w:spacing w:before="0" w:after="0" w:line="240" w:lineRule="auto"/>
              <w:jc w:val="center"/>
              <w:rPr>
                <w:rFonts w:eastAsia="Times New Roman"/>
              </w:rPr>
            </w:pPr>
          </w:p>
        </w:tc>
        <w:tc>
          <w:tcPr>
            <w:tcW w:w="675" w:type="pct"/>
            <w:noWrap/>
            <w:hideMark/>
          </w:tcPr>
          <w:p w14:paraId="02916D80" w14:textId="77777777" w:rsidR="008A7316" w:rsidRPr="008A7316" w:rsidRDefault="008A7316" w:rsidP="008A7316">
            <w:pPr>
              <w:spacing w:before="0" w:after="0" w:line="240" w:lineRule="auto"/>
              <w:jc w:val="center"/>
              <w:rPr>
                <w:rFonts w:eastAsia="Times New Roman"/>
              </w:rPr>
            </w:pPr>
          </w:p>
        </w:tc>
      </w:tr>
      <w:tr w:rsidR="008A7316" w:rsidRPr="008A7316" w14:paraId="3338BDBE" w14:textId="77777777" w:rsidTr="00AD323C">
        <w:trPr>
          <w:trHeight w:val="322"/>
        </w:trPr>
        <w:tc>
          <w:tcPr>
            <w:tcW w:w="2297" w:type="pct"/>
            <w:noWrap/>
            <w:hideMark/>
          </w:tcPr>
          <w:p w14:paraId="67E2A2D3"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3 months of index date</w:t>
            </w:r>
          </w:p>
        </w:tc>
        <w:tc>
          <w:tcPr>
            <w:tcW w:w="676" w:type="pct"/>
            <w:noWrap/>
            <w:hideMark/>
          </w:tcPr>
          <w:p w14:paraId="59FABFE3"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5,096 (67.6)</w:t>
            </w:r>
          </w:p>
        </w:tc>
        <w:tc>
          <w:tcPr>
            <w:tcW w:w="676" w:type="pct"/>
            <w:noWrap/>
            <w:hideMark/>
          </w:tcPr>
          <w:p w14:paraId="35272852"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7,863 (68.8)</w:t>
            </w:r>
          </w:p>
        </w:tc>
        <w:tc>
          <w:tcPr>
            <w:tcW w:w="676" w:type="pct"/>
            <w:noWrap/>
            <w:hideMark/>
          </w:tcPr>
          <w:p w14:paraId="2926E387"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5,096 (67.6)</w:t>
            </w:r>
          </w:p>
        </w:tc>
        <w:tc>
          <w:tcPr>
            <w:tcW w:w="675" w:type="pct"/>
            <w:noWrap/>
            <w:hideMark/>
          </w:tcPr>
          <w:p w14:paraId="3CEEE0F4"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7,844 (68.6)</w:t>
            </w:r>
          </w:p>
        </w:tc>
      </w:tr>
      <w:tr w:rsidR="008A7316" w:rsidRPr="008A7316" w14:paraId="650FFD3D" w14:textId="77777777" w:rsidTr="00AD323C">
        <w:trPr>
          <w:trHeight w:val="322"/>
        </w:trPr>
        <w:tc>
          <w:tcPr>
            <w:tcW w:w="2297" w:type="pct"/>
            <w:noWrap/>
            <w:hideMark/>
          </w:tcPr>
          <w:p w14:paraId="22D3F858"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6 months of index date</w:t>
            </w:r>
          </w:p>
        </w:tc>
        <w:tc>
          <w:tcPr>
            <w:tcW w:w="676" w:type="pct"/>
            <w:noWrap/>
            <w:hideMark/>
          </w:tcPr>
          <w:p w14:paraId="2B2D0589"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6,792 (90.1)</w:t>
            </w:r>
          </w:p>
        </w:tc>
        <w:tc>
          <w:tcPr>
            <w:tcW w:w="676" w:type="pct"/>
            <w:noWrap/>
            <w:hideMark/>
          </w:tcPr>
          <w:p w14:paraId="44534EC8"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10,520 (92.0)</w:t>
            </w:r>
          </w:p>
        </w:tc>
        <w:tc>
          <w:tcPr>
            <w:tcW w:w="676" w:type="pct"/>
            <w:noWrap/>
            <w:hideMark/>
          </w:tcPr>
          <w:p w14:paraId="2C2BE992"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6,792 (90.1)</w:t>
            </w:r>
          </w:p>
        </w:tc>
        <w:tc>
          <w:tcPr>
            <w:tcW w:w="675" w:type="pct"/>
            <w:noWrap/>
            <w:hideMark/>
          </w:tcPr>
          <w:p w14:paraId="0BA571E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10,512 (92.0)</w:t>
            </w:r>
          </w:p>
        </w:tc>
      </w:tr>
      <w:tr w:rsidR="008A7316" w:rsidRPr="008A7316" w14:paraId="46BBF648" w14:textId="77777777" w:rsidTr="00AD323C">
        <w:trPr>
          <w:trHeight w:val="322"/>
        </w:trPr>
        <w:tc>
          <w:tcPr>
            <w:tcW w:w="2297" w:type="pct"/>
            <w:noWrap/>
            <w:hideMark/>
          </w:tcPr>
          <w:p w14:paraId="31730832"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9 months of index date</w:t>
            </w:r>
          </w:p>
        </w:tc>
        <w:tc>
          <w:tcPr>
            <w:tcW w:w="676" w:type="pct"/>
            <w:noWrap/>
            <w:hideMark/>
          </w:tcPr>
          <w:p w14:paraId="2A70297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6,968 (92.4)</w:t>
            </w:r>
          </w:p>
        </w:tc>
        <w:tc>
          <w:tcPr>
            <w:tcW w:w="676" w:type="pct"/>
            <w:noWrap/>
            <w:hideMark/>
          </w:tcPr>
          <w:p w14:paraId="1268962A"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10,787 (94.4)</w:t>
            </w:r>
          </w:p>
        </w:tc>
        <w:tc>
          <w:tcPr>
            <w:tcW w:w="676" w:type="pct"/>
            <w:noWrap/>
            <w:hideMark/>
          </w:tcPr>
          <w:p w14:paraId="5BA41BA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6,968 (92.4)</w:t>
            </w:r>
          </w:p>
        </w:tc>
        <w:tc>
          <w:tcPr>
            <w:tcW w:w="675" w:type="pct"/>
            <w:noWrap/>
            <w:hideMark/>
          </w:tcPr>
          <w:p w14:paraId="71F7B3DC"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10,781 (94.3)</w:t>
            </w:r>
          </w:p>
        </w:tc>
      </w:tr>
      <w:tr w:rsidR="008A7316" w:rsidRPr="008A7316" w14:paraId="46BBEC15" w14:textId="77777777" w:rsidTr="00AD323C">
        <w:trPr>
          <w:trHeight w:val="322"/>
        </w:trPr>
        <w:tc>
          <w:tcPr>
            <w:tcW w:w="2297" w:type="pct"/>
            <w:noWrap/>
            <w:hideMark/>
          </w:tcPr>
          <w:p w14:paraId="33E40FA2"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12 months of index date</w:t>
            </w:r>
          </w:p>
        </w:tc>
        <w:tc>
          <w:tcPr>
            <w:tcW w:w="676" w:type="pct"/>
            <w:noWrap/>
            <w:hideMark/>
          </w:tcPr>
          <w:p w14:paraId="47A3A93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7,050 (93.5)</w:t>
            </w:r>
          </w:p>
        </w:tc>
        <w:tc>
          <w:tcPr>
            <w:tcW w:w="676" w:type="pct"/>
            <w:noWrap/>
            <w:hideMark/>
          </w:tcPr>
          <w:p w14:paraId="1800A60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10,892 (95.3)</w:t>
            </w:r>
          </w:p>
        </w:tc>
        <w:tc>
          <w:tcPr>
            <w:tcW w:w="676" w:type="pct"/>
            <w:noWrap/>
            <w:hideMark/>
          </w:tcPr>
          <w:p w14:paraId="3CF4E621"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7,050 (93.5)</w:t>
            </w:r>
          </w:p>
        </w:tc>
        <w:tc>
          <w:tcPr>
            <w:tcW w:w="675" w:type="pct"/>
            <w:noWrap/>
            <w:hideMark/>
          </w:tcPr>
          <w:p w14:paraId="5A1DDD34"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10,888 (95.3)</w:t>
            </w:r>
          </w:p>
        </w:tc>
      </w:tr>
      <w:tr w:rsidR="008A7316" w:rsidRPr="008A7316" w14:paraId="006AAA0D" w14:textId="77777777" w:rsidTr="00AD323C">
        <w:trPr>
          <w:trHeight w:val="322"/>
        </w:trPr>
        <w:tc>
          <w:tcPr>
            <w:tcW w:w="2297" w:type="pct"/>
            <w:noWrap/>
            <w:hideMark/>
          </w:tcPr>
          <w:p w14:paraId="325CB374"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18 months of index date</w:t>
            </w:r>
          </w:p>
        </w:tc>
        <w:tc>
          <w:tcPr>
            <w:tcW w:w="676" w:type="pct"/>
            <w:noWrap/>
            <w:hideMark/>
          </w:tcPr>
          <w:p w14:paraId="762513CA"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7,111 (94.3)</w:t>
            </w:r>
          </w:p>
        </w:tc>
        <w:tc>
          <w:tcPr>
            <w:tcW w:w="676" w:type="pct"/>
            <w:noWrap/>
            <w:hideMark/>
          </w:tcPr>
          <w:p w14:paraId="333C9F43"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10,961 (95.9)</w:t>
            </w:r>
          </w:p>
        </w:tc>
        <w:tc>
          <w:tcPr>
            <w:tcW w:w="676" w:type="pct"/>
            <w:noWrap/>
            <w:hideMark/>
          </w:tcPr>
          <w:p w14:paraId="7124F053"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7,111 (94.3)</w:t>
            </w:r>
          </w:p>
        </w:tc>
        <w:tc>
          <w:tcPr>
            <w:tcW w:w="675" w:type="pct"/>
            <w:noWrap/>
            <w:hideMark/>
          </w:tcPr>
          <w:p w14:paraId="650EB60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10,955 (95.9)</w:t>
            </w:r>
          </w:p>
        </w:tc>
      </w:tr>
      <w:tr w:rsidR="008A7316" w:rsidRPr="008A7316" w14:paraId="00A4E3DC" w14:textId="77777777" w:rsidTr="00AD323C">
        <w:trPr>
          <w:trHeight w:val="322"/>
        </w:trPr>
        <w:tc>
          <w:tcPr>
            <w:tcW w:w="2297" w:type="pct"/>
            <w:noWrap/>
            <w:hideMark/>
          </w:tcPr>
          <w:p w14:paraId="170A7756"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24 months of index date</w:t>
            </w:r>
          </w:p>
        </w:tc>
        <w:tc>
          <w:tcPr>
            <w:tcW w:w="676" w:type="pct"/>
            <w:noWrap/>
            <w:hideMark/>
          </w:tcPr>
          <w:p w14:paraId="5C8A9D55"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7,152 (94.8)</w:t>
            </w:r>
          </w:p>
        </w:tc>
        <w:tc>
          <w:tcPr>
            <w:tcW w:w="676" w:type="pct"/>
            <w:noWrap/>
            <w:hideMark/>
          </w:tcPr>
          <w:p w14:paraId="61C2540D"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10,987 (96.1)</w:t>
            </w:r>
          </w:p>
        </w:tc>
        <w:tc>
          <w:tcPr>
            <w:tcW w:w="676" w:type="pct"/>
            <w:noWrap/>
            <w:hideMark/>
          </w:tcPr>
          <w:p w14:paraId="07AD32A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7,152 (94.8)</w:t>
            </w:r>
          </w:p>
        </w:tc>
        <w:tc>
          <w:tcPr>
            <w:tcW w:w="675" w:type="pct"/>
            <w:noWrap/>
            <w:hideMark/>
          </w:tcPr>
          <w:p w14:paraId="1D2A73B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10,981 (96.1)</w:t>
            </w:r>
          </w:p>
        </w:tc>
      </w:tr>
      <w:tr w:rsidR="008A7316" w:rsidRPr="008A7316" w14:paraId="3827A666" w14:textId="77777777" w:rsidTr="00AD323C">
        <w:trPr>
          <w:trHeight w:val="322"/>
        </w:trPr>
        <w:tc>
          <w:tcPr>
            <w:tcW w:w="2297" w:type="pct"/>
            <w:noWrap/>
            <w:hideMark/>
          </w:tcPr>
          <w:p w14:paraId="50C615E2"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36 months of index date</w:t>
            </w:r>
          </w:p>
        </w:tc>
        <w:tc>
          <w:tcPr>
            <w:tcW w:w="676" w:type="pct"/>
            <w:noWrap/>
            <w:hideMark/>
          </w:tcPr>
          <w:p w14:paraId="40F5D4AF"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7,188 (95.3)</w:t>
            </w:r>
          </w:p>
        </w:tc>
        <w:tc>
          <w:tcPr>
            <w:tcW w:w="676" w:type="pct"/>
            <w:noWrap/>
            <w:hideMark/>
          </w:tcPr>
          <w:p w14:paraId="6ED6389E"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11,014 (96.4)</w:t>
            </w:r>
          </w:p>
        </w:tc>
        <w:tc>
          <w:tcPr>
            <w:tcW w:w="676" w:type="pct"/>
            <w:noWrap/>
            <w:hideMark/>
          </w:tcPr>
          <w:p w14:paraId="5DB4A1DE"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7,188 (95.3)</w:t>
            </w:r>
          </w:p>
        </w:tc>
        <w:tc>
          <w:tcPr>
            <w:tcW w:w="675" w:type="pct"/>
            <w:noWrap/>
            <w:hideMark/>
          </w:tcPr>
          <w:p w14:paraId="61EF65F7"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11,008 (96.3)</w:t>
            </w:r>
          </w:p>
        </w:tc>
      </w:tr>
      <w:tr w:rsidR="008A7316" w:rsidRPr="008A7316" w14:paraId="27A9EAAD" w14:textId="77777777" w:rsidTr="00AD323C">
        <w:trPr>
          <w:trHeight w:val="322"/>
        </w:trPr>
        <w:tc>
          <w:tcPr>
            <w:tcW w:w="2297" w:type="pct"/>
            <w:noWrap/>
            <w:hideMark/>
          </w:tcPr>
          <w:p w14:paraId="64275F95" w14:textId="77777777" w:rsidR="008A7316" w:rsidRPr="008A7316" w:rsidRDefault="008A7316" w:rsidP="008A7316">
            <w:pPr>
              <w:spacing w:before="0" w:after="0" w:line="240" w:lineRule="auto"/>
              <w:ind w:firstLineChars="400" w:firstLine="800"/>
              <w:rPr>
                <w:rFonts w:eastAsia="Times New Roman"/>
              </w:rPr>
            </w:pPr>
            <w:r w:rsidRPr="008A7316">
              <w:rPr>
                <w:rFonts w:eastAsia="Times New Roman"/>
              </w:rPr>
              <w:t>Within 60 months of index date</w:t>
            </w:r>
          </w:p>
        </w:tc>
        <w:tc>
          <w:tcPr>
            <w:tcW w:w="676" w:type="pct"/>
            <w:noWrap/>
            <w:hideMark/>
          </w:tcPr>
          <w:p w14:paraId="4976B4EE"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7,215 (95.7)</w:t>
            </w:r>
          </w:p>
        </w:tc>
        <w:tc>
          <w:tcPr>
            <w:tcW w:w="676" w:type="pct"/>
            <w:noWrap/>
            <w:hideMark/>
          </w:tcPr>
          <w:p w14:paraId="4EF1466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11,038 (96.6)</w:t>
            </w:r>
          </w:p>
        </w:tc>
        <w:tc>
          <w:tcPr>
            <w:tcW w:w="676" w:type="pct"/>
            <w:noWrap/>
            <w:hideMark/>
          </w:tcPr>
          <w:p w14:paraId="12A6BAEF"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7,215 (95.7)</w:t>
            </w:r>
          </w:p>
        </w:tc>
        <w:tc>
          <w:tcPr>
            <w:tcW w:w="675" w:type="pct"/>
            <w:noWrap/>
            <w:hideMark/>
          </w:tcPr>
          <w:p w14:paraId="30E3A126"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11,030 (96.5)</w:t>
            </w:r>
          </w:p>
        </w:tc>
      </w:tr>
      <w:tr w:rsidR="008A7316" w:rsidRPr="008A7316" w14:paraId="699411CB" w14:textId="77777777" w:rsidTr="00AD323C">
        <w:trPr>
          <w:trHeight w:val="322"/>
        </w:trPr>
        <w:tc>
          <w:tcPr>
            <w:tcW w:w="2297" w:type="pct"/>
            <w:hideMark/>
          </w:tcPr>
          <w:p w14:paraId="3C9CA758" w14:textId="77777777" w:rsidR="008A7316" w:rsidRPr="008A7316" w:rsidRDefault="008A7316" w:rsidP="008A7316">
            <w:pPr>
              <w:spacing w:before="0" w:after="0" w:line="240" w:lineRule="auto"/>
              <w:ind w:firstLineChars="200" w:firstLine="400"/>
              <w:rPr>
                <w:rFonts w:eastAsia="Times New Roman"/>
                <w:color w:val="000000"/>
              </w:rPr>
            </w:pPr>
            <w:r w:rsidRPr="008A7316">
              <w:rPr>
                <w:rFonts w:eastAsia="Times New Roman"/>
                <w:color w:val="000000"/>
              </w:rPr>
              <w:t>Number of follow-up PSA tests per year, mean ± SD [median]</w:t>
            </w:r>
          </w:p>
        </w:tc>
        <w:tc>
          <w:tcPr>
            <w:tcW w:w="676" w:type="pct"/>
            <w:noWrap/>
            <w:hideMark/>
          </w:tcPr>
          <w:p w14:paraId="2801FDB8"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3.0 ± 2.3 [2.5]</w:t>
            </w:r>
          </w:p>
        </w:tc>
        <w:tc>
          <w:tcPr>
            <w:tcW w:w="676" w:type="pct"/>
            <w:noWrap/>
            <w:hideMark/>
          </w:tcPr>
          <w:p w14:paraId="197C972F"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2.5 ± 2.0 [2.1]</w:t>
            </w:r>
          </w:p>
        </w:tc>
        <w:tc>
          <w:tcPr>
            <w:tcW w:w="676" w:type="pct"/>
            <w:noWrap/>
            <w:hideMark/>
          </w:tcPr>
          <w:p w14:paraId="0A955C72"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3.0 ± 2.3 [2.5]</w:t>
            </w:r>
          </w:p>
        </w:tc>
        <w:tc>
          <w:tcPr>
            <w:tcW w:w="675" w:type="pct"/>
            <w:noWrap/>
            <w:hideMark/>
          </w:tcPr>
          <w:p w14:paraId="1846A77C"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2.5 ± 2.0 [2.1]</w:t>
            </w:r>
          </w:p>
        </w:tc>
      </w:tr>
      <w:tr w:rsidR="008A7316" w:rsidRPr="008A7316" w14:paraId="2ABB229C" w14:textId="77777777" w:rsidTr="00AD323C">
        <w:trPr>
          <w:trHeight w:val="383"/>
        </w:trPr>
        <w:tc>
          <w:tcPr>
            <w:tcW w:w="2297" w:type="pct"/>
            <w:hideMark/>
          </w:tcPr>
          <w:p w14:paraId="707B791A" w14:textId="2A105ADB" w:rsidR="008A7316" w:rsidRPr="008A7316" w:rsidRDefault="008A7316" w:rsidP="008A7316">
            <w:pPr>
              <w:spacing w:before="0" w:after="0" w:line="240" w:lineRule="auto"/>
              <w:ind w:firstLineChars="200" w:firstLine="400"/>
              <w:rPr>
                <w:rFonts w:eastAsia="Times New Roman"/>
                <w:color w:val="000000"/>
              </w:rPr>
            </w:pPr>
            <w:r w:rsidRPr="008A7316">
              <w:rPr>
                <w:rFonts w:eastAsia="Times New Roman"/>
                <w:color w:val="000000"/>
              </w:rPr>
              <w:t xml:space="preserve">Patients with a PSA test every 3 months, on </w:t>
            </w:r>
            <w:proofErr w:type="spellStart"/>
            <w:r w:rsidRPr="008A7316">
              <w:rPr>
                <w:rFonts w:eastAsia="Times New Roman"/>
                <w:color w:val="000000"/>
              </w:rPr>
              <w:t>average,</w:t>
            </w:r>
            <w:r w:rsidR="00A71BB8">
              <w:rPr>
                <w:rFonts w:eastAsia="Times New Roman"/>
                <w:color w:val="000000"/>
                <w:vertAlign w:val="superscript"/>
              </w:rPr>
              <w:t>c</w:t>
            </w:r>
            <w:proofErr w:type="spellEnd"/>
            <w:r w:rsidRPr="008A7316">
              <w:rPr>
                <w:rFonts w:eastAsia="Times New Roman"/>
                <w:color w:val="000000"/>
              </w:rPr>
              <w:t xml:space="preserve"> n (%)</w:t>
            </w:r>
          </w:p>
        </w:tc>
        <w:tc>
          <w:tcPr>
            <w:tcW w:w="676" w:type="pct"/>
            <w:noWrap/>
            <w:hideMark/>
          </w:tcPr>
          <w:p w14:paraId="30323F36"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1,527 (21.2)</w:t>
            </w:r>
          </w:p>
        </w:tc>
        <w:tc>
          <w:tcPr>
            <w:tcW w:w="676" w:type="pct"/>
            <w:noWrap/>
            <w:hideMark/>
          </w:tcPr>
          <w:p w14:paraId="7CE6D026"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1,525 (13.8)</w:t>
            </w:r>
          </w:p>
        </w:tc>
        <w:tc>
          <w:tcPr>
            <w:tcW w:w="676" w:type="pct"/>
            <w:noWrap/>
            <w:hideMark/>
          </w:tcPr>
          <w:p w14:paraId="5F973DD9"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1,527 (21.2)</w:t>
            </w:r>
          </w:p>
        </w:tc>
        <w:tc>
          <w:tcPr>
            <w:tcW w:w="675" w:type="pct"/>
            <w:noWrap/>
            <w:hideMark/>
          </w:tcPr>
          <w:p w14:paraId="73B6111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1,575 (14.3)</w:t>
            </w:r>
          </w:p>
        </w:tc>
      </w:tr>
      <w:tr w:rsidR="008A7316" w:rsidRPr="008A7316" w14:paraId="44E19F5A" w14:textId="77777777" w:rsidTr="00AD323C">
        <w:trPr>
          <w:trHeight w:val="383"/>
        </w:trPr>
        <w:tc>
          <w:tcPr>
            <w:tcW w:w="2297" w:type="pct"/>
            <w:hideMark/>
          </w:tcPr>
          <w:p w14:paraId="682B806E" w14:textId="507A55D4" w:rsidR="008A7316" w:rsidRPr="008A7316" w:rsidRDefault="008A7316" w:rsidP="008A7316">
            <w:pPr>
              <w:spacing w:before="0" w:after="0" w:line="240" w:lineRule="auto"/>
              <w:ind w:firstLineChars="200" w:firstLine="400"/>
              <w:rPr>
                <w:rFonts w:eastAsia="Times New Roman"/>
                <w:color w:val="000000"/>
              </w:rPr>
            </w:pPr>
            <w:r w:rsidRPr="008A7316">
              <w:rPr>
                <w:rFonts w:eastAsia="Times New Roman"/>
                <w:color w:val="000000"/>
              </w:rPr>
              <w:t xml:space="preserve">Patients with a PSA test every 6 months, on </w:t>
            </w:r>
            <w:proofErr w:type="spellStart"/>
            <w:r w:rsidRPr="008A7316">
              <w:rPr>
                <w:rFonts w:eastAsia="Times New Roman"/>
                <w:color w:val="000000"/>
              </w:rPr>
              <w:t>average,</w:t>
            </w:r>
            <w:r w:rsidR="00A71BB8">
              <w:rPr>
                <w:rFonts w:eastAsia="Times New Roman"/>
                <w:color w:val="000000"/>
                <w:vertAlign w:val="superscript"/>
              </w:rPr>
              <w:t>d</w:t>
            </w:r>
            <w:proofErr w:type="spellEnd"/>
            <w:r w:rsidRPr="008A7316">
              <w:rPr>
                <w:rFonts w:eastAsia="Times New Roman"/>
                <w:color w:val="000000"/>
              </w:rPr>
              <w:t xml:space="preserve"> n (%)</w:t>
            </w:r>
          </w:p>
        </w:tc>
        <w:tc>
          <w:tcPr>
            <w:tcW w:w="676" w:type="pct"/>
            <w:noWrap/>
            <w:hideMark/>
          </w:tcPr>
          <w:p w14:paraId="37B70408"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4,616 (64.0)</w:t>
            </w:r>
          </w:p>
        </w:tc>
        <w:tc>
          <w:tcPr>
            <w:tcW w:w="676" w:type="pct"/>
            <w:noWrap/>
            <w:hideMark/>
          </w:tcPr>
          <w:p w14:paraId="5E27CBC1"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5,871 (53.2)</w:t>
            </w:r>
          </w:p>
        </w:tc>
        <w:tc>
          <w:tcPr>
            <w:tcW w:w="676" w:type="pct"/>
            <w:noWrap/>
            <w:hideMark/>
          </w:tcPr>
          <w:p w14:paraId="7314E6A5"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4,616 (64.0)</w:t>
            </w:r>
          </w:p>
        </w:tc>
        <w:tc>
          <w:tcPr>
            <w:tcW w:w="675" w:type="pct"/>
            <w:noWrap/>
            <w:hideMark/>
          </w:tcPr>
          <w:p w14:paraId="727D1D8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5,976 (54.2)</w:t>
            </w:r>
          </w:p>
        </w:tc>
      </w:tr>
      <w:tr w:rsidR="008A7316" w:rsidRPr="008A7316" w14:paraId="042CD050" w14:textId="77777777" w:rsidTr="00AD323C">
        <w:trPr>
          <w:trHeight w:val="383"/>
        </w:trPr>
        <w:tc>
          <w:tcPr>
            <w:tcW w:w="2297" w:type="pct"/>
            <w:hideMark/>
          </w:tcPr>
          <w:p w14:paraId="1EAB103F" w14:textId="003B90CB" w:rsidR="008A7316" w:rsidRPr="008A7316" w:rsidRDefault="008A7316" w:rsidP="008A7316">
            <w:pPr>
              <w:spacing w:before="0" w:after="0" w:line="240" w:lineRule="auto"/>
              <w:ind w:firstLineChars="200" w:firstLine="400"/>
              <w:rPr>
                <w:rFonts w:eastAsia="Times New Roman"/>
                <w:color w:val="000000"/>
              </w:rPr>
            </w:pPr>
            <w:r w:rsidRPr="008A7316">
              <w:rPr>
                <w:rFonts w:eastAsia="Times New Roman"/>
                <w:color w:val="000000"/>
              </w:rPr>
              <w:t xml:space="preserve">Patients with a PSA test every 12 months, on </w:t>
            </w:r>
            <w:proofErr w:type="spellStart"/>
            <w:r w:rsidRPr="008A7316">
              <w:rPr>
                <w:rFonts w:eastAsia="Times New Roman"/>
                <w:color w:val="000000"/>
              </w:rPr>
              <w:t>average,</w:t>
            </w:r>
            <w:r w:rsidR="00A71BB8">
              <w:rPr>
                <w:rFonts w:eastAsia="Times New Roman"/>
                <w:color w:val="000000"/>
                <w:vertAlign w:val="superscript"/>
              </w:rPr>
              <w:t>e</w:t>
            </w:r>
            <w:proofErr w:type="spellEnd"/>
            <w:r w:rsidRPr="008A7316">
              <w:rPr>
                <w:rFonts w:eastAsia="Times New Roman"/>
                <w:color w:val="000000"/>
              </w:rPr>
              <w:t xml:space="preserve"> n (%)</w:t>
            </w:r>
          </w:p>
        </w:tc>
        <w:tc>
          <w:tcPr>
            <w:tcW w:w="676" w:type="pct"/>
            <w:noWrap/>
            <w:hideMark/>
          </w:tcPr>
          <w:p w14:paraId="0C217400"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6,255 (86.7)</w:t>
            </w:r>
          </w:p>
        </w:tc>
        <w:tc>
          <w:tcPr>
            <w:tcW w:w="676" w:type="pct"/>
            <w:noWrap/>
            <w:hideMark/>
          </w:tcPr>
          <w:p w14:paraId="1901F4CB"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9,190 (83.2)</w:t>
            </w:r>
          </w:p>
        </w:tc>
        <w:tc>
          <w:tcPr>
            <w:tcW w:w="676" w:type="pct"/>
            <w:noWrap/>
            <w:hideMark/>
          </w:tcPr>
          <w:p w14:paraId="016AA359"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6,255 (86.7)</w:t>
            </w:r>
          </w:p>
        </w:tc>
        <w:tc>
          <w:tcPr>
            <w:tcW w:w="675" w:type="pct"/>
            <w:noWrap/>
            <w:hideMark/>
          </w:tcPr>
          <w:p w14:paraId="43252C99" w14:textId="77777777" w:rsidR="008A7316" w:rsidRPr="008A7316" w:rsidRDefault="008A7316" w:rsidP="008A7316">
            <w:pPr>
              <w:spacing w:before="0" w:after="0" w:line="240" w:lineRule="auto"/>
              <w:jc w:val="center"/>
              <w:rPr>
                <w:rFonts w:eastAsia="Times New Roman"/>
                <w:color w:val="000000"/>
              </w:rPr>
            </w:pPr>
            <w:r w:rsidRPr="008A7316">
              <w:rPr>
                <w:rFonts w:eastAsia="Times New Roman"/>
                <w:color w:val="000000"/>
              </w:rPr>
              <w:t>9,227 (83.6)</w:t>
            </w:r>
          </w:p>
        </w:tc>
      </w:tr>
    </w:tbl>
    <w:p w14:paraId="5BAD01F0" w14:textId="599F6119" w:rsidR="008A7316" w:rsidRPr="00694634" w:rsidRDefault="00AD323C" w:rsidP="00694634">
      <w:pPr>
        <w:spacing w:before="0" w:after="0" w:line="240" w:lineRule="auto"/>
        <w:rPr>
          <w:sz w:val="20"/>
          <w:szCs w:val="20"/>
        </w:rPr>
      </w:pPr>
      <w:r w:rsidRPr="00746480">
        <w:rPr>
          <w:rFonts w:eastAsia="SimSun" w:cs="Times New Roman"/>
          <w:b/>
          <w:bCs/>
          <w:color w:val="000000"/>
          <w:kern w:val="0"/>
          <w:sz w:val="20"/>
          <w:szCs w:val="20"/>
          <w14:ligatures w14:val="none"/>
        </w:rPr>
        <w:t>Abbreviations</w:t>
      </w:r>
      <w:r w:rsidRPr="00FA6333">
        <w:rPr>
          <w:rFonts w:eastAsia="SimSun" w:cs="Times New Roman"/>
          <w:color w:val="000000"/>
          <w:kern w:val="0"/>
          <w:sz w:val="20"/>
          <w:szCs w:val="20"/>
          <w14:ligatures w14:val="none"/>
        </w:rPr>
        <w:t>:</w:t>
      </w:r>
      <w:r>
        <w:rPr>
          <w:rFonts w:eastAsia="SimSun" w:cs="Times New Roman"/>
          <w:color w:val="000000"/>
          <w:kern w:val="0"/>
          <w:sz w:val="20"/>
          <w:szCs w:val="20"/>
          <w14:ligatures w14:val="none"/>
        </w:rPr>
        <w:t xml:space="preserve"> </w:t>
      </w:r>
      <w:r w:rsidR="00B730E8" w:rsidRPr="00B730E8">
        <w:rPr>
          <w:rFonts w:eastAsia="SimSun" w:cs="Times New Roman"/>
          <w:color w:val="000000"/>
          <w:kern w:val="0"/>
          <w:sz w:val="20"/>
          <w:szCs w:val="20"/>
          <w14:ligatures w14:val="none"/>
        </w:rPr>
        <w:t xml:space="preserve">ADT: androgen deprivation therapy; </w:t>
      </w:r>
      <w:r w:rsidR="005F7E65">
        <w:rPr>
          <w:rFonts w:eastAsia="SimSun" w:cs="Times New Roman"/>
          <w:color w:val="000000"/>
          <w:kern w:val="0"/>
          <w:sz w:val="20"/>
          <w:szCs w:val="20"/>
          <w14:ligatures w14:val="none"/>
        </w:rPr>
        <w:t xml:space="preserve">PC: prostate cancer; </w:t>
      </w:r>
      <w:r w:rsidR="00510838" w:rsidRPr="00510838">
        <w:rPr>
          <w:rFonts w:eastAsia="SimSun" w:cs="Times New Roman"/>
          <w:color w:val="000000"/>
          <w:kern w:val="0"/>
          <w:sz w:val="20"/>
          <w:szCs w:val="20"/>
          <w14:ligatures w14:val="none"/>
        </w:rPr>
        <w:t>PPS: Precision Point Specialty;</w:t>
      </w:r>
      <w:r w:rsidR="00B730E8">
        <w:rPr>
          <w:rFonts w:eastAsia="SimSun" w:cs="Times New Roman"/>
          <w:color w:val="000000"/>
          <w:kern w:val="0"/>
          <w:sz w:val="20"/>
          <w:szCs w:val="20"/>
          <w14:ligatures w14:val="none"/>
        </w:rPr>
        <w:t xml:space="preserve"> </w:t>
      </w:r>
      <w:r w:rsidR="00694634" w:rsidRPr="00694634">
        <w:rPr>
          <w:sz w:val="20"/>
          <w:szCs w:val="20"/>
        </w:rPr>
        <w:t>PSA: prostate-specific antigen; SD: standard deviation.</w:t>
      </w:r>
    </w:p>
    <w:p w14:paraId="2BADF496" w14:textId="77777777" w:rsidR="00C40275" w:rsidRPr="00F04966" w:rsidRDefault="00C40275" w:rsidP="00AA2528">
      <w:pPr>
        <w:spacing w:before="0" w:after="0" w:line="240" w:lineRule="auto"/>
        <w:rPr>
          <w:b/>
          <w:bCs/>
          <w:sz w:val="20"/>
          <w:szCs w:val="20"/>
        </w:rPr>
      </w:pPr>
      <w:r w:rsidRPr="00F04966">
        <w:rPr>
          <w:b/>
          <w:bCs/>
          <w:sz w:val="20"/>
          <w:szCs w:val="20"/>
        </w:rPr>
        <w:t xml:space="preserve">Notes: </w:t>
      </w:r>
    </w:p>
    <w:p w14:paraId="712026D9" w14:textId="6E3AD528" w:rsidR="00C40275" w:rsidRPr="00AA2528" w:rsidRDefault="00DB251D" w:rsidP="00AA2528">
      <w:pPr>
        <w:spacing w:before="0" w:after="0" w:line="240" w:lineRule="auto"/>
        <w:rPr>
          <w:sz w:val="20"/>
          <w:szCs w:val="20"/>
        </w:rPr>
      </w:pPr>
      <w:r>
        <w:rPr>
          <w:sz w:val="20"/>
          <w:szCs w:val="20"/>
        </w:rPr>
        <w:t xml:space="preserve">a. </w:t>
      </w:r>
      <w:r w:rsidR="00C40275" w:rsidRPr="00AA2528">
        <w:rPr>
          <w:sz w:val="20"/>
          <w:szCs w:val="20"/>
        </w:rPr>
        <w:t>Propensity scores were generated using probability estimates from a logistic regression models using the following predictors: age (continuous and categorical), ethnicity, geographic region (patients with unknown region were grouped into the west category), payer, year of index date, time between initial PC diagnosis and index date, prior use of ADT, use of first-generation anti-androgen therapy, and baseline Quan-Charlson comorbidity index. Each patient was attributed an inverse-probability of treatment weight that was defined as follows: 1/(propensity score) for the high-risk cohort (treated cohort) and 1/(1-propensity score) for the low-/intermediate-risk cohort (control cohort). Normalized inverse-probability of treatment weights were truncated at the 95th percentiles.</w:t>
      </w:r>
    </w:p>
    <w:p w14:paraId="0E321216" w14:textId="37E8AF29" w:rsidR="00F04966" w:rsidRPr="00AA2528" w:rsidRDefault="00DB251D" w:rsidP="00AA2528">
      <w:pPr>
        <w:spacing w:line="240" w:lineRule="auto"/>
        <w:rPr>
          <w:sz w:val="20"/>
          <w:szCs w:val="20"/>
        </w:rPr>
      </w:pPr>
      <w:r>
        <w:rPr>
          <w:sz w:val="20"/>
          <w:szCs w:val="20"/>
        </w:rPr>
        <w:lastRenderedPageBreak/>
        <w:t xml:space="preserve">b. </w:t>
      </w:r>
      <w:r w:rsidR="00F04966" w:rsidRPr="00AA2528">
        <w:rPr>
          <w:sz w:val="20"/>
          <w:szCs w:val="20"/>
        </w:rPr>
        <w:t>PSA tests were assessed over the observation period, defined as the time from the index date until the latest of end of claims activity in the open claim portion of Komodo or clinical activity in PPS (including death), or end of data availability (i.e., 1 August, 2024).</w:t>
      </w:r>
    </w:p>
    <w:p w14:paraId="2CB6827C" w14:textId="17B7C924" w:rsidR="00F04966" w:rsidRPr="00AA2528" w:rsidRDefault="00DB251D" w:rsidP="00AA2528">
      <w:pPr>
        <w:spacing w:line="240" w:lineRule="auto"/>
        <w:rPr>
          <w:sz w:val="20"/>
          <w:szCs w:val="20"/>
        </w:rPr>
      </w:pPr>
      <w:r>
        <w:rPr>
          <w:sz w:val="20"/>
          <w:szCs w:val="20"/>
        </w:rPr>
        <w:t xml:space="preserve">c. </w:t>
      </w:r>
      <w:r w:rsidR="00F04966" w:rsidRPr="00AA2528">
        <w:rPr>
          <w:sz w:val="20"/>
          <w:szCs w:val="20"/>
        </w:rPr>
        <w:t>Measured as the number of patients with ≥4 PSA tests per year.</w:t>
      </w:r>
    </w:p>
    <w:p w14:paraId="6E1E46EE" w14:textId="6F355A98" w:rsidR="00F04966" w:rsidRPr="00AA2528" w:rsidRDefault="00DB251D" w:rsidP="00AA2528">
      <w:pPr>
        <w:spacing w:line="240" w:lineRule="auto"/>
        <w:rPr>
          <w:sz w:val="20"/>
          <w:szCs w:val="20"/>
        </w:rPr>
      </w:pPr>
      <w:r>
        <w:rPr>
          <w:sz w:val="20"/>
          <w:szCs w:val="20"/>
        </w:rPr>
        <w:t xml:space="preserve">d. </w:t>
      </w:r>
      <w:r w:rsidR="00F04966" w:rsidRPr="00AA2528">
        <w:rPr>
          <w:sz w:val="20"/>
          <w:szCs w:val="20"/>
        </w:rPr>
        <w:t>Measured as the number of patients with ≥2 PSA tests per year.</w:t>
      </w:r>
    </w:p>
    <w:p w14:paraId="5A274021" w14:textId="34160F44" w:rsidR="008E3F2D" w:rsidRPr="00AA2528" w:rsidRDefault="00DB251D" w:rsidP="00AA2528">
      <w:pPr>
        <w:spacing w:line="240" w:lineRule="auto"/>
        <w:rPr>
          <w:sz w:val="20"/>
          <w:szCs w:val="20"/>
        </w:rPr>
      </w:pPr>
      <w:r>
        <w:rPr>
          <w:sz w:val="20"/>
          <w:szCs w:val="20"/>
        </w:rPr>
        <w:t xml:space="preserve">e. </w:t>
      </w:r>
      <w:r w:rsidR="00F04966" w:rsidRPr="00AA2528">
        <w:rPr>
          <w:sz w:val="20"/>
          <w:szCs w:val="20"/>
        </w:rPr>
        <w:t>Measured as the number of patients with ≥1 PSA tests per year.</w:t>
      </w:r>
    </w:p>
    <w:p w14:paraId="0012089F" w14:textId="77777777" w:rsidR="00B9730F" w:rsidRDefault="008E3F2D">
      <w:pPr>
        <w:spacing w:before="0" w:after="160" w:line="259" w:lineRule="auto"/>
        <w:rPr>
          <w:sz w:val="20"/>
          <w:szCs w:val="20"/>
        </w:rPr>
        <w:sectPr w:rsidR="00B9730F" w:rsidSect="005467FE">
          <w:pgSz w:w="20160" w:h="12240" w:orient="landscape" w:code="5"/>
          <w:pgMar w:top="1440" w:right="1440" w:bottom="1440" w:left="1440" w:header="720" w:footer="720" w:gutter="0"/>
          <w:cols w:space="720"/>
          <w:docGrid w:linePitch="360"/>
        </w:sectPr>
      </w:pPr>
      <w:r>
        <w:rPr>
          <w:sz w:val="20"/>
          <w:szCs w:val="20"/>
        </w:rPr>
        <w:br w:type="page"/>
      </w:r>
    </w:p>
    <w:p w14:paraId="659D5E98" w14:textId="38D56A08" w:rsidR="00861D38" w:rsidRDefault="00861D38" w:rsidP="00861D38">
      <w:pPr>
        <w:spacing w:before="0" w:after="160" w:line="259" w:lineRule="auto"/>
        <w:rPr>
          <w:b/>
          <w:bCs/>
        </w:rPr>
      </w:pPr>
      <w:r w:rsidRPr="00516560">
        <w:rPr>
          <w:b/>
          <w:bCs/>
        </w:rPr>
        <w:lastRenderedPageBreak/>
        <w:t>SUPPLEMENTARY TABLE</w:t>
      </w:r>
      <w:r>
        <w:rPr>
          <w:b/>
          <w:bCs/>
        </w:rPr>
        <w:t xml:space="preserve"> </w:t>
      </w:r>
      <w:r w:rsidR="00D2348B">
        <w:rPr>
          <w:b/>
          <w:bCs/>
        </w:rPr>
        <w:t>9</w:t>
      </w:r>
      <w:r w:rsidRPr="00516560">
        <w:rPr>
          <w:b/>
          <w:bCs/>
        </w:rPr>
        <w:t xml:space="preserve"> –</w:t>
      </w:r>
      <w:r>
        <w:rPr>
          <w:b/>
          <w:bCs/>
        </w:rPr>
        <w:t xml:space="preserve"> TREATMENT PATTERNS</w:t>
      </w:r>
    </w:p>
    <w:tbl>
      <w:tblPr>
        <w:tblW w:w="10446" w:type="dxa"/>
        <w:tblLook w:val="04A0" w:firstRow="1" w:lastRow="0" w:firstColumn="1" w:lastColumn="0" w:noHBand="0" w:noVBand="1"/>
      </w:tblPr>
      <w:tblGrid>
        <w:gridCol w:w="5046"/>
        <w:gridCol w:w="2307"/>
        <w:gridCol w:w="3093"/>
      </w:tblGrid>
      <w:tr w:rsidR="003876AF" w:rsidRPr="003876AF" w14:paraId="454733C7" w14:textId="77777777" w:rsidTr="003876AF">
        <w:trPr>
          <w:trHeight w:val="375"/>
        </w:trPr>
        <w:tc>
          <w:tcPr>
            <w:tcW w:w="5046" w:type="dxa"/>
            <w:tcBorders>
              <w:top w:val="single" w:sz="4" w:space="0" w:color="auto"/>
              <w:left w:val="nil"/>
              <w:bottom w:val="nil"/>
              <w:right w:val="nil"/>
            </w:tcBorders>
            <w:shd w:val="clear" w:color="000000" w:fill="FFFFFF"/>
            <w:noWrap/>
            <w:vAlign w:val="center"/>
            <w:hideMark/>
          </w:tcPr>
          <w:p w14:paraId="5E753AAF" w14:textId="77777777" w:rsidR="003876AF" w:rsidRPr="003876AF" w:rsidRDefault="003876AF" w:rsidP="003876AF">
            <w:pPr>
              <w:spacing w:before="0" w:after="0" w:line="240" w:lineRule="auto"/>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 </w:t>
            </w:r>
          </w:p>
        </w:tc>
        <w:tc>
          <w:tcPr>
            <w:tcW w:w="5400" w:type="dxa"/>
            <w:gridSpan w:val="2"/>
            <w:tcBorders>
              <w:top w:val="single" w:sz="4" w:space="0" w:color="auto"/>
              <w:left w:val="nil"/>
              <w:bottom w:val="single" w:sz="4" w:space="0" w:color="auto"/>
              <w:right w:val="nil"/>
            </w:tcBorders>
            <w:shd w:val="clear" w:color="000000" w:fill="FFFFFF"/>
            <w:noWrap/>
            <w:vAlign w:val="bottom"/>
            <w:hideMark/>
          </w:tcPr>
          <w:p w14:paraId="52594209" w14:textId="77777777" w:rsidR="003876AF" w:rsidRPr="003876AF" w:rsidRDefault="003876AF" w:rsidP="003876AF">
            <w:pPr>
              <w:spacing w:before="0" w:after="0" w:line="240" w:lineRule="auto"/>
              <w:jc w:val="center"/>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Unweighted</w:t>
            </w:r>
          </w:p>
        </w:tc>
      </w:tr>
      <w:tr w:rsidR="003876AF" w:rsidRPr="003876AF" w14:paraId="72014665" w14:textId="77777777" w:rsidTr="003876AF">
        <w:trPr>
          <w:trHeight w:val="375"/>
        </w:trPr>
        <w:tc>
          <w:tcPr>
            <w:tcW w:w="5046" w:type="dxa"/>
            <w:tcBorders>
              <w:top w:val="nil"/>
              <w:left w:val="nil"/>
              <w:bottom w:val="nil"/>
              <w:right w:val="nil"/>
            </w:tcBorders>
            <w:noWrap/>
            <w:vAlign w:val="center"/>
            <w:hideMark/>
          </w:tcPr>
          <w:p w14:paraId="579A3155" w14:textId="77777777" w:rsidR="003876AF" w:rsidRPr="003876AF" w:rsidRDefault="003876AF" w:rsidP="003876AF">
            <w:pPr>
              <w:spacing w:before="0" w:after="0" w:line="240" w:lineRule="auto"/>
              <w:jc w:val="center"/>
              <w:rPr>
                <w:rFonts w:eastAsia="Times New Roman" w:cs="Times New Roman"/>
                <w:b/>
                <w:bCs/>
                <w:kern w:val="0"/>
                <w:sz w:val="20"/>
                <w:szCs w:val="20"/>
                <w:lang w:val="en-CA" w:eastAsia="en-CA"/>
                <w14:ligatures w14:val="none"/>
              </w:rPr>
            </w:pPr>
          </w:p>
        </w:tc>
        <w:tc>
          <w:tcPr>
            <w:tcW w:w="2307" w:type="dxa"/>
            <w:tcBorders>
              <w:top w:val="nil"/>
              <w:left w:val="nil"/>
              <w:bottom w:val="single" w:sz="4" w:space="0" w:color="auto"/>
              <w:right w:val="nil"/>
            </w:tcBorders>
            <w:noWrap/>
            <w:vAlign w:val="bottom"/>
            <w:hideMark/>
          </w:tcPr>
          <w:p w14:paraId="51637420" w14:textId="77777777" w:rsidR="003876AF" w:rsidRPr="003876AF" w:rsidRDefault="003876AF" w:rsidP="003876AF">
            <w:pPr>
              <w:spacing w:before="0" w:after="0" w:line="240" w:lineRule="auto"/>
              <w:jc w:val="center"/>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High-risk</w:t>
            </w:r>
          </w:p>
        </w:tc>
        <w:tc>
          <w:tcPr>
            <w:tcW w:w="3093" w:type="dxa"/>
            <w:tcBorders>
              <w:top w:val="nil"/>
              <w:left w:val="nil"/>
              <w:bottom w:val="single" w:sz="4" w:space="0" w:color="auto"/>
              <w:right w:val="nil"/>
            </w:tcBorders>
            <w:noWrap/>
            <w:vAlign w:val="bottom"/>
            <w:hideMark/>
          </w:tcPr>
          <w:p w14:paraId="6F6ADF31" w14:textId="77777777" w:rsidR="003876AF" w:rsidRPr="003876AF" w:rsidRDefault="003876AF" w:rsidP="003876AF">
            <w:pPr>
              <w:spacing w:before="0" w:after="0" w:line="240" w:lineRule="auto"/>
              <w:jc w:val="center"/>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Low/Intermediate-risk</w:t>
            </w:r>
          </w:p>
        </w:tc>
      </w:tr>
      <w:tr w:rsidR="003876AF" w:rsidRPr="003876AF" w14:paraId="072C10EF" w14:textId="77777777" w:rsidTr="003876AF">
        <w:trPr>
          <w:trHeight w:val="375"/>
        </w:trPr>
        <w:tc>
          <w:tcPr>
            <w:tcW w:w="5046" w:type="dxa"/>
            <w:tcBorders>
              <w:top w:val="nil"/>
              <w:left w:val="nil"/>
              <w:bottom w:val="single" w:sz="4" w:space="0" w:color="auto"/>
              <w:right w:val="nil"/>
            </w:tcBorders>
            <w:noWrap/>
            <w:vAlign w:val="center"/>
            <w:hideMark/>
          </w:tcPr>
          <w:p w14:paraId="35F68A9A" w14:textId="1097AAD3" w:rsidR="003876AF" w:rsidRPr="003876AF" w:rsidRDefault="003876AF" w:rsidP="003876AF">
            <w:pPr>
              <w:spacing w:before="0" w:after="0" w:line="240" w:lineRule="auto"/>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 xml:space="preserve">Treatments during observation </w:t>
            </w:r>
            <w:proofErr w:type="spellStart"/>
            <w:r w:rsidRPr="003876AF">
              <w:rPr>
                <w:rFonts w:eastAsia="Times New Roman" w:cs="Times New Roman"/>
                <w:b/>
                <w:bCs/>
                <w:kern w:val="0"/>
                <w:sz w:val="20"/>
                <w:szCs w:val="20"/>
                <w:lang w:val="en-CA" w:eastAsia="en-CA"/>
                <w14:ligatures w14:val="none"/>
              </w:rPr>
              <w:t>period</w:t>
            </w:r>
            <w:r w:rsidR="000332E9">
              <w:rPr>
                <w:rFonts w:eastAsia="Times New Roman" w:cs="Times New Roman"/>
                <w:b/>
                <w:bCs/>
                <w:kern w:val="0"/>
                <w:sz w:val="20"/>
                <w:szCs w:val="20"/>
                <w:vertAlign w:val="superscript"/>
                <w:lang w:val="en-CA" w:eastAsia="en-CA"/>
                <w14:ligatures w14:val="none"/>
              </w:rPr>
              <w:t>a</w:t>
            </w:r>
            <w:proofErr w:type="spellEnd"/>
          </w:p>
        </w:tc>
        <w:tc>
          <w:tcPr>
            <w:tcW w:w="2307" w:type="dxa"/>
            <w:tcBorders>
              <w:top w:val="nil"/>
              <w:left w:val="nil"/>
              <w:bottom w:val="single" w:sz="4" w:space="0" w:color="auto"/>
              <w:right w:val="nil"/>
            </w:tcBorders>
            <w:noWrap/>
            <w:vAlign w:val="bottom"/>
            <w:hideMark/>
          </w:tcPr>
          <w:p w14:paraId="4E2FFDCD" w14:textId="77777777" w:rsidR="003876AF" w:rsidRPr="003876AF" w:rsidRDefault="003876AF" w:rsidP="003876AF">
            <w:pPr>
              <w:spacing w:before="0" w:after="0" w:line="240" w:lineRule="auto"/>
              <w:jc w:val="center"/>
              <w:rPr>
                <w:rFonts w:eastAsia="Times New Roman" w:cs="Times New Roman"/>
                <w:b/>
                <w:bCs/>
                <w:color w:val="000000"/>
                <w:kern w:val="0"/>
                <w:sz w:val="20"/>
                <w:szCs w:val="20"/>
                <w:lang w:val="en-CA" w:eastAsia="en-CA"/>
                <w14:ligatures w14:val="none"/>
              </w:rPr>
            </w:pPr>
            <w:r w:rsidRPr="003876AF">
              <w:rPr>
                <w:rFonts w:eastAsia="Times New Roman" w:cs="Times New Roman"/>
                <w:b/>
                <w:bCs/>
                <w:color w:val="000000"/>
                <w:kern w:val="0"/>
                <w:sz w:val="20"/>
                <w:szCs w:val="20"/>
                <w:lang w:val="en-CA" w:eastAsia="en-CA"/>
                <w14:ligatures w14:val="none"/>
              </w:rPr>
              <w:t>N=7,542</w:t>
            </w:r>
          </w:p>
        </w:tc>
        <w:tc>
          <w:tcPr>
            <w:tcW w:w="3093" w:type="dxa"/>
            <w:tcBorders>
              <w:top w:val="nil"/>
              <w:left w:val="nil"/>
              <w:bottom w:val="single" w:sz="4" w:space="0" w:color="auto"/>
              <w:right w:val="nil"/>
            </w:tcBorders>
            <w:noWrap/>
            <w:vAlign w:val="bottom"/>
            <w:hideMark/>
          </w:tcPr>
          <w:p w14:paraId="222882BB" w14:textId="77777777" w:rsidR="003876AF" w:rsidRPr="003876AF" w:rsidRDefault="003876AF" w:rsidP="003876AF">
            <w:pPr>
              <w:spacing w:before="0" w:after="0" w:line="240" w:lineRule="auto"/>
              <w:jc w:val="center"/>
              <w:rPr>
                <w:rFonts w:eastAsia="Times New Roman" w:cs="Times New Roman"/>
                <w:b/>
                <w:bCs/>
                <w:color w:val="000000"/>
                <w:kern w:val="0"/>
                <w:sz w:val="20"/>
                <w:szCs w:val="20"/>
                <w:lang w:val="en-CA" w:eastAsia="en-CA"/>
                <w14:ligatures w14:val="none"/>
              </w:rPr>
            </w:pPr>
            <w:r w:rsidRPr="003876AF">
              <w:rPr>
                <w:rFonts w:eastAsia="Times New Roman" w:cs="Times New Roman"/>
                <w:b/>
                <w:bCs/>
                <w:color w:val="000000"/>
                <w:kern w:val="0"/>
                <w:sz w:val="20"/>
                <w:szCs w:val="20"/>
                <w:lang w:val="en-CA" w:eastAsia="en-CA"/>
                <w14:ligatures w14:val="none"/>
              </w:rPr>
              <w:t>N=11,429</w:t>
            </w:r>
          </w:p>
        </w:tc>
      </w:tr>
      <w:tr w:rsidR="003876AF" w:rsidRPr="003876AF" w14:paraId="5750BDCE" w14:textId="77777777" w:rsidTr="003876AF">
        <w:trPr>
          <w:trHeight w:val="375"/>
        </w:trPr>
        <w:tc>
          <w:tcPr>
            <w:tcW w:w="5046" w:type="dxa"/>
            <w:tcBorders>
              <w:top w:val="nil"/>
              <w:left w:val="nil"/>
              <w:bottom w:val="nil"/>
              <w:right w:val="nil"/>
            </w:tcBorders>
            <w:noWrap/>
            <w:vAlign w:val="center"/>
            <w:hideMark/>
          </w:tcPr>
          <w:p w14:paraId="409261DD" w14:textId="29F4BD96" w:rsidR="003876AF" w:rsidRPr="003876AF" w:rsidRDefault="003876AF" w:rsidP="003876AF">
            <w:pPr>
              <w:spacing w:before="0" w:after="0" w:line="240" w:lineRule="auto"/>
              <w:rPr>
                <w:rFonts w:eastAsia="Times New Roman" w:cs="Times New Roman"/>
                <w:b/>
                <w:bCs/>
                <w:kern w:val="0"/>
                <w:sz w:val="20"/>
                <w:szCs w:val="20"/>
                <w:lang w:val="en-CA" w:eastAsia="en-CA"/>
                <w14:ligatures w14:val="none"/>
              </w:rPr>
            </w:pPr>
            <w:r w:rsidRPr="003876AF">
              <w:rPr>
                <w:rFonts w:eastAsia="Times New Roman" w:cs="Times New Roman"/>
                <w:b/>
                <w:bCs/>
                <w:kern w:val="0"/>
                <w:sz w:val="20"/>
                <w:szCs w:val="20"/>
                <w:lang w:val="en-CA" w:eastAsia="en-CA"/>
                <w14:ligatures w14:val="none"/>
              </w:rPr>
              <w:t>Duration of observation period, months, mean ± SD [median]</w:t>
            </w:r>
          </w:p>
        </w:tc>
        <w:tc>
          <w:tcPr>
            <w:tcW w:w="2307" w:type="dxa"/>
            <w:tcBorders>
              <w:top w:val="nil"/>
              <w:left w:val="nil"/>
              <w:bottom w:val="nil"/>
              <w:right w:val="nil"/>
            </w:tcBorders>
            <w:noWrap/>
            <w:vAlign w:val="bottom"/>
            <w:hideMark/>
          </w:tcPr>
          <w:p w14:paraId="4AC1283C"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45.0 ± 23.4 [42.2]</w:t>
            </w:r>
          </w:p>
        </w:tc>
        <w:tc>
          <w:tcPr>
            <w:tcW w:w="3093" w:type="dxa"/>
            <w:tcBorders>
              <w:top w:val="nil"/>
              <w:left w:val="nil"/>
              <w:bottom w:val="nil"/>
              <w:right w:val="nil"/>
            </w:tcBorders>
            <w:noWrap/>
            <w:vAlign w:val="bottom"/>
            <w:hideMark/>
          </w:tcPr>
          <w:p w14:paraId="6F31748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49.2 ± 23.5 [48.7]</w:t>
            </w:r>
          </w:p>
        </w:tc>
      </w:tr>
      <w:tr w:rsidR="003876AF" w:rsidRPr="003876AF" w14:paraId="5ED66E01" w14:textId="77777777" w:rsidTr="003876AF">
        <w:trPr>
          <w:trHeight w:val="315"/>
        </w:trPr>
        <w:tc>
          <w:tcPr>
            <w:tcW w:w="5046" w:type="dxa"/>
            <w:tcBorders>
              <w:top w:val="nil"/>
              <w:left w:val="nil"/>
              <w:bottom w:val="nil"/>
              <w:right w:val="nil"/>
            </w:tcBorders>
            <w:noWrap/>
            <w:vAlign w:val="bottom"/>
            <w:hideMark/>
          </w:tcPr>
          <w:p w14:paraId="4F8E626C" w14:textId="77777777" w:rsidR="003876AF" w:rsidRPr="003876AF" w:rsidRDefault="003876AF" w:rsidP="003876AF">
            <w:pPr>
              <w:spacing w:before="0" w:after="0" w:line="240" w:lineRule="auto"/>
              <w:rPr>
                <w:rFonts w:eastAsia="Times New Roman" w:cs="Times New Roman"/>
                <w:b/>
                <w:bCs/>
                <w:color w:val="000000"/>
                <w:kern w:val="0"/>
                <w:sz w:val="20"/>
                <w:szCs w:val="20"/>
                <w:lang w:val="en-CA" w:eastAsia="en-CA"/>
                <w14:ligatures w14:val="none"/>
              </w:rPr>
            </w:pPr>
            <w:r w:rsidRPr="003876AF">
              <w:rPr>
                <w:rFonts w:eastAsia="Times New Roman" w:cs="Times New Roman"/>
                <w:b/>
                <w:bCs/>
                <w:color w:val="000000"/>
                <w:kern w:val="0"/>
                <w:sz w:val="20"/>
                <w:szCs w:val="20"/>
                <w:lang w:val="en-CA" w:eastAsia="en-CA"/>
                <w14:ligatures w14:val="none"/>
              </w:rPr>
              <w:t>Patients with other definitive treatments, n (%)</w:t>
            </w:r>
          </w:p>
        </w:tc>
        <w:tc>
          <w:tcPr>
            <w:tcW w:w="2307" w:type="dxa"/>
            <w:tcBorders>
              <w:top w:val="nil"/>
              <w:left w:val="nil"/>
              <w:bottom w:val="nil"/>
              <w:right w:val="nil"/>
            </w:tcBorders>
            <w:noWrap/>
            <w:vAlign w:val="bottom"/>
            <w:hideMark/>
          </w:tcPr>
          <w:p w14:paraId="2462BA3A" w14:textId="77777777" w:rsidR="003876AF" w:rsidRPr="003876AF" w:rsidRDefault="003876AF" w:rsidP="003876AF">
            <w:pPr>
              <w:spacing w:before="0" w:after="0" w:line="240" w:lineRule="auto"/>
              <w:rPr>
                <w:rFonts w:eastAsia="Times New Roman" w:cs="Times New Roman"/>
                <w:b/>
                <w:bCs/>
                <w:color w:val="000000"/>
                <w:kern w:val="0"/>
                <w:sz w:val="20"/>
                <w:szCs w:val="20"/>
                <w:lang w:val="en-CA" w:eastAsia="en-CA"/>
                <w14:ligatures w14:val="none"/>
              </w:rPr>
            </w:pPr>
          </w:p>
        </w:tc>
        <w:tc>
          <w:tcPr>
            <w:tcW w:w="3093" w:type="dxa"/>
            <w:tcBorders>
              <w:top w:val="nil"/>
              <w:left w:val="nil"/>
              <w:bottom w:val="nil"/>
              <w:right w:val="nil"/>
            </w:tcBorders>
            <w:noWrap/>
            <w:vAlign w:val="bottom"/>
            <w:hideMark/>
          </w:tcPr>
          <w:p w14:paraId="7A8F199C" w14:textId="77777777" w:rsidR="003876AF" w:rsidRPr="003876AF" w:rsidRDefault="003876AF" w:rsidP="003876AF">
            <w:pPr>
              <w:spacing w:before="0" w:after="0" w:line="240" w:lineRule="auto"/>
              <w:jc w:val="center"/>
              <w:rPr>
                <w:rFonts w:eastAsia="Times New Roman" w:cs="Times New Roman"/>
                <w:kern w:val="0"/>
                <w:sz w:val="20"/>
                <w:szCs w:val="20"/>
                <w:lang w:val="en-CA" w:eastAsia="en-CA"/>
                <w14:ligatures w14:val="none"/>
              </w:rPr>
            </w:pPr>
          </w:p>
        </w:tc>
      </w:tr>
      <w:tr w:rsidR="003876AF" w:rsidRPr="003876AF" w14:paraId="5177F53C" w14:textId="77777777" w:rsidTr="003876AF">
        <w:trPr>
          <w:trHeight w:val="315"/>
        </w:trPr>
        <w:tc>
          <w:tcPr>
            <w:tcW w:w="5046" w:type="dxa"/>
            <w:tcBorders>
              <w:top w:val="nil"/>
              <w:left w:val="nil"/>
              <w:bottom w:val="nil"/>
              <w:right w:val="nil"/>
            </w:tcBorders>
            <w:shd w:val="clear" w:color="000000" w:fill="FFFFFF"/>
            <w:noWrap/>
            <w:vAlign w:val="bottom"/>
            <w:hideMark/>
          </w:tcPr>
          <w:p w14:paraId="634711C6" w14:textId="77777777" w:rsidR="003876AF" w:rsidRPr="003876AF" w:rsidRDefault="003876AF" w:rsidP="003876AF">
            <w:pPr>
              <w:spacing w:before="0" w:after="0" w:line="240" w:lineRule="auto"/>
              <w:ind w:firstLineChars="100" w:firstLine="2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EBRT</w:t>
            </w:r>
          </w:p>
        </w:tc>
        <w:tc>
          <w:tcPr>
            <w:tcW w:w="2307" w:type="dxa"/>
            <w:tcBorders>
              <w:top w:val="nil"/>
              <w:left w:val="nil"/>
              <w:bottom w:val="nil"/>
              <w:right w:val="nil"/>
            </w:tcBorders>
            <w:noWrap/>
            <w:vAlign w:val="bottom"/>
            <w:hideMark/>
          </w:tcPr>
          <w:p w14:paraId="3881CAF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2,804 (37.2)</w:t>
            </w:r>
          </w:p>
        </w:tc>
        <w:tc>
          <w:tcPr>
            <w:tcW w:w="3093" w:type="dxa"/>
            <w:tcBorders>
              <w:top w:val="nil"/>
              <w:left w:val="nil"/>
              <w:bottom w:val="nil"/>
              <w:right w:val="nil"/>
            </w:tcBorders>
            <w:noWrap/>
            <w:vAlign w:val="bottom"/>
            <w:hideMark/>
          </w:tcPr>
          <w:p w14:paraId="66547777"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1,584 (13.9)</w:t>
            </w:r>
          </w:p>
        </w:tc>
      </w:tr>
      <w:tr w:rsidR="003876AF" w:rsidRPr="003876AF" w14:paraId="3945165F" w14:textId="77777777" w:rsidTr="003876AF">
        <w:trPr>
          <w:trHeight w:val="315"/>
        </w:trPr>
        <w:tc>
          <w:tcPr>
            <w:tcW w:w="5046" w:type="dxa"/>
            <w:tcBorders>
              <w:top w:val="nil"/>
              <w:left w:val="nil"/>
              <w:bottom w:val="nil"/>
              <w:right w:val="nil"/>
            </w:tcBorders>
            <w:shd w:val="clear" w:color="000000" w:fill="FFFFFF"/>
            <w:noWrap/>
            <w:vAlign w:val="bottom"/>
            <w:hideMark/>
          </w:tcPr>
          <w:p w14:paraId="0207D2F2" w14:textId="77777777" w:rsidR="003876AF" w:rsidRPr="003876AF" w:rsidRDefault="003876AF" w:rsidP="003876AF">
            <w:pPr>
              <w:spacing w:before="0" w:after="0" w:line="240" w:lineRule="auto"/>
              <w:ind w:firstLineChars="100" w:firstLine="2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Brachytherapy</w:t>
            </w:r>
          </w:p>
        </w:tc>
        <w:tc>
          <w:tcPr>
            <w:tcW w:w="2307" w:type="dxa"/>
            <w:tcBorders>
              <w:top w:val="nil"/>
              <w:left w:val="nil"/>
              <w:bottom w:val="nil"/>
              <w:right w:val="nil"/>
            </w:tcBorders>
            <w:noWrap/>
            <w:vAlign w:val="bottom"/>
            <w:hideMark/>
          </w:tcPr>
          <w:p w14:paraId="013440B8"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7 (0.1)</w:t>
            </w:r>
          </w:p>
        </w:tc>
        <w:tc>
          <w:tcPr>
            <w:tcW w:w="3093" w:type="dxa"/>
            <w:tcBorders>
              <w:top w:val="nil"/>
              <w:left w:val="nil"/>
              <w:bottom w:val="nil"/>
              <w:right w:val="nil"/>
            </w:tcBorders>
            <w:noWrap/>
            <w:vAlign w:val="bottom"/>
            <w:hideMark/>
          </w:tcPr>
          <w:p w14:paraId="4CA38C2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8 (0.1)</w:t>
            </w:r>
          </w:p>
        </w:tc>
      </w:tr>
      <w:tr w:rsidR="003876AF" w:rsidRPr="003876AF" w14:paraId="2585E462" w14:textId="77777777" w:rsidTr="003876AF">
        <w:trPr>
          <w:trHeight w:val="315"/>
        </w:trPr>
        <w:tc>
          <w:tcPr>
            <w:tcW w:w="5046" w:type="dxa"/>
            <w:tcBorders>
              <w:top w:val="nil"/>
              <w:left w:val="nil"/>
              <w:bottom w:val="nil"/>
              <w:right w:val="nil"/>
            </w:tcBorders>
            <w:shd w:val="clear" w:color="000000" w:fill="FFFFFF"/>
            <w:noWrap/>
            <w:vAlign w:val="bottom"/>
            <w:hideMark/>
          </w:tcPr>
          <w:p w14:paraId="2A780F8F" w14:textId="77777777" w:rsidR="003876AF" w:rsidRPr="003876AF" w:rsidRDefault="003876AF" w:rsidP="003876AF">
            <w:pPr>
              <w:spacing w:before="0" w:after="0" w:line="240" w:lineRule="auto"/>
              <w:ind w:firstLineChars="100" w:firstLine="2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Cryotherapy/</w:t>
            </w:r>
            <w:proofErr w:type="spellStart"/>
            <w:r w:rsidRPr="003876AF">
              <w:rPr>
                <w:rFonts w:eastAsia="Times New Roman" w:cs="Times New Roman"/>
                <w:color w:val="000000"/>
                <w:kern w:val="0"/>
                <w:sz w:val="20"/>
                <w:szCs w:val="20"/>
                <w:lang w:val="en-CA" w:eastAsia="en-CA"/>
                <w14:ligatures w14:val="none"/>
              </w:rPr>
              <w:t>cyroablation</w:t>
            </w:r>
            <w:proofErr w:type="spellEnd"/>
            <w:r w:rsidRPr="003876AF">
              <w:rPr>
                <w:rFonts w:eastAsia="Times New Roman" w:cs="Times New Roman"/>
                <w:color w:val="000000"/>
                <w:kern w:val="0"/>
                <w:sz w:val="20"/>
                <w:szCs w:val="20"/>
                <w:lang w:val="en-CA" w:eastAsia="en-CA"/>
                <w14:ligatures w14:val="none"/>
              </w:rPr>
              <w:t xml:space="preserve"> </w:t>
            </w:r>
          </w:p>
        </w:tc>
        <w:tc>
          <w:tcPr>
            <w:tcW w:w="2307" w:type="dxa"/>
            <w:tcBorders>
              <w:top w:val="nil"/>
              <w:left w:val="nil"/>
              <w:bottom w:val="nil"/>
              <w:right w:val="nil"/>
            </w:tcBorders>
            <w:noWrap/>
            <w:vAlign w:val="bottom"/>
            <w:hideMark/>
          </w:tcPr>
          <w:p w14:paraId="5AF99AA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 (0.0)</w:t>
            </w:r>
          </w:p>
        </w:tc>
        <w:tc>
          <w:tcPr>
            <w:tcW w:w="3093" w:type="dxa"/>
            <w:tcBorders>
              <w:top w:val="nil"/>
              <w:left w:val="nil"/>
              <w:bottom w:val="nil"/>
              <w:right w:val="nil"/>
            </w:tcBorders>
            <w:noWrap/>
            <w:vAlign w:val="bottom"/>
            <w:hideMark/>
          </w:tcPr>
          <w:p w14:paraId="34AE808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 (0.0)</w:t>
            </w:r>
          </w:p>
        </w:tc>
      </w:tr>
      <w:tr w:rsidR="003876AF" w:rsidRPr="003876AF" w14:paraId="372663C9" w14:textId="77777777" w:rsidTr="003876AF">
        <w:trPr>
          <w:trHeight w:val="315"/>
        </w:trPr>
        <w:tc>
          <w:tcPr>
            <w:tcW w:w="5046" w:type="dxa"/>
            <w:tcBorders>
              <w:top w:val="nil"/>
              <w:left w:val="nil"/>
              <w:bottom w:val="nil"/>
              <w:right w:val="nil"/>
            </w:tcBorders>
            <w:shd w:val="clear" w:color="000000" w:fill="FFFFFF"/>
            <w:noWrap/>
            <w:vAlign w:val="bottom"/>
            <w:hideMark/>
          </w:tcPr>
          <w:p w14:paraId="1C974A90" w14:textId="77777777" w:rsidR="003876AF" w:rsidRPr="003876AF" w:rsidRDefault="003876AF" w:rsidP="003876AF">
            <w:pPr>
              <w:spacing w:before="0" w:after="0" w:line="240" w:lineRule="auto"/>
              <w:ind w:firstLineChars="100" w:firstLine="2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HIFU</w:t>
            </w:r>
          </w:p>
        </w:tc>
        <w:tc>
          <w:tcPr>
            <w:tcW w:w="2307" w:type="dxa"/>
            <w:tcBorders>
              <w:top w:val="nil"/>
              <w:left w:val="nil"/>
              <w:bottom w:val="nil"/>
              <w:right w:val="nil"/>
            </w:tcBorders>
            <w:noWrap/>
            <w:vAlign w:val="bottom"/>
            <w:hideMark/>
          </w:tcPr>
          <w:p w14:paraId="73142A4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 (0.0)</w:t>
            </w:r>
          </w:p>
        </w:tc>
        <w:tc>
          <w:tcPr>
            <w:tcW w:w="3093" w:type="dxa"/>
            <w:tcBorders>
              <w:top w:val="nil"/>
              <w:left w:val="nil"/>
              <w:bottom w:val="nil"/>
              <w:right w:val="nil"/>
            </w:tcBorders>
            <w:noWrap/>
            <w:vAlign w:val="bottom"/>
            <w:hideMark/>
          </w:tcPr>
          <w:p w14:paraId="67A81B2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5CE3556C" w14:textId="77777777" w:rsidTr="003876AF">
        <w:trPr>
          <w:trHeight w:val="315"/>
        </w:trPr>
        <w:tc>
          <w:tcPr>
            <w:tcW w:w="5046" w:type="dxa"/>
            <w:tcBorders>
              <w:top w:val="nil"/>
              <w:left w:val="nil"/>
              <w:bottom w:val="nil"/>
              <w:right w:val="nil"/>
            </w:tcBorders>
            <w:shd w:val="clear" w:color="000000" w:fill="FFFFFF"/>
            <w:noWrap/>
            <w:vAlign w:val="bottom"/>
            <w:hideMark/>
          </w:tcPr>
          <w:p w14:paraId="56CEEDD6" w14:textId="77777777" w:rsidR="003876AF" w:rsidRPr="003876AF" w:rsidRDefault="003876AF" w:rsidP="003876AF">
            <w:pPr>
              <w:spacing w:before="0" w:after="0" w:line="240" w:lineRule="auto"/>
              <w:rPr>
                <w:rFonts w:eastAsia="Times New Roman" w:cs="Times New Roman"/>
                <w:b/>
                <w:bCs/>
                <w:color w:val="000000"/>
                <w:kern w:val="0"/>
                <w:sz w:val="20"/>
                <w:szCs w:val="20"/>
                <w:lang w:val="en-CA" w:eastAsia="en-CA"/>
                <w14:ligatures w14:val="none"/>
              </w:rPr>
            </w:pPr>
            <w:r w:rsidRPr="003876AF">
              <w:rPr>
                <w:rFonts w:eastAsia="Times New Roman" w:cs="Times New Roman"/>
                <w:b/>
                <w:bCs/>
                <w:color w:val="000000"/>
                <w:kern w:val="0"/>
                <w:sz w:val="20"/>
                <w:szCs w:val="20"/>
                <w:lang w:val="en-CA" w:eastAsia="en-CA"/>
                <w14:ligatures w14:val="none"/>
              </w:rPr>
              <w:t>Advanced PC-related treatment, n (%)</w:t>
            </w:r>
          </w:p>
        </w:tc>
        <w:tc>
          <w:tcPr>
            <w:tcW w:w="2307" w:type="dxa"/>
            <w:tcBorders>
              <w:top w:val="nil"/>
              <w:left w:val="nil"/>
              <w:bottom w:val="nil"/>
              <w:right w:val="nil"/>
            </w:tcBorders>
            <w:noWrap/>
            <w:vAlign w:val="bottom"/>
            <w:hideMark/>
          </w:tcPr>
          <w:p w14:paraId="5B870016" w14:textId="77777777" w:rsidR="003876AF" w:rsidRPr="003876AF" w:rsidRDefault="003876AF" w:rsidP="003876AF">
            <w:pPr>
              <w:spacing w:before="0" w:after="0" w:line="240" w:lineRule="auto"/>
              <w:rPr>
                <w:rFonts w:eastAsia="Times New Roman" w:cs="Times New Roman"/>
                <w:b/>
                <w:bCs/>
                <w:color w:val="000000"/>
                <w:kern w:val="0"/>
                <w:sz w:val="20"/>
                <w:szCs w:val="20"/>
                <w:lang w:val="en-CA" w:eastAsia="en-CA"/>
                <w14:ligatures w14:val="none"/>
              </w:rPr>
            </w:pPr>
          </w:p>
        </w:tc>
        <w:tc>
          <w:tcPr>
            <w:tcW w:w="3093" w:type="dxa"/>
            <w:tcBorders>
              <w:top w:val="nil"/>
              <w:left w:val="nil"/>
              <w:bottom w:val="nil"/>
              <w:right w:val="nil"/>
            </w:tcBorders>
            <w:noWrap/>
            <w:vAlign w:val="bottom"/>
            <w:hideMark/>
          </w:tcPr>
          <w:p w14:paraId="651B218F" w14:textId="77777777" w:rsidR="003876AF" w:rsidRPr="003876AF" w:rsidRDefault="003876AF" w:rsidP="003876AF">
            <w:pPr>
              <w:spacing w:before="0" w:after="0" w:line="240" w:lineRule="auto"/>
              <w:jc w:val="center"/>
              <w:rPr>
                <w:rFonts w:eastAsia="Times New Roman" w:cs="Times New Roman"/>
                <w:kern w:val="0"/>
                <w:sz w:val="20"/>
                <w:szCs w:val="20"/>
                <w:lang w:val="en-CA" w:eastAsia="en-CA"/>
                <w14:ligatures w14:val="none"/>
              </w:rPr>
            </w:pPr>
          </w:p>
        </w:tc>
      </w:tr>
      <w:tr w:rsidR="003876AF" w:rsidRPr="003876AF" w14:paraId="144781AF" w14:textId="77777777" w:rsidTr="003876AF">
        <w:trPr>
          <w:trHeight w:val="315"/>
        </w:trPr>
        <w:tc>
          <w:tcPr>
            <w:tcW w:w="5046" w:type="dxa"/>
            <w:tcBorders>
              <w:top w:val="nil"/>
              <w:left w:val="nil"/>
              <w:bottom w:val="nil"/>
              <w:right w:val="nil"/>
            </w:tcBorders>
            <w:shd w:val="clear" w:color="000000" w:fill="FFFFFF"/>
            <w:noWrap/>
            <w:vAlign w:val="bottom"/>
            <w:hideMark/>
          </w:tcPr>
          <w:p w14:paraId="1850EE59"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ARPIs</w:t>
            </w:r>
          </w:p>
        </w:tc>
        <w:tc>
          <w:tcPr>
            <w:tcW w:w="2307" w:type="dxa"/>
            <w:tcBorders>
              <w:top w:val="nil"/>
              <w:left w:val="nil"/>
              <w:bottom w:val="nil"/>
              <w:right w:val="nil"/>
            </w:tcBorders>
            <w:noWrap/>
            <w:vAlign w:val="bottom"/>
            <w:hideMark/>
          </w:tcPr>
          <w:p w14:paraId="73D4853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875 (11.6)</w:t>
            </w:r>
          </w:p>
        </w:tc>
        <w:tc>
          <w:tcPr>
            <w:tcW w:w="3093" w:type="dxa"/>
            <w:tcBorders>
              <w:top w:val="nil"/>
              <w:left w:val="nil"/>
              <w:bottom w:val="nil"/>
              <w:right w:val="nil"/>
            </w:tcBorders>
            <w:noWrap/>
            <w:vAlign w:val="bottom"/>
            <w:hideMark/>
          </w:tcPr>
          <w:p w14:paraId="3B06F08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191 (1.7)</w:t>
            </w:r>
          </w:p>
        </w:tc>
      </w:tr>
      <w:tr w:rsidR="003876AF" w:rsidRPr="003876AF" w14:paraId="290E6D52" w14:textId="77777777" w:rsidTr="003876AF">
        <w:trPr>
          <w:trHeight w:val="315"/>
        </w:trPr>
        <w:tc>
          <w:tcPr>
            <w:tcW w:w="5046" w:type="dxa"/>
            <w:tcBorders>
              <w:top w:val="nil"/>
              <w:left w:val="nil"/>
              <w:bottom w:val="nil"/>
              <w:right w:val="nil"/>
            </w:tcBorders>
            <w:noWrap/>
            <w:vAlign w:val="center"/>
            <w:hideMark/>
          </w:tcPr>
          <w:p w14:paraId="1646C0FD"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 xml:space="preserve">Abiraterone acetate </w:t>
            </w:r>
          </w:p>
        </w:tc>
        <w:tc>
          <w:tcPr>
            <w:tcW w:w="2307" w:type="dxa"/>
            <w:tcBorders>
              <w:top w:val="nil"/>
              <w:left w:val="nil"/>
              <w:bottom w:val="nil"/>
              <w:right w:val="nil"/>
            </w:tcBorders>
            <w:noWrap/>
            <w:vAlign w:val="bottom"/>
            <w:hideMark/>
          </w:tcPr>
          <w:p w14:paraId="3366560B"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358 (4.7)</w:t>
            </w:r>
          </w:p>
        </w:tc>
        <w:tc>
          <w:tcPr>
            <w:tcW w:w="3093" w:type="dxa"/>
            <w:tcBorders>
              <w:top w:val="nil"/>
              <w:left w:val="nil"/>
              <w:bottom w:val="nil"/>
              <w:right w:val="nil"/>
            </w:tcBorders>
            <w:noWrap/>
            <w:vAlign w:val="bottom"/>
            <w:hideMark/>
          </w:tcPr>
          <w:p w14:paraId="77FFBD4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72 (0.6)</w:t>
            </w:r>
          </w:p>
        </w:tc>
      </w:tr>
      <w:tr w:rsidR="003876AF" w:rsidRPr="003876AF" w14:paraId="2A7C57FB" w14:textId="77777777" w:rsidTr="003876AF">
        <w:trPr>
          <w:trHeight w:val="315"/>
        </w:trPr>
        <w:tc>
          <w:tcPr>
            <w:tcW w:w="5046" w:type="dxa"/>
            <w:tcBorders>
              <w:top w:val="nil"/>
              <w:left w:val="nil"/>
              <w:bottom w:val="nil"/>
              <w:right w:val="nil"/>
            </w:tcBorders>
            <w:noWrap/>
            <w:vAlign w:val="center"/>
            <w:hideMark/>
          </w:tcPr>
          <w:p w14:paraId="2984B2BD"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Enzalutamide</w:t>
            </w:r>
          </w:p>
        </w:tc>
        <w:tc>
          <w:tcPr>
            <w:tcW w:w="2307" w:type="dxa"/>
            <w:tcBorders>
              <w:top w:val="nil"/>
              <w:left w:val="nil"/>
              <w:bottom w:val="nil"/>
              <w:right w:val="nil"/>
            </w:tcBorders>
            <w:noWrap/>
            <w:vAlign w:val="center"/>
            <w:hideMark/>
          </w:tcPr>
          <w:p w14:paraId="62C9CF3B"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347 (4.6)</w:t>
            </w:r>
          </w:p>
        </w:tc>
        <w:tc>
          <w:tcPr>
            <w:tcW w:w="3093" w:type="dxa"/>
            <w:tcBorders>
              <w:top w:val="nil"/>
              <w:left w:val="nil"/>
              <w:bottom w:val="nil"/>
              <w:right w:val="nil"/>
            </w:tcBorders>
            <w:noWrap/>
            <w:vAlign w:val="center"/>
            <w:hideMark/>
          </w:tcPr>
          <w:p w14:paraId="731FEAB7"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88 (0.8)</w:t>
            </w:r>
          </w:p>
        </w:tc>
      </w:tr>
      <w:tr w:rsidR="003876AF" w:rsidRPr="003876AF" w14:paraId="1D79EB82" w14:textId="77777777" w:rsidTr="003876AF">
        <w:trPr>
          <w:trHeight w:val="315"/>
        </w:trPr>
        <w:tc>
          <w:tcPr>
            <w:tcW w:w="5046" w:type="dxa"/>
            <w:tcBorders>
              <w:top w:val="nil"/>
              <w:left w:val="nil"/>
              <w:bottom w:val="nil"/>
              <w:right w:val="nil"/>
            </w:tcBorders>
            <w:noWrap/>
            <w:vAlign w:val="center"/>
            <w:hideMark/>
          </w:tcPr>
          <w:p w14:paraId="7F48086E"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Apalutamide</w:t>
            </w:r>
          </w:p>
        </w:tc>
        <w:tc>
          <w:tcPr>
            <w:tcW w:w="2307" w:type="dxa"/>
            <w:tcBorders>
              <w:top w:val="nil"/>
              <w:left w:val="nil"/>
              <w:bottom w:val="nil"/>
              <w:right w:val="nil"/>
            </w:tcBorders>
            <w:noWrap/>
            <w:vAlign w:val="center"/>
            <w:hideMark/>
          </w:tcPr>
          <w:p w14:paraId="0978526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258 (3.4)</w:t>
            </w:r>
          </w:p>
        </w:tc>
        <w:tc>
          <w:tcPr>
            <w:tcW w:w="3093" w:type="dxa"/>
            <w:tcBorders>
              <w:top w:val="nil"/>
              <w:left w:val="nil"/>
              <w:bottom w:val="nil"/>
              <w:right w:val="nil"/>
            </w:tcBorders>
            <w:noWrap/>
            <w:vAlign w:val="center"/>
            <w:hideMark/>
          </w:tcPr>
          <w:p w14:paraId="67FE2FB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46 (0.4)</w:t>
            </w:r>
          </w:p>
        </w:tc>
      </w:tr>
      <w:tr w:rsidR="003876AF" w:rsidRPr="003876AF" w14:paraId="0A5F918F" w14:textId="77777777" w:rsidTr="003876AF">
        <w:trPr>
          <w:trHeight w:val="315"/>
        </w:trPr>
        <w:tc>
          <w:tcPr>
            <w:tcW w:w="5046" w:type="dxa"/>
            <w:tcBorders>
              <w:top w:val="nil"/>
              <w:left w:val="nil"/>
              <w:bottom w:val="nil"/>
              <w:right w:val="nil"/>
            </w:tcBorders>
            <w:noWrap/>
            <w:vAlign w:val="center"/>
            <w:hideMark/>
          </w:tcPr>
          <w:p w14:paraId="694C9425"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Darolutamide</w:t>
            </w:r>
          </w:p>
        </w:tc>
        <w:tc>
          <w:tcPr>
            <w:tcW w:w="2307" w:type="dxa"/>
            <w:tcBorders>
              <w:top w:val="nil"/>
              <w:left w:val="nil"/>
              <w:bottom w:val="nil"/>
              <w:right w:val="nil"/>
            </w:tcBorders>
            <w:noWrap/>
            <w:vAlign w:val="center"/>
            <w:hideMark/>
          </w:tcPr>
          <w:p w14:paraId="39DC38F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99 (1.3)</w:t>
            </w:r>
          </w:p>
        </w:tc>
        <w:tc>
          <w:tcPr>
            <w:tcW w:w="3093" w:type="dxa"/>
            <w:tcBorders>
              <w:top w:val="nil"/>
              <w:left w:val="nil"/>
              <w:bottom w:val="nil"/>
              <w:right w:val="nil"/>
            </w:tcBorders>
            <w:noWrap/>
            <w:vAlign w:val="center"/>
            <w:hideMark/>
          </w:tcPr>
          <w:p w14:paraId="508145CC"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17 (0.1)</w:t>
            </w:r>
          </w:p>
        </w:tc>
      </w:tr>
      <w:tr w:rsidR="003876AF" w:rsidRPr="003876AF" w14:paraId="02367090" w14:textId="77777777" w:rsidTr="003876AF">
        <w:trPr>
          <w:trHeight w:val="315"/>
        </w:trPr>
        <w:tc>
          <w:tcPr>
            <w:tcW w:w="5046" w:type="dxa"/>
            <w:tcBorders>
              <w:top w:val="nil"/>
              <w:left w:val="nil"/>
              <w:bottom w:val="nil"/>
              <w:right w:val="nil"/>
            </w:tcBorders>
            <w:shd w:val="clear" w:color="000000" w:fill="FFFFFF"/>
            <w:noWrap/>
            <w:vAlign w:val="bottom"/>
            <w:hideMark/>
          </w:tcPr>
          <w:p w14:paraId="0F5FC463"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Bone antiresorptive therapy</w:t>
            </w:r>
          </w:p>
        </w:tc>
        <w:tc>
          <w:tcPr>
            <w:tcW w:w="2307" w:type="dxa"/>
            <w:tcBorders>
              <w:top w:val="nil"/>
              <w:left w:val="nil"/>
              <w:bottom w:val="nil"/>
              <w:right w:val="nil"/>
            </w:tcBorders>
            <w:shd w:val="clear" w:color="000000" w:fill="FFFFFF"/>
            <w:noWrap/>
            <w:vAlign w:val="bottom"/>
            <w:hideMark/>
          </w:tcPr>
          <w:p w14:paraId="67FDCE9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594 (7.9)</w:t>
            </w:r>
          </w:p>
        </w:tc>
        <w:tc>
          <w:tcPr>
            <w:tcW w:w="3093" w:type="dxa"/>
            <w:tcBorders>
              <w:top w:val="nil"/>
              <w:left w:val="nil"/>
              <w:bottom w:val="nil"/>
              <w:right w:val="nil"/>
            </w:tcBorders>
            <w:shd w:val="clear" w:color="000000" w:fill="FFFFFF"/>
            <w:noWrap/>
            <w:vAlign w:val="bottom"/>
            <w:hideMark/>
          </w:tcPr>
          <w:p w14:paraId="0EEBAC1C"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168 (1.5)</w:t>
            </w:r>
          </w:p>
        </w:tc>
      </w:tr>
      <w:tr w:rsidR="003876AF" w:rsidRPr="003876AF" w14:paraId="124093D2" w14:textId="77777777" w:rsidTr="003876AF">
        <w:trPr>
          <w:trHeight w:val="315"/>
        </w:trPr>
        <w:tc>
          <w:tcPr>
            <w:tcW w:w="5046" w:type="dxa"/>
            <w:tcBorders>
              <w:top w:val="nil"/>
              <w:left w:val="nil"/>
              <w:bottom w:val="nil"/>
              <w:right w:val="nil"/>
            </w:tcBorders>
            <w:noWrap/>
            <w:vAlign w:val="center"/>
            <w:hideMark/>
          </w:tcPr>
          <w:p w14:paraId="7D88F53D"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Denosumab</w:t>
            </w:r>
          </w:p>
        </w:tc>
        <w:tc>
          <w:tcPr>
            <w:tcW w:w="2307" w:type="dxa"/>
            <w:tcBorders>
              <w:top w:val="nil"/>
              <w:left w:val="nil"/>
              <w:bottom w:val="nil"/>
              <w:right w:val="nil"/>
            </w:tcBorders>
            <w:noWrap/>
            <w:vAlign w:val="bottom"/>
            <w:hideMark/>
          </w:tcPr>
          <w:p w14:paraId="0A35167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545 (7.2)</w:t>
            </w:r>
          </w:p>
        </w:tc>
        <w:tc>
          <w:tcPr>
            <w:tcW w:w="3093" w:type="dxa"/>
            <w:tcBorders>
              <w:top w:val="nil"/>
              <w:left w:val="nil"/>
              <w:bottom w:val="nil"/>
              <w:right w:val="nil"/>
            </w:tcBorders>
            <w:noWrap/>
            <w:vAlign w:val="bottom"/>
            <w:hideMark/>
          </w:tcPr>
          <w:p w14:paraId="31AB434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147 (1.3)</w:t>
            </w:r>
          </w:p>
        </w:tc>
      </w:tr>
      <w:tr w:rsidR="003876AF" w:rsidRPr="003876AF" w14:paraId="4C975EC6" w14:textId="77777777" w:rsidTr="003876AF">
        <w:trPr>
          <w:trHeight w:val="315"/>
        </w:trPr>
        <w:tc>
          <w:tcPr>
            <w:tcW w:w="5046" w:type="dxa"/>
            <w:tcBorders>
              <w:top w:val="nil"/>
              <w:left w:val="nil"/>
              <w:bottom w:val="nil"/>
              <w:right w:val="nil"/>
            </w:tcBorders>
            <w:noWrap/>
            <w:vAlign w:val="center"/>
            <w:hideMark/>
          </w:tcPr>
          <w:p w14:paraId="5273AC64"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Zoledronic acid</w:t>
            </w:r>
          </w:p>
        </w:tc>
        <w:tc>
          <w:tcPr>
            <w:tcW w:w="2307" w:type="dxa"/>
            <w:tcBorders>
              <w:top w:val="nil"/>
              <w:left w:val="nil"/>
              <w:bottom w:val="nil"/>
              <w:right w:val="nil"/>
            </w:tcBorders>
            <w:noWrap/>
            <w:vAlign w:val="bottom"/>
            <w:hideMark/>
          </w:tcPr>
          <w:p w14:paraId="3AA94EA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65 (0.9)</w:t>
            </w:r>
          </w:p>
        </w:tc>
        <w:tc>
          <w:tcPr>
            <w:tcW w:w="3093" w:type="dxa"/>
            <w:tcBorders>
              <w:top w:val="nil"/>
              <w:left w:val="nil"/>
              <w:bottom w:val="nil"/>
              <w:right w:val="nil"/>
            </w:tcBorders>
            <w:noWrap/>
            <w:vAlign w:val="bottom"/>
            <w:hideMark/>
          </w:tcPr>
          <w:p w14:paraId="0C3AF360"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28 (0.2)</w:t>
            </w:r>
          </w:p>
        </w:tc>
      </w:tr>
      <w:tr w:rsidR="003876AF" w:rsidRPr="003876AF" w14:paraId="54A6B72F" w14:textId="77777777" w:rsidTr="003876AF">
        <w:trPr>
          <w:trHeight w:val="315"/>
        </w:trPr>
        <w:tc>
          <w:tcPr>
            <w:tcW w:w="5046" w:type="dxa"/>
            <w:tcBorders>
              <w:top w:val="nil"/>
              <w:left w:val="nil"/>
              <w:bottom w:val="nil"/>
              <w:right w:val="nil"/>
            </w:tcBorders>
            <w:shd w:val="clear" w:color="000000" w:fill="FFFFFF"/>
            <w:noWrap/>
            <w:vAlign w:val="bottom"/>
            <w:hideMark/>
          </w:tcPr>
          <w:p w14:paraId="661BB4E8"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 xml:space="preserve">First-generation antiandrogens </w:t>
            </w:r>
          </w:p>
        </w:tc>
        <w:tc>
          <w:tcPr>
            <w:tcW w:w="2307" w:type="dxa"/>
            <w:tcBorders>
              <w:top w:val="nil"/>
              <w:left w:val="nil"/>
              <w:bottom w:val="nil"/>
              <w:right w:val="nil"/>
            </w:tcBorders>
            <w:shd w:val="clear" w:color="000000" w:fill="FFFFFF"/>
            <w:noWrap/>
            <w:vAlign w:val="bottom"/>
            <w:hideMark/>
          </w:tcPr>
          <w:p w14:paraId="4FF8267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439 (5.8)</w:t>
            </w:r>
          </w:p>
        </w:tc>
        <w:tc>
          <w:tcPr>
            <w:tcW w:w="3093" w:type="dxa"/>
            <w:tcBorders>
              <w:top w:val="nil"/>
              <w:left w:val="nil"/>
              <w:bottom w:val="nil"/>
              <w:right w:val="nil"/>
            </w:tcBorders>
            <w:shd w:val="clear" w:color="000000" w:fill="FFFFFF"/>
            <w:noWrap/>
            <w:vAlign w:val="bottom"/>
            <w:hideMark/>
          </w:tcPr>
          <w:p w14:paraId="7DE8523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169 (1.5)</w:t>
            </w:r>
          </w:p>
        </w:tc>
      </w:tr>
      <w:tr w:rsidR="003876AF" w:rsidRPr="003876AF" w14:paraId="7FC818A9" w14:textId="77777777" w:rsidTr="003876AF">
        <w:trPr>
          <w:trHeight w:val="315"/>
        </w:trPr>
        <w:tc>
          <w:tcPr>
            <w:tcW w:w="5046" w:type="dxa"/>
            <w:tcBorders>
              <w:top w:val="nil"/>
              <w:left w:val="nil"/>
              <w:bottom w:val="nil"/>
              <w:right w:val="nil"/>
            </w:tcBorders>
            <w:noWrap/>
            <w:vAlign w:val="center"/>
            <w:hideMark/>
          </w:tcPr>
          <w:p w14:paraId="1ACE70B3"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Bicalutamide</w:t>
            </w:r>
          </w:p>
        </w:tc>
        <w:tc>
          <w:tcPr>
            <w:tcW w:w="2307" w:type="dxa"/>
            <w:tcBorders>
              <w:top w:val="nil"/>
              <w:left w:val="nil"/>
              <w:bottom w:val="nil"/>
              <w:right w:val="nil"/>
            </w:tcBorders>
            <w:noWrap/>
            <w:vAlign w:val="bottom"/>
            <w:hideMark/>
          </w:tcPr>
          <w:p w14:paraId="7CC648B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439 (5.8)</w:t>
            </w:r>
          </w:p>
        </w:tc>
        <w:tc>
          <w:tcPr>
            <w:tcW w:w="3093" w:type="dxa"/>
            <w:tcBorders>
              <w:top w:val="nil"/>
              <w:left w:val="nil"/>
              <w:bottom w:val="nil"/>
              <w:right w:val="nil"/>
            </w:tcBorders>
            <w:noWrap/>
            <w:vAlign w:val="bottom"/>
            <w:hideMark/>
          </w:tcPr>
          <w:p w14:paraId="5DE0451C"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169 (1.5)</w:t>
            </w:r>
          </w:p>
        </w:tc>
      </w:tr>
      <w:tr w:rsidR="003876AF" w:rsidRPr="003876AF" w14:paraId="5FCF67BE" w14:textId="77777777" w:rsidTr="003876AF">
        <w:trPr>
          <w:trHeight w:val="315"/>
        </w:trPr>
        <w:tc>
          <w:tcPr>
            <w:tcW w:w="5046" w:type="dxa"/>
            <w:tcBorders>
              <w:top w:val="nil"/>
              <w:left w:val="nil"/>
              <w:bottom w:val="nil"/>
              <w:right w:val="nil"/>
            </w:tcBorders>
            <w:noWrap/>
            <w:vAlign w:val="center"/>
            <w:hideMark/>
          </w:tcPr>
          <w:p w14:paraId="3A671543"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Flutamide</w:t>
            </w:r>
          </w:p>
        </w:tc>
        <w:tc>
          <w:tcPr>
            <w:tcW w:w="2307" w:type="dxa"/>
            <w:tcBorders>
              <w:top w:val="nil"/>
              <w:left w:val="nil"/>
              <w:bottom w:val="nil"/>
              <w:right w:val="nil"/>
            </w:tcBorders>
            <w:noWrap/>
            <w:vAlign w:val="bottom"/>
            <w:hideMark/>
          </w:tcPr>
          <w:p w14:paraId="1FA78D9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79EEF8E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 (0.0)</w:t>
            </w:r>
          </w:p>
        </w:tc>
      </w:tr>
      <w:tr w:rsidR="003876AF" w:rsidRPr="003876AF" w14:paraId="14AACB3E" w14:textId="77777777" w:rsidTr="003876AF">
        <w:trPr>
          <w:trHeight w:val="315"/>
        </w:trPr>
        <w:tc>
          <w:tcPr>
            <w:tcW w:w="5046" w:type="dxa"/>
            <w:tcBorders>
              <w:top w:val="nil"/>
              <w:left w:val="nil"/>
              <w:bottom w:val="nil"/>
              <w:right w:val="nil"/>
            </w:tcBorders>
            <w:noWrap/>
            <w:vAlign w:val="center"/>
            <w:hideMark/>
          </w:tcPr>
          <w:p w14:paraId="32CBDC49"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Nilutamide</w:t>
            </w:r>
          </w:p>
        </w:tc>
        <w:tc>
          <w:tcPr>
            <w:tcW w:w="2307" w:type="dxa"/>
            <w:tcBorders>
              <w:top w:val="nil"/>
              <w:left w:val="nil"/>
              <w:bottom w:val="nil"/>
              <w:right w:val="nil"/>
            </w:tcBorders>
            <w:noWrap/>
            <w:vAlign w:val="bottom"/>
            <w:hideMark/>
          </w:tcPr>
          <w:p w14:paraId="51CEA47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7F87B800"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49389289" w14:textId="77777777" w:rsidTr="003876AF">
        <w:trPr>
          <w:trHeight w:val="315"/>
        </w:trPr>
        <w:tc>
          <w:tcPr>
            <w:tcW w:w="5046" w:type="dxa"/>
            <w:tcBorders>
              <w:top w:val="nil"/>
              <w:left w:val="nil"/>
              <w:bottom w:val="nil"/>
              <w:right w:val="nil"/>
            </w:tcBorders>
            <w:shd w:val="clear" w:color="000000" w:fill="FFFFFF"/>
            <w:noWrap/>
            <w:vAlign w:val="bottom"/>
            <w:hideMark/>
          </w:tcPr>
          <w:p w14:paraId="7743CB15"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Chemotherapy</w:t>
            </w:r>
          </w:p>
        </w:tc>
        <w:tc>
          <w:tcPr>
            <w:tcW w:w="2307" w:type="dxa"/>
            <w:tcBorders>
              <w:top w:val="nil"/>
              <w:left w:val="nil"/>
              <w:bottom w:val="nil"/>
              <w:right w:val="nil"/>
            </w:tcBorders>
            <w:shd w:val="clear" w:color="000000" w:fill="FFFFFF"/>
            <w:noWrap/>
            <w:vAlign w:val="bottom"/>
            <w:hideMark/>
          </w:tcPr>
          <w:p w14:paraId="7ED2E25B"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162 (2.1)</w:t>
            </w:r>
          </w:p>
        </w:tc>
        <w:tc>
          <w:tcPr>
            <w:tcW w:w="3093" w:type="dxa"/>
            <w:tcBorders>
              <w:top w:val="nil"/>
              <w:left w:val="nil"/>
              <w:bottom w:val="nil"/>
              <w:right w:val="nil"/>
            </w:tcBorders>
            <w:shd w:val="clear" w:color="000000" w:fill="FFFFFF"/>
            <w:noWrap/>
            <w:vAlign w:val="bottom"/>
            <w:hideMark/>
          </w:tcPr>
          <w:p w14:paraId="7B42B577"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62 (0.5)</w:t>
            </w:r>
          </w:p>
        </w:tc>
      </w:tr>
      <w:tr w:rsidR="003876AF" w:rsidRPr="003876AF" w14:paraId="440E5955" w14:textId="77777777" w:rsidTr="003876AF">
        <w:trPr>
          <w:trHeight w:val="315"/>
        </w:trPr>
        <w:tc>
          <w:tcPr>
            <w:tcW w:w="5046" w:type="dxa"/>
            <w:tcBorders>
              <w:top w:val="nil"/>
              <w:left w:val="nil"/>
              <w:bottom w:val="nil"/>
              <w:right w:val="nil"/>
            </w:tcBorders>
            <w:noWrap/>
            <w:vAlign w:val="center"/>
            <w:hideMark/>
          </w:tcPr>
          <w:p w14:paraId="1A5A78CC"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Docetaxel</w:t>
            </w:r>
          </w:p>
        </w:tc>
        <w:tc>
          <w:tcPr>
            <w:tcW w:w="2307" w:type="dxa"/>
            <w:tcBorders>
              <w:top w:val="nil"/>
              <w:left w:val="nil"/>
              <w:bottom w:val="nil"/>
              <w:right w:val="nil"/>
            </w:tcBorders>
            <w:noWrap/>
            <w:vAlign w:val="bottom"/>
            <w:hideMark/>
          </w:tcPr>
          <w:p w14:paraId="1BD8FA9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129 (1.7)</w:t>
            </w:r>
          </w:p>
        </w:tc>
        <w:tc>
          <w:tcPr>
            <w:tcW w:w="3093" w:type="dxa"/>
            <w:tcBorders>
              <w:top w:val="nil"/>
              <w:left w:val="nil"/>
              <w:bottom w:val="nil"/>
              <w:right w:val="nil"/>
            </w:tcBorders>
            <w:noWrap/>
            <w:vAlign w:val="bottom"/>
            <w:hideMark/>
          </w:tcPr>
          <w:p w14:paraId="6E12031D"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23 (0.2)</w:t>
            </w:r>
          </w:p>
        </w:tc>
      </w:tr>
      <w:tr w:rsidR="003876AF" w:rsidRPr="003876AF" w14:paraId="4F5CC769" w14:textId="77777777" w:rsidTr="003876AF">
        <w:trPr>
          <w:trHeight w:val="315"/>
        </w:trPr>
        <w:tc>
          <w:tcPr>
            <w:tcW w:w="5046" w:type="dxa"/>
            <w:tcBorders>
              <w:top w:val="nil"/>
              <w:left w:val="nil"/>
              <w:bottom w:val="nil"/>
              <w:right w:val="nil"/>
            </w:tcBorders>
            <w:noWrap/>
            <w:vAlign w:val="center"/>
            <w:hideMark/>
          </w:tcPr>
          <w:p w14:paraId="7585FDFF"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Carboplatin</w:t>
            </w:r>
          </w:p>
        </w:tc>
        <w:tc>
          <w:tcPr>
            <w:tcW w:w="2307" w:type="dxa"/>
            <w:tcBorders>
              <w:top w:val="nil"/>
              <w:left w:val="nil"/>
              <w:bottom w:val="nil"/>
              <w:right w:val="nil"/>
            </w:tcBorders>
            <w:noWrap/>
            <w:vAlign w:val="bottom"/>
            <w:hideMark/>
          </w:tcPr>
          <w:p w14:paraId="306E23F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46 (0.6)</w:t>
            </w:r>
          </w:p>
        </w:tc>
        <w:tc>
          <w:tcPr>
            <w:tcW w:w="3093" w:type="dxa"/>
            <w:tcBorders>
              <w:top w:val="nil"/>
              <w:left w:val="nil"/>
              <w:bottom w:val="nil"/>
              <w:right w:val="nil"/>
            </w:tcBorders>
            <w:noWrap/>
            <w:vAlign w:val="bottom"/>
            <w:hideMark/>
          </w:tcPr>
          <w:p w14:paraId="0C6665D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24 (0.2)</w:t>
            </w:r>
          </w:p>
        </w:tc>
      </w:tr>
      <w:tr w:rsidR="003876AF" w:rsidRPr="003876AF" w14:paraId="4167A2A0" w14:textId="77777777" w:rsidTr="003876AF">
        <w:trPr>
          <w:trHeight w:val="315"/>
        </w:trPr>
        <w:tc>
          <w:tcPr>
            <w:tcW w:w="5046" w:type="dxa"/>
            <w:tcBorders>
              <w:top w:val="nil"/>
              <w:left w:val="nil"/>
              <w:bottom w:val="nil"/>
              <w:right w:val="nil"/>
            </w:tcBorders>
            <w:noWrap/>
            <w:vAlign w:val="center"/>
            <w:hideMark/>
          </w:tcPr>
          <w:p w14:paraId="355AE1BC"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proofErr w:type="spellStart"/>
            <w:r w:rsidRPr="003876AF">
              <w:rPr>
                <w:rFonts w:eastAsia="Times New Roman" w:cs="Times New Roman"/>
                <w:color w:val="000000"/>
                <w:kern w:val="0"/>
                <w:sz w:val="20"/>
                <w:szCs w:val="20"/>
                <w:lang w:val="en-CA" w:eastAsia="en-CA"/>
                <w14:ligatures w14:val="none"/>
              </w:rPr>
              <w:t>Cabazitaxel</w:t>
            </w:r>
            <w:proofErr w:type="spellEnd"/>
          </w:p>
        </w:tc>
        <w:tc>
          <w:tcPr>
            <w:tcW w:w="2307" w:type="dxa"/>
            <w:tcBorders>
              <w:top w:val="nil"/>
              <w:left w:val="nil"/>
              <w:bottom w:val="nil"/>
              <w:right w:val="nil"/>
            </w:tcBorders>
            <w:noWrap/>
            <w:vAlign w:val="bottom"/>
            <w:hideMark/>
          </w:tcPr>
          <w:p w14:paraId="7A92B3EC"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31 (0.4)</w:t>
            </w:r>
          </w:p>
        </w:tc>
        <w:tc>
          <w:tcPr>
            <w:tcW w:w="3093" w:type="dxa"/>
            <w:tcBorders>
              <w:top w:val="nil"/>
              <w:left w:val="nil"/>
              <w:bottom w:val="nil"/>
              <w:right w:val="nil"/>
            </w:tcBorders>
            <w:noWrap/>
            <w:vAlign w:val="bottom"/>
            <w:hideMark/>
          </w:tcPr>
          <w:p w14:paraId="690D61A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 (0.0)</w:t>
            </w:r>
          </w:p>
        </w:tc>
      </w:tr>
      <w:tr w:rsidR="003876AF" w:rsidRPr="003876AF" w14:paraId="150FFEAE" w14:textId="77777777" w:rsidTr="003876AF">
        <w:trPr>
          <w:trHeight w:val="315"/>
        </w:trPr>
        <w:tc>
          <w:tcPr>
            <w:tcW w:w="5046" w:type="dxa"/>
            <w:tcBorders>
              <w:top w:val="nil"/>
              <w:left w:val="nil"/>
              <w:bottom w:val="nil"/>
              <w:right w:val="nil"/>
            </w:tcBorders>
            <w:noWrap/>
            <w:vAlign w:val="center"/>
            <w:hideMark/>
          </w:tcPr>
          <w:p w14:paraId="3FD6A9FE"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Etoposide</w:t>
            </w:r>
          </w:p>
        </w:tc>
        <w:tc>
          <w:tcPr>
            <w:tcW w:w="2307" w:type="dxa"/>
            <w:tcBorders>
              <w:top w:val="nil"/>
              <w:left w:val="nil"/>
              <w:bottom w:val="nil"/>
              <w:right w:val="nil"/>
            </w:tcBorders>
            <w:noWrap/>
            <w:vAlign w:val="bottom"/>
            <w:hideMark/>
          </w:tcPr>
          <w:p w14:paraId="29445542"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12 (0.2)</w:t>
            </w:r>
          </w:p>
        </w:tc>
        <w:tc>
          <w:tcPr>
            <w:tcW w:w="3093" w:type="dxa"/>
            <w:tcBorders>
              <w:top w:val="nil"/>
              <w:left w:val="nil"/>
              <w:bottom w:val="nil"/>
              <w:right w:val="nil"/>
            </w:tcBorders>
            <w:noWrap/>
            <w:vAlign w:val="bottom"/>
            <w:hideMark/>
          </w:tcPr>
          <w:p w14:paraId="3D87929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9 (0.1)</w:t>
            </w:r>
          </w:p>
        </w:tc>
      </w:tr>
      <w:tr w:rsidR="003876AF" w:rsidRPr="003876AF" w14:paraId="567CDEBE" w14:textId="77777777" w:rsidTr="003876AF">
        <w:trPr>
          <w:trHeight w:val="315"/>
        </w:trPr>
        <w:tc>
          <w:tcPr>
            <w:tcW w:w="5046" w:type="dxa"/>
            <w:tcBorders>
              <w:top w:val="nil"/>
              <w:left w:val="nil"/>
              <w:bottom w:val="nil"/>
              <w:right w:val="nil"/>
            </w:tcBorders>
            <w:noWrap/>
            <w:vAlign w:val="center"/>
            <w:hideMark/>
          </w:tcPr>
          <w:p w14:paraId="21AA1FCC"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Cisplatin</w:t>
            </w:r>
          </w:p>
        </w:tc>
        <w:tc>
          <w:tcPr>
            <w:tcW w:w="2307" w:type="dxa"/>
            <w:tcBorders>
              <w:top w:val="nil"/>
              <w:left w:val="nil"/>
              <w:bottom w:val="nil"/>
              <w:right w:val="nil"/>
            </w:tcBorders>
            <w:noWrap/>
            <w:vAlign w:val="bottom"/>
            <w:hideMark/>
          </w:tcPr>
          <w:p w14:paraId="16928CA2"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12 (0.2)</w:t>
            </w:r>
          </w:p>
        </w:tc>
        <w:tc>
          <w:tcPr>
            <w:tcW w:w="3093" w:type="dxa"/>
            <w:tcBorders>
              <w:top w:val="nil"/>
              <w:left w:val="nil"/>
              <w:bottom w:val="nil"/>
              <w:right w:val="nil"/>
            </w:tcBorders>
            <w:noWrap/>
            <w:vAlign w:val="bottom"/>
            <w:hideMark/>
          </w:tcPr>
          <w:p w14:paraId="0F29ED2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21 (0.2)</w:t>
            </w:r>
          </w:p>
        </w:tc>
      </w:tr>
      <w:tr w:rsidR="003876AF" w:rsidRPr="003876AF" w14:paraId="636AC73C" w14:textId="77777777" w:rsidTr="003876AF">
        <w:trPr>
          <w:trHeight w:val="315"/>
        </w:trPr>
        <w:tc>
          <w:tcPr>
            <w:tcW w:w="5046" w:type="dxa"/>
            <w:tcBorders>
              <w:top w:val="nil"/>
              <w:left w:val="nil"/>
              <w:bottom w:val="nil"/>
              <w:right w:val="nil"/>
            </w:tcBorders>
            <w:noWrap/>
            <w:vAlign w:val="center"/>
            <w:hideMark/>
          </w:tcPr>
          <w:p w14:paraId="0F7A017C"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Mitoxantrone</w:t>
            </w:r>
          </w:p>
        </w:tc>
        <w:tc>
          <w:tcPr>
            <w:tcW w:w="2307" w:type="dxa"/>
            <w:tcBorders>
              <w:top w:val="nil"/>
              <w:left w:val="nil"/>
              <w:bottom w:val="nil"/>
              <w:right w:val="nil"/>
            </w:tcBorders>
            <w:noWrap/>
            <w:vAlign w:val="bottom"/>
            <w:hideMark/>
          </w:tcPr>
          <w:p w14:paraId="5697991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5 (0.1)</w:t>
            </w:r>
          </w:p>
        </w:tc>
        <w:tc>
          <w:tcPr>
            <w:tcW w:w="3093" w:type="dxa"/>
            <w:tcBorders>
              <w:top w:val="nil"/>
              <w:left w:val="nil"/>
              <w:bottom w:val="nil"/>
              <w:right w:val="nil"/>
            </w:tcBorders>
            <w:noWrap/>
            <w:vAlign w:val="bottom"/>
            <w:hideMark/>
          </w:tcPr>
          <w:p w14:paraId="10D8ACD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4E4878B1" w14:textId="77777777" w:rsidTr="003876AF">
        <w:trPr>
          <w:trHeight w:val="315"/>
        </w:trPr>
        <w:tc>
          <w:tcPr>
            <w:tcW w:w="5046" w:type="dxa"/>
            <w:tcBorders>
              <w:top w:val="nil"/>
              <w:left w:val="nil"/>
              <w:bottom w:val="nil"/>
              <w:right w:val="nil"/>
            </w:tcBorders>
            <w:shd w:val="clear" w:color="000000" w:fill="FFFFFF"/>
            <w:noWrap/>
            <w:vAlign w:val="bottom"/>
            <w:hideMark/>
          </w:tcPr>
          <w:p w14:paraId="126A2590"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Immunotherapy</w:t>
            </w:r>
          </w:p>
        </w:tc>
        <w:tc>
          <w:tcPr>
            <w:tcW w:w="2307" w:type="dxa"/>
            <w:tcBorders>
              <w:top w:val="nil"/>
              <w:left w:val="nil"/>
              <w:bottom w:val="nil"/>
              <w:right w:val="nil"/>
            </w:tcBorders>
            <w:shd w:val="clear" w:color="000000" w:fill="FFFFFF"/>
            <w:noWrap/>
            <w:vAlign w:val="bottom"/>
            <w:hideMark/>
          </w:tcPr>
          <w:p w14:paraId="0D2FB3D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94 (1.2)</w:t>
            </w:r>
          </w:p>
        </w:tc>
        <w:tc>
          <w:tcPr>
            <w:tcW w:w="3093" w:type="dxa"/>
            <w:tcBorders>
              <w:top w:val="nil"/>
              <w:left w:val="nil"/>
              <w:bottom w:val="nil"/>
              <w:right w:val="nil"/>
            </w:tcBorders>
            <w:shd w:val="clear" w:color="000000" w:fill="FFFFFF"/>
            <w:noWrap/>
            <w:vAlign w:val="bottom"/>
            <w:hideMark/>
          </w:tcPr>
          <w:p w14:paraId="7A13379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30 (0.3)</w:t>
            </w:r>
          </w:p>
        </w:tc>
      </w:tr>
      <w:tr w:rsidR="003876AF" w:rsidRPr="003876AF" w14:paraId="7C84F9FA" w14:textId="77777777" w:rsidTr="003876AF">
        <w:trPr>
          <w:trHeight w:val="315"/>
        </w:trPr>
        <w:tc>
          <w:tcPr>
            <w:tcW w:w="5046" w:type="dxa"/>
            <w:tcBorders>
              <w:top w:val="nil"/>
              <w:left w:val="nil"/>
              <w:bottom w:val="nil"/>
              <w:right w:val="nil"/>
            </w:tcBorders>
            <w:noWrap/>
            <w:vAlign w:val="center"/>
            <w:hideMark/>
          </w:tcPr>
          <w:p w14:paraId="4D4AFA3D"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proofErr w:type="spellStart"/>
            <w:r w:rsidRPr="003876AF">
              <w:rPr>
                <w:rFonts w:eastAsia="Times New Roman" w:cs="Times New Roman"/>
                <w:color w:val="000000"/>
                <w:kern w:val="0"/>
                <w:sz w:val="20"/>
                <w:szCs w:val="20"/>
                <w:lang w:val="en-CA" w:eastAsia="en-CA"/>
                <w14:ligatures w14:val="none"/>
              </w:rPr>
              <w:t>Sipuleucel</w:t>
            </w:r>
            <w:proofErr w:type="spellEnd"/>
            <w:r w:rsidRPr="003876AF">
              <w:rPr>
                <w:rFonts w:eastAsia="Times New Roman" w:cs="Times New Roman"/>
                <w:color w:val="000000"/>
                <w:kern w:val="0"/>
                <w:sz w:val="20"/>
                <w:szCs w:val="20"/>
                <w:lang w:val="en-CA" w:eastAsia="en-CA"/>
                <w14:ligatures w14:val="none"/>
              </w:rPr>
              <w:t>-T</w:t>
            </w:r>
          </w:p>
        </w:tc>
        <w:tc>
          <w:tcPr>
            <w:tcW w:w="2307" w:type="dxa"/>
            <w:tcBorders>
              <w:top w:val="nil"/>
              <w:left w:val="nil"/>
              <w:bottom w:val="nil"/>
              <w:right w:val="nil"/>
            </w:tcBorders>
            <w:noWrap/>
            <w:vAlign w:val="bottom"/>
            <w:hideMark/>
          </w:tcPr>
          <w:p w14:paraId="506ECB2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74 (1.0)</w:t>
            </w:r>
          </w:p>
        </w:tc>
        <w:tc>
          <w:tcPr>
            <w:tcW w:w="3093" w:type="dxa"/>
            <w:tcBorders>
              <w:top w:val="nil"/>
              <w:left w:val="nil"/>
              <w:bottom w:val="nil"/>
              <w:right w:val="nil"/>
            </w:tcBorders>
            <w:noWrap/>
            <w:vAlign w:val="bottom"/>
            <w:hideMark/>
          </w:tcPr>
          <w:p w14:paraId="45738A14"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13 (0.1)</w:t>
            </w:r>
          </w:p>
        </w:tc>
      </w:tr>
      <w:tr w:rsidR="003876AF" w:rsidRPr="003876AF" w14:paraId="4DA6F819" w14:textId="77777777" w:rsidTr="003876AF">
        <w:trPr>
          <w:trHeight w:val="315"/>
        </w:trPr>
        <w:tc>
          <w:tcPr>
            <w:tcW w:w="5046" w:type="dxa"/>
            <w:tcBorders>
              <w:top w:val="nil"/>
              <w:left w:val="nil"/>
              <w:bottom w:val="nil"/>
              <w:right w:val="nil"/>
            </w:tcBorders>
            <w:noWrap/>
            <w:vAlign w:val="center"/>
            <w:hideMark/>
          </w:tcPr>
          <w:p w14:paraId="1476EE6C"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Pembrolizumab</w:t>
            </w:r>
          </w:p>
        </w:tc>
        <w:tc>
          <w:tcPr>
            <w:tcW w:w="2307" w:type="dxa"/>
            <w:tcBorders>
              <w:top w:val="nil"/>
              <w:left w:val="nil"/>
              <w:bottom w:val="nil"/>
              <w:right w:val="nil"/>
            </w:tcBorders>
            <w:noWrap/>
            <w:vAlign w:val="bottom"/>
            <w:hideMark/>
          </w:tcPr>
          <w:p w14:paraId="31A56FC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20 (0.3)</w:t>
            </w:r>
          </w:p>
        </w:tc>
        <w:tc>
          <w:tcPr>
            <w:tcW w:w="3093" w:type="dxa"/>
            <w:tcBorders>
              <w:top w:val="nil"/>
              <w:left w:val="nil"/>
              <w:bottom w:val="nil"/>
              <w:right w:val="nil"/>
            </w:tcBorders>
            <w:noWrap/>
            <w:vAlign w:val="bottom"/>
            <w:hideMark/>
          </w:tcPr>
          <w:p w14:paraId="32BE67F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17 (0.1)</w:t>
            </w:r>
          </w:p>
        </w:tc>
      </w:tr>
      <w:tr w:rsidR="003876AF" w:rsidRPr="003876AF" w14:paraId="1091C198" w14:textId="77777777" w:rsidTr="003876AF">
        <w:trPr>
          <w:trHeight w:val="315"/>
        </w:trPr>
        <w:tc>
          <w:tcPr>
            <w:tcW w:w="5046" w:type="dxa"/>
            <w:tcBorders>
              <w:top w:val="nil"/>
              <w:left w:val="nil"/>
              <w:bottom w:val="nil"/>
              <w:right w:val="nil"/>
            </w:tcBorders>
            <w:shd w:val="clear" w:color="000000" w:fill="FFFFFF"/>
            <w:noWrap/>
            <w:vAlign w:val="bottom"/>
            <w:hideMark/>
          </w:tcPr>
          <w:p w14:paraId="1988A59C"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Radiopharmaceuticals</w:t>
            </w:r>
          </w:p>
        </w:tc>
        <w:tc>
          <w:tcPr>
            <w:tcW w:w="2307" w:type="dxa"/>
            <w:tcBorders>
              <w:top w:val="nil"/>
              <w:left w:val="nil"/>
              <w:bottom w:val="nil"/>
              <w:right w:val="nil"/>
            </w:tcBorders>
            <w:shd w:val="clear" w:color="000000" w:fill="FFFFFF"/>
            <w:noWrap/>
            <w:vAlign w:val="bottom"/>
            <w:hideMark/>
          </w:tcPr>
          <w:p w14:paraId="2A4612F0"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46 (0.6)</w:t>
            </w:r>
          </w:p>
        </w:tc>
        <w:tc>
          <w:tcPr>
            <w:tcW w:w="3093" w:type="dxa"/>
            <w:tcBorders>
              <w:top w:val="nil"/>
              <w:left w:val="nil"/>
              <w:bottom w:val="nil"/>
              <w:right w:val="nil"/>
            </w:tcBorders>
            <w:shd w:val="clear" w:color="000000" w:fill="FFFFFF"/>
            <w:noWrap/>
            <w:vAlign w:val="bottom"/>
            <w:hideMark/>
          </w:tcPr>
          <w:p w14:paraId="5D513CAE"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3 (0.0)</w:t>
            </w:r>
          </w:p>
        </w:tc>
      </w:tr>
      <w:tr w:rsidR="003876AF" w:rsidRPr="003876AF" w14:paraId="1C808561" w14:textId="77777777" w:rsidTr="003876AF">
        <w:trPr>
          <w:trHeight w:val="315"/>
        </w:trPr>
        <w:tc>
          <w:tcPr>
            <w:tcW w:w="5046" w:type="dxa"/>
            <w:tcBorders>
              <w:top w:val="nil"/>
              <w:left w:val="nil"/>
              <w:bottom w:val="nil"/>
              <w:right w:val="nil"/>
            </w:tcBorders>
            <w:noWrap/>
            <w:vAlign w:val="center"/>
            <w:hideMark/>
          </w:tcPr>
          <w:p w14:paraId="42BCAAA7"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Radium-223</w:t>
            </w:r>
          </w:p>
        </w:tc>
        <w:tc>
          <w:tcPr>
            <w:tcW w:w="2307" w:type="dxa"/>
            <w:tcBorders>
              <w:top w:val="nil"/>
              <w:left w:val="nil"/>
              <w:bottom w:val="nil"/>
              <w:right w:val="nil"/>
            </w:tcBorders>
            <w:noWrap/>
            <w:vAlign w:val="bottom"/>
            <w:hideMark/>
          </w:tcPr>
          <w:p w14:paraId="5AEB989D"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27 (0.4)</w:t>
            </w:r>
          </w:p>
        </w:tc>
        <w:tc>
          <w:tcPr>
            <w:tcW w:w="3093" w:type="dxa"/>
            <w:tcBorders>
              <w:top w:val="nil"/>
              <w:left w:val="nil"/>
              <w:bottom w:val="nil"/>
              <w:right w:val="nil"/>
            </w:tcBorders>
            <w:noWrap/>
            <w:vAlign w:val="bottom"/>
            <w:hideMark/>
          </w:tcPr>
          <w:p w14:paraId="1B4AB7F9"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 (0.0)</w:t>
            </w:r>
          </w:p>
        </w:tc>
      </w:tr>
      <w:tr w:rsidR="003876AF" w:rsidRPr="003876AF" w14:paraId="0FB672B5" w14:textId="77777777" w:rsidTr="003876AF">
        <w:trPr>
          <w:trHeight w:val="315"/>
        </w:trPr>
        <w:tc>
          <w:tcPr>
            <w:tcW w:w="5046" w:type="dxa"/>
            <w:tcBorders>
              <w:top w:val="nil"/>
              <w:left w:val="nil"/>
              <w:bottom w:val="nil"/>
              <w:right w:val="nil"/>
            </w:tcBorders>
            <w:noWrap/>
            <w:vAlign w:val="center"/>
            <w:hideMark/>
          </w:tcPr>
          <w:p w14:paraId="09899D61"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Lutetium-177</w:t>
            </w:r>
          </w:p>
        </w:tc>
        <w:tc>
          <w:tcPr>
            <w:tcW w:w="2307" w:type="dxa"/>
            <w:tcBorders>
              <w:top w:val="nil"/>
              <w:left w:val="nil"/>
              <w:bottom w:val="nil"/>
              <w:right w:val="nil"/>
            </w:tcBorders>
            <w:noWrap/>
            <w:vAlign w:val="bottom"/>
            <w:hideMark/>
          </w:tcPr>
          <w:p w14:paraId="7F673C1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21 (0.3)</w:t>
            </w:r>
          </w:p>
        </w:tc>
        <w:tc>
          <w:tcPr>
            <w:tcW w:w="3093" w:type="dxa"/>
            <w:tcBorders>
              <w:top w:val="nil"/>
              <w:left w:val="nil"/>
              <w:bottom w:val="nil"/>
              <w:right w:val="nil"/>
            </w:tcBorders>
            <w:noWrap/>
            <w:vAlign w:val="bottom"/>
            <w:hideMark/>
          </w:tcPr>
          <w:p w14:paraId="367A5FB5"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 (0.0)</w:t>
            </w:r>
          </w:p>
        </w:tc>
      </w:tr>
      <w:tr w:rsidR="003876AF" w:rsidRPr="003876AF" w14:paraId="14822216" w14:textId="77777777" w:rsidTr="003876AF">
        <w:trPr>
          <w:trHeight w:val="315"/>
        </w:trPr>
        <w:tc>
          <w:tcPr>
            <w:tcW w:w="5046" w:type="dxa"/>
            <w:tcBorders>
              <w:top w:val="nil"/>
              <w:left w:val="nil"/>
              <w:bottom w:val="nil"/>
              <w:right w:val="nil"/>
            </w:tcBorders>
            <w:shd w:val="clear" w:color="000000" w:fill="FFFFFF"/>
            <w:noWrap/>
            <w:vAlign w:val="bottom"/>
            <w:hideMark/>
          </w:tcPr>
          <w:p w14:paraId="655B35F6"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PARP inhibitors</w:t>
            </w:r>
          </w:p>
        </w:tc>
        <w:tc>
          <w:tcPr>
            <w:tcW w:w="2307" w:type="dxa"/>
            <w:tcBorders>
              <w:top w:val="nil"/>
              <w:left w:val="nil"/>
              <w:bottom w:val="nil"/>
              <w:right w:val="nil"/>
            </w:tcBorders>
            <w:shd w:val="clear" w:color="000000" w:fill="FFFFFF"/>
            <w:noWrap/>
            <w:vAlign w:val="bottom"/>
            <w:hideMark/>
          </w:tcPr>
          <w:p w14:paraId="7731FEA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20 (0.3)</w:t>
            </w:r>
          </w:p>
        </w:tc>
        <w:tc>
          <w:tcPr>
            <w:tcW w:w="3093" w:type="dxa"/>
            <w:tcBorders>
              <w:top w:val="nil"/>
              <w:left w:val="nil"/>
              <w:bottom w:val="nil"/>
              <w:right w:val="nil"/>
            </w:tcBorders>
            <w:shd w:val="clear" w:color="000000" w:fill="FFFFFF"/>
            <w:noWrap/>
            <w:vAlign w:val="bottom"/>
            <w:hideMark/>
          </w:tcPr>
          <w:p w14:paraId="54030FCE"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71E0E2B4" w14:textId="77777777" w:rsidTr="003876AF">
        <w:trPr>
          <w:trHeight w:val="315"/>
        </w:trPr>
        <w:tc>
          <w:tcPr>
            <w:tcW w:w="5046" w:type="dxa"/>
            <w:tcBorders>
              <w:top w:val="nil"/>
              <w:left w:val="nil"/>
              <w:bottom w:val="nil"/>
              <w:right w:val="nil"/>
            </w:tcBorders>
            <w:noWrap/>
            <w:vAlign w:val="center"/>
            <w:hideMark/>
          </w:tcPr>
          <w:p w14:paraId="5F626E12"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Olaparib</w:t>
            </w:r>
          </w:p>
        </w:tc>
        <w:tc>
          <w:tcPr>
            <w:tcW w:w="2307" w:type="dxa"/>
            <w:tcBorders>
              <w:top w:val="nil"/>
              <w:left w:val="nil"/>
              <w:bottom w:val="nil"/>
              <w:right w:val="nil"/>
            </w:tcBorders>
            <w:noWrap/>
            <w:vAlign w:val="bottom"/>
            <w:hideMark/>
          </w:tcPr>
          <w:p w14:paraId="5E259EB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15 (0.2)</w:t>
            </w:r>
          </w:p>
        </w:tc>
        <w:tc>
          <w:tcPr>
            <w:tcW w:w="3093" w:type="dxa"/>
            <w:tcBorders>
              <w:top w:val="nil"/>
              <w:left w:val="nil"/>
              <w:bottom w:val="nil"/>
              <w:right w:val="nil"/>
            </w:tcBorders>
            <w:noWrap/>
            <w:vAlign w:val="bottom"/>
            <w:hideMark/>
          </w:tcPr>
          <w:p w14:paraId="6446240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79012208" w14:textId="77777777" w:rsidTr="003876AF">
        <w:trPr>
          <w:trHeight w:val="315"/>
        </w:trPr>
        <w:tc>
          <w:tcPr>
            <w:tcW w:w="5046" w:type="dxa"/>
            <w:tcBorders>
              <w:top w:val="nil"/>
              <w:left w:val="nil"/>
              <w:bottom w:val="nil"/>
              <w:right w:val="nil"/>
            </w:tcBorders>
            <w:noWrap/>
            <w:vAlign w:val="center"/>
            <w:hideMark/>
          </w:tcPr>
          <w:p w14:paraId="5B65FC24"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proofErr w:type="spellStart"/>
            <w:r w:rsidRPr="003876AF">
              <w:rPr>
                <w:rFonts w:eastAsia="Times New Roman" w:cs="Times New Roman"/>
                <w:color w:val="000000"/>
                <w:kern w:val="0"/>
                <w:sz w:val="20"/>
                <w:szCs w:val="20"/>
                <w:lang w:val="en-CA" w:eastAsia="en-CA"/>
                <w14:ligatures w14:val="none"/>
              </w:rPr>
              <w:t>Talazoparib</w:t>
            </w:r>
            <w:proofErr w:type="spellEnd"/>
          </w:p>
        </w:tc>
        <w:tc>
          <w:tcPr>
            <w:tcW w:w="2307" w:type="dxa"/>
            <w:tcBorders>
              <w:top w:val="nil"/>
              <w:left w:val="nil"/>
              <w:bottom w:val="nil"/>
              <w:right w:val="nil"/>
            </w:tcBorders>
            <w:noWrap/>
            <w:vAlign w:val="bottom"/>
            <w:hideMark/>
          </w:tcPr>
          <w:p w14:paraId="7286C884"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5 (0.1)</w:t>
            </w:r>
          </w:p>
        </w:tc>
        <w:tc>
          <w:tcPr>
            <w:tcW w:w="3093" w:type="dxa"/>
            <w:tcBorders>
              <w:top w:val="nil"/>
              <w:left w:val="nil"/>
              <w:bottom w:val="nil"/>
              <w:right w:val="nil"/>
            </w:tcBorders>
            <w:noWrap/>
            <w:vAlign w:val="bottom"/>
            <w:hideMark/>
          </w:tcPr>
          <w:p w14:paraId="37C76F2F"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172946C6" w14:textId="77777777" w:rsidTr="003876AF">
        <w:trPr>
          <w:trHeight w:val="315"/>
        </w:trPr>
        <w:tc>
          <w:tcPr>
            <w:tcW w:w="5046" w:type="dxa"/>
            <w:tcBorders>
              <w:top w:val="nil"/>
              <w:left w:val="nil"/>
              <w:bottom w:val="nil"/>
              <w:right w:val="nil"/>
            </w:tcBorders>
            <w:noWrap/>
            <w:vAlign w:val="center"/>
            <w:hideMark/>
          </w:tcPr>
          <w:p w14:paraId="3B838372"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Rucaparib</w:t>
            </w:r>
          </w:p>
        </w:tc>
        <w:tc>
          <w:tcPr>
            <w:tcW w:w="2307" w:type="dxa"/>
            <w:tcBorders>
              <w:top w:val="nil"/>
              <w:left w:val="nil"/>
              <w:bottom w:val="nil"/>
              <w:right w:val="nil"/>
            </w:tcBorders>
            <w:noWrap/>
            <w:vAlign w:val="bottom"/>
            <w:hideMark/>
          </w:tcPr>
          <w:p w14:paraId="3F566DAD"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71BA67B4"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04D61223" w14:textId="77777777" w:rsidTr="003876AF">
        <w:trPr>
          <w:trHeight w:val="315"/>
        </w:trPr>
        <w:tc>
          <w:tcPr>
            <w:tcW w:w="5046" w:type="dxa"/>
            <w:tcBorders>
              <w:top w:val="nil"/>
              <w:left w:val="nil"/>
              <w:bottom w:val="nil"/>
              <w:right w:val="nil"/>
            </w:tcBorders>
            <w:noWrap/>
            <w:vAlign w:val="center"/>
            <w:hideMark/>
          </w:tcPr>
          <w:p w14:paraId="258CE070"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Niraparib</w:t>
            </w:r>
          </w:p>
        </w:tc>
        <w:tc>
          <w:tcPr>
            <w:tcW w:w="2307" w:type="dxa"/>
            <w:tcBorders>
              <w:top w:val="nil"/>
              <w:left w:val="nil"/>
              <w:bottom w:val="nil"/>
              <w:right w:val="nil"/>
            </w:tcBorders>
            <w:noWrap/>
            <w:vAlign w:val="bottom"/>
            <w:hideMark/>
          </w:tcPr>
          <w:p w14:paraId="288AFF9B"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777CABC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3E0651D0" w14:textId="77777777" w:rsidTr="003876AF">
        <w:trPr>
          <w:trHeight w:val="315"/>
        </w:trPr>
        <w:tc>
          <w:tcPr>
            <w:tcW w:w="5046" w:type="dxa"/>
            <w:tcBorders>
              <w:top w:val="nil"/>
              <w:left w:val="nil"/>
              <w:bottom w:val="nil"/>
              <w:right w:val="nil"/>
            </w:tcBorders>
            <w:shd w:val="clear" w:color="000000" w:fill="FFFFFF"/>
            <w:noWrap/>
            <w:vAlign w:val="bottom"/>
            <w:hideMark/>
          </w:tcPr>
          <w:p w14:paraId="2382887B" w14:textId="77777777" w:rsidR="003876AF" w:rsidRPr="003876AF" w:rsidRDefault="003876AF" w:rsidP="003876AF">
            <w:pPr>
              <w:spacing w:before="0" w:after="0" w:line="240" w:lineRule="auto"/>
              <w:ind w:firstLineChars="100" w:firstLine="201"/>
              <w:rPr>
                <w:rFonts w:eastAsia="Times New Roman" w:cs="Times New Roman"/>
                <w:b/>
                <w:bCs/>
                <w:i/>
                <w:iCs/>
                <w:color w:val="000000"/>
                <w:kern w:val="0"/>
                <w:sz w:val="20"/>
                <w:szCs w:val="20"/>
                <w:lang w:val="en-CA" w:eastAsia="en-CA"/>
                <w14:ligatures w14:val="none"/>
              </w:rPr>
            </w:pPr>
            <w:r w:rsidRPr="003876AF">
              <w:rPr>
                <w:rFonts w:eastAsia="Times New Roman" w:cs="Times New Roman"/>
                <w:b/>
                <w:bCs/>
                <w:i/>
                <w:iCs/>
                <w:color w:val="000000"/>
                <w:kern w:val="0"/>
                <w:sz w:val="20"/>
                <w:szCs w:val="20"/>
                <w:lang w:val="en-CA" w:eastAsia="en-CA"/>
                <w14:ligatures w14:val="none"/>
              </w:rPr>
              <w:t>Estrogens</w:t>
            </w:r>
          </w:p>
        </w:tc>
        <w:tc>
          <w:tcPr>
            <w:tcW w:w="2307" w:type="dxa"/>
            <w:tcBorders>
              <w:top w:val="nil"/>
              <w:left w:val="nil"/>
              <w:bottom w:val="nil"/>
              <w:right w:val="nil"/>
            </w:tcBorders>
            <w:shd w:val="clear" w:color="000000" w:fill="FFFFFF"/>
            <w:noWrap/>
            <w:vAlign w:val="bottom"/>
            <w:hideMark/>
          </w:tcPr>
          <w:p w14:paraId="61BAA043"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shd w:val="clear" w:color="000000" w:fill="FFFFFF"/>
            <w:noWrap/>
            <w:vAlign w:val="bottom"/>
            <w:hideMark/>
          </w:tcPr>
          <w:p w14:paraId="4FA3126A"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0F8243D1" w14:textId="77777777" w:rsidTr="003876AF">
        <w:trPr>
          <w:trHeight w:val="315"/>
        </w:trPr>
        <w:tc>
          <w:tcPr>
            <w:tcW w:w="5046" w:type="dxa"/>
            <w:tcBorders>
              <w:top w:val="nil"/>
              <w:left w:val="nil"/>
              <w:bottom w:val="nil"/>
              <w:right w:val="nil"/>
            </w:tcBorders>
            <w:noWrap/>
            <w:vAlign w:val="center"/>
            <w:hideMark/>
          </w:tcPr>
          <w:p w14:paraId="137D6238"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proofErr w:type="spellStart"/>
            <w:r w:rsidRPr="003876AF">
              <w:rPr>
                <w:rFonts w:eastAsia="Times New Roman" w:cs="Times New Roman"/>
                <w:color w:val="000000"/>
                <w:kern w:val="0"/>
                <w:sz w:val="20"/>
                <w:szCs w:val="20"/>
                <w:lang w:val="en-CA" w:eastAsia="en-CA"/>
                <w14:ligatures w14:val="none"/>
              </w:rPr>
              <w:t>Estramustine</w:t>
            </w:r>
            <w:proofErr w:type="spellEnd"/>
            <w:r w:rsidRPr="003876AF">
              <w:rPr>
                <w:rFonts w:eastAsia="Times New Roman" w:cs="Times New Roman"/>
                <w:color w:val="000000"/>
                <w:kern w:val="0"/>
                <w:sz w:val="20"/>
                <w:szCs w:val="20"/>
                <w:lang w:val="en-CA" w:eastAsia="en-CA"/>
                <w14:ligatures w14:val="none"/>
              </w:rPr>
              <w:t xml:space="preserve"> phosphate </w:t>
            </w:r>
          </w:p>
        </w:tc>
        <w:tc>
          <w:tcPr>
            <w:tcW w:w="2307" w:type="dxa"/>
            <w:tcBorders>
              <w:top w:val="nil"/>
              <w:left w:val="nil"/>
              <w:bottom w:val="nil"/>
              <w:right w:val="nil"/>
            </w:tcBorders>
            <w:noWrap/>
            <w:vAlign w:val="bottom"/>
            <w:hideMark/>
          </w:tcPr>
          <w:p w14:paraId="4C2DC706"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1339125D"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06CE7178" w14:textId="77777777" w:rsidTr="003876AF">
        <w:trPr>
          <w:trHeight w:val="315"/>
        </w:trPr>
        <w:tc>
          <w:tcPr>
            <w:tcW w:w="5046" w:type="dxa"/>
            <w:tcBorders>
              <w:top w:val="nil"/>
              <w:left w:val="nil"/>
              <w:bottom w:val="nil"/>
              <w:right w:val="nil"/>
            </w:tcBorders>
            <w:noWrap/>
            <w:vAlign w:val="center"/>
            <w:hideMark/>
          </w:tcPr>
          <w:p w14:paraId="13706E16"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Diethylstilbestrol</w:t>
            </w:r>
          </w:p>
        </w:tc>
        <w:tc>
          <w:tcPr>
            <w:tcW w:w="2307" w:type="dxa"/>
            <w:tcBorders>
              <w:top w:val="nil"/>
              <w:left w:val="nil"/>
              <w:bottom w:val="nil"/>
              <w:right w:val="nil"/>
            </w:tcBorders>
            <w:noWrap/>
            <w:vAlign w:val="bottom"/>
            <w:hideMark/>
          </w:tcPr>
          <w:p w14:paraId="5B3C0E9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nil"/>
              <w:right w:val="nil"/>
            </w:tcBorders>
            <w:noWrap/>
            <w:vAlign w:val="bottom"/>
            <w:hideMark/>
          </w:tcPr>
          <w:p w14:paraId="2A07C2F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r w:rsidR="003876AF" w:rsidRPr="003876AF" w14:paraId="039EF4B6" w14:textId="77777777" w:rsidTr="003876AF">
        <w:trPr>
          <w:trHeight w:val="315"/>
        </w:trPr>
        <w:tc>
          <w:tcPr>
            <w:tcW w:w="5046" w:type="dxa"/>
            <w:tcBorders>
              <w:top w:val="nil"/>
              <w:left w:val="nil"/>
              <w:bottom w:val="single" w:sz="4" w:space="0" w:color="auto"/>
              <w:right w:val="nil"/>
            </w:tcBorders>
            <w:noWrap/>
            <w:vAlign w:val="center"/>
            <w:hideMark/>
          </w:tcPr>
          <w:p w14:paraId="38E3BADF" w14:textId="77777777" w:rsidR="003876AF" w:rsidRPr="003876AF" w:rsidRDefault="003876AF" w:rsidP="003876AF">
            <w:pPr>
              <w:spacing w:before="0" w:after="0" w:line="240" w:lineRule="auto"/>
              <w:ind w:firstLineChars="200" w:firstLine="400"/>
              <w:rPr>
                <w:rFonts w:eastAsia="Times New Roman" w:cs="Times New Roman"/>
                <w:color w:val="000000"/>
                <w:kern w:val="0"/>
                <w:sz w:val="20"/>
                <w:szCs w:val="20"/>
                <w:lang w:val="en-CA" w:eastAsia="en-CA"/>
                <w14:ligatures w14:val="none"/>
              </w:rPr>
            </w:pPr>
            <w:proofErr w:type="spellStart"/>
            <w:r w:rsidRPr="003876AF">
              <w:rPr>
                <w:rFonts w:eastAsia="Times New Roman" w:cs="Times New Roman"/>
                <w:color w:val="000000"/>
                <w:kern w:val="0"/>
                <w:sz w:val="20"/>
                <w:szCs w:val="20"/>
                <w:lang w:val="en-CA" w:eastAsia="en-CA"/>
                <w14:ligatures w14:val="none"/>
              </w:rPr>
              <w:t>Polyestradiol</w:t>
            </w:r>
            <w:proofErr w:type="spellEnd"/>
            <w:r w:rsidRPr="003876AF">
              <w:rPr>
                <w:rFonts w:eastAsia="Times New Roman" w:cs="Times New Roman"/>
                <w:color w:val="000000"/>
                <w:kern w:val="0"/>
                <w:sz w:val="20"/>
                <w:szCs w:val="20"/>
                <w:lang w:val="en-CA" w:eastAsia="en-CA"/>
                <w14:ligatures w14:val="none"/>
              </w:rPr>
              <w:t xml:space="preserve"> phosphate</w:t>
            </w:r>
          </w:p>
        </w:tc>
        <w:tc>
          <w:tcPr>
            <w:tcW w:w="2307" w:type="dxa"/>
            <w:tcBorders>
              <w:top w:val="nil"/>
              <w:left w:val="nil"/>
              <w:bottom w:val="single" w:sz="4" w:space="0" w:color="auto"/>
              <w:right w:val="nil"/>
            </w:tcBorders>
            <w:noWrap/>
            <w:vAlign w:val="bottom"/>
            <w:hideMark/>
          </w:tcPr>
          <w:p w14:paraId="1384D248"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c>
          <w:tcPr>
            <w:tcW w:w="3093" w:type="dxa"/>
            <w:tcBorders>
              <w:top w:val="nil"/>
              <w:left w:val="nil"/>
              <w:bottom w:val="single" w:sz="4" w:space="0" w:color="auto"/>
              <w:right w:val="nil"/>
            </w:tcBorders>
            <w:noWrap/>
            <w:vAlign w:val="bottom"/>
            <w:hideMark/>
          </w:tcPr>
          <w:p w14:paraId="6983E2C1" w14:textId="77777777" w:rsidR="003876AF" w:rsidRPr="003876AF" w:rsidRDefault="003876AF" w:rsidP="003876AF">
            <w:pPr>
              <w:spacing w:before="0" w:after="0" w:line="240" w:lineRule="auto"/>
              <w:jc w:val="center"/>
              <w:rPr>
                <w:rFonts w:eastAsia="Times New Roman" w:cs="Times New Roman"/>
                <w:color w:val="000000"/>
                <w:kern w:val="0"/>
                <w:sz w:val="20"/>
                <w:szCs w:val="20"/>
                <w:lang w:val="en-CA" w:eastAsia="en-CA"/>
                <w14:ligatures w14:val="none"/>
              </w:rPr>
            </w:pPr>
            <w:r w:rsidRPr="003876AF">
              <w:rPr>
                <w:rFonts w:eastAsia="Times New Roman" w:cs="Times New Roman"/>
                <w:color w:val="000000"/>
                <w:kern w:val="0"/>
                <w:sz w:val="20"/>
                <w:szCs w:val="20"/>
                <w:lang w:val="en-CA" w:eastAsia="en-CA"/>
                <w14:ligatures w14:val="none"/>
              </w:rPr>
              <w:t>0 (0.0)</w:t>
            </w:r>
          </w:p>
        </w:tc>
      </w:tr>
    </w:tbl>
    <w:p w14:paraId="2F0D87E9" w14:textId="0336435C" w:rsidR="00861D38" w:rsidRDefault="000332E9" w:rsidP="00B40619">
      <w:pPr>
        <w:spacing w:before="0" w:after="0" w:line="259" w:lineRule="auto"/>
        <w:rPr>
          <w:sz w:val="20"/>
          <w:szCs w:val="20"/>
        </w:rPr>
      </w:pPr>
      <w:r w:rsidRPr="00AA2528">
        <w:rPr>
          <w:rFonts w:eastAsia="Aptos" w:cs="Times New Roman"/>
          <w:b/>
          <w:bCs/>
          <w:sz w:val="20"/>
          <w:szCs w:val="20"/>
        </w:rPr>
        <w:t>Abbreviations</w:t>
      </w:r>
      <w:r>
        <w:rPr>
          <w:rFonts w:eastAsia="Aptos" w:cs="Times New Roman"/>
          <w:sz w:val="20"/>
          <w:szCs w:val="20"/>
        </w:rPr>
        <w:t xml:space="preserve">: </w:t>
      </w:r>
      <w:r w:rsidR="002E67F8" w:rsidRPr="0053352C">
        <w:rPr>
          <w:rFonts w:eastAsia="Aptos" w:cs="Times New Roman"/>
          <w:sz w:val="20"/>
          <w:szCs w:val="20"/>
        </w:rPr>
        <w:t xml:space="preserve">ARPI: androgen receptor pathway inhibitor; </w:t>
      </w:r>
      <w:r w:rsidR="00860284" w:rsidRPr="00860284">
        <w:rPr>
          <w:sz w:val="20"/>
          <w:szCs w:val="20"/>
        </w:rPr>
        <w:t xml:space="preserve">EBRT: external beam radiation therapy; HIFU: high-intensity focused ultrasound; PC: prostate cancer; PARP: </w:t>
      </w:r>
      <w:r w:rsidR="00604903">
        <w:rPr>
          <w:sz w:val="20"/>
          <w:szCs w:val="20"/>
        </w:rPr>
        <w:t>p</w:t>
      </w:r>
      <w:r w:rsidR="00860284" w:rsidRPr="00860284">
        <w:rPr>
          <w:sz w:val="20"/>
          <w:szCs w:val="20"/>
        </w:rPr>
        <w:t xml:space="preserve">oly </w:t>
      </w:r>
      <w:r w:rsidR="005E078B">
        <w:rPr>
          <w:sz w:val="20"/>
          <w:szCs w:val="20"/>
        </w:rPr>
        <w:t>(</w:t>
      </w:r>
      <w:r w:rsidR="00860284" w:rsidRPr="00860284">
        <w:rPr>
          <w:sz w:val="20"/>
          <w:szCs w:val="20"/>
        </w:rPr>
        <w:t>ADP-ribose</w:t>
      </w:r>
      <w:r w:rsidR="005E078B">
        <w:rPr>
          <w:sz w:val="20"/>
          <w:szCs w:val="20"/>
        </w:rPr>
        <w:t>)</w:t>
      </w:r>
      <w:r w:rsidR="00860284" w:rsidRPr="00860284">
        <w:rPr>
          <w:sz w:val="20"/>
          <w:szCs w:val="20"/>
        </w:rPr>
        <w:t xml:space="preserve"> polymerase; PPS: Precision Point Specialty; SD: standard deviation.</w:t>
      </w:r>
    </w:p>
    <w:p w14:paraId="424E4924" w14:textId="77777777" w:rsidR="002E67F8" w:rsidRDefault="00860284" w:rsidP="00AA2528">
      <w:pPr>
        <w:spacing w:before="0" w:after="0" w:line="259" w:lineRule="auto"/>
        <w:rPr>
          <w:b/>
          <w:bCs/>
          <w:sz w:val="20"/>
          <w:szCs w:val="20"/>
        </w:rPr>
      </w:pPr>
      <w:r w:rsidRPr="00AA2528">
        <w:rPr>
          <w:b/>
          <w:bCs/>
          <w:sz w:val="20"/>
          <w:szCs w:val="20"/>
        </w:rPr>
        <w:t>Note:</w:t>
      </w:r>
    </w:p>
    <w:p w14:paraId="3A74A052" w14:textId="3CF3F13D" w:rsidR="00860284" w:rsidRPr="00AA2528" w:rsidRDefault="000332E9" w:rsidP="00AA2528">
      <w:pPr>
        <w:spacing w:before="0" w:after="0" w:line="259" w:lineRule="auto"/>
        <w:rPr>
          <w:b/>
          <w:bCs/>
          <w:sz w:val="20"/>
          <w:szCs w:val="20"/>
        </w:rPr>
      </w:pPr>
      <w:r>
        <w:rPr>
          <w:sz w:val="20"/>
          <w:szCs w:val="20"/>
        </w:rPr>
        <w:t xml:space="preserve">a. </w:t>
      </w:r>
      <w:r w:rsidR="00860284" w:rsidRPr="00AA2528">
        <w:rPr>
          <w:sz w:val="20"/>
          <w:szCs w:val="20"/>
        </w:rPr>
        <w:t>Treatment patterns were evaluated over the observation period, defined as the time from the index date until the latest of end of claims activity in the open claim portion of Komodo or clinical activity in PPS (including death), or end of data availability (i.e., 31 August, 2024</w:t>
      </w:r>
      <w:r w:rsidR="00587444" w:rsidRPr="00AA2528">
        <w:rPr>
          <w:sz w:val="20"/>
          <w:szCs w:val="20"/>
        </w:rPr>
        <w:t>)</w:t>
      </w:r>
    </w:p>
    <w:p w14:paraId="01AE3950" w14:textId="098C3391" w:rsidR="002E67F8" w:rsidRDefault="002E67F8">
      <w:pPr>
        <w:spacing w:before="0" w:after="160" w:line="259" w:lineRule="auto"/>
        <w:rPr>
          <w:sz w:val="20"/>
          <w:szCs w:val="20"/>
        </w:rPr>
        <w:sectPr w:rsidR="002E67F8" w:rsidSect="00861D38">
          <w:pgSz w:w="12240" w:h="20160" w:code="5"/>
          <w:pgMar w:top="1440" w:right="1440" w:bottom="1440" w:left="1440" w:header="720" w:footer="720" w:gutter="0"/>
          <w:cols w:space="720"/>
          <w:docGrid w:linePitch="360"/>
        </w:sectPr>
      </w:pPr>
    </w:p>
    <w:p w14:paraId="48EFCAC7" w14:textId="662CFA5E" w:rsidR="00BF7C10" w:rsidRDefault="00BF7C10" w:rsidP="00BF7C10">
      <w:pPr>
        <w:rPr>
          <w:b/>
          <w:bCs/>
        </w:rPr>
      </w:pPr>
      <w:r w:rsidRPr="00B4508D">
        <w:rPr>
          <w:b/>
          <w:bCs/>
        </w:rPr>
        <w:lastRenderedPageBreak/>
        <w:t xml:space="preserve">SUPPLEMENTARY FIGURE 1 – BCR </w:t>
      </w:r>
      <w:r>
        <w:rPr>
          <w:b/>
          <w:bCs/>
        </w:rPr>
        <w:t>ASSESSMENT IN PATIENTS</w:t>
      </w:r>
      <w:r w:rsidR="00F37214">
        <w:rPr>
          <w:b/>
          <w:bCs/>
        </w:rPr>
        <w:t xml:space="preserve"> WITH LPC </w:t>
      </w:r>
      <w:r>
        <w:rPr>
          <w:b/>
          <w:bCs/>
        </w:rPr>
        <w:t>TREATED WITH RP</w:t>
      </w:r>
      <w:r w:rsidRPr="00B4508D">
        <w:rPr>
          <w:b/>
          <w:bCs/>
        </w:rPr>
        <w:t xml:space="preserve"> </w:t>
      </w:r>
    </w:p>
    <w:p w14:paraId="7510A583" w14:textId="30E7231A" w:rsidR="002874DA" w:rsidRPr="00AA2528" w:rsidRDefault="009E5771">
      <w:pPr>
        <w:spacing w:before="0" w:after="160" w:line="259" w:lineRule="auto"/>
        <w:rPr>
          <w:sz w:val="20"/>
          <w:szCs w:val="20"/>
        </w:rPr>
      </w:pPr>
      <w:r>
        <w:rPr>
          <w:rFonts w:eastAsia="Aptos" w:cs="Times New Roman"/>
          <w:b/>
          <w:bCs/>
          <w:noProof/>
          <w:sz w:val="20"/>
          <w:szCs w:val="20"/>
        </w:rPr>
        <w:drawing>
          <wp:inline distT="0" distB="0" distL="0" distR="0" wp14:anchorId="56C52290" wp14:editId="5DF5EB97">
            <wp:extent cx="5943600" cy="2790825"/>
            <wp:effectExtent l="0" t="0" r="0" b="9525"/>
            <wp:docPr id="2426635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90825"/>
                    </a:xfrm>
                    <a:prstGeom prst="rect">
                      <a:avLst/>
                    </a:prstGeom>
                    <a:noFill/>
                    <a:ln>
                      <a:noFill/>
                    </a:ln>
                  </pic:spPr>
                </pic:pic>
              </a:graphicData>
            </a:graphic>
          </wp:inline>
        </w:drawing>
      </w:r>
      <w:r w:rsidR="00D94C73" w:rsidRPr="00746480">
        <w:rPr>
          <w:rFonts w:eastAsia="Aptos" w:cs="Times New Roman"/>
          <w:b/>
          <w:bCs/>
          <w:sz w:val="20"/>
          <w:szCs w:val="20"/>
        </w:rPr>
        <w:t>Abbreviations</w:t>
      </w:r>
      <w:r w:rsidR="00D94C73">
        <w:rPr>
          <w:rFonts w:eastAsia="Aptos" w:cs="Times New Roman"/>
          <w:sz w:val="20"/>
          <w:szCs w:val="20"/>
        </w:rPr>
        <w:t xml:space="preserve">: </w:t>
      </w:r>
      <w:r w:rsidR="009A1C95" w:rsidRPr="0053352C">
        <w:rPr>
          <w:rFonts w:eastAsia="Aptos" w:cs="Times New Roman"/>
          <w:sz w:val="20"/>
          <w:szCs w:val="20"/>
        </w:rPr>
        <w:t>ARPI: androgen receptor pathway inhibitor</w:t>
      </w:r>
      <w:r w:rsidR="009A1C95">
        <w:rPr>
          <w:rFonts w:eastAsia="Aptos" w:cs="Times New Roman"/>
          <w:sz w:val="20"/>
          <w:szCs w:val="20"/>
        </w:rPr>
        <w:t>;</w:t>
      </w:r>
      <w:r w:rsidR="009A1C95" w:rsidRPr="00860284">
        <w:rPr>
          <w:sz w:val="20"/>
          <w:szCs w:val="20"/>
        </w:rPr>
        <w:t xml:space="preserve"> </w:t>
      </w:r>
      <w:r w:rsidR="00996A29" w:rsidRPr="00996A29">
        <w:rPr>
          <w:sz w:val="20"/>
          <w:szCs w:val="20"/>
        </w:rPr>
        <w:t>BCR: biochemical recurrence;</w:t>
      </w:r>
      <w:r w:rsidR="00996A29">
        <w:rPr>
          <w:sz w:val="20"/>
          <w:szCs w:val="20"/>
        </w:rPr>
        <w:t xml:space="preserve"> </w:t>
      </w:r>
      <w:r w:rsidR="002231D8">
        <w:rPr>
          <w:sz w:val="20"/>
          <w:szCs w:val="20"/>
        </w:rPr>
        <w:t xml:space="preserve">LPC: localized prostate cancer; </w:t>
      </w:r>
      <w:r w:rsidR="009A1C95" w:rsidRPr="00860284">
        <w:rPr>
          <w:sz w:val="20"/>
          <w:szCs w:val="20"/>
        </w:rPr>
        <w:t xml:space="preserve">PARP: </w:t>
      </w:r>
      <w:r w:rsidR="003716C3">
        <w:rPr>
          <w:sz w:val="20"/>
          <w:szCs w:val="20"/>
        </w:rPr>
        <w:t>p</w:t>
      </w:r>
      <w:r w:rsidR="009A1C95" w:rsidRPr="00860284">
        <w:rPr>
          <w:sz w:val="20"/>
          <w:szCs w:val="20"/>
        </w:rPr>
        <w:t xml:space="preserve">oly </w:t>
      </w:r>
      <w:r w:rsidR="005E078B">
        <w:rPr>
          <w:sz w:val="20"/>
          <w:szCs w:val="20"/>
        </w:rPr>
        <w:t>(</w:t>
      </w:r>
      <w:r w:rsidR="009A1C95" w:rsidRPr="00860284">
        <w:rPr>
          <w:sz w:val="20"/>
          <w:szCs w:val="20"/>
        </w:rPr>
        <w:t>ADP-ribose</w:t>
      </w:r>
      <w:r w:rsidR="005E078B">
        <w:rPr>
          <w:sz w:val="20"/>
          <w:szCs w:val="20"/>
        </w:rPr>
        <w:t>)</w:t>
      </w:r>
      <w:r w:rsidR="009A1C95" w:rsidRPr="00860284">
        <w:rPr>
          <w:sz w:val="20"/>
          <w:szCs w:val="20"/>
        </w:rPr>
        <w:t xml:space="preserve"> polymerase;</w:t>
      </w:r>
      <w:r w:rsidR="00EF7ECB">
        <w:rPr>
          <w:sz w:val="20"/>
          <w:szCs w:val="20"/>
        </w:rPr>
        <w:t xml:space="preserve"> </w:t>
      </w:r>
      <w:r w:rsidR="00EF7ECB" w:rsidRPr="00860284">
        <w:rPr>
          <w:sz w:val="20"/>
          <w:szCs w:val="20"/>
        </w:rPr>
        <w:t>PC: prostate cancer;</w:t>
      </w:r>
      <w:r w:rsidR="009A1C95" w:rsidRPr="00860284">
        <w:rPr>
          <w:sz w:val="20"/>
          <w:szCs w:val="20"/>
        </w:rPr>
        <w:t xml:space="preserve"> </w:t>
      </w:r>
      <w:r w:rsidR="008A5885" w:rsidRPr="008A5885">
        <w:rPr>
          <w:sz w:val="20"/>
          <w:szCs w:val="20"/>
        </w:rPr>
        <w:t>PSA: prostate-specific antigen;</w:t>
      </w:r>
      <w:r w:rsidR="008A5885">
        <w:rPr>
          <w:sz w:val="20"/>
          <w:szCs w:val="20"/>
        </w:rPr>
        <w:t xml:space="preserve"> </w:t>
      </w:r>
      <w:r w:rsidR="009A1C95" w:rsidRPr="00860284">
        <w:rPr>
          <w:sz w:val="20"/>
          <w:szCs w:val="20"/>
        </w:rPr>
        <w:t xml:space="preserve">PPS: Precision Point Specialty; </w:t>
      </w:r>
      <w:r w:rsidR="009A1C95">
        <w:rPr>
          <w:sz w:val="20"/>
          <w:szCs w:val="20"/>
        </w:rPr>
        <w:t xml:space="preserve">RP: radical prostatectomy; </w:t>
      </w:r>
      <w:r w:rsidR="009A1C95" w:rsidRPr="00860284">
        <w:rPr>
          <w:sz w:val="20"/>
          <w:szCs w:val="20"/>
        </w:rPr>
        <w:t>SD: standard deviation</w:t>
      </w:r>
      <w:r w:rsidR="0097329B">
        <w:rPr>
          <w:sz w:val="20"/>
          <w:szCs w:val="20"/>
        </w:rPr>
        <w:t>.</w:t>
      </w:r>
    </w:p>
    <w:p w14:paraId="51AAA2DB" w14:textId="77777777" w:rsidR="00A8024C" w:rsidRPr="00A8024C" w:rsidRDefault="00A8024C" w:rsidP="00A8024C"/>
    <w:p w14:paraId="4EF496FF" w14:textId="5353D1F6" w:rsidR="00F43F31" w:rsidRDefault="00F43F31" w:rsidP="00F43F31">
      <w:pPr>
        <w:rPr>
          <w:b/>
          <w:bCs/>
        </w:rPr>
      </w:pPr>
      <w:r w:rsidRPr="00B4508D">
        <w:rPr>
          <w:b/>
          <w:bCs/>
        </w:rPr>
        <w:t xml:space="preserve">SUPPLEMENTARY FIGURE </w:t>
      </w:r>
      <w:r w:rsidR="00BF1587">
        <w:rPr>
          <w:b/>
          <w:bCs/>
        </w:rPr>
        <w:t>2</w:t>
      </w:r>
      <w:r w:rsidRPr="00B4508D">
        <w:rPr>
          <w:b/>
          <w:bCs/>
        </w:rPr>
        <w:t xml:space="preserve"> – </w:t>
      </w:r>
      <w:r w:rsidRPr="00302AC9">
        <w:rPr>
          <w:b/>
          <w:bCs/>
        </w:rPr>
        <w:t xml:space="preserve">KAPLAN-MEIER RATES FOR EVENT-FREE SURVIVAL </w:t>
      </w:r>
      <w:r>
        <w:rPr>
          <w:b/>
          <w:bCs/>
        </w:rPr>
        <w:t xml:space="preserve">EXCLUDING SALVAGE </w:t>
      </w:r>
      <w:proofErr w:type="spellStart"/>
      <w:r>
        <w:rPr>
          <w:b/>
          <w:bCs/>
        </w:rPr>
        <w:t>THERAPY</w:t>
      </w:r>
      <w:r w:rsidR="007A0113">
        <w:rPr>
          <w:b/>
          <w:bCs/>
          <w:vertAlign w:val="superscript"/>
        </w:rPr>
        <w:t>a</w:t>
      </w:r>
      <w:proofErr w:type="spellEnd"/>
      <w:r>
        <w:rPr>
          <w:b/>
          <w:bCs/>
        </w:rPr>
        <w:t xml:space="preserve"> </w:t>
      </w:r>
    </w:p>
    <w:p w14:paraId="78AD51B9" w14:textId="1E6668A4" w:rsidR="00F43F31" w:rsidRDefault="009E5771" w:rsidP="00AA2528">
      <w:pPr>
        <w:spacing w:before="0" w:after="160" w:line="259" w:lineRule="auto"/>
        <w:rPr>
          <w:rFonts w:eastAsia="Aptos" w:cs="Times New Roman"/>
          <w:sz w:val="20"/>
          <w:szCs w:val="20"/>
        </w:rPr>
      </w:pPr>
      <w:r>
        <w:rPr>
          <w:rFonts w:eastAsia="Aptos" w:cs="Times New Roman"/>
          <w:b/>
          <w:bCs/>
          <w:noProof/>
          <w:sz w:val="20"/>
          <w:szCs w:val="20"/>
        </w:rPr>
        <w:drawing>
          <wp:inline distT="0" distB="0" distL="0" distR="0" wp14:anchorId="50FC5613" wp14:editId="7C016E6B">
            <wp:extent cx="5934075" cy="2505075"/>
            <wp:effectExtent l="0" t="0" r="9525" b="9525"/>
            <wp:docPr id="831840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2505075"/>
                    </a:xfrm>
                    <a:prstGeom prst="rect">
                      <a:avLst/>
                    </a:prstGeom>
                    <a:noFill/>
                    <a:ln>
                      <a:noFill/>
                    </a:ln>
                  </pic:spPr>
                </pic:pic>
              </a:graphicData>
            </a:graphic>
          </wp:inline>
        </w:drawing>
      </w:r>
      <w:r w:rsidR="00D94C73" w:rsidRPr="00746480">
        <w:rPr>
          <w:rFonts w:eastAsia="Aptos" w:cs="Times New Roman"/>
          <w:b/>
          <w:bCs/>
          <w:sz w:val="20"/>
          <w:szCs w:val="20"/>
        </w:rPr>
        <w:t>Abbreviations</w:t>
      </w:r>
      <w:r w:rsidR="00D94C73">
        <w:rPr>
          <w:rFonts w:eastAsia="Aptos" w:cs="Times New Roman"/>
          <w:sz w:val="20"/>
          <w:szCs w:val="20"/>
        </w:rPr>
        <w:t xml:space="preserve">: </w:t>
      </w:r>
      <w:r w:rsidR="00C174F3" w:rsidRPr="00C174F3">
        <w:rPr>
          <w:rFonts w:eastAsia="Aptos" w:cs="Times New Roman"/>
          <w:sz w:val="20"/>
          <w:szCs w:val="20"/>
        </w:rPr>
        <w:t xml:space="preserve">BCR: biochemical recurrence; </w:t>
      </w:r>
      <w:r w:rsidR="009B2043">
        <w:rPr>
          <w:rFonts w:eastAsia="Aptos" w:cs="Times New Roman"/>
          <w:sz w:val="20"/>
          <w:szCs w:val="20"/>
        </w:rPr>
        <w:t>EFS: event-free survival</w:t>
      </w:r>
      <w:r w:rsidR="00F16AD6">
        <w:rPr>
          <w:rFonts w:eastAsia="Aptos" w:cs="Times New Roman"/>
          <w:sz w:val="20"/>
          <w:szCs w:val="20"/>
        </w:rPr>
        <w:t xml:space="preserve">; </w:t>
      </w:r>
      <w:r w:rsidR="00F16AD6" w:rsidRPr="00F16AD6">
        <w:rPr>
          <w:rFonts w:eastAsia="Aptos" w:cs="Times New Roman"/>
          <w:sz w:val="20"/>
          <w:szCs w:val="20"/>
        </w:rPr>
        <w:t>PPS: Precision Point Specialty</w:t>
      </w:r>
      <w:r w:rsidR="0097329B">
        <w:rPr>
          <w:rFonts w:eastAsia="Aptos" w:cs="Times New Roman"/>
          <w:sz w:val="20"/>
          <w:szCs w:val="20"/>
        </w:rPr>
        <w:t>.</w:t>
      </w:r>
    </w:p>
    <w:p w14:paraId="2487120F" w14:textId="7E670BD7" w:rsidR="009B2043" w:rsidRPr="00AA2528" w:rsidRDefault="009B2043" w:rsidP="00AA2528">
      <w:pPr>
        <w:spacing w:before="0" w:after="0" w:line="259" w:lineRule="auto"/>
        <w:rPr>
          <w:rFonts w:eastAsia="Aptos" w:cs="Times New Roman"/>
          <w:b/>
          <w:bCs/>
          <w:sz w:val="20"/>
          <w:szCs w:val="20"/>
        </w:rPr>
      </w:pPr>
      <w:r w:rsidRPr="00AA2528">
        <w:rPr>
          <w:rFonts w:eastAsia="Aptos" w:cs="Times New Roman"/>
          <w:b/>
          <w:bCs/>
          <w:sz w:val="20"/>
          <w:szCs w:val="20"/>
        </w:rPr>
        <w:t>Note:</w:t>
      </w:r>
    </w:p>
    <w:p w14:paraId="568F3A05" w14:textId="4F73BAC2" w:rsidR="009B2043" w:rsidRPr="00AA2528" w:rsidRDefault="00FD125E" w:rsidP="00AA2528">
      <w:pPr>
        <w:spacing w:before="0" w:after="0" w:line="259" w:lineRule="auto"/>
        <w:rPr>
          <w:rFonts w:eastAsia="Aptos" w:cs="Times New Roman"/>
          <w:sz w:val="20"/>
          <w:szCs w:val="20"/>
        </w:rPr>
      </w:pPr>
      <w:r>
        <w:rPr>
          <w:rFonts w:eastAsia="Aptos" w:cs="Times New Roman"/>
          <w:sz w:val="20"/>
          <w:szCs w:val="20"/>
        </w:rPr>
        <w:t xml:space="preserve">a. </w:t>
      </w:r>
      <w:r w:rsidR="008B5607" w:rsidRPr="00AA2528">
        <w:rPr>
          <w:rFonts w:eastAsia="Aptos" w:cs="Times New Roman"/>
          <w:sz w:val="20"/>
          <w:szCs w:val="20"/>
        </w:rPr>
        <w:t>Event-free survival was assessed from the index date to the earliest date of BCR, metastasis or death. For patients still at risk, event-free survival was censored at the latest of end of open insurance claim activity in Komodo or clinical activity in PPS, or end of data availability (i.e., 31 August, 2024).</w:t>
      </w:r>
    </w:p>
    <w:p w14:paraId="756FD96D" w14:textId="77777777" w:rsidR="00B40619" w:rsidRPr="00A8024C" w:rsidRDefault="00B40619" w:rsidP="00A8024C"/>
    <w:p w14:paraId="32251CF6" w14:textId="77777777" w:rsidR="009E5771" w:rsidRDefault="009E5771">
      <w:pPr>
        <w:spacing w:before="0" w:after="160" w:line="259" w:lineRule="auto"/>
        <w:rPr>
          <w:b/>
          <w:bCs/>
        </w:rPr>
      </w:pPr>
      <w:r>
        <w:rPr>
          <w:b/>
          <w:bCs/>
        </w:rPr>
        <w:br w:type="page"/>
      </w:r>
    </w:p>
    <w:p w14:paraId="62CE66DB" w14:textId="417149B3" w:rsidR="00F447F9" w:rsidRDefault="00631514">
      <w:pPr>
        <w:spacing w:before="0" w:after="160" w:line="259" w:lineRule="auto"/>
        <w:rPr>
          <w:b/>
          <w:bCs/>
        </w:rPr>
      </w:pPr>
      <w:r>
        <w:rPr>
          <w:b/>
          <w:bCs/>
        </w:rPr>
        <w:lastRenderedPageBreak/>
        <w:t>SUPPLEMENTARY FIGURE 3 – BALANCE PLOT</w:t>
      </w:r>
    </w:p>
    <w:p w14:paraId="0E1F6D3B" w14:textId="3D31FADA" w:rsidR="0053352C" w:rsidRDefault="009E5771" w:rsidP="00AA2528">
      <w:pPr>
        <w:spacing w:before="0" w:after="0" w:line="259" w:lineRule="auto"/>
        <w:rPr>
          <w:rFonts w:eastAsia="Aptos" w:cs="Times New Roman"/>
          <w:sz w:val="20"/>
          <w:szCs w:val="20"/>
        </w:rPr>
      </w:pPr>
      <w:r>
        <w:rPr>
          <w:rFonts w:eastAsia="Aptos" w:cs="Times New Roman"/>
          <w:noProof/>
          <w:sz w:val="20"/>
          <w:szCs w:val="20"/>
        </w:rPr>
        <w:drawing>
          <wp:inline distT="0" distB="0" distL="0" distR="0" wp14:anchorId="59B0EE6B" wp14:editId="7364C5B4">
            <wp:extent cx="5943600" cy="2857500"/>
            <wp:effectExtent l="0" t="0" r="0" b="0"/>
            <wp:docPr id="4612732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14:paraId="05BFF2D8" w14:textId="398C4DA3" w:rsidR="00631514" w:rsidRPr="0053352C" w:rsidRDefault="00D94C73" w:rsidP="00AA2528">
      <w:pPr>
        <w:spacing w:before="0" w:after="0" w:line="259" w:lineRule="auto"/>
        <w:rPr>
          <w:rFonts w:eastAsia="Aptos" w:cs="Times New Roman"/>
          <w:sz w:val="20"/>
          <w:szCs w:val="20"/>
        </w:rPr>
      </w:pPr>
      <w:r w:rsidRPr="00746480">
        <w:rPr>
          <w:rFonts w:eastAsia="Aptos" w:cs="Times New Roman"/>
          <w:b/>
          <w:bCs/>
          <w:sz w:val="20"/>
          <w:szCs w:val="20"/>
        </w:rPr>
        <w:t>Abbreviations</w:t>
      </w:r>
      <w:r>
        <w:rPr>
          <w:rFonts w:eastAsia="Aptos" w:cs="Times New Roman"/>
          <w:sz w:val="20"/>
          <w:szCs w:val="20"/>
        </w:rPr>
        <w:t xml:space="preserve">: </w:t>
      </w:r>
      <w:r w:rsidR="004F3D17" w:rsidRPr="0053352C">
        <w:rPr>
          <w:rFonts w:eastAsia="Aptos" w:cs="Times New Roman"/>
          <w:sz w:val="20"/>
          <w:szCs w:val="20"/>
        </w:rPr>
        <w:t>ADT: androgen deprivation therapy; ARPI: androgen receptor pathway inhibitor; CCI: Charlson Comorbidity Index;</w:t>
      </w:r>
      <w:r w:rsidR="00830FA0" w:rsidRPr="0053352C">
        <w:rPr>
          <w:rFonts w:eastAsia="Aptos" w:cs="Times New Roman"/>
          <w:sz w:val="20"/>
          <w:szCs w:val="20"/>
        </w:rPr>
        <w:t xml:space="preserve"> PC: prostate cancer; RP: radical prostatectomy.</w:t>
      </w:r>
    </w:p>
    <w:p w14:paraId="69D94DBD" w14:textId="5199271C" w:rsidR="005B0B49" w:rsidRPr="0053352C" w:rsidRDefault="005B0B49" w:rsidP="00AA2528">
      <w:pPr>
        <w:spacing w:before="0" w:after="0" w:line="259" w:lineRule="auto"/>
        <w:rPr>
          <w:rFonts w:eastAsia="Aptos" w:cs="Times New Roman"/>
          <w:sz w:val="20"/>
          <w:szCs w:val="20"/>
        </w:rPr>
      </w:pPr>
      <w:r w:rsidRPr="00AA2528">
        <w:rPr>
          <w:rFonts w:eastAsia="Aptos" w:cs="Times New Roman"/>
          <w:b/>
          <w:bCs/>
          <w:sz w:val="20"/>
          <w:szCs w:val="20"/>
        </w:rPr>
        <w:t>Note</w:t>
      </w:r>
      <w:r w:rsidRPr="0053352C">
        <w:rPr>
          <w:rFonts w:eastAsia="Aptos" w:cs="Times New Roman"/>
          <w:sz w:val="20"/>
          <w:szCs w:val="20"/>
        </w:rPr>
        <w:t xml:space="preserve">: </w:t>
      </w:r>
    </w:p>
    <w:p w14:paraId="62FCADDA" w14:textId="11BAC9CB" w:rsidR="005B0B49" w:rsidRDefault="002572D9" w:rsidP="00AA2528">
      <w:pPr>
        <w:spacing w:before="0" w:after="0" w:line="259" w:lineRule="auto"/>
        <w:rPr>
          <w:rFonts w:eastAsia="Aptos" w:cs="Times New Roman"/>
          <w:sz w:val="20"/>
          <w:szCs w:val="20"/>
        </w:rPr>
      </w:pPr>
      <w:r>
        <w:rPr>
          <w:rFonts w:eastAsia="Aptos" w:cs="Times New Roman"/>
          <w:sz w:val="20"/>
          <w:szCs w:val="20"/>
        </w:rPr>
        <w:t xml:space="preserve">a. </w:t>
      </w:r>
      <w:r w:rsidR="006E3379" w:rsidRPr="00AA2528">
        <w:rPr>
          <w:rFonts w:eastAsia="Aptos" w:cs="Times New Roman"/>
          <w:sz w:val="20"/>
          <w:szCs w:val="20"/>
        </w:rPr>
        <w:t>For continuous variables, the standardized difference (%) was calculated by dividing the absolute difference in means of the high-risk vs low/intermediate-risk cohort by the pooled standard deviation of both groups. For categorical variables with 2 levels, the standardized difference was calculated using the following equation where P is the respective proportion of participants in each group: (P_high-risk-P_low/intermediate-risk)/√[p_high-risk(1-p_high-risk)/2+p_low/intermediate-risk(1-p_low/intermediate-risk)/2]. A standardized difference of &lt;10% was considered well</w:t>
      </w:r>
      <w:r w:rsidR="007A0113">
        <w:rPr>
          <w:rFonts w:eastAsia="Aptos" w:cs="Times New Roman"/>
          <w:sz w:val="20"/>
          <w:szCs w:val="20"/>
        </w:rPr>
        <w:t>-</w:t>
      </w:r>
      <w:r w:rsidR="006E3379" w:rsidRPr="00AA2528">
        <w:rPr>
          <w:rFonts w:eastAsia="Aptos" w:cs="Times New Roman"/>
          <w:sz w:val="20"/>
          <w:szCs w:val="20"/>
        </w:rPr>
        <w:t>balanced.</w:t>
      </w:r>
    </w:p>
    <w:p w14:paraId="26EA21DA" w14:textId="77777777" w:rsidR="008C10A6" w:rsidRPr="008C10A6" w:rsidRDefault="008C10A6" w:rsidP="008C10A6"/>
    <w:p w14:paraId="57A90C0E" w14:textId="56DFE3A4" w:rsidR="004D50A5" w:rsidRDefault="004D50A5" w:rsidP="004D50A5">
      <w:pPr>
        <w:rPr>
          <w:b/>
          <w:bCs/>
        </w:rPr>
      </w:pPr>
      <w:r w:rsidRPr="00B4508D">
        <w:rPr>
          <w:b/>
          <w:bCs/>
        </w:rPr>
        <w:t xml:space="preserve">SUPPLEMENTARY FIGURE </w:t>
      </w:r>
      <w:r w:rsidR="00631514">
        <w:rPr>
          <w:b/>
          <w:bCs/>
        </w:rPr>
        <w:t>4</w:t>
      </w:r>
      <w:r w:rsidRPr="00B4508D">
        <w:rPr>
          <w:b/>
          <w:bCs/>
        </w:rPr>
        <w:t xml:space="preserve"> – </w:t>
      </w:r>
      <w:r w:rsidRPr="00302AC9">
        <w:rPr>
          <w:b/>
          <w:bCs/>
        </w:rPr>
        <w:t xml:space="preserve">KAPLAN-MEIER RATES FOR </w:t>
      </w:r>
      <w:r w:rsidR="00226119">
        <w:rPr>
          <w:b/>
          <w:bCs/>
        </w:rPr>
        <w:t xml:space="preserve">(A) </w:t>
      </w:r>
      <w:r w:rsidRPr="00302AC9">
        <w:rPr>
          <w:b/>
          <w:bCs/>
        </w:rPr>
        <w:t>METASTASIS-FREE</w:t>
      </w:r>
      <w:r w:rsidR="00226119">
        <w:rPr>
          <w:b/>
          <w:bCs/>
        </w:rPr>
        <w:t xml:space="preserve"> SURVIVAL</w:t>
      </w:r>
      <w:r w:rsidR="00226119" w:rsidRPr="00302AC9">
        <w:rPr>
          <w:b/>
          <w:bCs/>
        </w:rPr>
        <w:t xml:space="preserve"> </w:t>
      </w:r>
      <w:r w:rsidRPr="00302AC9">
        <w:rPr>
          <w:b/>
          <w:bCs/>
        </w:rPr>
        <w:t>AND</w:t>
      </w:r>
      <w:r w:rsidR="00226119">
        <w:rPr>
          <w:b/>
          <w:bCs/>
        </w:rPr>
        <w:t xml:space="preserve"> (B)</w:t>
      </w:r>
      <w:r w:rsidRPr="00302AC9">
        <w:rPr>
          <w:b/>
          <w:bCs/>
        </w:rPr>
        <w:t xml:space="preserve"> EVENT-FREE SURVIVAL AMONG PATIENTS WITH ≥2 RISK </w:t>
      </w:r>
      <w:proofErr w:type="spellStart"/>
      <w:r w:rsidRPr="00302AC9">
        <w:rPr>
          <w:b/>
          <w:bCs/>
        </w:rPr>
        <w:t>COMPONENTS</w:t>
      </w:r>
      <w:r w:rsidR="00A8683D">
        <w:rPr>
          <w:b/>
          <w:bCs/>
          <w:vertAlign w:val="superscript"/>
        </w:rPr>
        <w:t>a,b</w:t>
      </w:r>
      <w:proofErr w:type="spellEnd"/>
    </w:p>
    <w:p w14:paraId="07E5BB53" w14:textId="319F7009" w:rsidR="008024D0" w:rsidRDefault="009E5771" w:rsidP="00AA2528">
      <w:pPr>
        <w:spacing w:before="0" w:after="160" w:line="259" w:lineRule="auto"/>
        <w:rPr>
          <w:rFonts w:eastAsia="Aptos" w:cs="Times New Roman"/>
          <w:sz w:val="20"/>
          <w:szCs w:val="20"/>
        </w:rPr>
      </w:pPr>
      <w:r>
        <w:rPr>
          <w:rFonts w:eastAsia="Aptos" w:cs="Times New Roman"/>
          <w:b/>
          <w:bCs/>
          <w:noProof/>
          <w:sz w:val="20"/>
          <w:szCs w:val="20"/>
        </w:rPr>
        <w:drawing>
          <wp:inline distT="0" distB="0" distL="0" distR="0" wp14:anchorId="447EAE78" wp14:editId="0E231838">
            <wp:extent cx="5934075" cy="2152650"/>
            <wp:effectExtent l="0" t="0" r="9525" b="0"/>
            <wp:docPr id="15701410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4075" cy="2152650"/>
                    </a:xfrm>
                    <a:prstGeom prst="rect">
                      <a:avLst/>
                    </a:prstGeom>
                    <a:noFill/>
                    <a:ln>
                      <a:noFill/>
                    </a:ln>
                  </pic:spPr>
                </pic:pic>
              </a:graphicData>
            </a:graphic>
          </wp:inline>
        </w:drawing>
      </w:r>
      <w:r w:rsidR="00D94C73" w:rsidRPr="00746480">
        <w:rPr>
          <w:rFonts w:eastAsia="Aptos" w:cs="Times New Roman"/>
          <w:b/>
          <w:bCs/>
          <w:sz w:val="20"/>
          <w:szCs w:val="20"/>
        </w:rPr>
        <w:t>Abbreviations</w:t>
      </w:r>
      <w:r w:rsidR="00D94C73">
        <w:rPr>
          <w:rFonts w:eastAsia="Aptos" w:cs="Times New Roman"/>
          <w:sz w:val="20"/>
          <w:szCs w:val="20"/>
        </w:rPr>
        <w:t xml:space="preserve">: </w:t>
      </w:r>
      <w:r w:rsidR="00D20F7A" w:rsidRPr="00D20F7A">
        <w:rPr>
          <w:rFonts w:eastAsia="Aptos" w:cs="Times New Roman"/>
          <w:sz w:val="20"/>
          <w:szCs w:val="20"/>
        </w:rPr>
        <w:t xml:space="preserve">BCR: biochemical recurrence; </w:t>
      </w:r>
      <w:r w:rsidR="008024D0">
        <w:rPr>
          <w:rFonts w:eastAsia="Aptos" w:cs="Times New Roman"/>
          <w:sz w:val="20"/>
          <w:szCs w:val="20"/>
        </w:rPr>
        <w:t>EFS: event-free survival; MFS: metasta</w:t>
      </w:r>
      <w:r w:rsidR="005A79DD">
        <w:rPr>
          <w:rFonts w:eastAsia="Aptos" w:cs="Times New Roman"/>
          <w:sz w:val="20"/>
          <w:szCs w:val="20"/>
        </w:rPr>
        <w:t>sis</w:t>
      </w:r>
      <w:r w:rsidR="008024D0">
        <w:rPr>
          <w:rFonts w:eastAsia="Aptos" w:cs="Times New Roman"/>
          <w:sz w:val="20"/>
          <w:szCs w:val="20"/>
        </w:rPr>
        <w:t>-free survival</w:t>
      </w:r>
      <w:r w:rsidR="00E530D5">
        <w:rPr>
          <w:rFonts w:eastAsia="Aptos" w:cs="Times New Roman"/>
          <w:sz w:val="20"/>
          <w:szCs w:val="20"/>
        </w:rPr>
        <w:t xml:space="preserve">; </w:t>
      </w:r>
      <w:r w:rsidR="00E530D5" w:rsidRPr="00E530D5">
        <w:rPr>
          <w:rFonts w:eastAsia="Aptos" w:cs="Times New Roman"/>
          <w:sz w:val="20"/>
          <w:szCs w:val="20"/>
        </w:rPr>
        <w:t>PPS: Precision Point Specialty;</w:t>
      </w:r>
      <w:r w:rsidR="0097329B">
        <w:rPr>
          <w:rFonts w:eastAsia="Aptos" w:cs="Times New Roman"/>
          <w:sz w:val="20"/>
          <w:szCs w:val="20"/>
        </w:rPr>
        <w:t>.</w:t>
      </w:r>
    </w:p>
    <w:p w14:paraId="7EAF7C9F" w14:textId="72E717DE" w:rsidR="0053352C" w:rsidRPr="00AA2528" w:rsidRDefault="0053352C" w:rsidP="00AA2528">
      <w:pPr>
        <w:spacing w:before="0" w:after="0" w:line="259" w:lineRule="auto"/>
        <w:rPr>
          <w:rFonts w:eastAsia="Aptos" w:cs="Times New Roman"/>
          <w:b/>
          <w:bCs/>
          <w:sz w:val="20"/>
          <w:szCs w:val="20"/>
        </w:rPr>
      </w:pPr>
      <w:r w:rsidRPr="00AA2528">
        <w:rPr>
          <w:rFonts w:eastAsia="Aptos" w:cs="Times New Roman"/>
          <w:b/>
          <w:bCs/>
          <w:sz w:val="20"/>
          <w:szCs w:val="20"/>
        </w:rPr>
        <w:t xml:space="preserve">Notes: </w:t>
      </w:r>
    </w:p>
    <w:p w14:paraId="3F431362" w14:textId="25E73204" w:rsidR="00256529" w:rsidRPr="00AA2528" w:rsidRDefault="006B1D2A" w:rsidP="00AA2528">
      <w:pPr>
        <w:spacing w:before="0" w:after="0" w:line="259" w:lineRule="auto"/>
        <w:rPr>
          <w:rFonts w:eastAsia="Aptos" w:cs="Times New Roman"/>
          <w:sz w:val="20"/>
          <w:szCs w:val="20"/>
        </w:rPr>
      </w:pPr>
      <w:r>
        <w:rPr>
          <w:rFonts w:eastAsia="Aptos" w:cs="Times New Roman"/>
          <w:sz w:val="20"/>
          <w:szCs w:val="20"/>
        </w:rPr>
        <w:t xml:space="preserve">a. </w:t>
      </w:r>
      <w:r w:rsidR="00256529" w:rsidRPr="00AA2528">
        <w:rPr>
          <w:rFonts w:eastAsia="Aptos" w:cs="Times New Roman"/>
          <w:sz w:val="20"/>
          <w:szCs w:val="20"/>
        </w:rPr>
        <w:t>MFS was assessed from the index date to the earliest date of metastasis or death. For patients still at risk, MFS was censored at the latest of end of open insurance claim activity in Komodo or clinical activity in PPS, or end of data availability (i.e., 31 August, 2024).</w:t>
      </w:r>
    </w:p>
    <w:p w14:paraId="561A7D3C" w14:textId="0BB5CF4D" w:rsidR="008C7973" w:rsidRPr="00AA2528" w:rsidRDefault="006B1D2A" w:rsidP="00AA2528">
      <w:pPr>
        <w:spacing w:before="0" w:after="0" w:line="259" w:lineRule="auto"/>
        <w:rPr>
          <w:rFonts w:eastAsia="Aptos" w:cs="Times New Roman"/>
          <w:sz w:val="20"/>
          <w:szCs w:val="20"/>
        </w:rPr>
      </w:pPr>
      <w:r>
        <w:rPr>
          <w:rFonts w:eastAsia="Aptos" w:cs="Times New Roman"/>
          <w:sz w:val="20"/>
          <w:szCs w:val="20"/>
        </w:rPr>
        <w:t xml:space="preserve">b. </w:t>
      </w:r>
      <w:r w:rsidR="00256529" w:rsidRPr="00AA2528">
        <w:rPr>
          <w:rFonts w:eastAsia="Aptos" w:cs="Times New Roman"/>
          <w:sz w:val="20"/>
          <w:szCs w:val="20"/>
        </w:rPr>
        <w:t>EFS was assessed from the index date to the earliest date of BCR, metastasis or death. For patients still at risk, EFS was censored at the latest of end of open insurance claim activity in Komodo or clinical activity in PPS, or end of data availability (i.e., 31 August, 2024).</w:t>
      </w:r>
    </w:p>
    <w:sectPr w:rsidR="008C7973" w:rsidRPr="00AA2528" w:rsidSect="00AD4C7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D793" w14:textId="77777777" w:rsidR="00DE584E" w:rsidRDefault="00DE584E" w:rsidP="00592062">
      <w:pPr>
        <w:spacing w:before="0" w:after="0" w:line="240" w:lineRule="auto"/>
      </w:pPr>
      <w:r>
        <w:separator/>
      </w:r>
    </w:p>
  </w:endnote>
  <w:endnote w:type="continuationSeparator" w:id="0">
    <w:p w14:paraId="62FCF1F4" w14:textId="77777777" w:rsidR="00DE584E" w:rsidRDefault="00DE584E" w:rsidP="005920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6B38" w14:textId="14EDFD16" w:rsidR="00675769" w:rsidRDefault="00675769">
    <w:pPr>
      <w:pStyle w:val="Footer"/>
    </w:pPr>
    <w:r>
      <w:rPr>
        <w:noProof/>
      </w:rPr>
      <mc:AlternateContent>
        <mc:Choice Requires="wps">
          <w:drawing>
            <wp:anchor distT="0" distB="0" distL="0" distR="0" simplePos="0" relativeHeight="251659264" behindDoc="0" locked="0" layoutInCell="1" allowOverlap="1" wp14:anchorId="0912F07D" wp14:editId="40659715">
              <wp:simplePos x="635" y="635"/>
              <wp:positionH relativeFrom="page">
                <wp:align>left</wp:align>
              </wp:positionH>
              <wp:positionV relativeFrom="page">
                <wp:align>bottom</wp:align>
              </wp:positionV>
              <wp:extent cx="2085975" cy="535305"/>
              <wp:effectExtent l="0" t="0" r="9525" b="0"/>
              <wp:wrapNone/>
              <wp:docPr id="107865877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535305"/>
                      </a:xfrm>
                      <a:prstGeom prst="rect">
                        <a:avLst/>
                      </a:prstGeom>
                      <a:noFill/>
                      <a:ln>
                        <a:noFill/>
                      </a:ln>
                    </wps:spPr>
                    <wps:txbx>
                      <w:txbxContent>
                        <w:p w14:paraId="64F70BA3" w14:textId="74866525" w:rsidR="00675769" w:rsidRPr="00675769" w:rsidRDefault="00675769" w:rsidP="00675769">
                          <w:pPr>
                            <w:spacing w:after="0"/>
                            <w:rPr>
                              <w:rFonts w:ascii="Rockwell" w:eastAsia="Rockwell" w:hAnsi="Rockwell" w:cs="Rockwell"/>
                              <w:noProof/>
                              <w:color w:val="0078D7"/>
                              <w:sz w:val="18"/>
                              <w:szCs w:val="18"/>
                            </w:rPr>
                          </w:pPr>
                          <w:r w:rsidRPr="0067576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12F07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42.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" filled="f" stroked="f">
              <v:textbox style="mso-fit-shape-to-text:t" inset="20pt,0,0,15pt">
                <w:txbxContent>
                  <w:p w14:paraId="64F70BA3" w14:textId="74866525" w:rsidR="00675769" w:rsidRPr="00675769" w:rsidRDefault="00675769" w:rsidP="00675769">
                    <w:pPr>
                      <w:spacing w:after="0"/>
                      <w:rPr>
                        <w:rFonts w:ascii="Rockwell" w:eastAsia="Rockwell" w:hAnsi="Rockwell" w:cs="Rockwell"/>
                        <w:noProof/>
                        <w:color w:val="0078D7"/>
                        <w:sz w:val="18"/>
                        <w:szCs w:val="18"/>
                      </w:rPr>
                    </w:pPr>
                    <w:r w:rsidRPr="0067576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DD3F" w14:textId="057DA305" w:rsidR="00592062" w:rsidRDefault="00000000" w:rsidP="00FC628E">
    <w:pPr>
      <w:pStyle w:val="Footer"/>
      <w:jc w:val="right"/>
    </w:pPr>
    <w:sdt>
      <w:sdtPr>
        <w:id w:val="1577013090"/>
        <w:docPartObj>
          <w:docPartGallery w:val="Page Numbers (Bottom of Page)"/>
          <w:docPartUnique/>
        </w:docPartObj>
      </w:sdtPr>
      <w:sdtEndPr>
        <w:rPr>
          <w:noProof/>
        </w:rPr>
      </w:sdtEndPr>
      <w:sdtContent>
        <w:r w:rsidR="00592062">
          <w:fldChar w:fldCharType="begin"/>
        </w:r>
        <w:r w:rsidR="00592062">
          <w:instrText xml:space="preserve"> PAGE   \* MERGEFORMAT </w:instrText>
        </w:r>
        <w:r w:rsidR="00592062">
          <w:fldChar w:fldCharType="separate"/>
        </w:r>
        <w:r w:rsidR="00592062">
          <w:rPr>
            <w:noProof/>
          </w:rPr>
          <w:t>2</w:t>
        </w:r>
        <w:r w:rsidR="0059206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EC52" w14:textId="7916000C" w:rsidR="00675769" w:rsidRDefault="00675769">
    <w:pPr>
      <w:pStyle w:val="Footer"/>
    </w:pPr>
    <w:r>
      <w:rPr>
        <w:noProof/>
      </w:rPr>
      <mc:AlternateContent>
        <mc:Choice Requires="wps">
          <w:drawing>
            <wp:anchor distT="0" distB="0" distL="0" distR="0" simplePos="0" relativeHeight="251658240" behindDoc="0" locked="0" layoutInCell="1" allowOverlap="1" wp14:anchorId="5C0CB9E7" wp14:editId="54BBAC0E">
              <wp:simplePos x="635" y="635"/>
              <wp:positionH relativeFrom="page">
                <wp:align>left</wp:align>
              </wp:positionH>
              <wp:positionV relativeFrom="page">
                <wp:align>bottom</wp:align>
              </wp:positionV>
              <wp:extent cx="2085975" cy="535305"/>
              <wp:effectExtent l="0" t="0" r="9525" b="0"/>
              <wp:wrapNone/>
              <wp:docPr id="15222031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535305"/>
                      </a:xfrm>
                      <a:prstGeom prst="rect">
                        <a:avLst/>
                      </a:prstGeom>
                      <a:noFill/>
                      <a:ln>
                        <a:noFill/>
                      </a:ln>
                    </wps:spPr>
                    <wps:txbx>
                      <w:txbxContent>
                        <w:p w14:paraId="24408BDB" w14:textId="5B422587" w:rsidR="00675769" w:rsidRPr="00675769" w:rsidRDefault="00675769" w:rsidP="00675769">
                          <w:pPr>
                            <w:spacing w:after="0"/>
                            <w:rPr>
                              <w:rFonts w:ascii="Rockwell" w:eastAsia="Rockwell" w:hAnsi="Rockwell" w:cs="Rockwell"/>
                              <w:noProof/>
                              <w:color w:val="0078D7"/>
                              <w:sz w:val="18"/>
                              <w:szCs w:val="18"/>
                            </w:rPr>
                          </w:pPr>
                          <w:r w:rsidRPr="0067576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0CB9E7" id="_x0000_t202" coordsize="21600,21600" o:spt="202" path="m,l,21600r21600,l21600,xe">
              <v:stroke joinstyle="miter"/>
              <v:path gradientshapeok="t" o:connecttype="rect"/>
            </v:shapetype>
            <v:shape id="Text Box 1" o:spid="_x0000_s1027" type="#_x0000_t202" alt="Information Classification: General" style="position:absolute;margin-left:0;margin-top:0;width:164.25pt;height:42.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" filled="f" stroked="f">
              <v:textbox style="mso-fit-shape-to-text:t" inset="20pt,0,0,15pt">
                <w:txbxContent>
                  <w:p w14:paraId="24408BDB" w14:textId="5B422587" w:rsidR="00675769" w:rsidRPr="00675769" w:rsidRDefault="00675769" w:rsidP="00675769">
                    <w:pPr>
                      <w:spacing w:after="0"/>
                      <w:rPr>
                        <w:rFonts w:ascii="Rockwell" w:eastAsia="Rockwell" w:hAnsi="Rockwell" w:cs="Rockwell"/>
                        <w:noProof/>
                        <w:color w:val="0078D7"/>
                        <w:sz w:val="18"/>
                        <w:szCs w:val="18"/>
                      </w:rPr>
                    </w:pPr>
                    <w:r w:rsidRPr="0067576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0BB8" w14:textId="77777777" w:rsidR="00DE584E" w:rsidRDefault="00DE584E" w:rsidP="00592062">
      <w:pPr>
        <w:spacing w:before="0" w:after="0" w:line="240" w:lineRule="auto"/>
      </w:pPr>
      <w:r>
        <w:separator/>
      </w:r>
    </w:p>
  </w:footnote>
  <w:footnote w:type="continuationSeparator" w:id="0">
    <w:p w14:paraId="0CCB81B7" w14:textId="77777777" w:rsidR="00DE584E" w:rsidRDefault="00DE584E" w:rsidP="0059206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329"/>
    <w:multiLevelType w:val="hybridMultilevel"/>
    <w:tmpl w:val="9978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72A"/>
    <w:multiLevelType w:val="hybridMultilevel"/>
    <w:tmpl w:val="6FAA3F2A"/>
    <w:lvl w:ilvl="0" w:tplc="287ED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544300"/>
    <w:multiLevelType w:val="hybridMultilevel"/>
    <w:tmpl w:val="1828400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EE4DE8"/>
    <w:multiLevelType w:val="hybridMultilevel"/>
    <w:tmpl w:val="FEA24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BD279D"/>
    <w:multiLevelType w:val="hybridMultilevel"/>
    <w:tmpl w:val="D3B45A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6E3EE8"/>
    <w:multiLevelType w:val="hybridMultilevel"/>
    <w:tmpl w:val="3534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A651E"/>
    <w:multiLevelType w:val="hybridMultilevel"/>
    <w:tmpl w:val="BABAD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B6413"/>
    <w:multiLevelType w:val="hybridMultilevel"/>
    <w:tmpl w:val="E18E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36A31"/>
    <w:multiLevelType w:val="hybridMultilevel"/>
    <w:tmpl w:val="D160FB06"/>
    <w:lvl w:ilvl="0" w:tplc="C436C73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F47EE"/>
    <w:multiLevelType w:val="hybridMultilevel"/>
    <w:tmpl w:val="7730FDEA"/>
    <w:lvl w:ilvl="0" w:tplc="04090001">
      <w:start w:val="1"/>
      <w:numFmt w:val="bullet"/>
      <w:lvlText w:val=""/>
      <w:lvlJc w:val="left"/>
      <w:pPr>
        <w:ind w:left="720" w:hanging="360"/>
      </w:pPr>
      <w:rPr>
        <w:rFonts w:ascii="Symbol" w:hAnsi="Symbol" w:hint="default"/>
        <w:color w:val="0E2841" w:themeColor="text2"/>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96A25"/>
    <w:multiLevelType w:val="hybridMultilevel"/>
    <w:tmpl w:val="B7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A5ECC"/>
    <w:multiLevelType w:val="hybridMultilevel"/>
    <w:tmpl w:val="5CC2F7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934AB2"/>
    <w:multiLevelType w:val="hybridMultilevel"/>
    <w:tmpl w:val="800CB9F8"/>
    <w:lvl w:ilvl="0" w:tplc="40382ED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2396517"/>
    <w:multiLevelType w:val="hybridMultilevel"/>
    <w:tmpl w:val="AE90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F38DE"/>
    <w:multiLevelType w:val="hybridMultilevel"/>
    <w:tmpl w:val="DAAE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C0817"/>
    <w:multiLevelType w:val="hybridMultilevel"/>
    <w:tmpl w:val="55647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A62C3"/>
    <w:multiLevelType w:val="hybridMultilevel"/>
    <w:tmpl w:val="4C3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5209"/>
    <w:multiLevelType w:val="hybridMultilevel"/>
    <w:tmpl w:val="DDC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20FAB"/>
    <w:multiLevelType w:val="hybridMultilevel"/>
    <w:tmpl w:val="6B3C4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13EE8"/>
    <w:multiLevelType w:val="hybridMultilevel"/>
    <w:tmpl w:val="BDBEA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B4DD6"/>
    <w:multiLevelType w:val="hybridMultilevel"/>
    <w:tmpl w:val="8EC6D5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9F681E"/>
    <w:multiLevelType w:val="hybridMultilevel"/>
    <w:tmpl w:val="1524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826D5"/>
    <w:multiLevelType w:val="hybridMultilevel"/>
    <w:tmpl w:val="D248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74030"/>
    <w:multiLevelType w:val="hybridMultilevel"/>
    <w:tmpl w:val="A2A0549E"/>
    <w:lvl w:ilvl="0" w:tplc="561C0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375DEE"/>
    <w:multiLevelType w:val="hybridMultilevel"/>
    <w:tmpl w:val="7616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155FF"/>
    <w:multiLevelType w:val="hybridMultilevel"/>
    <w:tmpl w:val="CD68B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C3486"/>
    <w:multiLevelType w:val="hybridMultilevel"/>
    <w:tmpl w:val="5CC2F7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857E62"/>
    <w:multiLevelType w:val="hybridMultilevel"/>
    <w:tmpl w:val="936E6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75AD5"/>
    <w:multiLevelType w:val="hybridMultilevel"/>
    <w:tmpl w:val="188ADAD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1832626">
    <w:abstractNumId w:val="28"/>
  </w:num>
  <w:num w:numId="2" w16cid:durableId="1710451060">
    <w:abstractNumId w:val="19"/>
  </w:num>
  <w:num w:numId="3" w16cid:durableId="1632441491">
    <w:abstractNumId w:val="2"/>
  </w:num>
  <w:num w:numId="4" w16cid:durableId="1378092234">
    <w:abstractNumId w:val="27"/>
  </w:num>
  <w:num w:numId="5" w16cid:durableId="1506357265">
    <w:abstractNumId w:val="20"/>
  </w:num>
  <w:num w:numId="6" w16cid:durableId="912468097">
    <w:abstractNumId w:val="5"/>
  </w:num>
  <w:num w:numId="7" w16cid:durableId="1630818260">
    <w:abstractNumId w:val="16"/>
  </w:num>
  <w:num w:numId="8" w16cid:durableId="2008827011">
    <w:abstractNumId w:val="7"/>
  </w:num>
  <w:num w:numId="9" w16cid:durableId="1588340112">
    <w:abstractNumId w:val="17"/>
  </w:num>
  <w:num w:numId="10" w16cid:durableId="1572958793">
    <w:abstractNumId w:val="10"/>
  </w:num>
  <w:num w:numId="11" w16cid:durableId="1076854090">
    <w:abstractNumId w:val="21"/>
  </w:num>
  <w:num w:numId="12" w16cid:durableId="912930624">
    <w:abstractNumId w:val="22"/>
  </w:num>
  <w:num w:numId="13" w16cid:durableId="185021740">
    <w:abstractNumId w:val="4"/>
  </w:num>
  <w:num w:numId="14" w16cid:durableId="2088189753">
    <w:abstractNumId w:val="9"/>
  </w:num>
  <w:num w:numId="15" w16cid:durableId="469833722">
    <w:abstractNumId w:val="0"/>
  </w:num>
  <w:num w:numId="16" w16cid:durableId="729112753">
    <w:abstractNumId w:val="15"/>
  </w:num>
  <w:num w:numId="17" w16cid:durableId="65763213">
    <w:abstractNumId w:val="12"/>
  </w:num>
  <w:num w:numId="18" w16cid:durableId="474301489">
    <w:abstractNumId w:val="8"/>
  </w:num>
  <w:num w:numId="19" w16cid:durableId="738750242">
    <w:abstractNumId w:val="18"/>
  </w:num>
  <w:num w:numId="20" w16cid:durableId="1531723132">
    <w:abstractNumId w:val="24"/>
  </w:num>
  <w:num w:numId="21" w16cid:durableId="1796025681">
    <w:abstractNumId w:val="3"/>
  </w:num>
  <w:num w:numId="22" w16cid:durableId="1296057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7629910">
    <w:abstractNumId w:val="11"/>
  </w:num>
  <w:num w:numId="24" w16cid:durableId="38282054">
    <w:abstractNumId w:val="14"/>
  </w:num>
  <w:num w:numId="25" w16cid:durableId="474415541">
    <w:abstractNumId w:val="23"/>
  </w:num>
  <w:num w:numId="26" w16cid:durableId="1632322413">
    <w:abstractNumId w:val="6"/>
  </w:num>
  <w:num w:numId="27" w16cid:durableId="123937470">
    <w:abstractNumId w:val="1"/>
  </w:num>
  <w:num w:numId="28" w16cid:durableId="3213674">
    <w:abstractNumId w:val="13"/>
  </w:num>
  <w:num w:numId="29" w16cid:durableId="3422436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z29p52zz05v6ezz2259sajffrvrdtxd9vd&quot;&gt;RP manuscript&lt;record-ids&gt;&lt;item&gt;1&lt;/item&gt;&lt;item&gt;2&lt;/item&gt;&lt;item&gt;3&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8&lt;/item&gt;&lt;item&gt;29&lt;/item&gt;&lt;item&gt;30&lt;/item&gt;&lt;/record-ids&gt;&lt;/item&gt;&lt;/Libraries&gt;"/>
  </w:docVars>
  <w:rsids>
    <w:rsidRoot w:val="000153D7"/>
    <w:rsid w:val="000004EB"/>
    <w:rsid w:val="00000985"/>
    <w:rsid w:val="00000A32"/>
    <w:rsid w:val="000012E8"/>
    <w:rsid w:val="00002876"/>
    <w:rsid w:val="00003555"/>
    <w:rsid w:val="000044EE"/>
    <w:rsid w:val="0000670B"/>
    <w:rsid w:val="00006AB1"/>
    <w:rsid w:val="000078EC"/>
    <w:rsid w:val="00007935"/>
    <w:rsid w:val="00010065"/>
    <w:rsid w:val="00010082"/>
    <w:rsid w:val="000109D6"/>
    <w:rsid w:val="00010EEC"/>
    <w:rsid w:val="000118DE"/>
    <w:rsid w:val="00011E19"/>
    <w:rsid w:val="00012795"/>
    <w:rsid w:val="00013748"/>
    <w:rsid w:val="000153D7"/>
    <w:rsid w:val="000165F1"/>
    <w:rsid w:val="00016F09"/>
    <w:rsid w:val="00017131"/>
    <w:rsid w:val="000174AB"/>
    <w:rsid w:val="00017ADB"/>
    <w:rsid w:val="00021F01"/>
    <w:rsid w:val="00022A01"/>
    <w:rsid w:val="00024C98"/>
    <w:rsid w:val="00024D5D"/>
    <w:rsid w:val="00025792"/>
    <w:rsid w:val="000264A5"/>
    <w:rsid w:val="000269A7"/>
    <w:rsid w:val="00026F98"/>
    <w:rsid w:val="00027343"/>
    <w:rsid w:val="0002783D"/>
    <w:rsid w:val="000309B4"/>
    <w:rsid w:val="00030BE9"/>
    <w:rsid w:val="00031087"/>
    <w:rsid w:val="000310B4"/>
    <w:rsid w:val="0003124B"/>
    <w:rsid w:val="00031639"/>
    <w:rsid w:val="0003192C"/>
    <w:rsid w:val="00031C7B"/>
    <w:rsid w:val="000332E9"/>
    <w:rsid w:val="00033965"/>
    <w:rsid w:val="00033FA4"/>
    <w:rsid w:val="0003779F"/>
    <w:rsid w:val="00037B6E"/>
    <w:rsid w:val="00037F72"/>
    <w:rsid w:val="00040F44"/>
    <w:rsid w:val="000425B1"/>
    <w:rsid w:val="000432CD"/>
    <w:rsid w:val="00043934"/>
    <w:rsid w:val="000449A9"/>
    <w:rsid w:val="00047F17"/>
    <w:rsid w:val="00051094"/>
    <w:rsid w:val="000526F5"/>
    <w:rsid w:val="00052B23"/>
    <w:rsid w:val="00053349"/>
    <w:rsid w:val="00053D88"/>
    <w:rsid w:val="0005447F"/>
    <w:rsid w:val="00054B59"/>
    <w:rsid w:val="0005565F"/>
    <w:rsid w:val="00060280"/>
    <w:rsid w:val="00060CC2"/>
    <w:rsid w:val="00060E44"/>
    <w:rsid w:val="00061A08"/>
    <w:rsid w:val="0006301B"/>
    <w:rsid w:val="00063117"/>
    <w:rsid w:val="00063BCD"/>
    <w:rsid w:val="00063E60"/>
    <w:rsid w:val="00065C44"/>
    <w:rsid w:val="00066FF7"/>
    <w:rsid w:val="00071D70"/>
    <w:rsid w:val="00072EC4"/>
    <w:rsid w:val="000734F8"/>
    <w:rsid w:val="00073577"/>
    <w:rsid w:val="000740BB"/>
    <w:rsid w:val="000743BC"/>
    <w:rsid w:val="000749DB"/>
    <w:rsid w:val="00074CE2"/>
    <w:rsid w:val="000752AC"/>
    <w:rsid w:val="00075D35"/>
    <w:rsid w:val="0007667B"/>
    <w:rsid w:val="00080FE5"/>
    <w:rsid w:val="000822AD"/>
    <w:rsid w:val="000839BB"/>
    <w:rsid w:val="0008436F"/>
    <w:rsid w:val="00085499"/>
    <w:rsid w:val="00085661"/>
    <w:rsid w:val="0008581B"/>
    <w:rsid w:val="00085E36"/>
    <w:rsid w:val="00085F05"/>
    <w:rsid w:val="000877C6"/>
    <w:rsid w:val="00087881"/>
    <w:rsid w:val="00090EE1"/>
    <w:rsid w:val="0009120B"/>
    <w:rsid w:val="00091AD0"/>
    <w:rsid w:val="00091C82"/>
    <w:rsid w:val="00092022"/>
    <w:rsid w:val="00092853"/>
    <w:rsid w:val="00092A8F"/>
    <w:rsid w:val="00094060"/>
    <w:rsid w:val="0009483E"/>
    <w:rsid w:val="0009608A"/>
    <w:rsid w:val="000969ED"/>
    <w:rsid w:val="00096BFF"/>
    <w:rsid w:val="000A0097"/>
    <w:rsid w:val="000A0EFD"/>
    <w:rsid w:val="000A1F0E"/>
    <w:rsid w:val="000A346A"/>
    <w:rsid w:val="000A37E9"/>
    <w:rsid w:val="000A5916"/>
    <w:rsid w:val="000A633F"/>
    <w:rsid w:val="000A65E7"/>
    <w:rsid w:val="000A7515"/>
    <w:rsid w:val="000B07CD"/>
    <w:rsid w:val="000B2617"/>
    <w:rsid w:val="000B3DD3"/>
    <w:rsid w:val="000B4306"/>
    <w:rsid w:val="000B4459"/>
    <w:rsid w:val="000B4E21"/>
    <w:rsid w:val="000B5006"/>
    <w:rsid w:val="000B5EEB"/>
    <w:rsid w:val="000B67F4"/>
    <w:rsid w:val="000C2263"/>
    <w:rsid w:val="000C32D7"/>
    <w:rsid w:val="000C5236"/>
    <w:rsid w:val="000C5923"/>
    <w:rsid w:val="000D18DD"/>
    <w:rsid w:val="000D232E"/>
    <w:rsid w:val="000D2C3C"/>
    <w:rsid w:val="000D50DE"/>
    <w:rsid w:val="000D5449"/>
    <w:rsid w:val="000D5A70"/>
    <w:rsid w:val="000D6BAA"/>
    <w:rsid w:val="000D7BDF"/>
    <w:rsid w:val="000E0EF6"/>
    <w:rsid w:val="000E1D9C"/>
    <w:rsid w:val="000E1F16"/>
    <w:rsid w:val="000E3067"/>
    <w:rsid w:val="000E445F"/>
    <w:rsid w:val="000E489B"/>
    <w:rsid w:val="000E4F86"/>
    <w:rsid w:val="000E5221"/>
    <w:rsid w:val="000E5B82"/>
    <w:rsid w:val="000E7301"/>
    <w:rsid w:val="000E78D3"/>
    <w:rsid w:val="000F1285"/>
    <w:rsid w:val="000F191D"/>
    <w:rsid w:val="000F1AE2"/>
    <w:rsid w:val="000F41FA"/>
    <w:rsid w:val="000F50AA"/>
    <w:rsid w:val="000F51B0"/>
    <w:rsid w:val="000F6F6B"/>
    <w:rsid w:val="000F7403"/>
    <w:rsid w:val="000F7650"/>
    <w:rsid w:val="00100586"/>
    <w:rsid w:val="0010112A"/>
    <w:rsid w:val="00101B3A"/>
    <w:rsid w:val="00104807"/>
    <w:rsid w:val="00105D5C"/>
    <w:rsid w:val="00106DC3"/>
    <w:rsid w:val="00110FB8"/>
    <w:rsid w:val="001114DA"/>
    <w:rsid w:val="0011321E"/>
    <w:rsid w:val="0011398B"/>
    <w:rsid w:val="00113C4D"/>
    <w:rsid w:val="001159D5"/>
    <w:rsid w:val="00116712"/>
    <w:rsid w:val="00116916"/>
    <w:rsid w:val="00117FAA"/>
    <w:rsid w:val="00121226"/>
    <w:rsid w:val="001217E2"/>
    <w:rsid w:val="001223DE"/>
    <w:rsid w:val="00122985"/>
    <w:rsid w:val="001234B3"/>
    <w:rsid w:val="00123DD7"/>
    <w:rsid w:val="00126356"/>
    <w:rsid w:val="00127017"/>
    <w:rsid w:val="001302B7"/>
    <w:rsid w:val="001310AC"/>
    <w:rsid w:val="0013156A"/>
    <w:rsid w:val="00131896"/>
    <w:rsid w:val="001318D0"/>
    <w:rsid w:val="001321B3"/>
    <w:rsid w:val="00132FFC"/>
    <w:rsid w:val="00133136"/>
    <w:rsid w:val="00133144"/>
    <w:rsid w:val="0013488B"/>
    <w:rsid w:val="00135239"/>
    <w:rsid w:val="001352E9"/>
    <w:rsid w:val="00136710"/>
    <w:rsid w:val="00136D6D"/>
    <w:rsid w:val="00137835"/>
    <w:rsid w:val="0014043F"/>
    <w:rsid w:val="00141BAB"/>
    <w:rsid w:val="00141BB2"/>
    <w:rsid w:val="00144E72"/>
    <w:rsid w:val="00144F8A"/>
    <w:rsid w:val="0014641D"/>
    <w:rsid w:val="0015013A"/>
    <w:rsid w:val="00150D21"/>
    <w:rsid w:val="00151B78"/>
    <w:rsid w:val="00151DAB"/>
    <w:rsid w:val="00151FC5"/>
    <w:rsid w:val="001530BF"/>
    <w:rsid w:val="00153249"/>
    <w:rsid w:val="001538E4"/>
    <w:rsid w:val="00154385"/>
    <w:rsid w:val="00154F91"/>
    <w:rsid w:val="00156879"/>
    <w:rsid w:val="00157A7E"/>
    <w:rsid w:val="0016271E"/>
    <w:rsid w:val="00162A6F"/>
    <w:rsid w:val="00162F88"/>
    <w:rsid w:val="00163134"/>
    <w:rsid w:val="00163204"/>
    <w:rsid w:val="001645DA"/>
    <w:rsid w:val="00164E4F"/>
    <w:rsid w:val="001653C3"/>
    <w:rsid w:val="001700A3"/>
    <w:rsid w:val="001717F8"/>
    <w:rsid w:val="00172A35"/>
    <w:rsid w:val="00174320"/>
    <w:rsid w:val="001754BA"/>
    <w:rsid w:val="001760F6"/>
    <w:rsid w:val="001764C3"/>
    <w:rsid w:val="001767F4"/>
    <w:rsid w:val="0018016B"/>
    <w:rsid w:val="00180574"/>
    <w:rsid w:val="00181344"/>
    <w:rsid w:val="0018246E"/>
    <w:rsid w:val="00182A02"/>
    <w:rsid w:val="001835A3"/>
    <w:rsid w:val="001835C1"/>
    <w:rsid w:val="00183BEC"/>
    <w:rsid w:val="001844F4"/>
    <w:rsid w:val="0018462C"/>
    <w:rsid w:val="001864FF"/>
    <w:rsid w:val="00186A34"/>
    <w:rsid w:val="001875C6"/>
    <w:rsid w:val="00190EAC"/>
    <w:rsid w:val="00193FD3"/>
    <w:rsid w:val="0019493F"/>
    <w:rsid w:val="001953DD"/>
    <w:rsid w:val="00197616"/>
    <w:rsid w:val="00197803"/>
    <w:rsid w:val="00197E67"/>
    <w:rsid w:val="001A14E2"/>
    <w:rsid w:val="001A1760"/>
    <w:rsid w:val="001A1837"/>
    <w:rsid w:val="001A1A49"/>
    <w:rsid w:val="001A3885"/>
    <w:rsid w:val="001A43AE"/>
    <w:rsid w:val="001A4C35"/>
    <w:rsid w:val="001A5A30"/>
    <w:rsid w:val="001A6E3E"/>
    <w:rsid w:val="001A7382"/>
    <w:rsid w:val="001A76D6"/>
    <w:rsid w:val="001B0090"/>
    <w:rsid w:val="001B06CD"/>
    <w:rsid w:val="001B0BF8"/>
    <w:rsid w:val="001B1312"/>
    <w:rsid w:val="001B18C9"/>
    <w:rsid w:val="001B2C64"/>
    <w:rsid w:val="001B2C76"/>
    <w:rsid w:val="001B35E0"/>
    <w:rsid w:val="001B464C"/>
    <w:rsid w:val="001B4955"/>
    <w:rsid w:val="001B4F7E"/>
    <w:rsid w:val="001B5016"/>
    <w:rsid w:val="001B5390"/>
    <w:rsid w:val="001B6E90"/>
    <w:rsid w:val="001C0DF3"/>
    <w:rsid w:val="001C0FF5"/>
    <w:rsid w:val="001C16C9"/>
    <w:rsid w:val="001C1789"/>
    <w:rsid w:val="001C1C8F"/>
    <w:rsid w:val="001C1ECB"/>
    <w:rsid w:val="001C2BCF"/>
    <w:rsid w:val="001C3789"/>
    <w:rsid w:val="001C4242"/>
    <w:rsid w:val="001C6B53"/>
    <w:rsid w:val="001C6F13"/>
    <w:rsid w:val="001C7FEF"/>
    <w:rsid w:val="001D0B3D"/>
    <w:rsid w:val="001D12A0"/>
    <w:rsid w:val="001D145D"/>
    <w:rsid w:val="001D312F"/>
    <w:rsid w:val="001D3C96"/>
    <w:rsid w:val="001D61D6"/>
    <w:rsid w:val="001D7784"/>
    <w:rsid w:val="001E0C6D"/>
    <w:rsid w:val="001E0F9B"/>
    <w:rsid w:val="001E29B7"/>
    <w:rsid w:val="001E2DBB"/>
    <w:rsid w:val="001E2F60"/>
    <w:rsid w:val="001E37BD"/>
    <w:rsid w:val="001E3C03"/>
    <w:rsid w:val="001E51DE"/>
    <w:rsid w:val="001E77E0"/>
    <w:rsid w:val="001F0264"/>
    <w:rsid w:val="001F032E"/>
    <w:rsid w:val="001F34EB"/>
    <w:rsid w:val="001F3829"/>
    <w:rsid w:val="001F4427"/>
    <w:rsid w:val="001F47E6"/>
    <w:rsid w:val="001F4D79"/>
    <w:rsid w:val="00200485"/>
    <w:rsid w:val="00201178"/>
    <w:rsid w:val="00202DCF"/>
    <w:rsid w:val="00203B7D"/>
    <w:rsid w:val="002057C8"/>
    <w:rsid w:val="00205FF3"/>
    <w:rsid w:val="00210BE6"/>
    <w:rsid w:val="00211C8D"/>
    <w:rsid w:val="00212BF0"/>
    <w:rsid w:val="002136AA"/>
    <w:rsid w:val="0021439E"/>
    <w:rsid w:val="002169F8"/>
    <w:rsid w:val="00220391"/>
    <w:rsid w:val="00220F94"/>
    <w:rsid w:val="002231D8"/>
    <w:rsid w:val="00223BEC"/>
    <w:rsid w:val="00223EE6"/>
    <w:rsid w:val="00226119"/>
    <w:rsid w:val="00226CE8"/>
    <w:rsid w:val="00226D3B"/>
    <w:rsid w:val="00230713"/>
    <w:rsid w:val="00230A0A"/>
    <w:rsid w:val="002317FF"/>
    <w:rsid w:val="00232CA5"/>
    <w:rsid w:val="0023301E"/>
    <w:rsid w:val="00233333"/>
    <w:rsid w:val="00233B1E"/>
    <w:rsid w:val="002344B8"/>
    <w:rsid w:val="00235660"/>
    <w:rsid w:val="00235F1D"/>
    <w:rsid w:val="00236D43"/>
    <w:rsid w:val="00236DD2"/>
    <w:rsid w:val="00237D49"/>
    <w:rsid w:val="00241A0F"/>
    <w:rsid w:val="00241F10"/>
    <w:rsid w:val="00242510"/>
    <w:rsid w:val="00244041"/>
    <w:rsid w:val="00245D33"/>
    <w:rsid w:val="00245FC8"/>
    <w:rsid w:val="00246261"/>
    <w:rsid w:val="00246BF5"/>
    <w:rsid w:val="00250734"/>
    <w:rsid w:val="0025081B"/>
    <w:rsid w:val="00251250"/>
    <w:rsid w:val="00251D9F"/>
    <w:rsid w:val="00252912"/>
    <w:rsid w:val="00252F23"/>
    <w:rsid w:val="002536F4"/>
    <w:rsid w:val="00253B7B"/>
    <w:rsid w:val="002550EA"/>
    <w:rsid w:val="0025645E"/>
    <w:rsid w:val="00256529"/>
    <w:rsid w:val="00256589"/>
    <w:rsid w:val="002572D9"/>
    <w:rsid w:val="0025761E"/>
    <w:rsid w:val="00260542"/>
    <w:rsid w:val="00260B75"/>
    <w:rsid w:val="00260BB0"/>
    <w:rsid w:val="002611D0"/>
    <w:rsid w:val="002617FF"/>
    <w:rsid w:val="00262CC7"/>
    <w:rsid w:val="00263446"/>
    <w:rsid w:val="002642FF"/>
    <w:rsid w:val="0026528B"/>
    <w:rsid w:val="00266AC2"/>
    <w:rsid w:val="00267C42"/>
    <w:rsid w:val="002701BF"/>
    <w:rsid w:val="00271A1C"/>
    <w:rsid w:val="00272A61"/>
    <w:rsid w:val="00273224"/>
    <w:rsid w:val="00273394"/>
    <w:rsid w:val="002738A7"/>
    <w:rsid w:val="002745C9"/>
    <w:rsid w:val="00274757"/>
    <w:rsid w:val="00274DEE"/>
    <w:rsid w:val="00274E3B"/>
    <w:rsid w:val="00275AA6"/>
    <w:rsid w:val="00276C01"/>
    <w:rsid w:val="00276FB4"/>
    <w:rsid w:val="00280E68"/>
    <w:rsid w:val="00282496"/>
    <w:rsid w:val="00282E64"/>
    <w:rsid w:val="002834EF"/>
    <w:rsid w:val="002835DA"/>
    <w:rsid w:val="00283CDD"/>
    <w:rsid w:val="00283D07"/>
    <w:rsid w:val="00284908"/>
    <w:rsid w:val="00284A2D"/>
    <w:rsid w:val="00285307"/>
    <w:rsid w:val="002860B8"/>
    <w:rsid w:val="002874DA"/>
    <w:rsid w:val="00287C15"/>
    <w:rsid w:val="00290390"/>
    <w:rsid w:val="00290A3F"/>
    <w:rsid w:val="00290D71"/>
    <w:rsid w:val="00290F7C"/>
    <w:rsid w:val="00291A04"/>
    <w:rsid w:val="00291F03"/>
    <w:rsid w:val="00292A70"/>
    <w:rsid w:val="0029430C"/>
    <w:rsid w:val="00294D27"/>
    <w:rsid w:val="00294F6F"/>
    <w:rsid w:val="002A0AB1"/>
    <w:rsid w:val="002A1318"/>
    <w:rsid w:val="002A1377"/>
    <w:rsid w:val="002A15DE"/>
    <w:rsid w:val="002A1709"/>
    <w:rsid w:val="002A2873"/>
    <w:rsid w:val="002A2B10"/>
    <w:rsid w:val="002A5483"/>
    <w:rsid w:val="002A5925"/>
    <w:rsid w:val="002A5D2F"/>
    <w:rsid w:val="002B030C"/>
    <w:rsid w:val="002B0595"/>
    <w:rsid w:val="002B0A97"/>
    <w:rsid w:val="002B0FC9"/>
    <w:rsid w:val="002B0FE6"/>
    <w:rsid w:val="002B3BCE"/>
    <w:rsid w:val="002B592A"/>
    <w:rsid w:val="002B64A1"/>
    <w:rsid w:val="002B79B2"/>
    <w:rsid w:val="002B7C6F"/>
    <w:rsid w:val="002C00BF"/>
    <w:rsid w:val="002C0BBB"/>
    <w:rsid w:val="002C138F"/>
    <w:rsid w:val="002C2C58"/>
    <w:rsid w:val="002C38CA"/>
    <w:rsid w:val="002C51A1"/>
    <w:rsid w:val="002C6B0E"/>
    <w:rsid w:val="002C73EF"/>
    <w:rsid w:val="002C7B0B"/>
    <w:rsid w:val="002C7C95"/>
    <w:rsid w:val="002D0D7E"/>
    <w:rsid w:val="002D1469"/>
    <w:rsid w:val="002D2DB9"/>
    <w:rsid w:val="002D3C13"/>
    <w:rsid w:val="002D4315"/>
    <w:rsid w:val="002D4EC8"/>
    <w:rsid w:val="002D4EC9"/>
    <w:rsid w:val="002D75C9"/>
    <w:rsid w:val="002E0B6A"/>
    <w:rsid w:val="002E0CF2"/>
    <w:rsid w:val="002E1949"/>
    <w:rsid w:val="002E32A4"/>
    <w:rsid w:val="002E3616"/>
    <w:rsid w:val="002E4278"/>
    <w:rsid w:val="002E42FD"/>
    <w:rsid w:val="002E5CD7"/>
    <w:rsid w:val="002E64D9"/>
    <w:rsid w:val="002E67F8"/>
    <w:rsid w:val="002E69E2"/>
    <w:rsid w:val="002E6A40"/>
    <w:rsid w:val="002F0245"/>
    <w:rsid w:val="002F02E6"/>
    <w:rsid w:val="002F06E9"/>
    <w:rsid w:val="002F124B"/>
    <w:rsid w:val="002F291D"/>
    <w:rsid w:val="002F42BA"/>
    <w:rsid w:val="002F549D"/>
    <w:rsid w:val="002F5B7F"/>
    <w:rsid w:val="002F60F3"/>
    <w:rsid w:val="002F65D6"/>
    <w:rsid w:val="002F7AC6"/>
    <w:rsid w:val="00300552"/>
    <w:rsid w:val="00300775"/>
    <w:rsid w:val="00302AC9"/>
    <w:rsid w:val="00303C93"/>
    <w:rsid w:val="003042FE"/>
    <w:rsid w:val="003045E7"/>
    <w:rsid w:val="0030500D"/>
    <w:rsid w:val="003058EB"/>
    <w:rsid w:val="00305A0D"/>
    <w:rsid w:val="00305E03"/>
    <w:rsid w:val="00306947"/>
    <w:rsid w:val="003069F8"/>
    <w:rsid w:val="00306F99"/>
    <w:rsid w:val="00307B83"/>
    <w:rsid w:val="003105DA"/>
    <w:rsid w:val="00310938"/>
    <w:rsid w:val="00311D2D"/>
    <w:rsid w:val="00312B90"/>
    <w:rsid w:val="00312D0B"/>
    <w:rsid w:val="00312E1B"/>
    <w:rsid w:val="003132CF"/>
    <w:rsid w:val="00313F44"/>
    <w:rsid w:val="00315EA3"/>
    <w:rsid w:val="00315F53"/>
    <w:rsid w:val="00316805"/>
    <w:rsid w:val="003169BD"/>
    <w:rsid w:val="00317EB2"/>
    <w:rsid w:val="00320019"/>
    <w:rsid w:val="00320A68"/>
    <w:rsid w:val="00323E49"/>
    <w:rsid w:val="0032496D"/>
    <w:rsid w:val="00326049"/>
    <w:rsid w:val="003271C1"/>
    <w:rsid w:val="00330B03"/>
    <w:rsid w:val="00331D46"/>
    <w:rsid w:val="00332294"/>
    <w:rsid w:val="0033234B"/>
    <w:rsid w:val="003323EF"/>
    <w:rsid w:val="003328C9"/>
    <w:rsid w:val="00334224"/>
    <w:rsid w:val="00334F3F"/>
    <w:rsid w:val="00335468"/>
    <w:rsid w:val="003354C1"/>
    <w:rsid w:val="00335520"/>
    <w:rsid w:val="00340369"/>
    <w:rsid w:val="00340B16"/>
    <w:rsid w:val="00340F60"/>
    <w:rsid w:val="00342548"/>
    <w:rsid w:val="003429F6"/>
    <w:rsid w:val="00342A04"/>
    <w:rsid w:val="00343476"/>
    <w:rsid w:val="003438C7"/>
    <w:rsid w:val="003458A5"/>
    <w:rsid w:val="00346592"/>
    <w:rsid w:val="00347DE3"/>
    <w:rsid w:val="0035047B"/>
    <w:rsid w:val="00350E47"/>
    <w:rsid w:val="00352721"/>
    <w:rsid w:val="00353785"/>
    <w:rsid w:val="00360D7F"/>
    <w:rsid w:val="00365236"/>
    <w:rsid w:val="00365C56"/>
    <w:rsid w:val="00365DD6"/>
    <w:rsid w:val="003660BE"/>
    <w:rsid w:val="0036765C"/>
    <w:rsid w:val="00370B0A"/>
    <w:rsid w:val="003716C3"/>
    <w:rsid w:val="003718E0"/>
    <w:rsid w:val="003719E4"/>
    <w:rsid w:val="00372970"/>
    <w:rsid w:val="00373A38"/>
    <w:rsid w:val="003741EE"/>
    <w:rsid w:val="00376565"/>
    <w:rsid w:val="00376EC4"/>
    <w:rsid w:val="0037702B"/>
    <w:rsid w:val="003813F7"/>
    <w:rsid w:val="003815DC"/>
    <w:rsid w:val="00385DBD"/>
    <w:rsid w:val="0038767C"/>
    <w:rsid w:val="003876AF"/>
    <w:rsid w:val="0039077D"/>
    <w:rsid w:val="003910D0"/>
    <w:rsid w:val="00393638"/>
    <w:rsid w:val="00393777"/>
    <w:rsid w:val="003937F3"/>
    <w:rsid w:val="00393C9B"/>
    <w:rsid w:val="00393F02"/>
    <w:rsid w:val="00393FDD"/>
    <w:rsid w:val="0039479B"/>
    <w:rsid w:val="00396666"/>
    <w:rsid w:val="003969D9"/>
    <w:rsid w:val="0039756F"/>
    <w:rsid w:val="003979DA"/>
    <w:rsid w:val="00397A0A"/>
    <w:rsid w:val="003A0773"/>
    <w:rsid w:val="003A0F5C"/>
    <w:rsid w:val="003A2874"/>
    <w:rsid w:val="003A308D"/>
    <w:rsid w:val="003A4A59"/>
    <w:rsid w:val="003A51A8"/>
    <w:rsid w:val="003A51EB"/>
    <w:rsid w:val="003A55BC"/>
    <w:rsid w:val="003A573F"/>
    <w:rsid w:val="003A5818"/>
    <w:rsid w:val="003A58C1"/>
    <w:rsid w:val="003A63F0"/>
    <w:rsid w:val="003A6429"/>
    <w:rsid w:val="003A7B8B"/>
    <w:rsid w:val="003B0C29"/>
    <w:rsid w:val="003B28C4"/>
    <w:rsid w:val="003B3267"/>
    <w:rsid w:val="003B509E"/>
    <w:rsid w:val="003B5AB7"/>
    <w:rsid w:val="003B656C"/>
    <w:rsid w:val="003B6FD0"/>
    <w:rsid w:val="003B7278"/>
    <w:rsid w:val="003C1C85"/>
    <w:rsid w:val="003C3D79"/>
    <w:rsid w:val="003C49E3"/>
    <w:rsid w:val="003C5856"/>
    <w:rsid w:val="003C59C7"/>
    <w:rsid w:val="003C62D6"/>
    <w:rsid w:val="003C62F3"/>
    <w:rsid w:val="003C6D0D"/>
    <w:rsid w:val="003C6DFF"/>
    <w:rsid w:val="003C6E82"/>
    <w:rsid w:val="003D154C"/>
    <w:rsid w:val="003D2852"/>
    <w:rsid w:val="003D3FAA"/>
    <w:rsid w:val="003D414A"/>
    <w:rsid w:val="003D4D02"/>
    <w:rsid w:val="003E2005"/>
    <w:rsid w:val="003E3A8E"/>
    <w:rsid w:val="003E48ED"/>
    <w:rsid w:val="003E4BCB"/>
    <w:rsid w:val="003E5F67"/>
    <w:rsid w:val="003E611A"/>
    <w:rsid w:val="003F12B8"/>
    <w:rsid w:val="003F341A"/>
    <w:rsid w:val="003F34F2"/>
    <w:rsid w:val="003F3C70"/>
    <w:rsid w:val="003F3D05"/>
    <w:rsid w:val="003F43CC"/>
    <w:rsid w:val="003F462E"/>
    <w:rsid w:val="003F56AA"/>
    <w:rsid w:val="003F6852"/>
    <w:rsid w:val="003F760B"/>
    <w:rsid w:val="004012C8"/>
    <w:rsid w:val="004019B6"/>
    <w:rsid w:val="00402653"/>
    <w:rsid w:val="004026B4"/>
    <w:rsid w:val="0040290E"/>
    <w:rsid w:val="00402C1C"/>
    <w:rsid w:val="004036E7"/>
    <w:rsid w:val="0040432E"/>
    <w:rsid w:val="00404ACB"/>
    <w:rsid w:val="00405372"/>
    <w:rsid w:val="00405B93"/>
    <w:rsid w:val="00406611"/>
    <w:rsid w:val="00407075"/>
    <w:rsid w:val="00411D6B"/>
    <w:rsid w:val="00412E2E"/>
    <w:rsid w:val="00412E5B"/>
    <w:rsid w:val="00412E82"/>
    <w:rsid w:val="00413089"/>
    <w:rsid w:val="004137D0"/>
    <w:rsid w:val="004139D6"/>
    <w:rsid w:val="00413FF9"/>
    <w:rsid w:val="00414127"/>
    <w:rsid w:val="00415018"/>
    <w:rsid w:val="00415281"/>
    <w:rsid w:val="00415678"/>
    <w:rsid w:val="004169B8"/>
    <w:rsid w:val="004173C8"/>
    <w:rsid w:val="0042109D"/>
    <w:rsid w:val="0042142E"/>
    <w:rsid w:val="004253EA"/>
    <w:rsid w:val="0042549E"/>
    <w:rsid w:val="0042578A"/>
    <w:rsid w:val="00425B17"/>
    <w:rsid w:val="00425C57"/>
    <w:rsid w:val="00426CA7"/>
    <w:rsid w:val="0042703D"/>
    <w:rsid w:val="004301AD"/>
    <w:rsid w:val="00430BAE"/>
    <w:rsid w:val="00431BCD"/>
    <w:rsid w:val="0043204C"/>
    <w:rsid w:val="004329FB"/>
    <w:rsid w:val="00432E43"/>
    <w:rsid w:val="00432F3A"/>
    <w:rsid w:val="004334AC"/>
    <w:rsid w:val="00433C87"/>
    <w:rsid w:val="00433CD7"/>
    <w:rsid w:val="00434A46"/>
    <w:rsid w:val="00436FF5"/>
    <w:rsid w:val="00437460"/>
    <w:rsid w:val="00437469"/>
    <w:rsid w:val="00437810"/>
    <w:rsid w:val="00437D6B"/>
    <w:rsid w:val="00440BD7"/>
    <w:rsid w:val="004420BC"/>
    <w:rsid w:val="004428E8"/>
    <w:rsid w:val="004513E8"/>
    <w:rsid w:val="00452059"/>
    <w:rsid w:val="004522EE"/>
    <w:rsid w:val="00452E7C"/>
    <w:rsid w:val="004535ED"/>
    <w:rsid w:val="00453D86"/>
    <w:rsid w:val="0045439D"/>
    <w:rsid w:val="00454C15"/>
    <w:rsid w:val="0045713A"/>
    <w:rsid w:val="0046165C"/>
    <w:rsid w:val="004617D6"/>
    <w:rsid w:val="00462226"/>
    <w:rsid w:val="00462E1D"/>
    <w:rsid w:val="004631A0"/>
    <w:rsid w:val="00464731"/>
    <w:rsid w:val="00466704"/>
    <w:rsid w:val="0046776A"/>
    <w:rsid w:val="0046781D"/>
    <w:rsid w:val="00467C7C"/>
    <w:rsid w:val="00470D18"/>
    <w:rsid w:val="00471C8E"/>
    <w:rsid w:val="00472BBC"/>
    <w:rsid w:val="00473C3A"/>
    <w:rsid w:val="00475C2F"/>
    <w:rsid w:val="00476477"/>
    <w:rsid w:val="00476B28"/>
    <w:rsid w:val="004813DD"/>
    <w:rsid w:val="004855AA"/>
    <w:rsid w:val="004859BF"/>
    <w:rsid w:val="00485B9E"/>
    <w:rsid w:val="00486D97"/>
    <w:rsid w:val="00487464"/>
    <w:rsid w:val="00490193"/>
    <w:rsid w:val="00490D03"/>
    <w:rsid w:val="0049283E"/>
    <w:rsid w:val="00493856"/>
    <w:rsid w:val="0049414F"/>
    <w:rsid w:val="00495BCA"/>
    <w:rsid w:val="00495F22"/>
    <w:rsid w:val="0049627E"/>
    <w:rsid w:val="00496A75"/>
    <w:rsid w:val="004A00C1"/>
    <w:rsid w:val="004A0A34"/>
    <w:rsid w:val="004A19D7"/>
    <w:rsid w:val="004A252E"/>
    <w:rsid w:val="004A25D2"/>
    <w:rsid w:val="004A4434"/>
    <w:rsid w:val="004A44C9"/>
    <w:rsid w:val="004A551B"/>
    <w:rsid w:val="004A5DDC"/>
    <w:rsid w:val="004A66D2"/>
    <w:rsid w:val="004A67D1"/>
    <w:rsid w:val="004A72CB"/>
    <w:rsid w:val="004A75F3"/>
    <w:rsid w:val="004A78F8"/>
    <w:rsid w:val="004B0F68"/>
    <w:rsid w:val="004B3011"/>
    <w:rsid w:val="004B3078"/>
    <w:rsid w:val="004B4B2E"/>
    <w:rsid w:val="004B4EC1"/>
    <w:rsid w:val="004B544C"/>
    <w:rsid w:val="004B729A"/>
    <w:rsid w:val="004B72E9"/>
    <w:rsid w:val="004B72FB"/>
    <w:rsid w:val="004B79F5"/>
    <w:rsid w:val="004C2842"/>
    <w:rsid w:val="004C44D5"/>
    <w:rsid w:val="004C44F8"/>
    <w:rsid w:val="004C468E"/>
    <w:rsid w:val="004C52B4"/>
    <w:rsid w:val="004C7CD3"/>
    <w:rsid w:val="004D16CD"/>
    <w:rsid w:val="004D2F93"/>
    <w:rsid w:val="004D4632"/>
    <w:rsid w:val="004D484C"/>
    <w:rsid w:val="004D50A5"/>
    <w:rsid w:val="004D5317"/>
    <w:rsid w:val="004D614C"/>
    <w:rsid w:val="004D62B3"/>
    <w:rsid w:val="004D724B"/>
    <w:rsid w:val="004D7460"/>
    <w:rsid w:val="004D757B"/>
    <w:rsid w:val="004E31F1"/>
    <w:rsid w:val="004E3443"/>
    <w:rsid w:val="004E3A18"/>
    <w:rsid w:val="004E40A8"/>
    <w:rsid w:val="004E4C6F"/>
    <w:rsid w:val="004E5080"/>
    <w:rsid w:val="004E7EEE"/>
    <w:rsid w:val="004F0AFE"/>
    <w:rsid w:val="004F0C22"/>
    <w:rsid w:val="004F0FE6"/>
    <w:rsid w:val="004F1269"/>
    <w:rsid w:val="004F1840"/>
    <w:rsid w:val="004F18F2"/>
    <w:rsid w:val="004F2396"/>
    <w:rsid w:val="004F29FE"/>
    <w:rsid w:val="004F341D"/>
    <w:rsid w:val="004F39F2"/>
    <w:rsid w:val="004F3D17"/>
    <w:rsid w:val="004F6A53"/>
    <w:rsid w:val="004F70E4"/>
    <w:rsid w:val="004F7F79"/>
    <w:rsid w:val="005018F7"/>
    <w:rsid w:val="005026A4"/>
    <w:rsid w:val="00502B84"/>
    <w:rsid w:val="00503337"/>
    <w:rsid w:val="00506B1E"/>
    <w:rsid w:val="0051018E"/>
    <w:rsid w:val="00510838"/>
    <w:rsid w:val="00511FFF"/>
    <w:rsid w:val="005129BE"/>
    <w:rsid w:val="00512F98"/>
    <w:rsid w:val="0051349A"/>
    <w:rsid w:val="00513C67"/>
    <w:rsid w:val="00514494"/>
    <w:rsid w:val="005152B0"/>
    <w:rsid w:val="00516560"/>
    <w:rsid w:val="0051670F"/>
    <w:rsid w:val="00516BA6"/>
    <w:rsid w:val="00517D10"/>
    <w:rsid w:val="0052049F"/>
    <w:rsid w:val="005215DD"/>
    <w:rsid w:val="00521AA7"/>
    <w:rsid w:val="00523AEA"/>
    <w:rsid w:val="0052433A"/>
    <w:rsid w:val="00524E8B"/>
    <w:rsid w:val="00525394"/>
    <w:rsid w:val="00530485"/>
    <w:rsid w:val="00530558"/>
    <w:rsid w:val="00532C32"/>
    <w:rsid w:val="0053352C"/>
    <w:rsid w:val="00534B12"/>
    <w:rsid w:val="005353D4"/>
    <w:rsid w:val="005355F1"/>
    <w:rsid w:val="00535F53"/>
    <w:rsid w:val="00537B3A"/>
    <w:rsid w:val="00540D29"/>
    <w:rsid w:val="00541069"/>
    <w:rsid w:val="005419C5"/>
    <w:rsid w:val="00542D3B"/>
    <w:rsid w:val="00544F2E"/>
    <w:rsid w:val="0054556E"/>
    <w:rsid w:val="00545B50"/>
    <w:rsid w:val="005467FE"/>
    <w:rsid w:val="00546B12"/>
    <w:rsid w:val="00546FC0"/>
    <w:rsid w:val="005471E0"/>
    <w:rsid w:val="00547866"/>
    <w:rsid w:val="00547DC4"/>
    <w:rsid w:val="00550715"/>
    <w:rsid w:val="00550F36"/>
    <w:rsid w:val="005512E1"/>
    <w:rsid w:val="00555091"/>
    <w:rsid w:val="005557A2"/>
    <w:rsid w:val="00560F49"/>
    <w:rsid w:val="0056315B"/>
    <w:rsid w:val="00563167"/>
    <w:rsid w:val="00563265"/>
    <w:rsid w:val="005632ED"/>
    <w:rsid w:val="00563BBD"/>
    <w:rsid w:val="0056401E"/>
    <w:rsid w:val="00564207"/>
    <w:rsid w:val="0056543D"/>
    <w:rsid w:val="00565DC3"/>
    <w:rsid w:val="00566413"/>
    <w:rsid w:val="00566417"/>
    <w:rsid w:val="00567493"/>
    <w:rsid w:val="00567FB9"/>
    <w:rsid w:val="005710CB"/>
    <w:rsid w:val="00571968"/>
    <w:rsid w:val="0057213E"/>
    <w:rsid w:val="00572632"/>
    <w:rsid w:val="005727D3"/>
    <w:rsid w:val="00574A20"/>
    <w:rsid w:val="005763CD"/>
    <w:rsid w:val="00576DA0"/>
    <w:rsid w:val="005777EF"/>
    <w:rsid w:val="005778D4"/>
    <w:rsid w:val="00577B7E"/>
    <w:rsid w:val="005808A6"/>
    <w:rsid w:val="00582952"/>
    <w:rsid w:val="005847F0"/>
    <w:rsid w:val="005848DA"/>
    <w:rsid w:val="00584ABC"/>
    <w:rsid w:val="00587073"/>
    <w:rsid w:val="005870B5"/>
    <w:rsid w:val="00587444"/>
    <w:rsid w:val="00590710"/>
    <w:rsid w:val="00591454"/>
    <w:rsid w:val="00592062"/>
    <w:rsid w:val="0059369A"/>
    <w:rsid w:val="00594236"/>
    <w:rsid w:val="00594902"/>
    <w:rsid w:val="00594D50"/>
    <w:rsid w:val="0059592A"/>
    <w:rsid w:val="00595DEF"/>
    <w:rsid w:val="00595F93"/>
    <w:rsid w:val="00597E6B"/>
    <w:rsid w:val="005A01FB"/>
    <w:rsid w:val="005A189B"/>
    <w:rsid w:val="005A285D"/>
    <w:rsid w:val="005A2A27"/>
    <w:rsid w:val="005A3042"/>
    <w:rsid w:val="005A33A9"/>
    <w:rsid w:val="005A36B8"/>
    <w:rsid w:val="005A37DE"/>
    <w:rsid w:val="005A58F6"/>
    <w:rsid w:val="005A5FB2"/>
    <w:rsid w:val="005A6902"/>
    <w:rsid w:val="005A71BC"/>
    <w:rsid w:val="005A723A"/>
    <w:rsid w:val="005A79DD"/>
    <w:rsid w:val="005B098E"/>
    <w:rsid w:val="005B0B49"/>
    <w:rsid w:val="005B0D80"/>
    <w:rsid w:val="005B1F86"/>
    <w:rsid w:val="005B23F2"/>
    <w:rsid w:val="005B2424"/>
    <w:rsid w:val="005B2510"/>
    <w:rsid w:val="005B372F"/>
    <w:rsid w:val="005B3C63"/>
    <w:rsid w:val="005B6052"/>
    <w:rsid w:val="005B6ADA"/>
    <w:rsid w:val="005B6C2E"/>
    <w:rsid w:val="005B7339"/>
    <w:rsid w:val="005B7FCC"/>
    <w:rsid w:val="005C0C60"/>
    <w:rsid w:val="005C16C5"/>
    <w:rsid w:val="005C2868"/>
    <w:rsid w:val="005C35D8"/>
    <w:rsid w:val="005C39FC"/>
    <w:rsid w:val="005C48D8"/>
    <w:rsid w:val="005C5883"/>
    <w:rsid w:val="005C5C27"/>
    <w:rsid w:val="005D1FB8"/>
    <w:rsid w:val="005D2BD6"/>
    <w:rsid w:val="005D5AEB"/>
    <w:rsid w:val="005D5C1A"/>
    <w:rsid w:val="005D6A8C"/>
    <w:rsid w:val="005D6BC6"/>
    <w:rsid w:val="005E078B"/>
    <w:rsid w:val="005E1825"/>
    <w:rsid w:val="005E2281"/>
    <w:rsid w:val="005E2527"/>
    <w:rsid w:val="005E3B6B"/>
    <w:rsid w:val="005E3FAC"/>
    <w:rsid w:val="005E41A7"/>
    <w:rsid w:val="005E59F8"/>
    <w:rsid w:val="005F000F"/>
    <w:rsid w:val="005F0822"/>
    <w:rsid w:val="005F107E"/>
    <w:rsid w:val="005F14CE"/>
    <w:rsid w:val="005F184F"/>
    <w:rsid w:val="005F28D7"/>
    <w:rsid w:val="005F2D26"/>
    <w:rsid w:val="005F32D3"/>
    <w:rsid w:val="005F3642"/>
    <w:rsid w:val="005F43D1"/>
    <w:rsid w:val="005F61B3"/>
    <w:rsid w:val="005F7A90"/>
    <w:rsid w:val="005F7E65"/>
    <w:rsid w:val="00601297"/>
    <w:rsid w:val="00602125"/>
    <w:rsid w:val="00603709"/>
    <w:rsid w:val="006039DA"/>
    <w:rsid w:val="00604388"/>
    <w:rsid w:val="00604903"/>
    <w:rsid w:val="0060551A"/>
    <w:rsid w:val="006055DF"/>
    <w:rsid w:val="00605C7B"/>
    <w:rsid w:val="00606302"/>
    <w:rsid w:val="00606DA7"/>
    <w:rsid w:val="00610700"/>
    <w:rsid w:val="006113B6"/>
    <w:rsid w:val="0061269D"/>
    <w:rsid w:val="0061270F"/>
    <w:rsid w:val="00613384"/>
    <w:rsid w:val="006134CD"/>
    <w:rsid w:val="0061560F"/>
    <w:rsid w:val="006156B7"/>
    <w:rsid w:val="00615775"/>
    <w:rsid w:val="00615A9B"/>
    <w:rsid w:val="00616DAF"/>
    <w:rsid w:val="00617913"/>
    <w:rsid w:val="00620228"/>
    <w:rsid w:val="006206E6"/>
    <w:rsid w:val="00620B6E"/>
    <w:rsid w:val="006217FC"/>
    <w:rsid w:val="00621A13"/>
    <w:rsid w:val="00623579"/>
    <w:rsid w:val="006236D0"/>
    <w:rsid w:val="00623E8B"/>
    <w:rsid w:val="00624977"/>
    <w:rsid w:val="00624DE4"/>
    <w:rsid w:val="006269E6"/>
    <w:rsid w:val="00627842"/>
    <w:rsid w:val="00627DAF"/>
    <w:rsid w:val="00630E46"/>
    <w:rsid w:val="00631487"/>
    <w:rsid w:val="00631514"/>
    <w:rsid w:val="006334AE"/>
    <w:rsid w:val="00633B6D"/>
    <w:rsid w:val="0063494A"/>
    <w:rsid w:val="00636F86"/>
    <w:rsid w:val="00637053"/>
    <w:rsid w:val="00637D52"/>
    <w:rsid w:val="0064204B"/>
    <w:rsid w:val="00642A0A"/>
    <w:rsid w:val="00643440"/>
    <w:rsid w:val="00645134"/>
    <w:rsid w:val="00645EFC"/>
    <w:rsid w:val="006467B7"/>
    <w:rsid w:val="00646CAC"/>
    <w:rsid w:val="0065055C"/>
    <w:rsid w:val="00650FDB"/>
    <w:rsid w:val="0065128D"/>
    <w:rsid w:val="00651F1F"/>
    <w:rsid w:val="0065250C"/>
    <w:rsid w:val="006526F2"/>
    <w:rsid w:val="0065334D"/>
    <w:rsid w:val="006533ED"/>
    <w:rsid w:val="006533F5"/>
    <w:rsid w:val="00653AF9"/>
    <w:rsid w:val="006546B0"/>
    <w:rsid w:val="00654A35"/>
    <w:rsid w:val="00654B11"/>
    <w:rsid w:val="00655302"/>
    <w:rsid w:val="0065603C"/>
    <w:rsid w:val="00661CB0"/>
    <w:rsid w:val="0066343A"/>
    <w:rsid w:val="0066351A"/>
    <w:rsid w:val="006636C8"/>
    <w:rsid w:val="00664196"/>
    <w:rsid w:val="0066488F"/>
    <w:rsid w:val="00664F16"/>
    <w:rsid w:val="0066542C"/>
    <w:rsid w:val="00670010"/>
    <w:rsid w:val="00670391"/>
    <w:rsid w:val="006727BC"/>
    <w:rsid w:val="006732CB"/>
    <w:rsid w:val="00673478"/>
    <w:rsid w:val="00673E2B"/>
    <w:rsid w:val="0067427F"/>
    <w:rsid w:val="00674390"/>
    <w:rsid w:val="00674B2A"/>
    <w:rsid w:val="00674C3F"/>
    <w:rsid w:val="00675769"/>
    <w:rsid w:val="0067694A"/>
    <w:rsid w:val="00676F01"/>
    <w:rsid w:val="00677831"/>
    <w:rsid w:val="00677A03"/>
    <w:rsid w:val="00677B13"/>
    <w:rsid w:val="00677CDC"/>
    <w:rsid w:val="00680486"/>
    <w:rsid w:val="00680BFA"/>
    <w:rsid w:val="00681E3D"/>
    <w:rsid w:val="00682B46"/>
    <w:rsid w:val="00682C5E"/>
    <w:rsid w:val="006830FF"/>
    <w:rsid w:val="00683E1D"/>
    <w:rsid w:val="0068641D"/>
    <w:rsid w:val="00686FB9"/>
    <w:rsid w:val="00687B7F"/>
    <w:rsid w:val="00690BEF"/>
    <w:rsid w:val="00690F27"/>
    <w:rsid w:val="00691D1C"/>
    <w:rsid w:val="00691F7F"/>
    <w:rsid w:val="006929D2"/>
    <w:rsid w:val="00692BA2"/>
    <w:rsid w:val="006930C5"/>
    <w:rsid w:val="0069397A"/>
    <w:rsid w:val="00694634"/>
    <w:rsid w:val="00694B1B"/>
    <w:rsid w:val="00695180"/>
    <w:rsid w:val="006956C5"/>
    <w:rsid w:val="00695B0D"/>
    <w:rsid w:val="006960B5"/>
    <w:rsid w:val="00696403"/>
    <w:rsid w:val="0069671E"/>
    <w:rsid w:val="006A0590"/>
    <w:rsid w:val="006A06CE"/>
    <w:rsid w:val="006A06F9"/>
    <w:rsid w:val="006A135E"/>
    <w:rsid w:val="006A20E5"/>
    <w:rsid w:val="006A293C"/>
    <w:rsid w:val="006A3E44"/>
    <w:rsid w:val="006A42E2"/>
    <w:rsid w:val="006A495A"/>
    <w:rsid w:val="006A4A42"/>
    <w:rsid w:val="006A6D95"/>
    <w:rsid w:val="006A7C97"/>
    <w:rsid w:val="006B177E"/>
    <w:rsid w:val="006B19FF"/>
    <w:rsid w:val="006B1B58"/>
    <w:rsid w:val="006B1D2A"/>
    <w:rsid w:val="006B2271"/>
    <w:rsid w:val="006B2674"/>
    <w:rsid w:val="006B2B34"/>
    <w:rsid w:val="006B2DE3"/>
    <w:rsid w:val="006B31CD"/>
    <w:rsid w:val="006B4FF7"/>
    <w:rsid w:val="006B506B"/>
    <w:rsid w:val="006B5821"/>
    <w:rsid w:val="006B6516"/>
    <w:rsid w:val="006B714A"/>
    <w:rsid w:val="006B7880"/>
    <w:rsid w:val="006B7918"/>
    <w:rsid w:val="006B7A25"/>
    <w:rsid w:val="006C046F"/>
    <w:rsid w:val="006C0C07"/>
    <w:rsid w:val="006C1578"/>
    <w:rsid w:val="006C1743"/>
    <w:rsid w:val="006C1D80"/>
    <w:rsid w:val="006C26B1"/>
    <w:rsid w:val="006C4BCE"/>
    <w:rsid w:val="006C5524"/>
    <w:rsid w:val="006C59C4"/>
    <w:rsid w:val="006C71E3"/>
    <w:rsid w:val="006C7484"/>
    <w:rsid w:val="006C77AB"/>
    <w:rsid w:val="006D2247"/>
    <w:rsid w:val="006D34A8"/>
    <w:rsid w:val="006D43AB"/>
    <w:rsid w:val="006D50FF"/>
    <w:rsid w:val="006D58F3"/>
    <w:rsid w:val="006D5A35"/>
    <w:rsid w:val="006D643F"/>
    <w:rsid w:val="006D6CFA"/>
    <w:rsid w:val="006D763C"/>
    <w:rsid w:val="006E021D"/>
    <w:rsid w:val="006E07AF"/>
    <w:rsid w:val="006E0FA7"/>
    <w:rsid w:val="006E1BCB"/>
    <w:rsid w:val="006E2BEA"/>
    <w:rsid w:val="006E2D17"/>
    <w:rsid w:val="006E3379"/>
    <w:rsid w:val="006E3B78"/>
    <w:rsid w:val="006E3C44"/>
    <w:rsid w:val="006E423D"/>
    <w:rsid w:val="006E44AB"/>
    <w:rsid w:val="006E5602"/>
    <w:rsid w:val="006E6AAD"/>
    <w:rsid w:val="006E787A"/>
    <w:rsid w:val="006F026E"/>
    <w:rsid w:val="006F0616"/>
    <w:rsid w:val="006F08C9"/>
    <w:rsid w:val="006F2390"/>
    <w:rsid w:val="006F2E46"/>
    <w:rsid w:val="006F30F9"/>
    <w:rsid w:val="006F3B0F"/>
    <w:rsid w:val="006F4AFB"/>
    <w:rsid w:val="006F50FE"/>
    <w:rsid w:val="006F5ED2"/>
    <w:rsid w:val="006F6123"/>
    <w:rsid w:val="00700BC8"/>
    <w:rsid w:val="00700E0B"/>
    <w:rsid w:val="00702565"/>
    <w:rsid w:val="00702933"/>
    <w:rsid w:val="00703420"/>
    <w:rsid w:val="00704170"/>
    <w:rsid w:val="00704B2F"/>
    <w:rsid w:val="00705F26"/>
    <w:rsid w:val="00706292"/>
    <w:rsid w:val="00706870"/>
    <w:rsid w:val="00710400"/>
    <w:rsid w:val="007107FB"/>
    <w:rsid w:val="00710BD5"/>
    <w:rsid w:val="00710C03"/>
    <w:rsid w:val="00710CEB"/>
    <w:rsid w:val="00711208"/>
    <w:rsid w:val="007113DE"/>
    <w:rsid w:val="00713DAA"/>
    <w:rsid w:val="00714B2C"/>
    <w:rsid w:val="00715B53"/>
    <w:rsid w:val="00720112"/>
    <w:rsid w:val="0072028B"/>
    <w:rsid w:val="007205B9"/>
    <w:rsid w:val="00720DFD"/>
    <w:rsid w:val="00721ADF"/>
    <w:rsid w:val="007247D6"/>
    <w:rsid w:val="00725F6A"/>
    <w:rsid w:val="00730DC0"/>
    <w:rsid w:val="007315F8"/>
    <w:rsid w:val="007326C8"/>
    <w:rsid w:val="0073317F"/>
    <w:rsid w:val="007336BA"/>
    <w:rsid w:val="00733A78"/>
    <w:rsid w:val="007341A4"/>
    <w:rsid w:val="007343DF"/>
    <w:rsid w:val="00735359"/>
    <w:rsid w:val="007357C6"/>
    <w:rsid w:val="00735953"/>
    <w:rsid w:val="00735D36"/>
    <w:rsid w:val="00735E54"/>
    <w:rsid w:val="00735E95"/>
    <w:rsid w:val="00736522"/>
    <w:rsid w:val="00737324"/>
    <w:rsid w:val="0073743A"/>
    <w:rsid w:val="0073747C"/>
    <w:rsid w:val="00737572"/>
    <w:rsid w:val="007379D3"/>
    <w:rsid w:val="00742A96"/>
    <w:rsid w:val="00742AB2"/>
    <w:rsid w:val="00743527"/>
    <w:rsid w:val="00743870"/>
    <w:rsid w:val="0074608F"/>
    <w:rsid w:val="00746554"/>
    <w:rsid w:val="007474BA"/>
    <w:rsid w:val="00750545"/>
    <w:rsid w:val="00750B3D"/>
    <w:rsid w:val="00751ABD"/>
    <w:rsid w:val="007530C2"/>
    <w:rsid w:val="00754858"/>
    <w:rsid w:val="00755633"/>
    <w:rsid w:val="00755755"/>
    <w:rsid w:val="00755CDA"/>
    <w:rsid w:val="0075683D"/>
    <w:rsid w:val="00756893"/>
    <w:rsid w:val="00756CA0"/>
    <w:rsid w:val="00756E30"/>
    <w:rsid w:val="00760C42"/>
    <w:rsid w:val="007636F7"/>
    <w:rsid w:val="007640C6"/>
    <w:rsid w:val="00767F18"/>
    <w:rsid w:val="00774446"/>
    <w:rsid w:val="00774603"/>
    <w:rsid w:val="0077460C"/>
    <w:rsid w:val="007748D7"/>
    <w:rsid w:val="00775E46"/>
    <w:rsid w:val="00777B98"/>
    <w:rsid w:val="00777C3A"/>
    <w:rsid w:val="00780EF7"/>
    <w:rsid w:val="007810A4"/>
    <w:rsid w:val="007810B1"/>
    <w:rsid w:val="00781F4A"/>
    <w:rsid w:val="00782BFF"/>
    <w:rsid w:val="00785F00"/>
    <w:rsid w:val="00786BAA"/>
    <w:rsid w:val="007906A0"/>
    <w:rsid w:val="0079197A"/>
    <w:rsid w:val="00791F8E"/>
    <w:rsid w:val="00792320"/>
    <w:rsid w:val="00792342"/>
    <w:rsid w:val="00792FB7"/>
    <w:rsid w:val="007932B2"/>
    <w:rsid w:val="00794796"/>
    <w:rsid w:val="007947CC"/>
    <w:rsid w:val="00796447"/>
    <w:rsid w:val="007978A5"/>
    <w:rsid w:val="007A0113"/>
    <w:rsid w:val="007A1392"/>
    <w:rsid w:val="007A1B7E"/>
    <w:rsid w:val="007A2903"/>
    <w:rsid w:val="007A2E87"/>
    <w:rsid w:val="007A2FC2"/>
    <w:rsid w:val="007A3245"/>
    <w:rsid w:val="007A40BA"/>
    <w:rsid w:val="007A4DA2"/>
    <w:rsid w:val="007A5CB4"/>
    <w:rsid w:val="007A5E55"/>
    <w:rsid w:val="007A62A1"/>
    <w:rsid w:val="007A6DB9"/>
    <w:rsid w:val="007A7221"/>
    <w:rsid w:val="007A7B34"/>
    <w:rsid w:val="007B06B6"/>
    <w:rsid w:val="007B35F2"/>
    <w:rsid w:val="007B3F7F"/>
    <w:rsid w:val="007B46CE"/>
    <w:rsid w:val="007B5665"/>
    <w:rsid w:val="007B7F4D"/>
    <w:rsid w:val="007C1FA5"/>
    <w:rsid w:val="007C2766"/>
    <w:rsid w:val="007C3520"/>
    <w:rsid w:val="007C3D56"/>
    <w:rsid w:val="007C49B0"/>
    <w:rsid w:val="007C52F0"/>
    <w:rsid w:val="007C6457"/>
    <w:rsid w:val="007C774F"/>
    <w:rsid w:val="007D025C"/>
    <w:rsid w:val="007D0751"/>
    <w:rsid w:val="007D2BCB"/>
    <w:rsid w:val="007D336D"/>
    <w:rsid w:val="007D3CF5"/>
    <w:rsid w:val="007D3F97"/>
    <w:rsid w:val="007D5564"/>
    <w:rsid w:val="007D6019"/>
    <w:rsid w:val="007D710F"/>
    <w:rsid w:val="007E0401"/>
    <w:rsid w:val="007E0C77"/>
    <w:rsid w:val="007E226B"/>
    <w:rsid w:val="007E3712"/>
    <w:rsid w:val="007E4C27"/>
    <w:rsid w:val="007E4CC4"/>
    <w:rsid w:val="007E5A2E"/>
    <w:rsid w:val="007E5D28"/>
    <w:rsid w:val="007E69B2"/>
    <w:rsid w:val="007E6AA8"/>
    <w:rsid w:val="007E6F99"/>
    <w:rsid w:val="007F047D"/>
    <w:rsid w:val="007F16B7"/>
    <w:rsid w:val="007F183D"/>
    <w:rsid w:val="007F1DDC"/>
    <w:rsid w:val="007F2029"/>
    <w:rsid w:val="007F207A"/>
    <w:rsid w:val="007F248E"/>
    <w:rsid w:val="007F2CA6"/>
    <w:rsid w:val="007F4423"/>
    <w:rsid w:val="007F4549"/>
    <w:rsid w:val="007F46E5"/>
    <w:rsid w:val="007F4F51"/>
    <w:rsid w:val="007F5402"/>
    <w:rsid w:val="007F5C9C"/>
    <w:rsid w:val="007F5FF7"/>
    <w:rsid w:val="007F686D"/>
    <w:rsid w:val="00800281"/>
    <w:rsid w:val="008004A8"/>
    <w:rsid w:val="00800573"/>
    <w:rsid w:val="008005CA"/>
    <w:rsid w:val="008006A2"/>
    <w:rsid w:val="008016C8"/>
    <w:rsid w:val="00802042"/>
    <w:rsid w:val="008020B5"/>
    <w:rsid w:val="0080234F"/>
    <w:rsid w:val="008023F7"/>
    <w:rsid w:val="008024D0"/>
    <w:rsid w:val="00804265"/>
    <w:rsid w:val="00805EB6"/>
    <w:rsid w:val="00806C99"/>
    <w:rsid w:val="0080720D"/>
    <w:rsid w:val="00807C25"/>
    <w:rsid w:val="0081066E"/>
    <w:rsid w:val="00810844"/>
    <w:rsid w:val="00810E7D"/>
    <w:rsid w:val="00812A73"/>
    <w:rsid w:val="0081334E"/>
    <w:rsid w:val="00813706"/>
    <w:rsid w:val="008139B3"/>
    <w:rsid w:val="00814DB7"/>
    <w:rsid w:val="00814FA3"/>
    <w:rsid w:val="008156E6"/>
    <w:rsid w:val="008171D4"/>
    <w:rsid w:val="00817808"/>
    <w:rsid w:val="00817EB7"/>
    <w:rsid w:val="008201F0"/>
    <w:rsid w:val="0082162B"/>
    <w:rsid w:val="008228FE"/>
    <w:rsid w:val="00822B15"/>
    <w:rsid w:val="00822D2D"/>
    <w:rsid w:val="00824886"/>
    <w:rsid w:val="008248E8"/>
    <w:rsid w:val="00824A15"/>
    <w:rsid w:val="00824DDA"/>
    <w:rsid w:val="00825B9D"/>
    <w:rsid w:val="00825C23"/>
    <w:rsid w:val="00825E10"/>
    <w:rsid w:val="008302C9"/>
    <w:rsid w:val="008304C2"/>
    <w:rsid w:val="0083074D"/>
    <w:rsid w:val="00830FA0"/>
    <w:rsid w:val="00831432"/>
    <w:rsid w:val="00831F9A"/>
    <w:rsid w:val="0083202C"/>
    <w:rsid w:val="00832038"/>
    <w:rsid w:val="00832704"/>
    <w:rsid w:val="008339CD"/>
    <w:rsid w:val="0083658F"/>
    <w:rsid w:val="00836EE1"/>
    <w:rsid w:val="00840D1B"/>
    <w:rsid w:val="008412F0"/>
    <w:rsid w:val="008412FD"/>
    <w:rsid w:val="00841346"/>
    <w:rsid w:val="00841881"/>
    <w:rsid w:val="00842B33"/>
    <w:rsid w:val="00842F94"/>
    <w:rsid w:val="00845FEC"/>
    <w:rsid w:val="00846670"/>
    <w:rsid w:val="00847171"/>
    <w:rsid w:val="0084785A"/>
    <w:rsid w:val="00847BB0"/>
    <w:rsid w:val="00850A11"/>
    <w:rsid w:val="00851A53"/>
    <w:rsid w:val="00852727"/>
    <w:rsid w:val="008527DA"/>
    <w:rsid w:val="00853D43"/>
    <w:rsid w:val="008543C1"/>
    <w:rsid w:val="00854B2B"/>
    <w:rsid w:val="00855A8D"/>
    <w:rsid w:val="008560DF"/>
    <w:rsid w:val="0085654E"/>
    <w:rsid w:val="00857D40"/>
    <w:rsid w:val="00860284"/>
    <w:rsid w:val="00861D38"/>
    <w:rsid w:val="00863405"/>
    <w:rsid w:val="00863910"/>
    <w:rsid w:val="00864D72"/>
    <w:rsid w:val="008652AF"/>
    <w:rsid w:val="00867C54"/>
    <w:rsid w:val="00867E75"/>
    <w:rsid w:val="0087166D"/>
    <w:rsid w:val="0087355A"/>
    <w:rsid w:val="008745CF"/>
    <w:rsid w:val="00874A3E"/>
    <w:rsid w:val="00880D4C"/>
    <w:rsid w:val="00881617"/>
    <w:rsid w:val="00881760"/>
    <w:rsid w:val="00881E0C"/>
    <w:rsid w:val="008842AE"/>
    <w:rsid w:val="008856AC"/>
    <w:rsid w:val="0088731D"/>
    <w:rsid w:val="00887921"/>
    <w:rsid w:val="00887D61"/>
    <w:rsid w:val="00887F92"/>
    <w:rsid w:val="008900EB"/>
    <w:rsid w:val="00891AE9"/>
    <w:rsid w:val="00891DA6"/>
    <w:rsid w:val="00892B71"/>
    <w:rsid w:val="0089396B"/>
    <w:rsid w:val="008968B0"/>
    <w:rsid w:val="00896F83"/>
    <w:rsid w:val="008976E3"/>
    <w:rsid w:val="0089786A"/>
    <w:rsid w:val="008A04F4"/>
    <w:rsid w:val="008A0FEE"/>
    <w:rsid w:val="008A2FC1"/>
    <w:rsid w:val="008A34F9"/>
    <w:rsid w:val="008A3554"/>
    <w:rsid w:val="008A35DF"/>
    <w:rsid w:val="008A3B17"/>
    <w:rsid w:val="008A3CB5"/>
    <w:rsid w:val="008A4C61"/>
    <w:rsid w:val="008A4EDA"/>
    <w:rsid w:val="008A5885"/>
    <w:rsid w:val="008A5935"/>
    <w:rsid w:val="008A593E"/>
    <w:rsid w:val="008A5D7D"/>
    <w:rsid w:val="008A7316"/>
    <w:rsid w:val="008A7F3A"/>
    <w:rsid w:val="008B326C"/>
    <w:rsid w:val="008B44CE"/>
    <w:rsid w:val="008B46B6"/>
    <w:rsid w:val="008B4705"/>
    <w:rsid w:val="008B5607"/>
    <w:rsid w:val="008B5698"/>
    <w:rsid w:val="008B5E8A"/>
    <w:rsid w:val="008B5ED0"/>
    <w:rsid w:val="008B6BBE"/>
    <w:rsid w:val="008B779E"/>
    <w:rsid w:val="008B7DB7"/>
    <w:rsid w:val="008C10A6"/>
    <w:rsid w:val="008C1EDC"/>
    <w:rsid w:val="008C257C"/>
    <w:rsid w:val="008C2E37"/>
    <w:rsid w:val="008C38C7"/>
    <w:rsid w:val="008C5E97"/>
    <w:rsid w:val="008C71BB"/>
    <w:rsid w:val="008C77B2"/>
    <w:rsid w:val="008C77FE"/>
    <w:rsid w:val="008C7973"/>
    <w:rsid w:val="008C7B65"/>
    <w:rsid w:val="008D2861"/>
    <w:rsid w:val="008D3396"/>
    <w:rsid w:val="008D3FFE"/>
    <w:rsid w:val="008D514B"/>
    <w:rsid w:val="008D51DD"/>
    <w:rsid w:val="008D553C"/>
    <w:rsid w:val="008D5D33"/>
    <w:rsid w:val="008E1A74"/>
    <w:rsid w:val="008E2363"/>
    <w:rsid w:val="008E268C"/>
    <w:rsid w:val="008E2945"/>
    <w:rsid w:val="008E2FD4"/>
    <w:rsid w:val="008E3300"/>
    <w:rsid w:val="008E3997"/>
    <w:rsid w:val="008E3E8C"/>
    <w:rsid w:val="008E3F2D"/>
    <w:rsid w:val="008E42CC"/>
    <w:rsid w:val="008E5303"/>
    <w:rsid w:val="008E6581"/>
    <w:rsid w:val="008E7156"/>
    <w:rsid w:val="008F031D"/>
    <w:rsid w:val="008F0782"/>
    <w:rsid w:val="008F13FB"/>
    <w:rsid w:val="008F14AB"/>
    <w:rsid w:val="008F1E4F"/>
    <w:rsid w:val="008F2521"/>
    <w:rsid w:val="008F2A93"/>
    <w:rsid w:val="008F2D00"/>
    <w:rsid w:val="008F31D1"/>
    <w:rsid w:val="008F338A"/>
    <w:rsid w:val="008F583F"/>
    <w:rsid w:val="008F7AEC"/>
    <w:rsid w:val="009000A4"/>
    <w:rsid w:val="00900900"/>
    <w:rsid w:val="00900912"/>
    <w:rsid w:val="00900AD1"/>
    <w:rsid w:val="00901EFF"/>
    <w:rsid w:val="0090306B"/>
    <w:rsid w:val="00903832"/>
    <w:rsid w:val="0090419E"/>
    <w:rsid w:val="00904F9C"/>
    <w:rsid w:val="0090571E"/>
    <w:rsid w:val="0090588C"/>
    <w:rsid w:val="00905968"/>
    <w:rsid w:val="009065C1"/>
    <w:rsid w:val="0090679A"/>
    <w:rsid w:val="009105F4"/>
    <w:rsid w:val="00910B81"/>
    <w:rsid w:val="00911621"/>
    <w:rsid w:val="00911710"/>
    <w:rsid w:val="00912300"/>
    <w:rsid w:val="00912701"/>
    <w:rsid w:val="00912BC4"/>
    <w:rsid w:val="00913875"/>
    <w:rsid w:val="00915E0D"/>
    <w:rsid w:val="00916156"/>
    <w:rsid w:val="009162D9"/>
    <w:rsid w:val="009177B7"/>
    <w:rsid w:val="00917D24"/>
    <w:rsid w:val="0092045B"/>
    <w:rsid w:val="0092062E"/>
    <w:rsid w:val="0092085A"/>
    <w:rsid w:val="00922332"/>
    <w:rsid w:val="0092270F"/>
    <w:rsid w:val="00922EFE"/>
    <w:rsid w:val="009231EE"/>
    <w:rsid w:val="00923677"/>
    <w:rsid w:val="00923E15"/>
    <w:rsid w:val="00925116"/>
    <w:rsid w:val="0092556C"/>
    <w:rsid w:val="00925E79"/>
    <w:rsid w:val="009269A5"/>
    <w:rsid w:val="00927E01"/>
    <w:rsid w:val="00927F9B"/>
    <w:rsid w:val="009300C5"/>
    <w:rsid w:val="00931260"/>
    <w:rsid w:val="00931887"/>
    <w:rsid w:val="00931C51"/>
    <w:rsid w:val="00933E60"/>
    <w:rsid w:val="009342BD"/>
    <w:rsid w:val="00934407"/>
    <w:rsid w:val="009344DB"/>
    <w:rsid w:val="00934604"/>
    <w:rsid w:val="0093597A"/>
    <w:rsid w:val="00935B91"/>
    <w:rsid w:val="00936C0B"/>
    <w:rsid w:val="009372B2"/>
    <w:rsid w:val="0093759F"/>
    <w:rsid w:val="0094022C"/>
    <w:rsid w:val="00941793"/>
    <w:rsid w:val="009419AE"/>
    <w:rsid w:val="00942050"/>
    <w:rsid w:val="00942865"/>
    <w:rsid w:val="00942D6A"/>
    <w:rsid w:val="00943B3C"/>
    <w:rsid w:val="00943C5C"/>
    <w:rsid w:val="00944018"/>
    <w:rsid w:val="0094458C"/>
    <w:rsid w:val="0094507D"/>
    <w:rsid w:val="0094658D"/>
    <w:rsid w:val="00947D9E"/>
    <w:rsid w:val="0095015B"/>
    <w:rsid w:val="00950862"/>
    <w:rsid w:val="00952CA5"/>
    <w:rsid w:val="00954391"/>
    <w:rsid w:val="00954827"/>
    <w:rsid w:val="00954E36"/>
    <w:rsid w:val="00955864"/>
    <w:rsid w:val="0095708E"/>
    <w:rsid w:val="00960F49"/>
    <w:rsid w:val="00961215"/>
    <w:rsid w:val="009616F1"/>
    <w:rsid w:val="00961955"/>
    <w:rsid w:val="009644C3"/>
    <w:rsid w:val="009656E2"/>
    <w:rsid w:val="00965D5F"/>
    <w:rsid w:val="00965FD6"/>
    <w:rsid w:val="00971B4A"/>
    <w:rsid w:val="0097329B"/>
    <w:rsid w:val="00973E2A"/>
    <w:rsid w:val="009747B5"/>
    <w:rsid w:val="009749CF"/>
    <w:rsid w:val="00974C7B"/>
    <w:rsid w:val="0097541A"/>
    <w:rsid w:val="00975FFD"/>
    <w:rsid w:val="009760E1"/>
    <w:rsid w:val="00977365"/>
    <w:rsid w:val="00980A65"/>
    <w:rsid w:val="009810B8"/>
    <w:rsid w:val="0098199E"/>
    <w:rsid w:val="00983799"/>
    <w:rsid w:val="00983B23"/>
    <w:rsid w:val="009846C8"/>
    <w:rsid w:val="00985E15"/>
    <w:rsid w:val="00986D97"/>
    <w:rsid w:val="00987EE8"/>
    <w:rsid w:val="0099034B"/>
    <w:rsid w:val="0099047C"/>
    <w:rsid w:val="009923EA"/>
    <w:rsid w:val="00992D76"/>
    <w:rsid w:val="0099504C"/>
    <w:rsid w:val="00995243"/>
    <w:rsid w:val="00996A29"/>
    <w:rsid w:val="00996C90"/>
    <w:rsid w:val="00996FEC"/>
    <w:rsid w:val="00997187"/>
    <w:rsid w:val="009A075F"/>
    <w:rsid w:val="009A171B"/>
    <w:rsid w:val="009A1C95"/>
    <w:rsid w:val="009A2B9B"/>
    <w:rsid w:val="009A2D1C"/>
    <w:rsid w:val="009A31DC"/>
    <w:rsid w:val="009A5E36"/>
    <w:rsid w:val="009A68B7"/>
    <w:rsid w:val="009A7822"/>
    <w:rsid w:val="009B06C3"/>
    <w:rsid w:val="009B15E6"/>
    <w:rsid w:val="009B16D7"/>
    <w:rsid w:val="009B2043"/>
    <w:rsid w:val="009B2BD8"/>
    <w:rsid w:val="009B310C"/>
    <w:rsid w:val="009B3C92"/>
    <w:rsid w:val="009B563F"/>
    <w:rsid w:val="009B60E7"/>
    <w:rsid w:val="009B635C"/>
    <w:rsid w:val="009B64F4"/>
    <w:rsid w:val="009B71B1"/>
    <w:rsid w:val="009B72DF"/>
    <w:rsid w:val="009B750C"/>
    <w:rsid w:val="009C0810"/>
    <w:rsid w:val="009C0A6B"/>
    <w:rsid w:val="009C252A"/>
    <w:rsid w:val="009C5919"/>
    <w:rsid w:val="009C7A9E"/>
    <w:rsid w:val="009D310C"/>
    <w:rsid w:val="009D42EF"/>
    <w:rsid w:val="009D4BED"/>
    <w:rsid w:val="009D4DE2"/>
    <w:rsid w:val="009D5186"/>
    <w:rsid w:val="009D52DC"/>
    <w:rsid w:val="009E0CFD"/>
    <w:rsid w:val="009E18AB"/>
    <w:rsid w:val="009E2576"/>
    <w:rsid w:val="009E258E"/>
    <w:rsid w:val="009E278D"/>
    <w:rsid w:val="009E30FD"/>
    <w:rsid w:val="009E3A73"/>
    <w:rsid w:val="009E5771"/>
    <w:rsid w:val="009E7C2E"/>
    <w:rsid w:val="009F022C"/>
    <w:rsid w:val="009F0690"/>
    <w:rsid w:val="009F073B"/>
    <w:rsid w:val="009F0F6C"/>
    <w:rsid w:val="009F2162"/>
    <w:rsid w:val="009F23A1"/>
    <w:rsid w:val="009F37BF"/>
    <w:rsid w:val="009F5340"/>
    <w:rsid w:val="009F59CD"/>
    <w:rsid w:val="009F5A4E"/>
    <w:rsid w:val="009F5DAF"/>
    <w:rsid w:val="009F6699"/>
    <w:rsid w:val="009F7B91"/>
    <w:rsid w:val="00A0001C"/>
    <w:rsid w:val="00A00271"/>
    <w:rsid w:val="00A01724"/>
    <w:rsid w:val="00A01A06"/>
    <w:rsid w:val="00A01D8B"/>
    <w:rsid w:val="00A02C4A"/>
    <w:rsid w:val="00A04170"/>
    <w:rsid w:val="00A045AF"/>
    <w:rsid w:val="00A04673"/>
    <w:rsid w:val="00A05456"/>
    <w:rsid w:val="00A05722"/>
    <w:rsid w:val="00A05FDD"/>
    <w:rsid w:val="00A100A4"/>
    <w:rsid w:val="00A110F3"/>
    <w:rsid w:val="00A1189E"/>
    <w:rsid w:val="00A13A44"/>
    <w:rsid w:val="00A13A7C"/>
    <w:rsid w:val="00A145BB"/>
    <w:rsid w:val="00A14C05"/>
    <w:rsid w:val="00A1642D"/>
    <w:rsid w:val="00A16713"/>
    <w:rsid w:val="00A17A5E"/>
    <w:rsid w:val="00A17A63"/>
    <w:rsid w:val="00A2030F"/>
    <w:rsid w:val="00A21A12"/>
    <w:rsid w:val="00A21BC3"/>
    <w:rsid w:val="00A21FA2"/>
    <w:rsid w:val="00A22CB8"/>
    <w:rsid w:val="00A23021"/>
    <w:rsid w:val="00A23291"/>
    <w:rsid w:val="00A2371F"/>
    <w:rsid w:val="00A25C01"/>
    <w:rsid w:val="00A27C12"/>
    <w:rsid w:val="00A30425"/>
    <w:rsid w:val="00A3042C"/>
    <w:rsid w:val="00A31085"/>
    <w:rsid w:val="00A32483"/>
    <w:rsid w:val="00A3388E"/>
    <w:rsid w:val="00A33B83"/>
    <w:rsid w:val="00A34E81"/>
    <w:rsid w:val="00A362A9"/>
    <w:rsid w:val="00A3698D"/>
    <w:rsid w:val="00A37421"/>
    <w:rsid w:val="00A37B69"/>
    <w:rsid w:val="00A4005B"/>
    <w:rsid w:val="00A41034"/>
    <w:rsid w:val="00A420ED"/>
    <w:rsid w:val="00A427B3"/>
    <w:rsid w:val="00A43085"/>
    <w:rsid w:val="00A43BF6"/>
    <w:rsid w:val="00A4516B"/>
    <w:rsid w:val="00A453FE"/>
    <w:rsid w:val="00A46087"/>
    <w:rsid w:val="00A465FF"/>
    <w:rsid w:val="00A46BC9"/>
    <w:rsid w:val="00A5314B"/>
    <w:rsid w:val="00A5381C"/>
    <w:rsid w:val="00A54F9C"/>
    <w:rsid w:val="00A552E0"/>
    <w:rsid w:val="00A55B57"/>
    <w:rsid w:val="00A56D7D"/>
    <w:rsid w:val="00A572BD"/>
    <w:rsid w:val="00A607B9"/>
    <w:rsid w:val="00A6222C"/>
    <w:rsid w:val="00A62382"/>
    <w:rsid w:val="00A62499"/>
    <w:rsid w:val="00A636FC"/>
    <w:rsid w:val="00A63934"/>
    <w:rsid w:val="00A66F39"/>
    <w:rsid w:val="00A678AA"/>
    <w:rsid w:val="00A67C3D"/>
    <w:rsid w:val="00A70692"/>
    <w:rsid w:val="00A707DD"/>
    <w:rsid w:val="00A709C2"/>
    <w:rsid w:val="00A71B3F"/>
    <w:rsid w:val="00A71BB8"/>
    <w:rsid w:val="00A7610A"/>
    <w:rsid w:val="00A77129"/>
    <w:rsid w:val="00A771CF"/>
    <w:rsid w:val="00A8024C"/>
    <w:rsid w:val="00A82199"/>
    <w:rsid w:val="00A82B8B"/>
    <w:rsid w:val="00A82C9E"/>
    <w:rsid w:val="00A82FEA"/>
    <w:rsid w:val="00A83AB6"/>
    <w:rsid w:val="00A84298"/>
    <w:rsid w:val="00A84586"/>
    <w:rsid w:val="00A847F1"/>
    <w:rsid w:val="00A84BED"/>
    <w:rsid w:val="00A84FFB"/>
    <w:rsid w:val="00A8683D"/>
    <w:rsid w:val="00A86F4E"/>
    <w:rsid w:val="00A87950"/>
    <w:rsid w:val="00A90D0F"/>
    <w:rsid w:val="00A9224B"/>
    <w:rsid w:val="00A9249F"/>
    <w:rsid w:val="00A93C8F"/>
    <w:rsid w:val="00A9405F"/>
    <w:rsid w:val="00AA0C00"/>
    <w:rsid w:val="00AA150D"/>
    <w:rsid w:val="00AA1FF3"/>
    <w:rsid w:val="00AA2144"/>
    <w:rsid w:val="00AA2528"/>
    <w:rsid w:val="00AA2863"/>
    <w:rsid w:val="00AA35B8"/>
    <w:rsid w:val="00AA36D9"/>
    <w:rsid w:val="00AA47AC"/>
    <w:rsid w:val="00AA4D16"/>
    <w:rsid w:val="00AA54B4"/>
    <w:rsid w:val="00AA54D0"/>
    <w:rsid w:val="00AA56E7"/>
    <w:rsid w:val="00AA6D3B"/>
    <w:rsid w:val="00AA6EA1"/>
    <w:rsid w:val="00AA7138"/>
    <w:rsid w:val="00AA7299"/>
    <w:rsid w:val="00AA7488"/>
    <w:rsid w:val="00AA7B12"/>
    <w:rsid w:val="00AA7DF4"/>
    <w:rsid w:val="00AA7F95"/>
    <w:rsid w:val="00AB002F"/>
    <w:rsid w:val="00AB27F6"/>
    <w:rsid w:val="00AB7095"/>
    <w:rsid w:val="00AB7A51"/>
    <w:rsid w:val="00AC0035"/>
    <w:rsid w:val="00AC0489"/>
    <w:rsid w:val="00AC0C95"/>
    <w:rsid w:val="00AC19F9"/>
    <w:rsid w:val="00AC1A01"/>
    <w:rsid w:val="00AC262A"/>
    <w:rsid w:val="00AC2AB3"/>
    <w:rsid w:val="00AC39EB"/>
    <w:rsid w:val="00AC3C42"/>
    <w:rsid w:val="00AC434D"/>
    <w:rsid w:val="00AC527C"/>
    <w:rsid w:val="00AC587E"/>
    <w:rsid w:val="00AC639C"/>
    <w:rsid w:val="00AD0E8C"/>
    <w:rsid w:val="00AD194A"/>
    <w:rsid w:val="00AD1FD6"/>
    <w:rsid w:val="00AD28F7"/>
    <w:rsid w:val="00AD323C"/>
    <w:rsid w:val="00AD3E0E"/>
    <w:rsid w:val="00AD3EBE"/>
    <w:rsid w:val="00AD4454"/>
    <w:rsid w:val="00AD4C77"/>
    <w:rsid w:val="00AD5D6A"/>
    <w:rsid w:val="00AE03B2"/>
    <w:rsid w:val="00AE135F"/>
    <w:rsid w:val="00AE1603"/>
    <w:rsid w:val="00AE1FD8"/>
    <w:rsid w:val="00AE300A"/>
    <w:rsid w:val="00AE5000"/>
    <w:rsid w:val="00AE6007"/>
    <w:rsid w:val="00AE6236"/>
    <w:rsid w:val="00AF003C"/>
    <w:rsid w:val="00AF0B2E"/>
    <w:rsid w:val="00AF1AA1"/>
    <w:rsid w:val="00AF2C93"/>
    <w:rsid w:val="00AF2D14"/>
    <w:rsid w:val="00AF2DB8"/>
    <w:rsid w:val="00AF2F70"/>
    <w:rsid w:val="00AF53F1"/>
    <w:rsid w:val="00AF6959"/>
    <w:rsid w:val="00AF6BDB"/>
    <w:rsid w:val="00B00547"/>
    <w:rsid w:val="00B022DB"/>
    <w:rsid w:val="00B03F17"/>
    <w:rsid w:val="00B03F88"/>
    <w:rsid w:val="00B04410"/>
    <w:rsid w:val="00B05413"/>
    <w:rsid w:val="00B0548D"/>
    <w:rsid w:val="00B05BD8"/>
    <w:rsid w:val="00B06646"/>
    <w:rsid w:val="00B067F2"/>
    <w:rsid w:val="00B06990"/>
    <w:rsid w:val="00B07A73"/>
    <w:rsid w:val="00B10192"/>
    <w:rsid w:val="00B101C4"/>
    <w:rsid w:val="00B11F6A"/>
    <w:rsid w:val="00B120E3"/>
    <w:rsid w:val="00B12726"/>
    <w:rsid w:val="00B14976"/>
    <w:rsid w:val="00B15146"/>
    <w:rsid w:val="00B1621C"/>
    <w:rsid w:val="00B163FC"/>
    <w:rsid w:val="00B16408"/>
    <w:rsid w:val="00B179CE"/>
    <w:rsid w:val="00B179E6"/>
    <w:rsid w:val="00B17E37"/>
    <w:rsid w:val="00B20178"/>
    <w:rsid w:val="00B2058E"/>
    <w:rsid w:val="00B226FF"/>
    <w:rsid w:val="00B23483"/>
    <w:rsid w:val="00B23E42"/>
    <w:rsid w:val="00B24AD3"/>
    <w:rsid w:val="00B24CD4"/>
    <w:rsid w:val="00B256F0"/>
    <w:rsid w:val="00B26080"/>
    <w:rsid w:val="00B26D51"/>
    <w:rsid w:val="00B27052"/>
    <w:rsid w:val="00B310AF"/>
    <w:rsid w:val="00B32197"/>
    <w:rsid w:val="00B331FE"/>
    <w:rsid w:val="00B33E4E"/>
    <w:rsid w:val="00B33F7C"/>
    <w:rsid w:val="00B34C7E"/>
    <w:rsid w:val="00B35D63"/>
    <w:rsid w:val="00B4022B"/>
    <w:rsid w:val="00B405FE"/>
    <w:rsid w:val="00B40619"/>
    <w:rsid w:val="00B41C58"/>
    <w:rsid w:val="00B423A2"/>
    <w:rsid w:val="00B42C4A"/>
    <w:rsid w:val="00B448B7"/>
    <w:rsid w:val="00B44C78"/>
    <w:rsid w:val="00B4508D"/>
    <w:rsid w:val="00B46760"/>
    <w:rsid w:val="00B51B36"/>
    <w:rsid w:val="00B52E49"/>
    <w:rsid w:val="00B53553"/>
    <w:rsid w:val="00B53EFC"/>
    <w:rsid w:val="00B55049"/>
    <w:rsid w:val="00B55D47"/>
    <w:rsid w:val="00B55ED9"/>
    <w:rsid w:val="00B56361"/>
    <w:rsid w:val="00B57680"/>
    <w:rsid w:val="00B61466"/>
    <w:rsid w:val="00B62AFE"/>
    <w:rsid w:val="00B63A78"/>
    <w:rsid w:val="00B64038"/>
    <w:rsid w:val="00B65FFF"/>
    <w:rsid w:val="00B6681A"/>
    <w:rsid w:val="00B66F4F"/>
    <w:rsid w:val="00B675C5"/>
    <w:rsid w:val="00B67D63"/>
    <w:rsid w:val="00B70855"/>
    <w:rsid w:val="00B72303"/>
    <w:rsid w:val="00B7305F"/>
    <w:rsid w:val="00B730E8"/>
    <w:rsid w:val="00B73442"/>
    <w:rsid w:val="00B7397D"/>
    <w:rsid w:val="00B75CD9"/>
    <w:rsid w:val="00B76444"/>
    <w:rsid w:val="00B77118"/>
    <w:rsid w:val="00B802EA"/>
    <w:rsid w:val="00B8066D"/>
    <w:rsid w:val="00B80E6A"/>
    <w:rsid w:val="00B8184E"/>
    <w:rsid w:val="00B81C7C"/>
    <w:rsid w:val="00B8257F"/>
    <w:rsid w:val="00B84170"/>
    <w:rsid w:val="00B85980"/>
    <w:rsid w:val="00B859C9"/>
    <w:rsid w:val="00B869A5"/>
    <w:rsid w:val="00B86AEB"/>
    <w:rsid w:val="00B87A22"/>
    <w:rsid w:val="00B87C61"/>
    <w:rsid w:val="00B87C67"/>
    <w:rsid w:val="00B92708"/>
    <w:rsid w:val="00B92849"/>
    <w:rsid w:val="00B940B5"/>
    <w:rsid w:val="00B954FB"/>
    <w:rsid w:val="00B9630E"/>
    <w:rsid w:val="00B96445"/>
    <w:rsid w:val="00B9730F"/>
    <w:rsid w:val="00B97F7A"/>
    <w:rsid w:val="00BA0B69"/>
    <w:rsid w:val="00BA0F28"/>
    <w:rsid w:val="00BA144E"/>
    <w:rsid w:val="00BA1C5F"/>
    <w:rsid w:val="00BA3AC9"/>
    <w:rsid w:val="00BA4B60"/>
    <w:rsid w:val="00BA6AE6"/>
    <w:rsid w:val="00BA782F"/>
    <w:rsid w:val="00BA7B60"/>
    <w:rsid w:val="00BA7D87"/>
    <w:rsid w:val="00BB062A"/>
    <w:rsid w:val="00BB0B46"/>
    <w:rsid w:val="00BB0DBB"/>
    <w:rsid w:val="00BB0E2A"/>
    <w:rsid w:val="00BB138E"/>
    <w:rsid w:val="00BB1507"/>
    <w:rsid w:val="00BB2639"/>
    <w:rsid w:val="00BB5B1D"/>
    <w:rsid w:val="00BB6041"/>
    <w:rsid w:val="00BB633D"/>
    <w:rsid w:val="00BB6CF4"/>
    <w:rsid w:val="00BB7190"/>
    <w:rsid w:val="00BB73A5"/>
    <w:rsid w:val="00BB7667"/>
    <w:rsid w:val="00BB7F1A"/>
    <w:rsid w:val="00BC0416"/>
    <w:rsid w:val="00BC18B2"/>
    <w:rsid w:val="00BC1C5A"/>
    <w:rsid w:val="00BC2E0C"/>
    <w:rsid w:val="00BC32AB"/>
    <w:rsid w:val="00BC4279"/>
    <w:rsid w:val="00BC4E79"/>
    <w:rsid w:val="00BC6E3E"/>
    <w:rsid w:val="00BC7313"/>
    <w:rsid w:val="00BD03D2"/>
    <w:rsid w:val="00BD0E8E"/>
    <w:rsid w:val="00BD1405"/>
    <w:rsid w:val="00BD19D2"/>
    <w:rsid w:val="00BD35A7"/>
    <w:rsid w:val="00BD477F"/>
    <w:rsid w:val="00BD5541"/>
    <w:rsid w:val="00BD6328"/>
    <w:rsid w:val="00BD6E1F"/>
    <w:rsid w:val="00BD6F37"/>
    <w:rsid w:val="00BD7C7A"/>
    <w:rsid w:val="00BD7CC9"/>
    <w:rsid w:val="00BE149E"/>
    <w:rsid w:val="00BE4A7D"/>
    <w:rsid w:val="00BE532F"/>
    <w:rsid w:val="00BE6087"/>
    <w:rsid w:val="00BE633A"/>
    <w:rsid w:val="00BE7AD2"/>
    <w:rsid w:val="00BE7D78"/>
    <w:rsid w:val="00BF149E"/>
    <w:rsid w:val="00BF1587"/>
    <w:rsid w:val="00BF2377"/>
    <w:rsid w:val="00BF3BCD"/>
    <w:rsid w:val="00BF4674"/>
    <w:rsid w:val="00BF5245"/>
    <w:rsid w:val="00BF53A7"/>
    <w:rsid w:val="00BF7674"/>
    <w:rsid w:val="00BF79E8"/>
    <w:rsid w:val="00BF7C10"/>
    <w:rsid w:val="00C00260"/>
    <w:rsid w:val="00C0102F"/>
    <w:rsid w:val="00C018E1"/>
    <w:rsid w:val="00C01B85"/>
    <w:rsid w:val="00C0313D"/>
    <w:rsid w:val="00C0319F"/>
    <w:rsid w:val="00C04A0F"/>
    <w:rsid w:val="00C0531B"/>
    <w:rsid w:val="00C063C1"/>
    <w:rsid w:val="00C0755E"/>
    <w:rsid w:val="00C0785E"/>
    <w:rsid w:val="00C0793B"/>
    <w:rsid w:val="00C105C4"/>
    <w:rsid w:val="00C10D7E"/>
    <w:rsid w:val="00C1229A"/>
    <w:rsid w:val="00C14B42"/>
    <w:rsid w:val="00C14E71"/>
    <w:rsid w:val="00C16A9C"/>
    <w:rsid w:val="00C174F3"/>
    <w:rsid w:val="00C17EAA"/>
    <w:rsid w:val="00C217B0"/>
    <w:rsid w:val="00C21FE6"/>
    <w:rsid w:val="00C2223F"/>
    <w:rsid w:val="00C22819"/>
    <w:rsid w:val="00C228DA"/>
    <w:rsid w:val="00C22DFC"/>
    <w:rsid w:val="00C23DA7"/>
    <w:rsid w:val="00C24077"/>
    <w:rsid w:val="00C27629"/>
    <w:rsid w:val="00C308FE"/>
    <w:rsid w:val="00C310DF"/>
    <w:rsid w:val="00C315DB"/>
    <w:rsid w:val="00C31A6B"/>
    <w:rsid w:val="00C31DD7"/>
    <w:rsid w:val="00C329F8"/>
    <w:rsid w:val="00C345A8"/>
    <w:rsid w:val="00C37B3E"/>
    <w:rsid w:val="00C40275"/>
    <w:rsid w:val="00C419D9"/>
    <w:rsid w:val="00C42725"/>
    <w:rsid w:val="00C427E5"/>
    <w:rsid w:val="00C45BBD"/>
    <w:rsid w:val="00C466A9"/>
    <w:rsid w:val="00C46DF0"/>
    <w:rsid w:val="00C46F70"/>
    <w:rsid w:val="00C5047E"/>
    <w:rsid w:val="00C51924"/>
    <w:rsid w:val="00C52AEE"/>
    <w:rsid w:val="00C52CA1"/>
    <w:rsid w:val="00C538C3"/>
    <w:rsid w:val="00C53A87"/>
    <w:rsid w:val="00C54A04"/>
    <w:rsid w:val="00C56A24"/>
    <w:rsid w:val="00C56BD8"/>
    <w:rsid w:val="00C56CD7"/>
    <w:rsid w:val="00C60212"/>
    <w:rsid w:val="00C603C5"/>
    <w:rsid w:val="00C609BD"/>
    <w:rsid w:val="00C617AD"/>
    <w:rsid w:val="00C62184"/>
    <w:rsid w:val="00C628E8"/>
    <w:rsid w:val="00C63757"/>
    <w:rsid w:val="00C6399C"/>
    <w:rsid w:val="00C64829"/>
    <w:rsid w:val="00C66C6E"/>
    <w:rsid w:val="00C700B4"/>
    <w:rsid w:val="00C70AD9"/>
    <w:rsid w:val="00C710BE"/>
    <w:rsid w:val="00C7124B"/>
    <w:rsid w:val="00C71627"/>
    <w:rsid w:val="00C71C4D"/>
    <w:rsid w:val="00C72D1F"/>
    <w:rsid w:val="00C7445E"/>
    <w:rsid w:val="00C74A36"/>
    <w:rsid w:val="00C74C2B"/>
    <w:rsid w:val="00C77B2C"/>
    <w:rsid w:val="00C833A5"/>
    <w:rsid w:val="00C83659"/>
    <w:rsid w:val="00C83B33"/>
    <w:rsid w:val="00C84508"/>
    <w:rsid w:val="00C84E7C"/>
    <w:rsid w:val="00C85872"/>
    <w:rsid w:val="00C85882"/>
    <w:rsid w:val="00C87C61"/>
    <w:rsid w:val="00C90C33"/>
    <w:rsid w:val="00C91195"/>
    <w:rsid w:val="00C91654"/>
    <w:rsid w:val="00C95CC6"/>
    <w:rsid w:val="00C974AA"/>
    <w:rsid w:val="00CA172F"/>
    <w:rsid w:val="00CA19AD"/>
    <w:rsid w:val="00CA1E33"/>
    <w:rsid w:val="00CA216F"/>
    <w:rsid w:val="00CA29EC"/>
    <w:rsid w:val="00CA2F8F"/>
    <w:rsid w:val="00CA4877"/>
    <w:rsid w:val="00CA4F19"/>
    <w:rsid w:val="00CA53D0"/>
    <w:rsid w:val="00CA54F4"/>
    <w:rsid w:val="00CA61D2"/>
    <w:rsid w:val="00CA72B4"/>
    <w:rsid w:val="00CB1C86"/>
    <w:rsid w:val="00CB2CEE"/>
    <w:rsid w:val="00CB3FFE"/>
    <w:rsid w:val="00CB5553"/>
    <w:rsid w:val="00CB55A0"/>
    <w:rsid w:val="00CB648A"/>
    <w:rsid w:val="00CB7780"/>
    <w:rsid w:val="00CC027A"/>
    <w:rsid w:val="00CC13F0"/>
    <w:rsid w:val="00CC1E9B"/>
    <w:rsid w:val="00CC2DAC"/>
    <w:rsid w:val="00CC3515"/>
    <w:rsid w:val="00CC3778"/>
    <w:rsid w:val="00CC3C2B"/>
    <w:rsid w:val="00CC3C5B"/>
    <w:rsid w:val="00CC4FED"/>
    <w:rsid w:val="00CC6BEE"/>
    <w:rsid w:val="00CD14AC"/>
    <w:rsid w:val="00CD3287"/>
    <w:rsid w:val="00CD329E"/>
    <w:rsid w:val="00CD47C6"/>
    <w:rsid w:val="00CD4890"/>
    <w:rsid w:val="00CD4FD7"/>
    <w:rsid w:val="00CD5903"/>
    <w:rsid w:val="00CD62FF"/>
    <w:rsid w:val="00CD63A0"/>
    <w:rsid w:val="00CD6F0D"/>
    <w:rsid w:val="00CE08E6"/>
    <w:rsid w:val="00CE276B"/>
    <w:rsid w:val="00CE2DF5"/>
    <w:rsid w:val="00CE3B49"/>
    <w:rsid w:val="00CE435F"/>
    <w:rsid w:val="00CE49C8"/>
    <w:rsid w:val="00CE5A6C"/>
    <w:rsid w:val="00CE5E1C"/>
    <w:rsid w:val="00CE6FA1"/>
    <w:rsid w:val="00CE76FB"/>
    <w:rsid w:val="00CF10FF"/>
    <w:rsid w:val="00CF116A"/>
    <w:rsid w:val="00CF1C7F"/>
    <w:rsid w:val="00CF1EF6"/>
    <w:rsid w:val="00CF1F82"/>
    <w:rsid w:val="00CF1FC9"/>
    <w:rsid w:val="00CF2407"/>
    <w:rsid w:val="00CF2D8F"/>
    <w:rsid w:val="00CF451E"/>
    <w:rsid w:val="00CF5A9F"/>
    <w:rsid w:val="00D001CD"/>
    <w:rsid w:val="00D00715"/>
    <w:rsid w:val="00D013F5"/>
    <w:rsid w:val="00D01A62"/>
    <w:rsid w:val="00D01AEB"/>
    <w:rsid w:val="00D02335"/>
    <w:rsid w:val="00D02354"/>
    <w:rsid w:val="00D026EA"/>
    <w:rsid w:val="00D02B36"/>
    <w:rsid w:val="00D02DFD"/>
    <w:rsid w:val="00D03711"/>
    <w:rsid w:val="00D04922"/>
    <w:rsid w:val="00D0506A"/>
    <w:rsid w:val="00D0591A"/>
    <w:rsid w:val="00D064C7"/>
    <w:rsid w:val="00D06D27"/>
    <w:rsid w:val="00D07B10"/>
    <w:rsid w:val="00D11C17"/>
    <w:rsid w:val="00D11D60"/>
    <w:rsid w:val="00D125FF"/>
    <w:rsid w:val="00D13135"/>
    <w:rsid w:val="00D13236"/>
    <w:rsid w:val="00D13ABB"/>
    <w:rsid w:val="00D143BD"/>
    <w:rsid w:val="00D145A9"/>
    <w:rsid w:val="00D148C2"/>
    <w:rsid w:val="00D14948"/>
    <w:rsid w:val="00D15033"/>
    <w:rsid w:val="00D15C19"/>
    <w:rsid w:val="00D168E5"/>
    <w:rsid w:val="00D172F4"/>
    <w:rsid w:val="00D1740C"/>
    <w:rsid w:val="00D1791A"/>
    <w:rsid w:val="00D20F7A"/>
    <w:rsid w:val="00D213E4"/>
    <w:rsid w:val="00D221C4"/>
    <w:rsid w:val="00D221DE"/>
    <w:rsid w:val="00D2348B"/>
    <w:rsid w:val="00D247BC"/>
    <w:rsid w:val="00D25103"/>
    <w:rsid w:val="00D25358"/>
    <w:rsid w:val="00D253EF"/>
    <w:rsid w:val="00D263E1"/>
    <w:rsid w:val="00D2692B"/>
    <w:rsid w:val="00D304E7"/>
    <w:rsid w:val="00D30708"/>
    <w:rsid w:val="00D30EBE"/>
    <w:rsid w:val="00D31AE3"/>
    <w:rsid w:val="00D32190"/>
    <w:rsid w:val="00D325D7"/>
    <w:rsid w:val="00D329E2"/>
    <w:rsid w:val="00D33066"/>
    <w:rsid w:val="00D33621"/>
    <w:rsid w:val="00D34436"/>
    <w:rsid w:val="00D34F73"/>
    <w:rsid w:val="00D357D0"/>
    <w:rsid w:val="00D35A1C"/>
    <w:rsid w:val="00D35D7E"/>
    <w:rsid w:val="00D3630D"/>
    <w:rsid w:val="00D40072"/>
    <w:rsid w:val="00D40709"/>
    <w:rsid w:val="00D40B06"/>
    <w:rsid w:val="00D4252D"/>
    <w:rsid w:val="00D43CC3"/>
    <w:rsid w:val="00D4477B"/>
    <w:rsid w:val="00D448C8"/>
    <w:rsid w:val="00D45674"/>
    <w:rsid w:val="00D45C2F"/>
    <w:rsid w:val="00D4615A"/>
    <w:rsid w:val="00D47A31"/>
    <w:rsid w:val="00D47CD7"/>
    <w:rsid w:val="00D47E0B"/>
    <w:rsid w:val="00D50A33"/>
    <w:rsid w:val="00D511E1"/>
    <w:rsid w:val="00D51AFF"/>
    <w:rsid w:val="00D51D4A"/>
    <w:rsid w:val="00D52276"/>
    <w:rsid w:val="00D52CB3"/>
    <w:rsid w:val="00D53B8A"/>
    <w:rsid w:val="00D542BF"/>
    <w:rsid w:val="00D55F48"/>
    <w:rsid w:val="00D569A6"/>
    <w:rsid w:val="00D57101"/>
    <w:rsid w:val="00D5785B"/>
    <w:rsid w:val="00D57BA2"/>
    <w:rsid w:val="00D600F3"/>
    <w:rsid w:val="00D6116A"/>
    <w:rsid w:val="00D61301"/>
    <w:rsid w:val="00D61327"/>
    <w:rsid w:val="00D63180"/>
    <w:rsid w:val="00D63C79"/>
    <w:rsid w:val="00D65D7F"/>
    <w:rsid w:val="00D67469"/>
    <w:rsid w:val="00D721B1"/>
    <w:rsid w:val="00D7290B"/>
    <w:rsid w:val="00D72F9A"/>
    <w:rsid w:val="00D733F3"/>
    <w:rsid w:val="00D73B60"/>
    <w:rsid w:val="00D73B85"/>
    <w:rsid w:val="00D73BDA"/>
    <w:rsid w:val="00D74290"/>
    <w:rsid w:val="00D751B0"/>
    <w:rsid w:val="00D75428"/>
    <w:rsid w:val="00D7547C"/>
    <w:rsid w:val="00D7597D"/>
    <w:rsid w:val="00D77F0C"/>
    <w:rsid w:val="00D80FEE"/>
    <w:rsid w:val="00D83155"/>
    <w:rsid w:val="00D8319A"/>
    <w:rsid w:val="00D8378A"/>
    <w:rsid w:val="00D83E03"/>
    <w:rsid w:val="00D83E48"/>
    <w:rsid w:val="00D84F98"/>
    <w:rsid w:val="00D8528F"/>
    <w:rsid w:val="00D852F2"/>
    <w:rsid w:val="00D85B27"/>
    <w:rsid w:val="00D85D3B"/>
    <w:rsid w:val="00D87FEA"/>
    <w:rsid w:val="00D90DA2"/>
    <w:rsid w:val="00D92D77"/>
    <w:rsid w:val="00D93ABA"/>
    <w:rsid w:val="00D94C73"/>
    <w:rsid w:val="00D95ABA"/>
    <w:rsid w:val="00D96708"/>
    <w:rsid w:val="00D967AF"/>
    <w:rsid w:val="00D96A48"/>
    <w:rsid w:val="00D972F6"/>
    <w:rsid w:val="00DA0288"/>
    <w:rsid w:val="00DA03B7"/>
    <w:rsid w:val="00DA25B6"/>
    <w:rsid w:val="00DA4025"/>
    <w:rsid w:val="00DA4597"/>
    <w:rsid w:val="00DA4735"/>
    <w:rsid w:val="00DA4D1F"/>
    <w:rsid w:val="00DA550C"/>
    <w:rsid w:val="00DA56EE"/>
    <w:rsid w:val="00DA6375"/>
    <w:rsid w:val="00DA65FB"/>
    <w:rsid w:val="00DB088A"/>
    <w:rsid w:val="00DB1F5C"/>
    <w:rsid w:val="00DB24C9"/>
    <w:rsid w:val="00DB251D"/>
    <w:rsid w:val="00DB348B"/>
    <w:rsid w:val="00DB3559"/>
    <w:rsid w:val="00DB415C"/>
    <w:rsid w:val="00DB4444"/>
    <w:rsid w:val="00DB4C1D"/>
    <w:rsid w:val="00DB74EF"/>
    <w:rsid w:val="00DC0257"/>
    <w:rsid w:val="00DC029D"/>
    <w:rsid w:val="00DC0EC2"/>
    <w:rsid w:val="00DC1777"/>
    <w:rsid w:val="00DC2E26"/>
    <w:rsid w:val="00DC34BB"/>
    <w:rsid w:val="00DC4832"/>
    <w:rsid w:val="00DC560E"/>
    <w:rsid w:val="00DC5704"/>
    <w:rsid w:val="00DC5F71"/>
    <w:rsid w:val="00DC7394"/>
    <w:rsid w:val="00DD0482"/>
    <w:rsid w:val="00DD2FDB"/>
    <w:rsid w:val="00DD3945"/>
    <w:rsid w:val="00DD3E48"/>
    <w:rsid w:val="00DD3F76"/>
    <w:rsid w:val="00DD5349"/>
    <w:rsid w:val="00DD57B2"/>
    <w:rsid w:val="00DD58E2"/>
    <w:rsid w:val="00DD6A32"/>
    <w:rsid w:val="00DD7907"/>
    <w:rsid w:val="00DD7B9C"/>
    <w:rsid w:val="00DD7E76"/>
    <w:rsid w:val="00DE06D2"/>
    <w:rsid w:val="00DE0CAA"/>
    <w:rsid w:val="00DE0F76"/>
    <w:rsid w:val="00DE201C"/>
    <w:rsid w:val="00DE2A35"/>
    <w:rsid w:val="00DE3D04"/>
    <w:rsid w:val="00DE3DE8"/>
    <w:rsid w:val="00DE5778"/>
    <w:rsid w:val="00DE584E"/>
    <w:rsid w:val="00DE6670"/>
    <w:rsid w:val="00DE6905"/>
    <w:rsid w:val="00DE7909"/>
    <w:rsid w:val="00DE7E9F"/>
    <w:rsid w:val="00DF2155"/>
    <w:rsid w:val="00DF24C1"/>
    <w:rsid w:val="00DF29BC"/>
    <w:rsid w:val="00DF2CB3"/>
    <w:rsid w:val="00DF3164"/>
    <w:rsid w:val="00DF3A2C"/>
    <w:rsid w:val="00DF3B1A"/>
    <w:rsid w:val="00DF4E23"/>
    <w:rsid w:val="00DF6C4B"/>
    <w:rsid w:val="00DF710D"/>
    <w:rsid w:val="00DF738A"/>
    <w:rsid w:val="00E008D9"/>
    <w:rsid w:val="00E00B87"/>
    <w:rsid w:val="00E01B25"/>
    <w:rsid w:val="00E01E23"/>
    <w:rsid w:val="00E027FD"/>
    <w:rsid w:val="00E0284F"/>
    <w:rsid w:val="00E03005"/>
    <w:rsid w:val="00E03669"/>
    <w:rsid w:val="00E04EC1"/>
    <w:rsid w:val="00E05005"/>
    <w:rsid w:val="00E1028E"/>
    <w:rsid w:val="00E10B4A"/>
    <w:rsid w:val="00E11BBA"/>
    <w:rsid w:val="00E12515"/>
    <w:rsid w:val="00E1329D"/>
    <w:rsid w:val="00E14A4F"/>
    <w:rsid w:val="00E15878"/>
    <w:rsid w:val="00E15BB5"/>
    <w:rsid w:val="00E16379"/>
    <w:rsid w:val="00E208F3"/>
    <w:rsid w:val="00E20913"/>
    <w:rsid w:val="00E21588"/>
    <w:rsid w:val="00E21ECD"/>
    <w:rsid w:val="00E222E9"/>
    <w:rsid w:val="00E223F3"/>
    <w:rsid w:val="00E23703"/>
    <w:rsid w:val="00E24CE6"/>
    <w:rsid w:val="00E2629A"/>
    <w:rsid w:val="00E26667"/>
    <w:rsid w:val="00E26FE5"/>
    <w:rsid w:val="00E2739D"/>
    <w:rsid w:val="00E276F4"/>
    <w:rsid w:val="00E303CE"/>
    <w:rsid w:val="00E31E97"/>
    <w:rsid w:val="00E3220C"/>
    <w:rsid w:val="00E32357"/>
    <w:rsid w:val="00E3251A"/>
    <w:rsid w:val="00E33CFD"/>
    <w:rsid w:val="00E36EB3"/>
    <w:rsid w:val="00E37E18"/>
    <w:rsid w:val="00E40E35"/>
    <w:rsid w:val="00E40EFD"/>
    <w:rsid w:val="00E41DE9"/>
    <w:rsid w:val="00E41E54"/>
    <w:rsid w:val="00E421E0"/>
    <w:rsid w:val="00E423C9"/>
    <w:rsid w:val="00E42940"/>
    <w:rsid w:val="00E42AFC"/>
    <w:rsid w:val="00E42E86"/>
    <w:rsid w:val="00E43370"/>
    <w:rsid w:val="00E43565"/>
    <w:rsid w:val="00E443EB"/>
    <w:rsid w:val="00E44CA1"/>
    <w:rsid w:val="00E45557"/>
    <w:rsid w:val="00E4563E"/>
    <w:rsid w:val="00E45BB4"/>
    <w:rsid w:val="00E47371"/>
    <w:rsid w:val="00E50F46"/>
    <w:rsid w:val="00E51B76"/>
    <w:rsid w:val="00E51FC9"/>
    <w:rsid w:val="00E520B3"/>
    <w:rsid w:val="00E522AE"/>
    <w:rsid w:val="00E530D5"/>
    <w:rsid w:val="00E55673"/>
    <w:rsid w:val="00E55928"/>
    <w:rsid w:val="00E57943"/>
    <w:rsid w:val="00E608FD"/>
    <w:rsid w:val="00E61A9C"/>
    <w:rsid w:val="00E61B90"/>
    <w:rsid w:val="00E61E0F"/>
    <w:rsid w:val="00E63E09"/>
    <w:rsid w:val="00E63F18"/>
    <w:rsid w:val="00E643BE"/>
    <w:rsid w:val="00E64D59"/>
    <w:rsid w:val="00E64FB4"/>
    <w:rsid w:val="00E6649F"/>
    <w:rsid w:val="00E66BF6"/>
    <w:rsid w:val="00E675CB"/>
    <w:rsid w:val="00E6779A"/>
    <w:rsid w:val="00E67E81"/>
    <w:rsid w:val="00E70784"/>
    <w:rsid w:val="00E712D4"/>
    <w:rsid w:val="00E71361"/>
    <w:rsid w:val="00E713EB"/>
    <w:rsid w:val="00E71A44"/>
    <w:rsid w:val="00E72C32"/>
    <w:rsid w:val="00E7339A"/>
    <w:rsid w:val="00E7470E"/>
    <w:rsid w:val="00E807A2"/>
    <w:rsid w:val="00E8093D"/>
    <w:rsid w:val="00E8193B"/>
    <w:rsid w:val="00E85087"/>
    <w:rsid w:val="00E87282"/>
    <w:rsid w:val="00E8756D"/>
    <w:rsid w:val="00E879C8"/>
    <w:rsid w:val="00E87F61"/>
    <w:rsid w:val="00E90DAD"/>
    <w:rsid w:val="00E93754"/>
    <w:rsid w:val="00E9383F"/>
    <w:rsid w:val="00E9419F"/>
    <w:rsid w:val="00E94577"/>
    <w:rsid w:val="00E94E00"/>
    <w:rsid w:val="00E9698E"/>
    <w:rsid w:val="00E96C57"/>
    <w:rsid w:val="00E96D11"/>
    <w:rsid w:val="00E96DC8"/>
    <w:rsid w:val="00E96EC3"/>
    <w:rsid w:val="00E9714C"/>
    <w:rsid w:val="00E97427"/>
    <w:rsid w:val="00E9787F"/>
    <w:rsid w:val="00E97DB8"/>
    <w:rsid w:val="00EA04C6"/>
    <w:rsid w:val="00EA1064"/>
    <w:rsid w:val="00EA160B"/>
    <w:rsid w:val="00EA1A31"/>
    <w:rsid w:val="00EA20C0"/>
    <w:rsid w:val="00EA272B"/>
    <w:rsid w:val="00EA2FB8"/>
    <w:rsid w:val="00EA341A"/>
    <w:rsid w:val="00EA3839"/>
    <w:rsid w:val="00EA438D"/>
    <w:rsid w:val="00EA4E02"/>
    <w:rsid w:val="00EA59EE"/>
    <w:rsid w:val="00EB037D"/>
    <w:rsid w:val="00EB082D"/>
    <w:rsid w:val="00EB0B62"/>
    <w:rsid w:val="00EB0D4F"/>
    <w:rsid w:val="00EB1E0D"/>
    <w:rsid w:val="00EB271B"/>
    <w:rsid w:val="00EB3694"/>
    <w:rsid w:val="00EB3BAC"/>
    <w:rsid w:val="00EB3F8B"/>
    <w:rsid w:val="00EB4E7B"/>
    <w:rsid w:val="00EB57C4"/>
    <w:rsid w:val="00EB583B"/>
    <w:rsid w:val="00EB5999"/>
    <w:rsid w:val="00EB5AA3"/>
    <w:rsid w:val="00EC1BE0"/>
    <w:rsid w:val="00EC1DBC"/>
    <w:rsid w:val="00EC2BC3"/>
    <w:rsid w:val="00EC344C"/>
    <w:rsid w:val="00EC454D"/>
    <w:rsid w:val="00EC4A79"/>
    <w:rsid w:val="00EC536C"/>
    <w:rsid w:val="00EC6A0C"/>
    <w:rsid w:val="00EC7839"/>
    <w:rsid w:val="00ED04D9"/>
    <w:rsid w:val="00ED0A20"/>
    <w:rsid w:val="00ED0F98"/>
    <w:rsid w:val="00ED2B57"/>
    <w:rsid w:val="00ED2C3A"/>
    <w:rsid w:val="00ED318B"/>
    <w:rsid w:val="00ED33CF"/>
    <w:rsid w:val="00ED439A"/>
    <w:rsid w:val="00ED44EE"/>
    <w:rsid w:val="00ED4A7F"/>
    <w:rsid w:val="00ED5795"/>
    <w:rsid w:val="00ED5A91"/>
    <w:rsid w:val="00ED5B82"/>
    <w:rsid w:val="00ED6B5D"/>
    <w:rsid w:val="00ED6E98"/>
    <w:rsid w:val="00EE018C"/>
    <w:rsid w:val="00EE0C8C"/>
    <w:rsid w:val="00EE0E02"/>
    <w:rsid w:val="00EE19C8"/>
    <w:rsid w:val="00EE2C15"/>
    <w:rsid w:val="00EE4BD6"/>
    <w:rsid w:val="00EE4FDD"/>
    <w:rsid w:val="00EE55DB"/>
    <w:rsid w:val="00EE61E2"/>
    <w:rsid w:val="00EE6A4D"/>
    <w:rsid w:val="00EE6C05"/>
    <w:rsid w:val="00EE70ED"/>
    <w:rsid w:val="00EE766B"/>
    <w:rsid w:val="00EF0C54"/>
    <w:rsid w:val="00EF1D94"/>
    <w:rsid w:val="00EF2654"/>
    <w:rsid w:val="00EF393C"/>
    <w:rsid w:val="00EF416F"/>
    <w:rsid w:val="00EF6483"/>
    <w:rsid w:val="00EF7ECB"/>
    <w:rsid w:val="00F00ACE"/>
    <w:rsid w:val="00F00F80"/>
    <w:rsid w:val="00F01372"/>
    <w:rsid w:val="00F01C22"/>
    <w:rsid w:val="00F02BB0"/>
    <w:rsid w:val="00F0423E"/>
    <w:rsid w:val="00F04966"/>
    <w:rsid w:val="00F057BC"/>
    <w:rsid w:val="00F05FDE"/>
    <w:rsid w:val="00F06ADE"/>
    <w:rsid w:val="00F0736D"/>
    <w:rsid w:val="00F119DC"/>
    <w:rsid w:val="00F14DFA"/>
    <w:rsid w:val="00F16AD6"/>
    <w:rsid w:val="00F17932"/>
    <w:rsid w:val="00F17DA3"/>
    <w:rsid w:val="00F20A51"/>
    <w:rsid w:val="00F2155C"/>
    <w:rsid w:val="00F231D9"/>
    <w:rsid w:val="00F24B5E"/>
    <w:rsid w:val="00F255F6"/>
    <w:rsid w:val="00F25710"/>
    <w:rsid w:val="00F27127"/>
    <w:rsid w:val="00F30B99"/>
    <w:rsid w:val="00F30D81"/>
    <w:rsid w:val="00F32271"/>
    <w:rsid w:val="00F350E4"/>
    <w:rsid w:val="00F35A75"/>
    <w:rsid w:val="00F37214"/>
    <w:rsid w:val="00F404FE"/>
    <w:rsid w:val="00F41890"/>
    <w:rsid w:val="00F42419"/>
    <w:rsid w:val="00F4254B"/>
    <w:rsid w:val="00F431BA"/>
    <w:rsid w:val="00F43D77"/>
    <w:rsid w:val="00F43F31"/>
    <w:rsid w:val="00F447F9"/>
    <w:rsid w:val="00F46710"/>
    <w:rsid w:val="00F478A8"/>
    <w:rsid w:val="00F47EAB"/>
    <w:rsid w:val="00F5006A"/>
    <w:rsid w:val="00F50AEF"/>
    <w:rsid w:val="00F50C98"/>
    <w:rsid w:val="00F519C8"/>
    <w:rsid w:val="00F52301"/>
    <w:rsid w:val="00F53D94"/>
    <w:rsid w:val="00F54112"/>
    <w:rsid w:val="00F5560C"/>
    <w:rsid w:val="00F5571D"/>
    <w:rsid w:val="00F56C3B"/>
    <w:rsid w:val="00F57922"/>
    <w:rsid w:val="00F61679"/>
    <w:rsid w:val="00F67962"/>
    <w:rsid w:val="00F700E8"/>
    <w:rsid w:val="00F71095"/>
    <w:rsid w:val="00F71ED6"/>
    <w:rsid w:val="00F7356E"/>
    <w:rsid w:val="00F75A1A"/>
    <w:rsid w:val="00F761ED"/>
    <w:rsid w:val="00F769EE"/>
    <w:rsid w:val="00F77ACD"/>
    <w:rsid w:val="00F77B35"/>
    <w:rsid w:val="00F77B8D"/>
    <w:rsid w:val="00F81EFA"/>
    <w:rsid w:val="00F8308F"/>
    <w:rsid w:val="00F86184"/>
    <w:rsid w:val="00F91393"/>
    <w:rsid w:val="00F91956"/>
    <w:rsid w:val="00F91A1E"/>
    <w:rsid w:val="00F93451"/>
    <w:rsid w:val="00F93589"/>
    <w:rsid w:val="00F93FF8"/>
    <w:rsid w:val="00F9463C"/>
    <w:rsid w:val="00F95DA3"/>
    <w:rsid w:val="00F96A9A"/>
    <w:rsid w:val="00FA0BAB"/>
    <w:rsid w:val="00FA0EB9"/>
    <w:rsid w:val="00FA25C7"/>
    <w:rsid w:val="00FA2A2B"/>
    <w:rsid w:val="00FA2ABB"/>
    <w:rsid w:val="00FA4121"/>
    <w:rsid w:val="00FA4387"/>
    <w:rsid w:val="00FA4819"/>
    <w:rsid w:val="00FA6333"/>
    <w:rsid w:val="00FA7EFE"/>
    <w:rsid w:val="00FB0735"/>
    <w:rsid w:val="00FB0D8A"/>
    <w:rsid w:val="00FB2727"/>
    <w:rsid w:val="00FB2F41"/>
    <w:rsid w:val="00FB3332"/>
    <w:rsid w:val="00FB3537"/>
    <w:rsid w:val="00FB4532"/>
    <w:rsid w:val="00FB4633"/>
    <w:rsid w:val="00FB519C"/>
    <w:rsid w:val="00FB5492"/>
    <w:rsid w:val="00FB5A1B"/>
    <w:rsid w:val="00FC0CC6"/>
    <w:rsid w:val="00FC0FB7"/>
    <w:rsid w:val="00FC48AD"/>
    <w:rsid w:val="00FC4FC7"/>
    <w:rsid w:val="00FC5244"/>
    <w:rsid w:val="00FC567D"/>
    <w:rsid w:val="00FC628E"/>
    <w:rsid w:val="00FD0BC7"/>
    <w:rsid w:val="00FD125E"/>
    <w:rsid w:val="00FD1678"/>
    <w:rsid w:val="00FD1F33"/>
    <w:rsid w:val="00FD39A0"/>
    <w:rsid w:val="00FD3ACD"/>
    <w:rsid w:val="00FD3AD9"/>
    <w:rsid w:val="00FD5481"/>
    <w:rsid w:val="00FD6035"/>
    <w:rsid w:val="00FD60D7"/>
    <w:rsid w:val="00FD647B"/>
    <w:rsid w:val="00FE014B"/>
    <w:rsid w:val="00FE018D"/>
    <w:rsid w:val="00FE05B8"/>
    <w:rsid w:val="00FE0FE4"/>
    <w:rsid w:val="00FE18D8"/>
    <w:rsid w:val="00FE26BA"/>
    <w:rsid w:val="00FE4598"/>
    <w:rsid w:val="00FE4723"/>
    <w:rsid w:val="00FE4ED2"/>
    <w:rsid w:val="00FE679E"/>
    <w:rsid w:val="00FE6848"/>
    <w:rsid w:val="00FF10FF"/>
    <w:rsid w:val="00FF137A"/>
    <w:rsid w:val="00FF2A66"/>
    <w:rsid w:val="00FF35A0"/>
    <w:rsid w:val="00FF6323"/>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69BE"/>
  <w15:chartTrackingRefBased/>
  <w15:docId w15:val="{D5F8BD3E-F92E-498B-90C3-96D8E5A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E6"/>
    <w:pPr>
      <w:spacing w:before="120" w:after="120" w:line="480" w:lineRule="auto"/>
    </w:pPr>
  </w:style>
  <w:style w:type="paragraph" w:styleId="Heading1">
    <w:name w:val="heading 1"/>
    <w:aliases w:val="AG Heading 1"/>
    <w:basedOn w:val="Normal"/>
    <w:next w:val="Normal"/>
    <w:link w:val="Heading1Char"/>
    <w:uiPriority w:val="1"/>
    <w:qFormat/>
    <w:rsid w:val="004A72CB"/>
    <w:pPr>
      <w:keepNext/>
      <w:keepLines/>
      <w:outlineLvl w:val="0"/>
    </w:pPr>
    <w:rPr>
      <w:rFonts w:eastAsiaTheme="majorEastAsia" w:cstheme="majorBidi"/>
      <w:b/>
      <w:caps/>
      <w:color w:val="0F4761" w:themeColor="accent1" w:themeShade="BF"/>
      <w:szCs w:val="40"/>
    </w:rPr>
  </w:style>
  <w:style w:type="paragraph" w:styleId="Heading2">
    <w:name w:val="heading 2"/>
    <w:aliases w:val="AG Heading 2"/>
    <w:basedOn w:val="Normal"/>
    <w:next w:val="Normal"/>
    <w:link w:val="Heading2Char"/>
    <w:uiPriority w:val="2"/>
    <w:unhideWhenUsed/>
    <w:qFormat/>
    <w:rsid w:val="004A72CB"/>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4A72CB"/>
    <w:pPr>
      <w:keepNext/>
      <w:keepLines/>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015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53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53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3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3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3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G Heading 1 Char"/>
    <w:basedOn w:val="DefaultParagraphFont"/>
    <w:link w:val="Heading1"/>
    <w:uiPriority w:val="1"/>
    <w:rsid w:val="004A72CB"/>
    <w:rPr>
      <w:rFonts w:eastAsiaTheme="majorEastAsia" w:cstheme="majorBidi"/>
      <w:b/>
      <w:caps/>
      <w:color w:val="0F4761" w:themeColor="accent1" w:themeShade="BF"/>
      <w:szCs w:val="40"/>
    </w:rPr>
  </w:style>
  <w:style w:type="character" w:customStyle="1" w:styleId="Heading2Char">
    <w:name w:val="Heading 2 Char"/>
    <w:aliases w:val="AG Heading 2 Char"/>
    <w:basedOn w:val="DefaultParagraphFont"/>
    <w:link w:val="Heading2"/>
    <w:uiPriority w:val="2"/>
    <w:rsid w:val="004A72CB"/>
    <w:rPr>
      <w:rFonts w:eastAsiaTheme="majorEastAsia" w:cstheme="majorBidi"/>
      <w:b/>
      <w:szCs w:val="32"/>
    </w:rPr>
  </w:style>
  <w:style w:type="character" w:customStyle="1" w:styleId="Heading3Char">
    <w:name w:val="Heading 3 Char"/>
    <w:basedOn w:val="DefaultParagraphFont"/>
    <w:link w:val="Heading3"/>
    <w:uiPriority w:val="9"/>
    <w:rsid w:val="004A72CB"/>
    <w:rPr>
      <w:rFonts w:eastAsiaTheme="majorEastAsia" w:cstheme="majorBidi"/>
      <w:i/>
      <w:szCs w:val="28"/>
    </w:rPr>
  </w:style>
  <w:style w:type="character" w:customStyle="1" w:styleId="Heading4Char">
    <w:name w:val="Heading 4 Char"/>
    <w:basedOn w:val="DefaultParagraphFont"/>
    <w:link w:val="Heading4"/>
    <w:uiPriority w:val="9"/>
    <w:semiHidden/>
    <w:rsid w:val="000153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53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53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3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3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3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3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3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3D7"/>
    <w:pPr>
      <w:spacing w:before="160"/>
      <w:jc w:val="center"/>
    </w:pPr>
    <w:rPr>
      <w:i/>
      <w:iCs/>
      <w:color w:val="404040" w:themeColor="text1" w:themeTint="BF"/>
    </w:rPr>
  </w:style>
  <w:style w:type="character" w:customStyle="1" w:styleId="QuoteChar">
    <w:name w:val="Quote Char"/>
    <w:basedOn w:val="DefaultParagraphFont"/>
    <w:link w:val="Quote"/>
    <w:uiPriority w:val="29"/>
    <w:rsid w:val="000153D7"/>
    <w:rPr>
      <w:i/>
      <w:iCs/>
      <w:color w:val="404040" w:themeColor="text1" w:themeTint="BF"/>
    </w:rPr>
  </w:style>
  <w:style w:type="paragraph" w:styleId="ListParagraph">
    <w:name w:val="List Paragraph"/>
    <w:aliases w:val="Table of Contents 2,Table Legend,Bullet1,Bullet List,Section 5,Questions,List Paragraph1,QuestionNumber,FooterText,Liste couleur - Accent 11,Liste couleur - Accent 111,hyperlink,Bullet 1 2,Bullet 1,Table Bullets"/>
    <w:basedOn w:val="Normal"/>
    <w:link w:val="ListParagraphChar"/>
    <w:uiPriority w:val="34"/>
    <w:qFormat/>
    <w:rsid w:val="000153D7"/>
    <w:pPr>
      <w:ind w:left="720"/>
      <w:contextualSpacing/>
    </w:pPr>
  </w:style>
  <w:style w:type="character" w:styleId="IntenseEmphasis">
    <w:name w:val="Intense Emphasis"/>
    <w:basedOn w:val="DefaultParagraphFont"/>
    <w:uiPriority w:val="21"/>
    <w:qFormat/>
    <w:rsid w:val="000153D7"/>
    <w:rPr>
      <w:i/>
      <w:iCs/>
      <w:color w:val="0F4761" w:themeColor="accent1" w:themeShade="BF"/>
    </w:rPr>
  </w:style>
  <w:style w:type="paragraph" w:styleId="IntenseQuote">
    <w:name w:val="Intense Quote"/>
    <w:basedOn w:val="Normal"/>
    <w:next w:val="Normal"/>
    <w:link w:val="IntenseQuoteChar"/>
    <w:uiPriority w:val="30"/>
    <w:qFormat/>
    <w:rsid w:val="00015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3D7"/>
    <w:rPr>
      <w:i/>
      <w:iCs/>
      <w:color w:val="0F4761" w:themeColor="accent1" w:themeShade="BF"/>
    </w:rPr>
  </w:style>
  <w:style w:type="character" w:styleId="IntenseReference">
    <w:name w:val="Intense Reference"/>
    <w:basedOn w:val="DefaultParagraphFont"/>
    <w:uiPriority w:val="32"/>
    <w:qFormat/>
    <w:rsid w:val="000153D7"/>
    <w:rPr>
      <w:b/>
      <w:bCs/>
      <w:smallCaps/>
      <w:color w:val="0F4761" w:themeColor="accent1" w:themeShade="BF"/>
      <w:spacing w:val="5"/>
    </w:rPr>
  </w:style>
  <w:style w:type="paragraph" w:customStyle="1" w:styleId="BodyText12">
    <w:name w:val="Body Text 12"/>
    <w:link w:val="BodyText12Char"/>
    <w:qFormat/>
    <w:rsid w:val="000153D7"/>
    <w:pPr>
      <w:spacing w:after="240" w:line="264" w:lineRule="auto"/>
      <w:jc w:val="both"/>
    </w:pPr>
    <w:rPr>
      <w:rFonts w:eastAsia="Times New Roman" w:cs="Times New Roman"/>
      <w:kern w:val="0"/>
      <w:szCs w:val="20"/>
      <w14:ligatures w14:val="none"/>
    </w:rPr>
  </w:style>
  <w:style w:type="character" w:customStyle="1" w:styleId="BodyText12Char">
    <w:name w:val="Body Text 12 Char"/>
    <w:basedOn w:val="DefaultParagraphFont"/>
    <w:link w:val="BodyText12"/>
    <w:rsid w:val="000153D7"/>
    <w:rPr>
      <w:rFonts w:eastAsia="Times New Roman" w:cs="Times New Roman"/>
      <w:kern w:val="0"/>
      <w:szCs w:val="20"/>
      <w14:ligatures w14:val="none"/>
    </w:rPr>
  </w:style>
  <w:style w:type="character" w:styleId="CommentReference">
    <w:name w:val="annotation reference"/>
    <w:basedOn w:val="DefaultParagraphFont"/>
    <w:uiPriority w:val="99"/>
    <w:semiHidden/>
    <w:unhideWhenUsed/>
    <w:rsid w:val="000153D7"/>
    <w:rPr>
      <w:sz w:val="16"/>
      <w:szCs w:val="16"/>
    </w:rPr>
  </w:style>
  <w:style w:type="paragraph" w:styleId="CommentText">
    <w:name w:val="annotation text"/>
    <w:basedOn w:val="Normal"/>
    <w:link w:val="CommentTextChar"/>
    <w:uiPriority w:val="99"/>
    <w:unhideWhenUsed/>
    <w:rsid w:val="000153D7"/>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53D7"/>
    <w:rPr>
      <w:kern w:val="0"/>
      <w:sz w:val="20"/>
      <w:szCs w:val="20"/>
      <w14:ligatures w14:val="none"/>
    </w:rPr>
  </w:style>
  <w:style w:type="character" w:customStyle="1" w:styleId="ListParagraphChar">
    <w:name w:val="List Paragraph Char"/>
    <w:aliases w:val="Table of Contents 2 Char,Table Legend Char,Bullet1 Char,Bullet List Char,Section 5 Char,Questions Char,List Paragraph1 Char,QuestionNumber Char,FooterText Char,Liste couleur - Accent 11 Char,Liste couleur - Accent 111 Char"/>
    <w:basedOn w:val="DefaultParagraphFont"/>
    <w:link w:val="ListParagraph"/>
    <w:uiPriority w:val="34"/>
    <w:rsid w:val="00735E95"/>
  </w:style>
  <w:style w:type="paragraph" w:styleId="CommentSubject">
    <w:name w:val="annotation subject"/>
    <w:basedOn w:val="CommentText"/>
    <w:next w:val="CommentText"/>
    <w:link w:val="CommentSubjectChar"/>
    <w:uiPriority w:val="99"/>
    <w:semiHidden/>
    <w:unhideWhenUsed/>
    <w:rsid w:val="00FD0BC7"/>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FD0BC7"/>
    <w:rPr>
      <w:b/>
      <w:bCs/>
      <w:kern w:val="0"/>
      <w:sz w:val="20"/>
      <w:szCs w:val="20"/>
      <w14:ligatures w14:val="none"/>
    </w:rPr>
  </w:style>
  <w:style w:type="character" w:styleId="Hyperlink">
    <w:name w:val="Hyperlink"/>
    <w:basedOn w:val="DefaultParagraphFont"/>
    <w:uiPriority w:val="99"/>
    <w:unhideWhenUsed/>
    <w:rsid w:val="00FD0BC7"/>
    <w:rPr>
      <w:color w:val="467886" w:themeColor="hyperlink"/>
      <w:u w:val="single"/>
    </w:rPr>
  </w:style>
  <w:style w:type="character" w:styleId="UnresolvedMention">
    <w:name w:val="Unresolved Mention"/>
    <w:basedOn w:val="DefaultParagraphFont"/>
    <w:uiPriority w:val="99"/>
    <w:semiHidden/>
    <w:unhideWhenUsed/>
    <w:rsid w:val="00FD0BC7"/>
    <w:rPr>
      <w:color w:val="605E5C"/>
      <w:shd w:val="clear" w:color="auto" w:fill="E1DFDD"/>
    </w:rPr>
  </w:style>
  <w:style w:type="table" w:styleId="TableGrid">
    <w:name w:val="Table Grid"/>
    <w:basedOn w:val="TableNormal"/>
    <w:uiPriority w:val="39"/>
    <w:rsid w:val="00233333"/>
    <w:pPr>
      <w:spacing w:after="0" w:line="240" w:lineRule="auto"/>
    </w:pPr>
    <w:rPr>
      <w:rFonts w:eastAsiaTheme="minorEastAs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C468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C468E"/>
    <w:rPr>
      <w:rFonts w:cs="Times New Roman"/>
      <w:noProof/>
    </w:rPr>
  </w:style>
  <w:style w:type="paragraph" w:customStyle="1" w:styleId="EndNoteBibliography">
    <w:name w:val="EndNote Bibliography"/>
    <w:basedOn w:val="Normal"/>
    <w:link w:val="EndNoteBibliographyChar"/>
    <w:rsid w:val="004C468E"/>
    <w:pPr>
      <w:spacing w:line="240" w:lineRule="auto"/>
    </w:pPr>
    <w:rPr>
      <w:rFonts w:cs="Times New Roman"/>
      <w:noProof/>
    </w:rPr>
  </w:style>
  <w:style w:type="character" w:customStyle="1" w:styleId="EndNoteBibliographyChar">
    <w:name w:val="EndNote Bibliography Char"/>
    <w:basedOn w:val="DefaultParagraphFont"/>
    <w:link w:val="EndNoteBibliography"/>
    <w:rsid w:val="004C468E"/>
    <w:rPr>
      <w:rFonts w:cs="Times New Roman"/>
      <w:noProof/>
    </w:rPr>
  </w:style>
  <w:style w:type="character" w:styleId="FollowedHyperlink">
    <w:name w:val="FollowedHyperlink"/>
    <w:basedOn w:val="DefaultParagraphFont"/>
    <w:uiPriority w:val="99"/>
    <w:semiHidden/>
    <w:unhideWhenUsed/>
    <w:rsid w:val="00BD03D2"/>
    <w:rPr>
      <w:color w:val="96607D" w:themeColor="followedHyperlink"/>
      <w:u w:val="single"/>
    </w:rPr>
  </w:style>
  <w:style w:type="character" w:styleId="Emphasis">
    <w:name w:val="Emphasis"/>
    <w:basedOn w:val="DefaultParagraphFont"/>
    <w:uiPriority w:val="20"/>
    <w:qFormat/>
    <w:rsid w:val="007D2BCB"/>
    <w:rPr>
      <w:i/>
      <w:iCs/>
    </w:rPr>
  </w:style>
  <w:style w:type="character" w:styleId="PlaceholderText">
    <w:name w:val="Placeholder Text"/>
    <w:basedOn w:val="DefaultParagraphFont"/>
    <w:uiPriority w:val="99"/>
    <w:semiHidden/>
    <w:rsid w:val="007D2BCB"/>
    <w:rPr>
      <w:color w:val="808080"/>
    </w:rPr>
  </w:style>
  <w:style w:type="character" w:styleId="SubtleEmphasis">
    <w:name w:val="Subtle Emphasis"/>
    <w:uiPriority w:val="19"/>
    <w:qFormat/>
    <w:rsid w:val="007D2BCB"/>
    <w:rPr>
      <w:rFonts w:ascii="Times New Roman" w:hAnsi="Times New Roman" w:cs="Times New Roman"/>
      <w:i/>
      <w:sz w:val="24"/>
      <w:szCs w:val="24"/>
    </w:rPr>
  </w:style>
  <w:style w:type="paragraph" w:styleId="Revision">
    <w:name w:val="Revision"/>
    <w:hidden/>
    <w:uiPriority w:val="99"/>
    <w:semiHidden/>
    <w:rsid w:val="0025761E"/>
    <w:pPr>
      <w:spacing w:after="0" w:line="240" w:lineRule="auto"/>
    </w:pPr>
  </w:style>
  <w:style w:type="paragraph" w:styleId="NormalWeb">
    <w:name w:val="Normal (Web)"/>
    <w:basedOn w:val="Normal"/>
    <w:uiPriority w:val="99"/>
    <w:unhideWhenUsed/>
    <w:rsid w:val="00896F83"/>
    <w:pPr>
      <w:spacing w:before="100" w:beforeAutospacing="1" w:after="100" w:afterAutospacing="1" w:line="240" w:lineRule="auto"/>
    </w:pPr>
    <w:rPr>
      <w:rFonts w:eastAsiaTheme="minorEastAsia" w:cs="Times New Roman"/>
      <w:kern w:val="0"/>
      <w:lang w:eastAsia="zh-TW"/>
      <w14:ligatures w14:val="none"/>
    </w:rPr>
  </w:style>
  <w:style w:type="character" w:styleId="Mention">
    <w:name w:val="Mention"/>
    <w:basedOn w:val="DefaultParagraphFont"/>
    <w:uiPriority w:val="99"/>
    <w:unhideWhenUsed/>
    <w:rsid w:val="00CB2CEE"/>
    <w:rPr>
      <w:color w:val="2B579A"/>
      <w:shd w:val="clear" w:color="auto" w:fill="E1DFDD"/>
    </w:rPr>
  </w:style>
  <w:style w:type="paragraph" w:styleId="FootnoteText">
    <w:name w:val="footnote text"/>
    <w:basedOn w:val="Normal"/>
    <w:link w:val="FootnoteTextChar"/>
    <w:unhideWhenUsed/>
    <w:rsid w:val="009B563F"/>
    <w:pPr>
      <w:spacing w:before="0" w:after="0" w:line="240" w:lineRule="auto"/>
    </w:pPr>
    <w:rPr>
      <w:sz w:val="20"/>
      <w:szCs w:val="20"/>
    </w:rPr>
  </w:style>
  <w:style w:type="character" w:customStyle="1" w:styleId="FootnoteTextChar">
    <w:name w:val="Footnote Text Char"/>
    <w:basedOn w:val="DefaultParagraphFont"/>
    <w:link w:val="FootnoteText"/>
    <w:rsid w:val="009B563F"/>
    <w:rPr>
      <w:sz w:val="20"/>
      <w:szCs w:val="20"/>
    </w:rPr>
  </w:style>
  <w:style w:type="paragraph" w:styleId="Header">
    <w:name w:val="header"/>
    <w:basedOn w:val="Normal"/>
    <w:link w:val="HeaderChar"/>
    <w:uiPriority w:val="99"/>
    <w:unhideWhenUsed/>
    <w:rsid w:val="005920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2062"/>
  </w:style>
  <w:style w:type="paragraph" w:styleId="Footer">
    <w:name w:val="footer"/>
    <w:basedOn w:val="Normal"/>
    <w:link w:val="FooterChar"/>
    <w:uiPriority w:val="99"/>
    <w:unhideWhenUsed/>
    <w:rsid w:val="005920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2062"/>
  </w:style>
  <w:style w:type="character" w:styleId="LineNumber">
    <w:name w:val="line number"/>
    <w:basedOn w:val="DefaultParagraphFont"/>
    <w:uiPriority w:val="99"/>
    <w:semiHidden/>
    <w:unhideWhenUsed/>
    <w:rsid w:val="00592062"/>
  </w:style>
  <w:style w:type="character" w:styleId="FootnoteReference">
    <w:name w:val="footnote reference"/>
    <w:uiPriority w:val="99"/>
    <w:semiHidden/>
    <w:rsid w:val="00646CAC"/>
    <w:rPr>
      <w:dstrike w:val="0"/>
      <w:noProof w:val="0"/>
      <w:color w:val="auto"/>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4771">
      <w:bodyDiv w:val="1"/>
      <w:marLeft w:val="0"/>
      <w:marRight w:val="0"/>
      <w:marTop w:val="0"/>
      <w:marBottom w:val="0"/>
      <w:divBdr>
        <w:top w:val="none" w:sz="0" w:space="0" w:color="auto"/>
        <w:left w:val="none" w:sz="0" w:space="0" w:color="auto"/>
        <w:bottom w:val="none" w:sz="0" w:space="0" w:color="auto"/>
        <w:right w:val="none" w:sz="0" w:space="0" w:color="auto"/>
      </w:divBdr>
    </w:div>
    <w:div w:id="714736301">
      <w:bodyDiv w:val="1"/>
      <w:marLeft w:val="0"/>
      <w:marRight w:val="0"/>
      <w:marTop w:val="0"/>
      <w:marBottom w:val="0"/>
      <w:divBdr>
        <w:top w:val="none" w:sz="0" w:space="0" w:color="auto"/>
        <w:left w:val="none" w:sz="0" w:space="0" w:color="auto"/>
        <w:bottom w:val="none" w:sz="0" w:space="0" w:color="auto"/>
        <w:right w:val="none" w:sz="0" w:space="0" w:color="auto"/>
      </w:divBdr>
    </w:div>
    <w:div w:id="768084045">
      <w:bodyDiv w:val="1"/>
      <w:marLeft w:val="0"/>
      <w:marRight w:val="0"/>
      <w:marTop w:val="0"/>
      <w:marBottom w:val="0"/>
      <w:divBdr>
        <w:top w:val="none" w:sz="0" w:space="0" w:color="auto"/>
        <w:left w:val="none" w:sz="0" w:space="0" w:color="auto"/>
        <w:bottom w:val="none" w:sz="0" w:space="0" w:color="auto"/>
        <w:right w:val="none" w:sz="0" w:space="0" w:color="auto"/>
      </w:divBdr>
    </w:div>
    <w:div w:id="1052537198">
      <w:bodyDiv w:val="1"/>
      <w:marLeft w:val="0"/>
      <w:marRight w:val="0"/>
      <w:marTop w:val="0"/>
      <w:marBottom w:val="0"/>
      <w:divBdr>
        <w:top w:val="none" w:sz="0" w:space="0" w:color="auto"/>
        <w:left w:val="none" w:sz="0" w:space="0" w:color="auto"/>
        <w:bottom w:val="none" w:sz="0" w:space="0" w:color="auto"/>
        <w:right w:val="none" w:sz="0" w:space="0" w:color="auto"/>
      </w:divBdr>
    </w:div>
    <w:div w:id="1236165039">
      <w:bodyDiv w:val="1"/>
      <w:marLeft w:val="0"/>
      <w:marRight w:val="0"/>
      <w:marTop w:val="0"/>
      <w:marBottom w:val="0"/>
      <w:divBdr>
        <w:top w:val="none" w:sz="0" w:space="0" w:color="auto"/>
        <w:left w:val="none" w:sz="0" w:space="0" w:color="auto"/>
        <w:bottom w:val="none" w:sz="0" w:space="0" w:color="auto"/>
        <w:right w:val="none" w:sz="0" w:space="0" w:color="auto"/>
      </w:divBdr>
    </w:div>
    <w:div w:id="1452554248">
      <w:bodyDiv w:val="1"/>
      <w:marLeft w:val="0"/>
      <w:marRight w:val="0"/>
      <w:marTop w:val="0"/>
      <w:marBottom w:val="0"/>
      <w:divBdr>
        <w:top w:val="none" w:sz="0" w:space="0" w:color="auto"/>
        <w:left w:val="none" w:sz="0" w:space="0" w:color="auto"/>
        <w:bottom w:val="none" w:sz="0" w:space="0" w:color="auto"/>
        <w:right w:val="none" w:sz="0" w:space="0" w:color="auto"/>
      </w:divBdr>
    </w:div>
    <w:div w:id="20769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tiff"/><Relationship Id="rId2" Type="http://schemas.openxmlformats.org/officeDocument/2006/relationships/customXml" Target="../customXml/item2.xml"/><Relationship Id="rId16"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tif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D0205DFB5F8C4EB0DADAC09E46A208" ma:contentTypeVersion="11" ma:contentTypeDescription="Create a new document." ma:contentTypeScope="" ma:versionID="0773400ffdf4bdc9449f6fba0547cfd3">
  <xsd:schema xmlns:xsd="http://www.w3.org/2001/XMLSchema" xmlns:xs="http://www.w3.org/2001/XMLSchema" xmlns:p="http://schemas.microsoft.com/office/2006/metadata/properties" xmlns:ns2="e6ba8b5d-fe1e-46e1-b348-40a45683ce7b" xmlns:ns3="c5738223-6964-407c-be90-d6fb0ad68c20" targetNamespace="http://schemas.microsoft.com/office/2006/metadata/properties" ma:root="true" ma:fieldsID="a68f74c51238b6d200a8de97051a85e1" ns2:_="" ns3:_="">
    <xsd:import namespace="e6ba8b5d-fe1e-46e1-b348-40a45683ce7b"/>
    <xsd:import namespace="c5738223-6964-407c-be90-d6fb0ad68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a8b5d-fe1e-46e1-b348-40a45683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43072-ac08-40e1-8efb-78950c7406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38223-6964-407c-be90-d6fb0ad68c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364e7-64c7-45c7-936a-fccad3f01118}" ma:internalName="TaxCatchAll" ma:showField="CatchAllData" ma:web="c5738223-6964-407c-be90-d6fb0ad68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a8b5d-fe1e-46e1-b348-40a45683ce7b">
      <Terms xmlns="http://schemas.microsoft.com/office/infopath/2007/PartnerControls"/>
    </lcf76f155ced4ddcb4097134ff3c332f>
    <TaxCatchAll xmlns="c5738223-6964-407c-be90-d6fb0ad68c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508D1-09F4-454E-ABEE-ADA52CB37054}">
  <ds:schemaRefs>
    <ds:schemaRef ds:uri="http://schemas.openxmlformats.org/officeDocument/2006/bibliography"/>
  </ds:schemaRefs>
</ds:datastoreItem>
</file>

<file path=customXml/itemProps2.xml><?xml version="1.0" encoding="utf-8"?>
<ds:datastoreItem xmlns:ds="http://schemas.openxmlformats.org/officeDocument/2006/customXml" ds:itemID="{5439A413-7859-4AD9-9F57-D6C47F1F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a8b5d-fe1e-46e1-b348-40a45683ce7b"/>
    <ds:schemaRef ds:uri="c5738223-6964-407c-be90-d6fb0ad6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67507-6063-4A89-B4A5-A7522FC0A9FA}">
  <ds:schemaRefs>
    <ds:schemaRef ds:uri="http://schemas.microsoft.com/office/2006/metadata/properties"/>
    <ds:schemaRef ds:uri="http://schemas.microsoft.com/office/infopath/2007/PartnerControls"/>
    <ds:schemaRef ds:uri="e6ba8b5d-fe1e-46e1-b348-40a45683ce7b"/>
    <ds:schemaRef ds:uri="c5738223-6964-407c-be90-d6fb0ad68c20"/>
  </ds:schemaRefs>
</ds:datastoreItem>
</file>

<file path=customXml/itemProps4.xml><?xml version="1.0" encoding="utf-8"?>
<ds:datastoreItem xmlns:ds="http://schemas.openxmlformats.org/officeDocument/2006/customXml" ds:itemID="{03D69AE2-B455-4805-BFDE-E867949E3C5A}">
  <ds:schemaRefs>
    <ds:schemaRef ds:uri="http://schemas.microsoft.com/sharepoint/v3/contenttype/forms"/>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31</TotalTime>
  <Pages>16</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Analysis Group</dc:creator>
  <cp:keywords/>
  <dc:description/>
  <cp:lastModifiedBy>Renee Gordon</cp:lastModifiedBy>
  <cp:revision>12</cp:revision>
  <dcterms:created xsi:type="dcterms:W3CDTF">2026-04-30T01:24:00Z</dcterms:created>
  <dcterms:modified xsi:type="dcterms:W3CDTF">2026-05-01T00:15:00Z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0x010100B1D0205DFB5F8C4EB0DADAC09E46A208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FooterShapeIds">
    <vt:lpwstr>5abafa24,404b06d8,7fb5f281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2026-04-30T01:24:26Z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e69e18f5-8bb1-4b09-a9ac-0d9f74c51bbc</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