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7CF93" w14:textId="77777777" w:rsidR="008F2E60" w:rsidRDefault="008F2E60">
      <w:pPr>
        <w:rPr>
          <w:rFonts w:ascii="Times New Roman" w:hAnsi="Times New Roman"/>
        </w:rPr>
      </w:pPr>
    </w:p>
    <w:p w14:paraId="4B430255" w14:textId="77777777" w:rsidR="008F2E60" w:rsidRDefault="00000000">
      <w:pPr>
        <w:rPr>
          <w:rFonts w:ascii="Times New Roman" w:hAnsi="Times New Roman"/>
        </w:rPr>
      </w:pPr>
      <w:r>
        <w:rPr>
          <w:rFonts w:ascii="Times New Roman" w:hAnsi="Times New Roman"/>
          <w:noProof/>
        </w:rPr>
        <w:drawing>
          <wp:inline distT="0" distB="0" distL="114300" distR="114300" wp14:anchorId="080673C5" wp14:editId="7A9407AE">
            <wp:extent cx="5267960" cy="5513070"/>
            <wp:effectExtent l="0" t="0" r="8890" b="1905"/>
            <wp:docPr id="4" name="图片 4" descr="Figure1_ROC_XGBo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ure1_ROC_XGBoost"/>
                    <pic:cNvPicPr>
                      <a:picLocks noChangeAspect="1"/>
                    </pic:cNvPicPr>
                  </pic:nvPicPr>
                  <pic:blipFill>
                    <a:blip r:embed="rId6"/>
                    <a:stretch>
                      <a:fillRect/>
                    </a:stretch>
                  </pic:blipFill>
                  <pic:spPr>
                    <a:xfrm>
                      <a:off x="0" y="0"/>
                      <a:ext cx="5267960" cy="5513070"/>
                    </a:xfrm>
                    <a:prstGeom prst="rect">
                      <a:avLst/>
                    </a:prstGeom>
                  </pic:spPr>
                </pic:pic>
              </a:graphicData>
            </a:graphic>
          </wp:inline>
        </w:drawing>
      </w:r>
    </w:p>
    <w:p w14:paraId="64BD5F1A" w14:textId="77777777" w:rsidR="008F2E60" w:rsidRDefault="008F2E60">
      <w:pPr>
        <w:jc w:val="left"/>
        <w:rPr>
          <w:rFonts w:ascii="Times New Roman" w:hAnsi="Times New Roman"/>
        </w:rPr>
      </w:pPr>
    </w:p>
    <w:p w14:paraId="4FF65BAF" w14:textId="77777777" w:rsidR="008F2E60" w:rsidRDefault="00000000">
      <w:pPr>
        <w:rPr>
          <w:rFonts w:ascii="Times New Roman" w:hAnsi="Times New Roman"/>
        </w:rPr>
      </w:pPr>
      <w:bookmarkStart w:id="0" w:name="_Hlk152438044"/>
      <w:r>
        <w:rPr>
          <w:rFonts w:ascii="Times New Roman" w:hAnsi="Times New Roman"/>
        </w:rPr>
        <w:t>Supplementary F</w:t>
      </w:r>
      <w:r>
        <w:rPr>
          <w:rFonts w:ascii="Times New Roman" w:hAnsi="Times New Roman" w:hint="eastAsia"/>
        </w:rPr>
        <w:t>igure</w:t>
      </w:r>
      <w:r>
        <w:rPr>
          <w:rFonts w:ascii="Times New Roman" w:hAnsi="Times New Roman"/>
        </w:rPr>
        <w:t xml:space="preserve"> S1</w:t>
      </w:r>
      <w:bookmarkEnd w:id="0"/>
      <w:r>
        <w:rPr>
          <w:rFonts w:ascii="Times New Roman" w:hAnsi="Times New Roman" w:hint="eastAsia"/>
        </w:rPr>
        <w:t xml:space="preserve">. </w:t>
      </w:r>
      <w:r>
        <w:rPr>
          <w:rFonts w:ascii="Times New Roman" w:hAnsi="Times New Roman"/>
        </w:rPr>
        <w:t>Receiver Operating Characteristic (ROC) Curve for the Sensitivity Analysis Using a 0.8 mmol/L Threshold</w:t>
      </w:r>
      <w:r>
        <w:rPr>
          <w:rFonts w:ascii="Times New Roman" w:hAnsi="Times New Roman" w:hint="eastAsia"/>
        </w:rPr>
        <w:t xml:space="preserve">.  The solid blue line represents the model ROC curve. The grey dashed diagonal line represents the reference line corresponding to no-discrimination performance (AUC = 0.5). The x-axis indicates the false positive rate (1 </w:t>
      </w:r>
      <w:r>
        <w:rPr>
          <w:rFonts w:ascii="Times New Roman" w:hAnsi="Times New Roman" w:hint="eastAsia"/>
        </w:rPr>
        <w:t>−</w:t>
      </w:r>
      <w:r>
        <w:rPr>
          <w:rFonts w:ascii="Times New Roman" w:hAnsi="Times New Roman" w:hint="eastAsia"/>
        </w:rPr>
        <w:t xml:space="preserve"> specificity), and the y-axis indicates the true positive rate (sensitivity).</w:t>
      </w:r>
    </w:p>
    <w:p w14:paraId="3928305A" w14:textId="77777777" w:rsidR="008F2E60" w:rsidRDefault="008F2E60">
      <w:pPr>
        <w:rPr>
          <w:rFonts w:ascii="Times New Roman" w:hAnsi="Times New Roman"/>
        </w:rPr>
      </w:pPr>
    </w:p>
    <w:p w14:paraId="55D3B620" w14:textId="77777777" w:rsidR="008F2E60" w:rsidRDefault="008F2E60">
      <w:pPr>
        <w:rPr>
          <w:rFonts w:ascii="Times New Roman" w:hAnsi="Times New Roman"/>
        </w:rPr>
      </w:pPr>
    </w:p>
    <w:p w14:paraId="35FEC3C4" w14:textId="77777777" w:rsidR="008F2E60" w:rsidRDefault="008F2E60">
      <w:pPr>
        <w:rPr>
          <w:rFonts w:ascii="Times New Roman" w:hAnsi="Times New Roman"/>
        </w:rPr>
      </w:pPr>
    </w:p>
    <w:p w14:paraId="09A8FD63" w14:textId="77777777" w:rsidR="008F2E60" w:rsidRDefault="008F2E60">
      <w:pPr>
        <w:rPr>
          <w:rFonts w:ascii="Times New Roman" w:hAnsi="Times New Roman"/>
        </w:rPr>
      </w:pPr>
    </w:p>
    <w:p w14:paraId="330D87DF" w14:textId="77777777" w:rsidR="008F2E60" w:rsidRDefault="008F2E60">
      <w:pPr>
        <w:rPr>
          <w:rFonts w:ascii="Times New Roman" w:hAnsi="Times New Roman"/>
        </w:rPr>
      </w:pPr>
    </w:p>
    <w:p w14:paraId="292245BD" w14:textId="77777777" w:rsidR="008F2E60" w:rsidRDefault="008F2E60">
      <w:pPr>
        <w:rPr>
          <w:rFonts w:ascii="Times New Roman" w:hAnsi="Times New Roman"/>
        </w:rPr>
      </w:pPr>
    </w:p>
    <w:p w14:paraId="22DA2154" w14:textId="77777777" w:rsidR="008F2E60" w:rsidRDefault="008F2E60">
      <w:pPr>
        <w:rPr>
          <w:rFonts w:ascii="Times New Roman" w:hAnsi="Times New Roman"/>
        </w:rPr>
      </w:pPr>
    </w:p>
    <w:p w14:paraId="253D59CD" w14:textId="77777777" w:rsidR="008F2E60" w:rsidRDefault="008F2E60">
      <w:pPr>
        <w:rPr>
          <w:rFonts w:ascii="Times New Roman" w:hAnsi="Times New Roman"/>
        </w:rPr>
      </w:pPr>
    </w:p>
    <w:p w14:paraId="3DAACF7C" w14:textId="77777777" w:rsidR="008F2E60" w:rsidRDefault="008F2E60">
      <w:pPr>
        <w:rPr>
          <w:rFonts w:ascii="Times New Roman" w:hAnsi="Times New Roman"/>
        </w:rPr>
      </w:pPr>
    </w:p>
    <w:p w14:paraId="5CE6A2DC" w14:textId="77777777" w:rsidR="008F2E60" w:rsidRDefault="008F2E60">
      <w:pPr>
        <w:rPr>
          <w:rFonts w:ascii="Times New Roman" w:hAnsi="Times New Roman"/>
        </w:rPr>
      </w:pPr>
    </w:p>
    <w:p w14:paraId="1702B175" w14:textId="77777777" w:rsidR="008F2E60" w:rsidRDefault="008F2E60">
      <w:pPr>
        <w:rPr>
          <w:rFonts w:ascii="Times New Roman" w:hAnsi="Times New Roman"/>
        </w:rPr>
      </w:pPr>
    </w:p>
    <w:p w14:paraId="5D5E9FAE" w14:textId="77777777" w:rsidR="008F2E60" w:rsidRDefault="008F2E60">
      <w:pPr>
        <w:rPr>
          <w:rFonts w:ascii="Times New Roman" w:hAnsi="Times New Roman"/>
        </w:rPr>
      </w:pPr>
    </w:p>
    <w:p w14:paraId="1220CFAC" w14:textId="77777777" w:rsidR="008F2E60" w:rsidRDefault="008F2E60">
      <w:pPr>
        <w:rPr>
          <w:rFonts w:ascii="Times New Roman" w:hAnsi="Times New Roman"/>
        </w:rPr>
      </w:pPr>
    </w:p>
    <w:p w14:paraId="0FCBBDD2" w14:textId="77777777" w:rsidR="008F2E60" w:rsidRDefault="00000000">
      <w:pPr>
        <w:rPr>
          <w:rFonts w:ascii="Times New Roman" w:hAnsi="Times New Roman"/>
        </w:rPr>
      </w:pPr>
      <w:r>
        <w:rPr>
          <w:rFonts w:ascii="Times New Roman" w:hAnsi="Times New Roman"/>
          <w:noProof/>
        </w:rPr>
        <w:drawing>
          <wp:inline distT="0" distB="0" distL="114300" distR="114300" wp14:anchorId="1BF7AA7B" wp14:editId="0753E55D">
            <wp:extent cx="5273675" cy="5321935"/>
            <wp:effectExtent l="0" t="0" r="3175" b="2540"/>
            <wp:docPr id="5" name="图片 5" descr="Figure2_Calibration_OOF_PubReady_XGBo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ure2_Calibration_OOF_PubReady_XGBoost"/>
                    <pic:cNvPicPr>
                      <a:picLocks noChangeAspect="1"/>
                    </pic:cNvPicPr>
                  </pic:nvPicPr>
                  <pic:blipFill>
                    <a:blip r:embed="rId7"/>
                    <a:stretch>
                      <a:fillRect/>
                    </a:stretch>
                  </pic:blipFill>
                  <pic:spPr>
                    <a:xfrm>
                      <a:off x="0" y="0"/>
                      <a:ext cx="5273675" cy="5321935"/>
                    </a:xfrm>
                    <a:prstGeom prst="rect">
                      <a:avLst/>
                    </a:prstGeom>
                  </pic:spPr>
                </pic:pic>
              </a:graphicData>
            </a:graphic>
          </wp:inline>
        </w:drawing>
      </w:r>
      <w:r>
        <w:rPr>
          <w:rFonts w:ascii="Times New Roman" w:hAnsi="Times New Roman"/>
        </w:rPr>
        <w:t>Supplementary F</w:t>
      </w:r>
      <w:r>
        <w:rPr>
          <w:rFonts w:ascii="Times New Roman" w:hAnsi="Times New Roman" w:hint="eastAsia"/>
        </w:rPr>
        <w:t>igure</w:t>
      </w:r>
      <w:r>
        <w:rPr>
          <w:rFonts w:ascii="Times New Roman" w:hAnsi="Times New Roman"/>
        </w:rPr>
        <w:t xml:space="preserve"> S2</w:t>
      </w:r>
      <w:r>
        <w:rPr>
          <w:rFonts w:ascii="Times New Roman" w:hAnsi="Times New Roman" w:hint="eastAsia"/>
        </w:rPr>
        <w:t>. Calibration Curve (Out-of-Fold) for the Sensitivity Analysis (Threshold &gt;0.8 mmol/L).  The x-axis represents predicted probability, and the y-axis represents the observed event rate. The red solid line represents the apparent calibration performance of the model. The grey dashed diagonal line indicates perfect calibration, where predicted probability equals observed probability.</w:t>
      </w:r>
    </w:p>
    <w:p w14:paraId="163DEDF2" w14:textId="77777777" w:rsidR="008F2E60" w:rsidRDefault="008F2E60">
      <w:pPr>
        <w:rPr>
          <w:rFonts w:ascii="Times New Roman" w:hAnsi="Times New Roman"/>
        </w:rPr>
      </w:pPr>
    </w:p>
    <w:p w14:paraId="60DE096B" w14:textId="77777777" w:rsidR="008F2E60" w:rsidRDefault="008F2E60">
      <w:pPr>
        <w:rPr>
          <w:rFonts w:ascii="Times New Roman" w:hAnsi="Times New Roman"/>
        </w:rPr>
      </w:pPr>
    </w:p>
    <w:p w14:paraId="411C4A07" w14:textId="77777777" w:rsidR="008F2E60" w:rsidRDefault="008F2E60">
      <w:pPr>
        <w:rPr>
          <w:rFonts w:ascii="Times New Roman" w:hAnsi="Times New Roman"/>
        </w:rPr>
      </w:pPr>
    </w:p>
    <w:p w14:paraId="7550C78E" w14:textId="77777777" w:rsidR="008F2E60" w:rsidRDefault="008F2E60">
      <w:pPr>
        <w:rPr>
          <w:rFonts w:ascii="Times New Roman" w:hAnsi="Times New Roman"/>
        </w:rPr>
      </w:pPr>
    </w:p>
    <w:p w14:paraId="37048AB2" w14:textId="77777777" w:rsidR="008F2E60" w:rsidRDefault="008F2E60">
      <w:pPr>
        <w:rPr>
          <w:rFonts w:ascii="Times New Roman" w:hAnsi="Times New Roman"/>
        </w:rPr>
      </w:pPr>
    </w:p>
    <w:p w14:paraId="4449AF19" w14:textId="77777777" w:rsidR="008F2E60" w:rsidRDefault="008F2E60">
      <w:pPr>
        <w:rPr>
          <w:rFonts w:ascii="Times New Roman" w:hAnsi="Times New Roman"/>
        </w:rPr>
      </w:pPr>
    </w:p>
    <w:p w14:paraId="59CF2327" w14:textId="77777777" w:rsidR="008F2E60" w:rsidRDefault="008F2E60">
      <w:pPr>
        <w:rPr>
          <w:rFonts w:ascii="Times New Roman" w:hAnsi="Times New Roman"/>
        </w:rPr>
      </w:pPr>
    </w:p>
    <w:p w14:paraId="7A847D89" w14:textId="77777777" w:rsidR="008F2E60" w:rsidRDefault="008F2E60">
      <w:pPr>
        <w:rPr>
          <w:rFonts w:ascii="Times New Roman" w:hAnsi="Times New Roman"/>
        </w:rPr>
      </w:pPr>
    </w:p>
    <w:p w14:paraId="47D0DFF7" w14:textId="77777777" w:rsidR="008F2E60" w:rsidRDefault="008F2E60">
      <w:pPr>
        <w:rPr>
          <w:rFonts w:ascii="Times New Roman" w:hAnsi="Times New Roman"/>
        </w:rPr>
      </w:pPr>
    </w:p>
    <w:p w14:paraId="332CCF7D" w14:textId="77777777" w:rsidR="008F2E60" w:rsidRDefault="008F2E60">
      <w:pPr>
        <w:rPr>
          <w:rFonts w:ascii="Times New Roman" w:hAnsi="Times New Roman"/>
        </w:rPr>
      </w:pPr>
    </w:p>
    <w:p w14:paraId="5920B032" w14:textId="77777777" w:rsidR="008F2E60" w:rsidRDefault="008F2E60">
      <w:pPr>
        <w:rPr>
          <w:rFonts w:ascii="Times New Roman" w:hAnsi="Times New Roman"/>
        </w:rPr>
      </w:pPr>
    </w:p>
    <w:p w14:paraId="56145A6F" w14:textId="77777777" w:rsidR="008F2E60" w:rsidRDefault="008F2E60">
      <w:pPr>
        <w:rPr>
          <w:rFonts w:ascii="Times New Roman" w:hAnsi="Times New Roman"/>
        </w:rPr>
      </w:pPr>
    </w:p>
    <w:p w14:paraId="65DE4038" w14:textId="77777777" w:rsidR="008F2E60" w:rsidRDefault="008F2E60">
      <w:pPr>
        <w:rPr>
          <w:rFonts w:ascii="Times New Roman" w:hAnsi="Times New Roman"/>
        </w:rPr>
      </w:pPr>
    </w:p>
    <w:p w14:paraId="1A5293C4" w14:textId="77777777" w:rsidR="008F2E60" w:rsidRDefault="008F2E60">
      <w:pPr>
        <w:rPr>
          <w:rFonts w:ascii="Times New Roman" w:hAnsi="Times New Roman"/>
        </w:rPr>
      </w:pPr>
    </w:p>
    <w:p w14:paraId="6CFB7D7F" w14:textId="77777777" w:rsidR="008F2E60" w:rsidRDefault="008F2E60">
      <w:pPr>
        <w:rPr>
          <w:rFonts w:ascii="Times New Roman" w:hAnsi="Times New Roman"/>
        </w:rPr>
      </w:pPr>
    </w:p>
    <w:p w14:paraId="070A734A" w14:textId="77777777" w:rsidR="008F2E60" w:rsidRDefault="008F2E60">
      <w:pPr>
        <w:rPr>
          <w:rFonts w:ascii="Times New Roman" w:hAnsi="Times New Roman"/>
        </w:rPr>
      </w:pPr>
    </w:p>
    <w:p w14:paraId="36F5A4FE" w14:textId="77777777" w:rsidR="008F2E60" w:rsidRDefault="008F2E60">
      <w:pPr>
        <w:rPr>
          <w:rFonts w:ascii="Times New Roman" w:hAnsi="Times New Roman"/>
        </w:rPr>
      </w:pPr>
    </w:p>
    <w:p w14:paraId="08C76637" w14:textId="77777777" w:rsidR="008F2E60" w:rsidRDefault="008F2E60">
      <w:pPr>
        <w:rPr>
          <w:rFonts w:ascii="Times New Roman" w:hAnsi="Times New Roman"/>
        </w:rPr>
      </w:pPr>
    </w:p>
    <w:p w14:paraId="64A8F976" w14:textId="77777777" w:rsidR="008F2E60" w:rsidRDefault="00000000">
      <w:pPr>
        <w:rPr>
          <w:rFonts w:ascii="Times New Roman" w:hAnsi="Times New Roman"/>
        </w:rPr>
      </w:pPr>
      <w:r>
        <w:rPr>
          <w:rFonts w:ascii="Times New Roman" w:hAnsi="Times New Roman"/>
          <w:noProof/>
        </w:rPr>
        <w:drawing>
          <wp:inline distT="0" distB="0" distL="114300" distR="114300" wp14:anchorId="3892C87F" wp14:editId="72229450">
            <wp:extent cx="5272405" cy="5060950"/>
            <wp:effectExtent l="0" t="0" r="4445" b="6350"/>
            <wp:docPr id="3" name="图片 3" descr="Figure 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 S3"/>
                    <pic:cNvPicPr>
                      <a:picLocks noChangeAspect="1"/>
                    </pic:cNvPicPr>
                  </pic:nvPicPr>
                  <pic:blipFill>
                    <a:blip r:embed="rId8"/>
                    <a:stretch>
                      <a:fillRect/>
                    </a:stretch>
                  </pic:blipFill>
                  <pic:spPr>
                    <a:xfrm>
                      <a:off x="0" y="0"/>
                      <a:ext cx="5272405" cy="5060950"/>
                    </a:xfrm>
                    <a:prstGeom prst="rect">
                      <a:avLst/>
                    </a:prstGeom>
                  </pic:spPr>
                </pic:pic>
              </a:graphicData>
            </a:graphic>
          </wp:inline>
        </w:drawing>
      </w:r>
      <w:r>
        <w:rPr>
          <w:rFonts w:ascii="Times New Roman" w:hAnsi="Times New Roman"/>
        </w:rPr>
        <w:t>Supplementary F</w:t>
      </w:r>
      <w:r>
        <w:rPr>
          <w:rFonts w:ascii="Times New Roman" w:hAnsi="Times New Roman" w:hint="eastAsia"/>
        </w:rPr>
        <w:t>igure</w:t>
      </w:r>
      <w:r>
        <w:rPr>
          <w:rFonts w:ascii="Times New Roman" w:hAnsi="Times New Roman"/>
        </w:rPr>
        <w:t xml:space="preserve"> S3</w:t>
      </w:r>
      <w:r>
        <w:rPr>
          <w:rFonts w:ascii="Times New Roman" w:hAnsi="Times New Roman" w:hint="eastAsia"/>
        </w:rPr>
        <w:t>. SHAP Summary Plot for the Sensitivity Analysis (Threshold &gt;0.8 mmol/L). (A) SHAP summary plot. The x-axis shows the SHAP value (impact on model output). Dot color reflects the original feature value (red: high; blue: low). (B) Mean absolute SHAP value ranking. The x-axis represents the mean absolute SHAP value (average impact on model output), and the y-axis lists the corresponding features.</w:t>
      </w:r>
    </w:p>
    <w:p w14:paraId="41770786" w14:textId="77777777" w:rsidR="008F2E60" w:rsidRDefault="008F2E60">
      <w:pPr>
        <w:rPr>
          <w:rFonts w:ascii="Times New Roman" w:hAnsi="Times New Roman"/>
        </w:rPr>
      </w:pPr>
    </w:p>
    <w:p w14:paraId="0E68697D" w14:textId="77777777" w:rsidR="008F2E60" w:rsidRDefault="008F2E60">
      <w:pPr>
        <w:rPr>
          <w:rFonts w:ascii="Times New Roman" w:hAnsi="Times New Roman"/>
        </w:rPr>
      </w:pPr>
    </w:p>
    <w:p w14:paraId="56A390AA" w14:textId="77777777" w:rsidR="008F2E60" w:rsidRDefault="008F2E60">
      <w:pPr>
        <w:rPr>
          <w:rFonts w:ascii="Times New Roman" w:hAnsi="Times New Roman"/>
        </w:rPr>
      </w:pPr>
    </w:p>
    <w:p w14:paraId="5BF1A2B2" w14:textId="77777777" w:rsidR="008F2E60" w:rsidRDefault="008F2E60">
      <w:pPr>
        <w:rPr>
          <w:rFonts w:ascii="Times New Roman" w:hAnsi="Times New Roman"/>
        </w:rPr>
      </w:pPr>
    </w:p>
    <w:p w14:paraId="5FFB77CE" w14:textId="77777777" w:rsidR="008F2E60" w:rsidRDefault="00000000">
      <w:pPr>
        <w:rPr>
          <w:rFonts w:ascii="Times New Roman" w:hAnsi="Times New Roman"/>
        </w:rPr>
      </w:pPr>
      <w:r>
        <w:rPr>
          <w:rFonts w:ascii="Times New Roman" w:eastAsia="SimSun" w:hAnsi="Times New Roman" w:cs="Times New Roman"/>
          <w:color w:val="000000"/>
          <w:kern w:val="0"/>
          <w:sz w:val="22"/>
          <w:lang w:bidi="ar"/>
        </w:rPr>
        <w:t>Supplementary Table S1. Hyperparameter search spaces and final optimal values for all evaluated machine learning models.</w:t>
      </w:r>
    </w:p>
    <w:tbl>
      <w:tblPr>
        <w:tblW w:w="9503" w:type="dxa"/>
        <w:tblInd w:w="100" w:type="dxa"/>
        <w:tblLayout w:type="fixed"/>
        <w:tblLook w:val="04A0" w:firstRow="1" w:lastRow="0" w:firstColumn="1" w:lastColumn="0" w:noHBand="0" w:noVBand="1"/>
      </w:tblPr>
      <w:tblGrid>
        <w:gridCol w:w="3262"/>
        <w:gridCol w:w="2133"/>
        <w:gridCol w:w="2017"/>
        <w:gridCol w:w="2091"/>
      </w:tblGrid>
      <w:tr w:rsidR="008F2E60" w14:paraId="20DC5056" w14:textId="77777777">
        <w:trPr>
          <w:trHeight w:val="270"/>
        </w:trPr>
        <w:tc>
          <w:tcPr>
            <w:tcW w:w="3262" w:type="dxa"/>
            <w:tcBorders>
              <w:top w:val="single" w:sz="4" w:space="0" w:color="000000"/>
              <w:left w:val="nil"/>
              <w:bottom w:val="single" w:sz="4" w:space="0" w:color="000000"/>
              <w:right w:val="nil"/>
            </w:tcBorders>
            <w:vAlign w:val="bottom"/>
          </w:tcPr>
          <w:p w14:paraId="4D2FFE50"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Model</w:t>
            </w:r>
          </w:p>
        </w:tc>
        <w:tc>
          <w:tcPr>
            <w:tcW w:w="2133" w:type="dxa"/>
            <w:tcBorders>
              <w:top w:val="single" w:sz="4" w:space="0" w:color="000000"/>
              <w:left w:val="nil"/>
              <w:bottom w:val="single" w:sz="4" w:space="0" w:color="000000"/>
              <w:right w:val="nil"/>
            </w:tcBorders>
            <w:vAlign w:val="bottom"/>
          </w:tcPr>
          <w:p w14:paraId="453C3328"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Hyperparameter</w:t>
            </w:r>
          </w:p>
        </w:tc>
        <w:tc>
          <w:tcPr>
            <w:tcW w:w="2017" w:type="dxa"/>
            <w:tcBorders>
              <w:top w:val="single" w:sz="4" w:space="0" w:color="000000"/>
              <w:left w:val="nil"/>
              <w:bottom w:val="single" w:sz="4" w:space="0" w:color="000000"/>
              <w:right w:val="nil"/>
            </w:tcBorders>
            <w:vAlign w:val="bottom"/>
          </w:tcPr>
          <w:p w14:paraId="3183552E"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Search Space</w:t>
            </w:r>
          </w:p>
        </w:tc>
        <w:tc>
          <w:tcPr>
            <w:tcW w:w="2091" w:type="dxa"/>
            <w:tcBorders>
              <w:top w:val="single" w:sz="4" w:space="0" w:color="000000"/>
              <w:left w:val="nil"/>
              <w:bottom w:val="single" w:sz="4" w:space="0" w:color="000000"/>
              <w:right w:val="nil"/>
            </w:tcBorders>
            <w:noWrap/>
            <w:vAlign w:val="bottom"/>
          </w:tcPr>
          <w:p w14:paraId="1667A2C6"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Final Optimal Value</w:t>
            </w:r>
          </w:p>
        </w:tc>
      </w:tr>
      <w:tr w:rsidR="008F2E60" w14:paraId="7A5173A7" w14:textId="77777777">
        <w:trPr>
          <w:trHeight w:val="270"/>
        </w:trPr>
        <w:tc>
          <w:tcPr>
            <w:tcW w:w="3262" w:type="dxa"/>
            <w:tcBorders>
              <w:top w:val="nil"/>
              <w:left w:val="nil"/>
              <w:bottom w:val="nil"/>
              <w:right w:val="nil"/>
            </w:tcBorders>
            <w:vAlign w:val="bottom"/>
          </w:tcPr>
          <w:p w14:paraId="3F02B4E1"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Gradient Boosting (GBDT)</w:t>
            </w:r>
          </w:p>
        </w:tc>
        <w:tc>
          <w:tcPr>
            <w:tcW w:w="2133" w:type="dxa"/>
            <w:tcBorders>
              <w:top w:val="nil"/>
              <w:left w:val="nil"/>
              <w:bottom w:val="nil"/>
              <w:right w:val="nil"/>
            </w:tcBorders>
            <w:vAlign w:val="bottom"/>
          </w:tcPr>
          <w:p w14:paraId="65E1FA12"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n_estimators</w:t>
            </w:r>
          </w:p>
        </w:tc>
        <w:tc>
          <w:tcPr>
            <w:tcW w:w="2017" w:type="dxa"/>
            <w:tcBorders>
              <w:top w:val="nil"/>
              <w:left w:val="nil"/>
              <w:bottom w:val="nil"/>
              <w:right w:val="nil"/>
            </w:tcBorders>
            <w:vAlign w:val="bottom"/>
          </w:tcPr>
          <w:p w14:paraId="294378AE"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[100, 200]</w:t>
            </w:r>
          </w:p>
        </w:tc>
        <w:tc>
          <w:tcPr>
            <w:tcW w:w="2091" w:type="dxa"/>
            <w:tcBorders>
              <w:top w:val="nil"/>
              <w:left w:val="nil"/>
              <w:bottom w:val="nil"/>
              <w:right w:val="nil"/>
            </w:tcBorders>
            <w:vAlign w:val="bottom"/>
          </w:tcPr>
          <w:p w14:paraId="1C797385" w14:textId="77777777" w:rsidR="008F2E60" w:rsidRDefault="00000000">
            <w:pPr>
              <w:widowControl/>
              <w:jc w:val="righ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100</w:t>
            </w:r>
          </w:p>
        </w:tc>
      </w:tr>
      <w:tr w:rsidR="008F2E60" w14:paraId="2DE14294" w14:textId="77777777">
        <w:trPr>
          <w:trHeight w:val="270"/>
        </w:trPr>
        <w:tc>
          <w:tcPr>
            <w:tcW w:w="3262" w:type="dxa"/>
            <w:tcBorders>
              <w:top w:val="nil"/>
              <w:left w:val="nil"/>
              <w:bottom w:val="nil"/>
              <w:right w:val="nil"/>
            </w:tcBorders>
            <w:vAlign w:val="bottom"/>
          </w:tcPr>
          <w:p w14:paraId="21CED2AB" w14:textId="77777777" w:rsidR="008F2E60" w:rsidRDefault="008F2E60">
            <w:pPr>
              <w:rPr>
                <w:rFonts w:ascii="Times New Roman" w:eastAsia="SimSun" w:hAnsi="Times New Roman" w:cs="Times New Roman"/>
                <w:color w:val="000000"/>
                <w:sz w:val="20"/>
                <w:szCs w:val="20"/>
              </w:rPr>
            </w:pPr>
          </w:p>
        </w:tc>
        <w:tc>
          <w:tcPr>
            <w:tcW w:w="2133" w:type="dxa"/>
            <w:tcBorders>
              <w:top w:val="nil"/>
              <w:left w:val="nil"/>
              <w:bottom w:val="nil"/>
              <w:right w:val="nil"/>
            </w:tcBorders>
            <w:vAlign w:val="bottom"/>
          </w:tcPr>
          <w:p w14:paraId="1674AD7C"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learning_rate</w:t>
            </w:r>
          </w:p>
        </w:tc>
        <w:tc>
          <w:tcPr>
            <w:tcW w:w="2017" w:type="dxa"/>
            <w:tcBorders>
              <w:top w:val="nil"/>
              <w:left w:val="nil"/>
              <w:bottom w:val="nil"/>
              <w:right w:val="nil"/>
            </w:tcBorders>
            <w:vAlign w:val="bottom"/>
          </w:tcPr>
          <w:p w14:paraId="15302CD7"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[0.05, 0.1]</w:t>
            </w:r>
          </w:p>
        </w:tc>
        <w:tc>
          <w:tcPr>
            <w:tcW w:w="2091" w:type="dxa"/>
            <w:tcBorders>
              <w:top w:val="nil"/>
              <w:left w:val="nil"/>
              <w:bottom w:val="nil"/>
              <w:right w:val="nil"/>
            </w:tcBorders>
            <w:vAlign w:val="bottom"/>
          </w:tcPr>
          <w:p w14:paraId="7434EFD2" w14:textId="77777777" w:rsidR="008F2E60" w:rsidRDefault="00000000">
            <w:pPr>
              <w:widowControl/>
              <w:jc w:val="righ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0.05</w:t>
            </w:r>
          </w:p>
        </w:tc>
      </w:tr>
      <w:tr w:rsidR="008F2E60" w14:paraId="707A46C9" w14:textId="77777777">
        <w:trPr>
          <w:trHeight w:val="270"/>
        </w:trPr>
        <w:tc>
          <w:tcPr>
            <w:tcW w:w="3262" w:type="dxa"/>
            <w:tcBorders>
              <w:top w:val="nil"/>
              <w:left w:val="nil"/>
              <w:bottom w:val="nil"/>
              <w:right w:val="nil"/>
            </w:tcBorders>
            <w:vAlign w:val="bottom"/>
          </w:tcPr>
          <w:p w14:paraId="35C3E1D6" w14:textId="77777777" w:rsidR="008F2E60" w:rsidRDefault="008F2E60">
            <w:pPr>
              <w:rPr>
                <w:rFonts w:ascii="Times New Roman" w:eastAsia="SimSun" w:hAnsi="Times New Roman" w:cs="Times New Roman"/>
                <w:color w:val="000000"/>
                <w:sz w:val="20"/>
                <w:szCs w:val="20"/>
              </w:rPr>
            </w:pPr>
          </w:p>
        </w:tc>
        <w:tc>
          <w:tcPr>
            <w:tcW w:w="2133" w:type="dxa"/>
            <w:tcBorders>
              <w:top w:val="nil"/>
              <w:left w:val="nil"/>
              <w:bottom w:val="nil"/>
              <w:right w:val="nil"/>
            </w:tcBorders>
            <w:vAlign w:val="bottom"/>
          </w:tcPr>
          <w:p w14:paraId="36BB9FD1"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max_depth</w:t>
            </w:r>
          </w:p>
        </w:tc>
        <w:tc>
          <w:tcPr>
            <w:tcW w:w="2017" w:type="dxa"/>
            <w:tcBorders>
              <w:top w:val="nil"/>
              <w:left w:val="nil"/>
              <w:bottom w:val="nil"/>
              <w:right w:val="nil"/>
            </w:tcBorders>
            <w:vAlign w:val="bottom"/>
          </w:tcPr>
          <w:p w14:paraId="56EEDCEE"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 5]</w:t>
            </w:r>
          </w:p>
        </w:tc>
        <w:tc>
          <w:tcPr>
            <w:tcW w:w="2091" w:type="dxa"/>
            <w:tcBorders>
              <w:top w:val="nil"/>
              <w:left w:val="nil"/>
              <w:bottom w:val="nil"/>
              <w:right w:val="nil"/>
            </w:tcBorders>
            <w:vAlign w:val="bottom"/>
          </w:tcPr>
          <w:p w14:paraId="249E85A8" w14:textId="77777777" w:rsidR="008F2E60" w:rsidRDefault="00000000">
            <w:pPr>
              <w:widowControl/>
              <w:jc w:val="righ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w:t>
            </w:r>
          </w:p>
        </w:tc>
      </w:tr>
      <w:tr w:rsidR="008F2E60" w14:paraId="3B3E1C31" w14:textId="77777777">
        <w:trPr>
          <w:trHeight w:val="360"/>
        </w:trPr>
        <w:tc>
          <w:tcPr>
            <w:tcW w:w="3262" w:type="dxa"/>
            <w:tcBorders>
              <w:top w:val="nil"/>
              <w:left w:val="nil"/>
              <w:bottom w:val="nil"/>
              <w:right w:val="nil"/>
            </w:tcBorders>
            <w:vAlign w:val="bottom"/>
          </w:tcPr>
          <w:p w14:paraId="1DFA752C"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Support Vector Machine (SVM)</w:t>
            </w:r>
          </w:p>
        </w:tc>
        <w:tc>
          <w:tcPr>
            <w:tcW w:w="2133" w:type="dxa"/>
            <w:tcBorders>
              <w:top w:val="nil"/>
              <w:left w:val="nil"/>
              <w:bottom w:val="nil"/>
              <w:right w:val="nil"/>
            </w:tcBorders>
            <w:vAlign w:val="bottom"/>
          </w:tcPr>
          <w:p w14:paraId="2C6DDF0B"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C</w:t>
            </w:r>
          </w:p>
        </w:tc>
        <w:tc>
          <w:tcPr>
            <w:tcW w:w="2017" w:type="dxa"/>
            <w:tcBorders>
              <w:top w:val="nil"/>
              <w:left w:val="nil"/>
              <w:bottom w:val="nil"/>
              <w:right w:val="nil"/>
            </w:tcBorders>
            <w:vAlign w:val="bottom"/>
          </w:tcPr>
          <w:p w14:paraId="0E127C78"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[0.1, 1, 10]</w:t>
            </w:r>
          </w:p>
        </w:tc>
        <w:tc>
          <w:tcPr>
            <w:tcW w:w="2091" w:type="dxa"/>
            <w:tcBorders>
              <w:top w:val="nil"/>
              <w:left w:val="nil"/>
              <w:bottom w:val="nil"/>
              <w:right w:val="nil"/>
            </w:tcBorders>
            <w:vAlign w:val="bottom"/>
          </w:tcPr>
          <w:p w14:paraId="763DC867" w14:textId="77777777" w:rsidR="008F2E60" w:rsidRDefault="00000000">
            <w:pPr>
              <w:widowControl/>
              <w:jc w:val="righ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0.1</w:t>
            </w:r>
          </w:p>
        </w:tc>
      </w:tr>
      <w:tr w:rsidR="008F2E60" w14:paraId="7CA0887E" w14:textId="77777777">
        <w:trPr>
          <w:trHeight w:val="270"/>
        </w:trPr>
        <w:tc>
          <w:tcPr>
            <w:tcW w:w="3262" w:type="dxa"/>
            <w:tcBorders>
              <w:top w:val="nil"/>
              <w:left w:val="nil"/>
              <w:bottom w:val="nil"/>
              <w:right w:val="nil"/>
            </w:tcBorders>
            <w:vAlign w:val="bottom"/>
          </w:tcPr>
          <w:p w14:paraId="58CC588B"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Logistic Regression (LR)</w:t>
            </w:r>
          </w:p>
        </w:tc>
        <w:tc>
          <w:tcPr>
            <w:tcW w:w="2133" w:type="dxa"/>
            <w:tcBorders>
              <w:top w:val="nil"/>
              <w:left w:val="nil"/>
              <w:bottom w:val="nil"/>
              <w:right w:val="nil"/>
            </w:tcBorders>
            <w:vAlign w:val="bottom"/>
          </w:tcPr>
          <w:p w14:paraId="326DB70C"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C</w:t>
            </w:r>
          </w:p>
        </w:tc>
        <w:tc>
          <w:tcPr>
            <w:tcW w:w="2017" w:type="dxa"/>
            <w:tcBorders>
              <w:top w:val="nil"/>
              <w:left w:val="nil"/>
              <w:bottom w:val="nil"/>
              <w:right w:val="nil"/>
            </w:tcBorders>
            <w:vAlign w:val="bottom"/>
          </w:tcPr>
          <w:p w14:paraId="36140613"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[0.1, 1, 10]</w:t>
            </w:r>
          </w:p>
        </w:tc>
        <w:tc>
          <w:tcPr>
            <w:tcW w:w="2091" w:type="dxa"/>
            <w:tcBorders>
              <w:top w:val="nil"/>
              <w:left w:val="nil"/>
              <w:bottom w:val="nil"/>
              <w:right w:val="nil"/>
            </w:tcBorders>
            <w:vAlign w:val="bottom"/>
          </w:tcPr>
          <w:p w14:paraId="3939E204" w14:textId="77777777" w:rsidR="008F2E60" w:rsidRDefault="00000000">
            <w:pPr>
              <w:widowControl/>
              <w:jc w:val="righ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0.1</w:t>
            </w:r>
          </w:p>
        </w:tc>
      </w:tr>
      <w:tr w:rsidR="008F2E60" w14:paraId="26C3BDD5" w14:textId="77777777">
        <w:trPr>
          <w:trHeight w:val="270"/>
        </w:trPr>
        <w:tc>
          <w:tcPr>
            <w:tcW w:w="3262" w:type="dxa"/>
            <w:tcBorders>
              <w:top w:val="nil"/>
              <w:left w:val="nil"/>
              <w:bottom w:val="nil"/>
              <w:right w:val="nil"/>
            </w:tcBorders>
            <w:vAlign w:val="bottom"/>
          </w:tcPr>
          <w:p w14:paraId="35A15032"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Random Forest (RF)</w:t>
            </w:r>
          </w:p>
        </w:tc>
        <w:tc>
          <w:tcPr>
            <w:tcW w:w="2133" w:type="dxa"/>
            <w:tcBorders>
              <w:top w:val="nil"/>
              <w:left w:val="nil"/>
              <w:bottom w:val="nil"/>
              <w:right w:val="nil"/>
            </w:tcBorders>
            <w:vAlign w:val="bottom"/>
          </w:tcPr>
          <w:p w14:paraId="088E62E9"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n_estimators</w:t>
            </w:r>
          </w:p>
        </w:tc>
        <w:tc>
          <w:tcPr>
            <w:tcW w:w="2017" w:type="dxa"/>
            <w:tcBorders>
              <w:top w:val="nil"/>
              <w:left w:val="nil"/>
              <w:bottom w:val="nil"/>
              <w:right w:val="nil"/>
            </w:tcBorders>
            <w:vAlign w:val="bottom"/>
          </w:tcPr>
          <w:p w14:paraId="597548D4"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[100, 200]</w:t>
            </w:r>
          </w:p>
        </w:tc>
        <w:tc>
          <w:tcPr>
            <w:tcW w:w="2091" w:type="dxa"/>
            <w:tcBorders>
              <w:top w:val="nil"/>
              <w:left w:val="nil"/>
              <w:bottom w:val="nil"/>
              <w:right w:val="nil"/>
            </w:tcBorders>
            <w:vAlign w:val="bottom"/>
          </w:tcPr>
          <w:p w14:paraId="0377D219" w14:textId="77777777" w:rsidR="008F2E60" w:rsidRDefault="00000000">
            <w:pPr>
              <w:widowControl/>
              <w:jc w:val="righ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100</w:t>
            </w:r>
          </w:p>
        </w:tc>
      </w:tr>
      <w:tr w:rsidR="008F2E60" w14:paraId="4606FACD" w14:textId="77777777">
        <w:trPr>
          <w:trHeight w:val="270"/>
        </w:trPr>
        <w:tc>
          <w:tcPr>
            <w:tcW w:w="3262" w:type="dxa"/>
            <w:tcBorders>
              <w:top w:val="nil"/>
              <w:left w:val="nil"/>
              <w:bottom w:val="nil"/>
              <w:right w:val="nil"/>
            </w:tcBorders>
            <w:vAlign w:val="bottom"/>
          </w:tcPr>
          <w:p w14:paraId="3E56696C" w14:textId="77777777" w:rsidR="008F2E60" w:rsidRDefault="008F2E60">
            <w:pPr>
              <w:rPr>
                <w:rFonts w:ascii="Times New Roman" w:eastAsia="SimSun" w:hAnsi="Times New Roman" w:cs="Times New Roman"/>
                <w:color w:val="000000"/>
                <w:sz w:val="20"/>
                <w:szCs w:val="20"/>
              </w:rPr>
            </w:pPr>
          </w:p>
        </w:tc>
        <w:tc>
          <w:tcPr>
            <w:tcW w:w="2133" w:type="dxa"/>
            <w:tcBorders>
              <w:top w:val="nil"/>
              <w:left w:val="nil"/>
              <w:bottom w:val="nil"/>
              <w:right w:val="nil"/>
            </w:tcBorders>
            <w:vAlign w:val="bottom"/>
          </w:tcPr>
          <w:p w14:paraId="1417344C"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max_depth</w:t>
            </w:r>
          </w:p>
        </w:tc>
        <w:tc>
          <w:tcPr>
            <w:tcW w:w="2017" w:type="dxa"/>
            <w:tcBorders>
              <w:top w:val="nil"/>
              <w:left w:val="nil"/>
              <w:bottom w:val="nil"/>
              <w:right w:val="nil"/>
            </w:tcBorders>
            <w:vAlign w:val="bottom"/>
          </w:tcPr>
          <w:p w14:paraId="593DF5D7"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 20]</w:t>
            </w:r>
          </w:p>
        </w:tc>
        <w:tc>
          <w:tcPr>
            <w:tcW w:w="2091" w:type="dxa"/>
            <w:tcBorders>
              <w:top w:val="nil"/>
              <w:left w:val="nil"/>
              <w:bottom w:val="nil"/>
              <w:right w:val="nil"/>
            </w:tcBorders>
            <w:vAlign w:val="bottom"/>
          </w:tcPr>
          <w:p w14:paraId="390D15B8" w14:textId="77777777" w:rsidR="008F2E60" w:rsidRDefault="00000000">
            <w:pPr>
              <w:widowControl/>
              <w:jc w:val="righ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w:t>
            </w:r>
          </w:p>
        </w:tc>
      </w:tr>
      <w:tr w:rsidR="008F2E60" w14:paraId="573847AB" w14:textId="77777777">
        <w:trPr>
          <w:trHeight w:val="270"/>
        </w:trPr>
        <w:tc>
          <w:tcPr>
            <w:tcW w:w="3262" w:type="dxa"/>
            <w:tcBorders>
              <w:top w:val="nil"/>
              <w:left w:val="nil"/>
              <w:bottom w:val="nil"/>
              <w:right w:val="nil"/>
            </w:tcBorders>
            <w:vAlign w:val="bottom"/>
          </w:tcPr>
          <w:p w14:paraId="14D064D7"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AdaBoost</w:t>
            </w:r>
          </w:p>
        </w:tc>
        <w:tc>
          <w:tcPr>
            <w:tcW w:w="2133" w:type="dxa"/>
            <w:tcBorders>
              <w:top w:val="nil"/>
              <w:left w:val="nil"/>
              <w:bottom w:val="nil"/>
              <w:right w:val="nil"/>
            </w:tcBorders>
            <w:vAlign w:val="bottom"/>
          </w:tcPr>
          <w:p w14:paraId="19B941D5"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n_estimators</w:t>
            </w:r>
          </w:p>
        </w:tc>
        <w:tc>
          <w:tcPr>
            <w:tcW w:w="2017" w:type="dxa"/>
            <w:tcBorders>
              <w:top w:val="nil"/>
              <w:left w:val="nil"/>
              <w:bottom w:val="nil"/>
              <w:right w:val="nil"/>
            </w:tcBorders>
            <w:vAlign w:val="bottom"/>
          </w:tcPr>
          <w:p w14:paraId="731F44EB"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[50, 100]</w:t>
            </w:r>
          </w:p>
        </w:tc>
        <w:tc>
          <w:tcPr>
            <w:tcW w:w="2091" w:type="dxa"/>
            <w:tcBorders>
              <w:top w:val="nil"/>
              <w:left w:val="nil"/>
              <w:bottom w:val="nil"/>
              <w:right w:val="nil"/>
            </w:tcBorders>
            <w:vAlign w:val="bottom"/>
          </w:tcPr>
          <w:p w14:paraId="11A3E296" w14:textId="77777777" w:rsidR="008F2E60" w:rsidRDefault="00000000">
            <w:pPr>
              <w:widowControl/>
              <w:jc w:val="righ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50</w:t>
            </w:r>
          </w:p>
        </w:tc>
      </w:tr>
      <w:tr w:rsidR="008F2E60" w14:paraId="3247A9F9" w14:textId="77777777">
        <w:trPr>
          <w:trHeight w:val="270"/>
        </w:trPr>
        <w:tc>
          <w:tcPr>
            <w:tcW w:w="3262" w:type="dxa"/>
            <w:tcBorders>
              <w:top w:val="nil"/>
              <w:left w:val="nil"/>
              <w:bottom w:val="nil"/>
              <w:right w:val="nil"/>
            </w:tcBorders>
            <w:vAlign w:val="bottom"/>
          </w:tcPr>
          <w:p w14:paraId="25224749" w14:textId="77777777" w:rsidR="008F2E60" w:rsidRDefault="008F2E60">
            <w:pPr>
              <w:rPr>
                <w:rFonts w:ascii="Times New Roman" w:eastAsia="SimSun" w:hAnsi="Times New Roman" w:cs="Times New Roman"/>
                <w:color w:val="000000"/>
                <w:sz w:val="20"/>
                <w:szCs w:val="20"/>
              </w:rPr>
            </w:pPr>
          </w:p>
        </w:tc>
        <w:tc>
          <w:tcPr>
            <w:tcW w:w="2133" w:type="dxa"/>
            <w:tcBorders>
              <w:top w:val="nil"/>
              <w:left w:val="nil"/>
              <w:bottom w:val="nil"/>
              <w:right w:val="nil"/>
            </w:tcBorders>
            <w:vAlign w:val="bottom"/>
          </w:tcPr>
          <w:p w14:paraId="2F157F08"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learning_rate</w:t>
            </w:r>
          </w:p>
        </w:tc>
        <w:tc>
          <w:tcPr>
            <w:tcW w:w="2017" w:type="dxa"/>
            <w:tcBorders>
              <w:top w:val="nil"/>
              <w:left w:val="nil"/>
              <w:bottom w:val="nil"/>
              <w:right w:val="nil"/>
            </w:tcBorders>
            <w:vAlign w:val="bottom"/>
          </w:tcPr>
          <w:p w14:paraId="66B722A1"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[0.1, 1.0]</w:t>
            </w:r>
          </w:p>
        </w:tc>
        <w:tc>
          <w:tcPr>
            <w:tcW w:w="2091" w:type="dxa"/>
            <w:tcBorders>
              <w:top w:val="nil"/>
              <w:left w:val="nil"/>
              <w:bottom w:val="nil"/>
              <w:right w:val="nil"/>
            </w:tcBorders>
            <w:vAlign w:val="bottom"/>
          </w:tcPr>
          <w:p w14:paraId="1AB87AB1" w14:textId="77777777" w:rsidR="008F2E60" w:rsidRDefault="00000000">
            <w:pPr>
              <w:widowControl/>
              <w:jc w:val="righ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0.1</w:t>
            </w:r>
          </w:p>
        </w:tc>
      </w:tr>
      <w:tr w:rsidR="008F2E60" w14:paraId="78EE4BE6" w14:textId="77777777">
        <w:trPr>
          <w:trHeight w:val="270"/>
        </w:trPr>
        <w:tc>
          <w:tcPr>
            <w:tcW w:w="3262" w:type="dxa"/>
            <w:tcBorders>
              <w:top w:val="nil"/>
              <w:left w:val="nil"/>
              <w:bottom w:val="nil"/>
              <w:right w:val="nil"/>
            </w:tcBorders>
            <w:vAlign w:val="bottom"/>
          </w:tcPr>
          <w:p w14:paraId="02508EDA"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K-Nearest Neighbors (KNN)</w:t>
            </w:r>
          </w:p>
        </w:tc>
        <w:tc>
          <w:tcPr>
            <w:tcW w:w="2133" w:type="dxa"/>
            <w:tcBorders>
              <w:top w:val="nil"/>
              <w:left w:val="nil"/>
              <w:bottom w:val="nil"/>
              <w:right w:val="nil"/>
            </w:tcBorders>
            <w:vAlign w:val="bottom"/>
          </w:tcPr>
          <w:p w14:paraId="6784E90E"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n_neighbors</w:t>
            </w:r>
          </w:p>
        </w:tc>
        <w:tc>
          <w:tcPr>
            <w:tcW w:w="2017" w:type="dxa"/>
            <w:tcBorders>
              <w:top w:val="nil"/>
              <w:left w:val="nil"/>
              <w:bottom w:val="nil"/>
              <w:right w:val="nil"/>
            </w:tcBorders>
            <w:vAlign w:val="bottom"/>
          </w:tcPr>
          <w:p w14:paraId="70EDB034"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 5, 7]</w:t>
            </w:r>
          </w:p>
        </w:tc>
        <w:tc>
          <w:tcPr>
            <w:tcW w:w="2091" w:type="dxa"/>
            <w:tcBorders>
              <w:top w:val="nil"/>
              <w:left w:val="nil"/>
              <w:bottom w:val="nil"/>
              <w:right w:val="nil"/>
            </w:tcBorders>
            <w:vAlign w:val="bottom"/>
          </w:tcPr>
          <w:p w14:paraId="698D9DDE" w14:textId="77777777" w:rsidR="008F2E60" w:rsidRDefault="00000000">
            <w:pPr>
              <w:widowControl/>
              <w:jc w:val="righ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w:t>
            </w:r>
          </w:p>
        </w:tc>
      </w:tr>
      <w:tr w:rsidR="008F2E60" w14:paraId="3CEF5455" w14:textId="77777777">
        <w:trPr>
          <w:trHeight w:val="270"/>
        </w:trPr>
        <w:tc>
          <w:tcPr>
            <w:tcW w:w="3262" w:type="dxa"/>
            <w:tcBorders>
              <w:top w:val="nil"/>
              <w:left w:val="nil"/>
              <w:bottom w:val="nil"/>
              <w:right w:val="nil"/>
            </w:tcBorders>
            <w:vAlign w:val="bottom"/>
          </w:tcPr>
          <w:p w14:paraId="68E2B93A"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Gaussian Naive Bayes (GNB)</w:t>
            </w:r>
          </w:p>
        </w:tc>
        <w:tc>
          <w:tcPr>
            <w:tcW w:w="2133" w:type="dxa"/>
            <w:tcBorders>
              <w:top w:val="nil"/>
              <w:left w:val="nil"/>
              <w:bottom w:val="nil"/>
              <w:right w:val="nil"/>
            </w:tcBorders>
            <w:vAlign w:val="bottom"/>
          </w:tcPr>
          <w:p w14:paraId="5CE8DDE1"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var_smoothing</w:t>
            </w:r>
          </w:p>
        </w:tc>
        <w:tc>
          <w:tcPr>
            <w:tcW w:w="2017" w:type="dxa"/>
            <w:tcBorders>
              <w:top w:val="nil"/>
              <w:left w:val="nil"/>
              <w:bottom w:val="nil"/>
              <w:right w:val="nil"/>
            </w:tcBorders>
            <w:vAlign w:val="bottom"/>
          </w:tcPr>
          <w:p w14:paraId="6C94EB95"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 × 10</w:t>
            </w:r>
            <w:r>
              <w:rPr>
                <w:rFonts w:ascii="Times New Roman" w:eastAsia="SimSun" w:hAnsi="Times New Roman" w:cs="Times New Roman" w:hint="eastAsia"/>
                <w:color w:val="000000"/>
                <w:kern w:val="0"/>
                <w:sz w:val="20"/>
                <w:szCs w:val="20"/>
                <w:vertAlign w:val="superscript"/>
                <w:lang w:bidi="ar"/>
              </w:rPr>
              <w:t>-</w:t>
            </w:r>
            <w:r>
              <w:rPr>
                <w:rFonts w:ascii="Times New Roman" w:eastAsia="SimSun" w:hAnsi="Times New Roman" w:cs="Times New Roman"/>
                <w:color w:val="000000"/>
                <w:kern w:val="0"/>
                <w:sz w:val="20"/>
                <w:szCs w:val="20"/>
                <w:vertAlign w:val="superscript"/>
                <w:lang w:bidi="ar"/>
              </w:rPr>
              <w:t>9</w:t>
            </w:r>
            <w:r>
              <w:rPr>
                <w:rFonts w:ascii="Times New Roman" w:eastAsia="SimSun" w:hAnsi="Times New Roman" w:cs="Times New Roman"/>
                <w:color w:val="000000"/>
                <w:kern w:val="0"/>
                <w:sz w:val="20"/>
                <w:szCs w:val="20"/>
                <w:lang w:bidi="ar"/>
              </w:rPr>
              <w:t>, 1 × 10</w:t>
            </w:r>
            <w:r>
              <w:rPr>
                <w:rFonts w:ascii="Times New Roman" w:eastAsia="SimSun" w:hAnsi="Times New Roman" w:cs="Times New Roman" w:hint="eastAsia"/>
                <w:color w:val="000000"/>
                <w:kern w:val="0"/>
                <w:sz w:val="20"/>
                <w:szCs w:val="20"/>
                <w:vertAlign w:val="superscript"/>
                <w:lang w:bidi="ar"/>
              </w:rPr>
              <w:t>-</w:t>
            </w:r>
            <w:r>
              <w:rPr>
                <w:rFonts w:ascii="Times New Roman" w:eastAsia="SimSun" w:hAnsi="Times New Roman" w:cs="Times New Roman"/>
                <w:color w:val="000000"/>
                <w:kern w:val="0"/>
                <w:sz w:val="20"/>
                <w:szCs w:val="20"/>
                <w:vertAlign w:val="superscript"/>
                <w:lang w:bidi="ar"/>
              </w:rPr>
              <w:t>8</w:t>
            </w:r>
            <w:r>
              <w:rPr>
                <w:rFonts w:ascii="Times New Roman" w:eastAsia="SimSun" w:hAnsi="Times New Roman" w:cs="Times New Roman"/>
                <w:color w:val="000000"/>
                <w:kern w:val="0"/>
                <w:sz w:val="20"/>
                <w:szCs w:val="20"/>
                <w:lang w:bidi="ar"/>
              </w:rPr>
              <w:t>]</w:t>
            </w:r>
          </w:p>
        </w:tc>
        <w:tc>
          <w:tcPr>
            <w:tcW w:w="2091" w:type="dxa"/>
            <w:tcBorders>
              <w:top w:val="nil"/>
              <w:left w:val="nil"/>
              <w:bottom w:val="nil"/>
              <w:right w:val="nil"/>
            </w:tcBorders>
            <w:vAlign w:val="bottom"/>
          </w:tcPr>
          <w:p w14:paraId="281EB415" w14:textId="77777777" w:rsidR="008F2E60" w:rsidRDefault="00000000">
            <w:pPr>
              <w:widowControl/>
              <w:jc w:val="righ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 × 10</w:t>
            </w:r>
            <w:r>
              <w:rPr>
                <w:rFonts w:ascii="Times New Roman" w:eastAsia="SimSun" w:hAnsi="Times New Roman" w:cs="Times New Roman" w:hint="eastAsia"/>
                <w:color w:val="000000"/>
                <w:kern w:val="0"/>
                <w:sz w:val="20"/>
                <w:szCs w:val="20"/>
                <w:vertAlign w:val="superscript"/>
                <w:lang w:bidi="ar"/>
              </w:rPr>
              <w:t>-</w:t>
            </w:r>
            <w:r>
              <w:rPr>
                <w:rFonts w:ascii="Times New Roman" w:eastAsia="SimSun" w:hAnsi="Times New Roman" w:cs="Times New Roman"/>
                <w:color w:val="000000"/>
                <w:kern w:val="0"/>
                <w:sz w:val="20"/>
                <w:szCs w:val="20"/>
                <w:vertAlign w:val="superscript"/>
                <w:lang w:bidi="ar"/>
              </w:rPr>
              <w:t>9</w:t>
            </w:r>
          </w:p>
        </w:tc>
      </w:tr>
      <w:tr w:rsidR="008F2E60" w14:paraId="06EC1FBE" w14:textId="77777777">
        <w:trPr>
          <w:trHeight w:val="270"/>
        </w:trPr>
        <w:tc>
          <w:tcPr>
            <w:tcW w:w="3262" w:type="dxa"/>
            <w:tcBorders>
              <w:top w:val="nil"/>
              <w:left w:val="nil"/>
              <w:bottom w:val="nil"/>
              <w:right w:val="nil"/>
            </w:tcBorders>
            <w:vAlign w:val="bottom"/>
          </w:tcPr>
          <w:p w14:paraId="44831E64"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XGBoost</w:t>
            </w:r>
          </w:p>
        </w:tc>
        <w:tc>
          <w:tcPr>
            <w:tcW w:w="2133" w:type="dxa"/>
            <w:tcBorders>
              <w:top w:val="nil"/>
              <w:left w:val="nil"/>
              <w:bottom w:val="nil"/>
              <w:right w:val="nil"/>
            </w:tcBorders>
            <w:vAlign w:val="bottom"/>
          </w:tcPr>
          <w:p w14:paraId="7531B02D"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n_estimators</w:t>
            </w:r>
          </w:p>
        </w:tc>
        <w:tc>
          <w:tcPr>
            <w:tcW w:w="2017" w:type="dxa"/>
            <w:tcBorders>
              <w:top w:val="nil"/>
              <w:left w:val="nil"/>
              <w:bottom w:val="nil"/>
              <w:right w:val="nil"/>
            </w:tcBorders>
            <w:vAlign w:val="bottom"/>
          </w:tcPr>
          <w:p w14:paraId="0E40A3FD"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[100, 200]</w:t>
            </w:r>
          </w:p>
        </w:tc>
        <w:tc>
          <w:tcPr>
            <w:tcW w:w="2091" w:type="dxa"/>
            <w:tcBorders>
              <w:top w:val="nil"/>
              <w:left w:val="nil"/>
              <w:bottom w:val="nil"/>
              <w:right w:val="nil"/>
            </w:tcBorders>
            <w:vAlign w:val="bottom"/>
          </w:tcPr>
          <w:p w14:paraId="60DFDB47" w14:textId="77777777" w:rsidR="008F2E60" w:rsidRDefault="00000000">
            <w:pPr>
              <w:widowControl/>
              <w:jc w:val="righ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100</w:t>
            </w:r>
          </w:p>
        </w:tc>
      </w:tr>
      <w:tr w:rsidR="008F2E60" w14:paraId="752623FE" w14:textId="77777777">
        <w:trPr>
          <w:trHeight w:val="270"/>
        </w:trPr>
        <w:tc>
          <w:tcPr>
            <w:tcW w:w="3262" w:type="dxa"/>
            <w:tcBorders>
              <w:top w:val="nil"/>
              <w:left w:val="nil"/>
              <w:bottom w:val="nil"/>
              <w:right w:val="nil"/>
            </w:tcBorders>
            <w:vAlign w:val="bottom"/>
          </w:tcPr>
          <w:p w14:paraId="2B8A738C" w14:textId="77777777" w:rsidR="008F2E60" w:rsidRDefault="008F2E60">
            <w:pPr>
              <w:rPr>
                <w:rFonts w:ascii="Times New Roman" w:eastAsia="SimSun" w:hAnsi="Times New Roman" w:cs="Times New Roman"/>
                <w:color w:val="000000"/>
                <w:sz w:val="20"/>
                <w:szCs w:val="20"/>
              </w:rPr>
            </w:pPr>
          </w:p>
        </w:tc>
        <w:tc>
          <w:tcPr>
            <w:tcW w:w="2133" w:type="dxa"/>
            <w:tcBorders>
              <w:top w:val="nil"/>
              <w:left w:val="nil"/>
              <w:bottom w:val="nil"/>
              <w:right w:val="nil"/>
            </w:tcBorders>
            <w:vAlign w:val="bottom"/>
          </w:tcPr>
          <w:p w14:paraId="797F8C2F"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learning_rate</w:t>
            </w:r>
          </w:p>
        </w:tc>
        <w:tc>
          <w:tcPr>
            <w:tcW w:w="2017" w:type="dxa"/>
            <w:tcBorders>
              <w:top w:val="nil"/>
              <w:left w:val="nil"/>
              <w:bottom w:val="nil"/>
              <w:right w:val="nil"/>
            </w:tcBorders>
            <w:vAlign w:val="bottom"/>
          </w:tcPr>
          <w:p w14:paraId="2D31EE79"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[0.05, 0.1]</w:t>
            </w:r>
          </w:p>
        </w:tc>
        <w:tc>
          <w:tcPr>
            <w:tcW w:w="2091" w:type="dxa"/>
            <w:tcBorders>
              <w:top w:val="nil"/>
              <w:left w:val="nil"/>
              <w:bottom w:val="nil"/>
              <w:right w:val="nil"/>
            </w:tcBorders>
            <w:vAlign w:val="bottom"/>
          </w:tcPr>
          <w:p w14:paraId="6F96541F" w14:textId="77777777" w:rsidR="008F2E60" w:rsidRDefault="00000000">
            <w:pPr>
              <w:widowControl/>
              <w:jc w:val="righ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0.05</w:t>
            </w:r>
          </w:p>
        </w:tc>
      </w:tr>
      <w:tr w:rsidR="008F2E60" w14:paraId="296AA6F2" w14:textId="77777777">
        <w:trPr>
          <w:trHeight w:val="270"/>
        </w:trPr>
        <w:tc>
          <w:tcPr>
            <w:tcW w:w="3262" w:type="dxa"/>
            <w:tcBorders>
              <w:top w:val="nil"/>
              <w:left w:val="nil"/>
              <w:bottom w:val="nil"/>
              <w:right w:val="nil"/>
            </w:tcBorders>
            <w:vAlign w:val="bottom"/>
          </w:tcPr>
          <w:p w14:paraId="533FB57E" w14:textId="77777777" w:rsidR="008F2E60" w:rsidRDefault="008F2E60">
            <w:pPr>
              <w:rPr>
                <w:rFonts w:ascii="Times New Roman" w:eastAsia="SimSun" w:hAnsi="Times New Roman" w:cs="Times New Roman"/>
                <w:color w:val="000000"/>
                <w:sz w:val="20"/>
                <w:szCs w:val="20"/>
              </w:rPr>
            </w:pPr>
          </w:p>
        </w:tc>
        <w:tc>
          <w:tcPr>
            <w:tcW w:w="2133" w:type="dxa"/>
            <w:tcBorders>
              <w:top w:val="nil"/>
              <w:left w:val="nil"/>
              <w:bottom w:val="nil"/>
              <w:right w:val="nil"/>
            </w:tcBorders>
            <w:vAlign w:val="bottom"/>
          </w:tcPr>
          <w:p w14:paraId="4E22841B"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max_depth</w:t>
            </w:r>
          </w:p>
        </w:tc>
        <w:tc>
          <w:tcPr>
            <w:tcW w:w="2017" w:type="dxa"/>
            <w:tcBorders>
              <w:top w:val="nil"/>
              <w:left w:val="nil"/>
              <w:bottom w:val="nil"/>
              <w:right w:val="nil"/>
            </w:tcBorders>
            <w:vAlign w:val="bottom"/>
          </w:tcPr>
          <w:p w14:paraId="1D32D7C7"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 5]</w:t>
            </w:r>
          </w:p>
        </w:tc>
        <w:tc>
          <w:tcPr>
            <w:tcW w:w="2091" w:type="dxa"/>
            <w:tcBorders>
              <w:top w:val="nil"/>
              <w:left w:val="nil"/>
              <w:bottom w:val="nil"/>
              <w:right w:val="nil"/>
            </w:tcBorders>
            <w:vAlign w:val="bottom"/>
          </w:tcPr>
          <w:p w14:paraId="428CAA36" w14:textId="77777777" w:rsidR="008F2E60" w:rsidRDefault="00000000">
            <w:pPr>
              <w:widowControl/>
              <w:jc w:val="righ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w:t>
            </w:r>
          </w:p>
        </w:tc>
      </w:tr>
      <w:tr w:rsidR="008F2E60" w14:paraId="614B32BA" w14:textId="77777777">
        <w:trPr>
          <w:trHeight w:val="270"/>
        </w:trPr>
        <w:tc>
          <w:tcPr>
            <w:tcW w:w="3262" w:type="dxa"/>
            <w:tcBorders>
              <w:top w:val="nil"/>
              <w:left w:val="nil"/>
              <w:bottom w:val="nil"/>
              <w:right w:val="nil"/>
            </w:tcBorders>
            <w:vAlign w:val="bottom"/>
          </w:tcPr>
          <w:p w14:paraId="7B9356C5"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LightGBM</w:t>
            </w:r>
          </w:p>
        </w:tc>
        <w:tc>
          <w:tcPr>
            <w:tcW w:w="2133" w:type="dxa"/>
            <w:tcBorders>
              <w:top w:val="nil"/>
              <w:left w:val="nil"/>
              <w:bottom w:val="nil"/>
              <w:right w:val="nil"/>
            </w:tcBorders>
            <w:vAlign w:val="bottom"/>
          </w:tcPr>
          <w:p w14:paraId="5E74C0FF"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n_estimators</w:t>
            </w:r>
          </w:p>
        </w:tc>
        <w:tc>
          <w:tcPr>
            <w:tcW w:w="2017" w:type="dxa"/>
            <w:tcBorders>
              <w:top w:val="nil"/>
              <w:left w:val="nil"/>
              <w:bottom w:val="nil"/>
              <w:right w:val="nil"/>
            </w:tcBorders>
            <w:vAlign w:val="bottom"/>
          </w:tcPr>
          <w:p w14:paraId="401CD32C"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[100, 200]</w:t>
            </w:r>
          </w:p>
        </w:tc>
        <w:tc>
          <w:tcPr>
            <w:tcW w:w="2091" w:type="dxa"/>
            <w:tcBorders>
              <w:top w:val="nil"/>
              <w:left w:val="nil"/>
              <w:bottom w:val="nil"/>
              <w:right w:val="nil"/>
            </w:tcBorders>
            <w:vAlign w:val="bottom"/>
          </w:tcPr>
          <w:p w14:paraId="2CDE2557" w14:textId="77777777" w:rsidR="008F2E60" w:rsidRDefault="00000000">
            <w:pPr>
              <w:widowControl/>
              <w:jc w:val="righ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100</w:t>
            </w:r>
          </w:p>
        </w:tc>
      </w:tr>
      <w:tr w:rsidR="008F2E60" w14:paraId="55D73EA5" w14:textId="77777777">
        <w:trPr>
          <w:trHeight w:val="270"/>
        </w:trPr>
        <w:tc>
          <w:tcPr>
            <w:tcW w:w="3262" w:type="dxa"/>
            <w:tcBorders>
              <w:top w:val="nil"/>
              <w:left w:val="nil"/>
              <w:bottom w:val="nil"/>
              <w:right w:val="nil"/>
            </w:tcBorders>
            <w:vAlign w:val="bottom"/>
          </w:tcPr>
          <w:p w14:paraId="1CE5E549" w14:textId="77777777" w:rsidR="008F2E60" w:rsidRDefault="008F2E60">
            <w:pPr>
              <w:rPr>
                <w:rFonts w:ascii="Times New Roman" w:eastAsia="SimSun" w:hAnsi="Times New Roman" w:cs="Times New Roman"/>
                <w:color w:val="000000"/>
                <w:sz w:val="20"/>
                <w:szCs w:val="20"/>
              </w:rPr>
            </w:pPr>
          </w:p>
        </w:tc>
        <w:tc>
          <w:tcPr>
            <w:tcW w:w="2133" w:type="dxa"/>
            <w:tcBorders>
              <w:top w:val="nil"/>
              <w:left w:val="nil"/>
              <w:bottom w:val="nil"/>
              <w:right w:val="nil"/>
            </w:tcBorders>
            <w:vAlign w:val="bottom"/>
          </w:tcPr>
          <w:p w14:paraId="3A99E195"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learning_rate</w:t>
            </w:r>
          </w:p>
        </w:tc>
        <w:tc>
          <w:tcPr>
            <w:tcW w:w="2017" w:type="dxa"/>
            <w:tcBorders>
              <w:top w:val="nil"/>
              <w:left w:val="nil"/>
              <w:bottom w:val="nil"/>
              <w:right w:val="nil"/>
            </w:tcBorders>
            <w:vAlign w:val="bottom"/>
          </w:tcPr>
          <w:p w14:paraId="3C6FF695"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[0.05, 0.1]</w:t>
            </w:r>
          </w:p>
        </w:tc>
        <w:tc>
          <w:tcPr>
            <w:tcW w:w="2091" w:type="dxa"/>
            <w:tcBorders>
              <w:top w:val="nil"/>
              <w:left w:val="nil"/>
              <w:bottom w:val="nil"/>
              <w:right w:val="nil"/>
            </w:tcBorders>
            <w:vAlign w:val="bottom"/>
          </w:tcPr>
          <w:p w14:paraId="2E5389B9" w14:textId="77777777" w:rsidR="008F2E60" w:rsidRDefault="00000000">
            <w:pPr>
              <w:widowControl/>
              <w:jc w:val="righ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0.05</w:t>
            </w:r>
          </w:p>
        </w:tc>
      </w:tr>
      <w:tr w:rsidR="008F2E60" w14:paraId="7F1EAED4" w14:textId="77777777">
        <w:trPr>
          <w:trHeight w:val="270"/>
        </w:trPr>
        <w:tc>
          <w:tcPr>
            <w:tcW w:w="3262" w:type="dxa"/>
            <w:tcBorders>
              <w:top w:val="nil"/>
              <w:left w:val="nil"/>
              <w:bottom w:val="nil"/>
              <w:right w:val="nil"/>
            </w:tcBorders>
            <w:vAlign w:val="bottom"/>
          </w:tcPr>
          <w:p w14:paraId="3D8B21E0" w14:textId="77777777" w:rsidR="008F2E60" w:rsidRDefault="008F2E60">
            <w:pPr>
              <w:rPr>
                <w:rFonts w:ascii="Times New Roman" w:eastAsia="SimSun" w:hAnsi="Times New Roman" w:cs="Times New Roman"/>
                <w:color w:val="000000"/>
                <w:sz w:val="20"/>
                <w:szCs w:val="20"/>
              </w:rPr>
            </w:pPr>
          </w:p>
        </w:tc>
        <w:tc>
          <w:tcPr>
            <w:tcW w:w="2133" w:type="dxa"/>
            <w:tcBorders>
              <w:top w:val="nil"/>
              <w:left w:val="nil"/>
              <w:bottom w:val="nil"/>
              <w:right w:val="nil"/>
            </w:tcBorders>
            <w:vAlign w:val="bottom"/>
          </w:tcPr>
          <w:p w14:paraId="1D9F515D"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num_leaves</w:t>
            </w:r>
          </w:p>
        </w:tc>
        <w:tc>
          <w:tcPr>
            <w:tcW w:w="2017" w:type="dxa"/>
            <w:tcBorders>
              <w:top w:val="nil"/>
              <w:left w:val="nil"/>
              <w:bottom w:val="nil"/>
              <w:right w:val="nil"/>
            </w:tcBorders>
            <w:vAlign w:val="bottom"/>
          </w:tcPr>
          <w:p w14:paraId="04011F1A"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[31, 50]</w:t>
            </w:r>
          </w:p>
        </w:tc>
        <w:tc>
          <w:tcPr>
            <w:tcW w:w="2091" w:type="dxa"/>
            <w:tcBorders>
              <w:top w:val="nil"/>
              <w:left w:val="nil"/>
              <w:bottom w:val="nil"/>
              <w:right w:val="nil"/>
            </w:tcBorders>
            <w:vAlign w:val="bottom"/>
          </w:tcPr>
          <w:p w14:paraId="3A12D268" w14:textId="77777777" w:rsidR="008F2E60" w:rsidRDefault="00000000">
            <w:pPr>
              <w:widowControl/>
              <w:jc w:val="righ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31</w:t>
            </w:r>
          </w:p>
        </w:tc>
      </w:tr>
      <w:tr w:rsidR="008F2E60" w14:paraId="73438F14" w14:textId="77777777">
        <w:trPr>
          <w:trHeight w:val="270"/>
        </w:trPr>
        <w:tc>
          <w:tcPr>
            <w:tcW w:w="3262" w:type="dxa"/>
            <w:tcBorders>
              <w:top w:val="nil"/>
              <w:left w:val="nil"/>
              <w:bottom w:val="nil"/>
              <w:right w:val="nil"/>
            </w:tcBorders>
            <w:vAlign w:val="bottom"/>
          </w:tcPr>
          <w:p w14:paraId="5725ED0E"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CatBoost</w:t>
            </w:r>
          </w:p>
        </w:tc>
        <w:tc>
          <w:tcPr>
            <w:tcW w:w="2133" w:type="dxa"/>
            <w:tcBorders>
              <w:top w:val="nil"/>
              <w:left w:val="nil"/>
              <w:bottom w:val="nil"/>
              <w:right w:val="nil"/>
            </w:tcBorders>
            <w:vAlign w:val="bottom"/>
          </w:tcPr>
          <w:p w14:paraId="65041D9B"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iterations</w:t>
            </w:r>
          </w:p>
        </w:tc>
        <w:tc>
          <w:tcPr>
            <w:tcW w:w="2017" w:type="dxa"/>
            <w:tcBorders>
              <w:top w:val="nil"/>
              <w:left w:val="nil"/>
              <w:bottom w:val="nil"/>
              <w:right w:val="nil"/>
            </w:tcBorders>
            <w:vAlign w:val="bottom"/>
          </w:tcPr>
          <w:p w14:paraId="69F0B63F"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[200, 300]</w:t>
            </w:r>
          </w:p>
        </w:tc>
        <w:tc>
          <w:tcPr>
            <w:tcW w:w="2091" w:type="dxa"/>
            <w:tcBorders>
              <w:top w:val="nil"/>
              <w:left w:val="nil"/>
              <w:bottom w:val="nil"/>
              <w:right w:val="nil"/>
            </w:tcBorders>
            <w:vAlign w:val="bottom"/>
          </w:tcPr>
          <w:p w14:paraId="528C8127" w14:textId="77777777" w:rsidR="008F2E60" w:rsidRDefault="00000000">
            <w:pPr>
              <w:widowControl/>
              <w:jc w:val="righ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200</w:t>
            </w:r>
          </w:p>
        </w:tc>
      </w:tr>
      <w:tr w:rsidR="008F2E60" w14:paraId="346DDD43" w14:textId="77777777">
        <w:trPr>
          <w:trHeight w:val="270"/>
        </w:trPr>
        <w:tc>
          <w:tcPr>
            <w:tcW w:w="3262" w:type="dxa"/>
            <w:tcBorders>
              <w:top w:val="nil"/>
              <w:left w:val="nil"/>
              <w:bottom w:val="nil"/>
              <w:right w:val="nil"/>
            </w:tcBorders>
            <w:vAlign w:val="bottom"/>
          </w:tcPr>
          <w:p w14:paraId="01D4F146" w14:textId="77777777" w:rsidR="008F2E60" w:rsidRDefault="008F2E60">
            <w:pPr>
              <w:rPr>
                <w:rFonts w:ascii="Times New Roman" w:eastAsia="SimSun" w:hAnsi="Times New Roman" w:cs="Times New Roman"/>
                <w:color w:val="000000"/>
                <w:sz w:val="20"/>
                <w:szCs w:val="20"/>
              </w:rPr>
            </w:pPr>
          </w:p>
        </w:tc>
        <w:tc>
          <w:tcPr>
            <w:tcW w:w="2133" w:type="dxa"/>
            <w:tcBorders>
              <w:top w:val="nil"/>
              <w:left w:val="nil"/>
              <w:bottom w:val="nil"/>
              <w:right w:val="nil"/>
            </w:tcBorders>
            <w:vAlign w:val="bottom"/>
          </w:tcPr>
          <w:p w14:paraId="6138B968"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depth</w:t>
            </w:r>
          </w:p>
        </w:tc>
        <w:tc>
          <w:tcPr>
            <w:tcW w:w="2017" w:type="dxa"/>
            <w:tcBorders>
              <w:top w:val="nil"/>
              <w:left w:val="nil"/>
              <w:bottom w:val="nil"/>
              <w:right w:val="nil"/>
            </w:tcBorders>
            <w:vAlign w:val="bottom"/>
          </w:tcPr>
          <w:p w14:paraId="582DC6B7"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 6]</w:t>
            </w:r>
          </w:p>
        </w:tc>
        <w:tc>
          <w:tcPr>
            <w:tcW w:w="2091" w:type="dxa"/>
            <w:tcBorders>
              <w:top w:val="nil"/>
              <w:left w:val="nil"/>
              <w:bottom w:val="nil"/>
              <w:right w:val="nil"/>
            </w:tcBorders>
            <w:vAlign w:val="bottom"/>
          </w:tcPr>
          <w:p w14:paraId="6F2D3597" w14:textId="77777777" w:rsidR="008F2E60" w:rsidRDefault="00000000">
            <w:pPr>
              <w:widowControl/>
              <w:jc w:val="righ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w:t>
            </w:r>
          </w:p>
        </w:tc>
      </w:tr>
      <w:tr w:rsidR="008F2E60" w14:paraId="57E84908" w14:textId="77777777">
        <w:trPr>
          <w:trHeight w:val="270"/>
        </w:trPr>
        <w:tc>
          <w:tcPr>
            <w:tcW w:w="3262" w:type="dxa"/>
            <w:tcBorders>
              <w:top w:val="nil"/>
              <w:left w:val="nil"/>
              <w:bottom w:val="nil"/>
              <w:right w:val="nil"/>
            </w:tcBorders>
            <w:vAlign w:val="bottom"/>
          </w:tcPr>
          <w:p w14:paraId="75CE3378" w14:textId="77777777" w:rsidR="008F2E60" w:rsidRDefault="008F2E60">
            <w:pPr>
              <w:rPr>
                <w:rFonts w:ascii="Times New Roman" w:eastAsia="SimSun" w:hAnsi="Times New Roman" w:cs="Times New Roman"/>
                <w:color w:val="000000"/>
                <w:sz w:val="20"/>
                <w:szCs w:val="20"/>
              </w:rPr>
            </w:pPr>
          </w:p>
        </w:tc>
        <w:tc>
          <w:tcPr>
            <w:tcW w:w="2133" w:type="dxa"/>
            <w:tcBorders>
              <w:top w:val="nil"/>
              <w:left w:val="nil"/>
              <w:bottom w:val="nil"/>
              <w:right w:val="nil"/>
            </w:tcBorders>
            <w:vAlign w:val="bottom"/>
          </w:tcPr>
          <w:p w14:paraId="02998486"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learning_rate</w:t>
            </w:r>
          </w:p>
        </w:tc>
        <w:tc>
          <w:tcPr>
            <w:tcW w:w="2017" w:type="dxa"/>
            <w:tcBorders>
              <w:top w:val="nil"/>
              <w:left w:val="nil"/>
              <w:bottom w:val="nil"/>
              <w:right w:val="nil"/>
            </w:tcBorders>
            <w:vAlign w:val="bottom"/>
          </w:tcPr>
          <w:p w14:paraId="567DBAF5"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[0.05, 0.1]</w:t>
            </w:r>
          </w:p>
        </w:tc>
        <w:tc>
          <w:tcPr>
            <w:tcW w:w="2091" w:type="dxa"/>
            <w:tcBorders>
              <w:top w:val="nil"/>
              <w:left w:val="nil"/>
              <w:bottom w:val="nil"/>
              <w:right w:val="nil"/>
            </w:tcBorders>
            <w:vAlign w:val="bottom"/>
          </w:tcPr>
          <w:p w14:paraId="307A1E47" w14:textId="77777777" w:rsidR="008F2E60" w:rsidRDefault="00000000">
            <w:pPr>
              <w:widowControl/>
              <w:jc w:val="righ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0.05</w:t>
            </w:r>
          </w:p>
        </w:tc>
      </w:tr>
      <w:tr w:rsidR="008F2E60" w14:paraId="5CF86DA8" w14:textId="77777777">
        <w:trPr>
          <w:trHeight w:val="270"/>
        </w:trPr>
        <w:tc>
          <w:tcPr>
            <w:tcW w:w="3262" w:type="dxa"/>
            <w:tcBorders>
              <w:top w:val="nil"/>
              <w:left w:val="nil"/>
              <w:bottom w:val="single" w:sz="4" w:space="0" w:color="000000"/>
              <w:right w:val="nil"/>
            </w:tcBorders>
            <w:vAlign w:val="bottom"/>
          </w:tcPr>
          <w:p w14:paraId="05469D70"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Stacking Meta-Learner</w:t>
            </w:r>
          </w:p>
        </w:tc>
        <w:tc>
          <w:tcPr>
            <w:tcW w:w="2133" w:type="dxa"/>
            <w:tcBorders>
              <w:top w:val="nil"/>
              <w:left w:val="nil"/>
              <w:bottom w:val="single" w:sz="4" w:space="0" w:color="000000"/>
              <w:right w:val="nil"/>
            </w:tcBorders>
            <w:vAlign w:val="bottom"/>
          </w:tcPr>
          <w:p w14:paraId="011289E3"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C (Logistic Regression)</w:t>
            </w:r>
          </w:p>
        </w:tc>
        <w:tc>
          <w:tcPr>
            <w:tcW w:w="2017" w:type="dxa"/>
            <w:tcBorders>
              <w:top w:val="nil"/>
              <w:left w:val="nil"/>
              <w:bottom w:val="single" w:sz="4" w:space="0" w:color="000000"/>
              <w:right w:val="nil"/>
            </w:tcBorders>
            <w:vAlign w:val="bottom"/>
          </w:tcPr>
          <w:p w14:paraId="3F4085C8" w14:textId="77777777" w:rsidR="008F2E60" w:rsidRDefault="00000000">
            <w:pPr>
              <w:widowControl/>
              <w:jc w:val="lef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[0.1, 1.0, 10.0]</w:t>
            </w:r>
          </w:p>
        </w:tc>
        <w:tc>
          <w:tcPr>
            <w:tcW w:w="2091" w:type="dxa"/>
            <w:tcBorders>
              <w:top w:val="nil"/>
              <w:left w:val="nil"/>
              <w:bottom w:val="single" w:sz="4" w:space="0" w:color="000000"/>
              <w:right w:val="nil"/>
            </w:tcBorders>
            <w:vAlign w:val="bottom"/>
          </w:tcPr>
          <w:p w14:paraId="29592BF7" w14:textId="77777777" w:rsidR="008F2E60" w:rsidRDefault="00000000">
            <w:pPr>
              <w:widowControl/>
              <w:jc w:val="right"/>
              <w:textAlignment w:val="bottom"/>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0.1</w:t>
            </w:r>
          </w:p>
        </w:tc>
      </w:tr>
      <w:tr w:rsidR="008F2E60" w14:paraId="5B17D543" w14:textId="77777777">
        <w:trPr>
          <w:trHeight w:val="1260"/>
        </w:trPr>
        <w:tc>
          <w:tcPr>
            <w:tcW w:w="9503" w:type="dxa"/>
            <w:gridSpan w:val="4"/>
            <w:tcBorders>
              <w:top w:val="nil"/>
              <w:left w:val="nil"/>
              <w:bottom w:val="nil"/>
              <w:right w:val="nil"/>
            </w:tcBorders>
            <w:vAlign w:val="center"/>
          </w:tcPr>
          <w:p w14:paraId="4193B872" w14:textId="77777777" w:rsidR="008F2E60" w:rsidRDefault="00000000">
            <w:pPr>
              <w:widowControl/>
              <w:jc w:val="center"/>
              <w:textAlignment w:val="center"/>
              <w:rPr>
                <w:rFonts w:ascii="Times New Roman" w:eastAsia="SimSun" w:hAnsi="Times New Roman" w:cs="Times New Roman"/>
                <w:color w:val="000000"/>
                <w:sz w:val="22"/>
              </w:rPr>
            </w:pPr>
            <w:r>
              <w:rPr>
                <w:rFonts w:ascii="Times New Roman" w:eastAsia="SimSun" w:hAnsi="Times New Roman" w:cs="Times New Roman"/>
                <w:color w:val="000000"/>
                <w:kern w:val="0"/>
                <w:sz w:val="22"/>
                <w:lang w:bidi="ar"/>
              </w:rPr>
              <w:t>Abbreviations: GBDT, Gradient Boosting Decision Tree; SVM, Support Vector Machine; LR, Logistic Regression; RF, Random Forest; KNN, K-Nearest Neighbors; GNB, Gaussian Naïve Bayes.</w:t>
            </w:r>
            <w:r>
              <w:rPr>
                <w:rFonts w:ascii="Times New Roman" w:eastAsia="SimSun" w:hAnsi="Times New Roman" w:cs="Times New Roman"/>
                <w:color w:val="000000"/>
                <w:kern w:val="0"/>
                <w:sz w:val="22"/>
                <w:lang w:bidi="ar"/>
              </w:rPr>
              <w:br/>
              <w:t>Note: The final optimal values were determined utilizing a grid search strategy with 10-fold cross-validation on the training set, optimized for the Area Under the Receiver Operating Characteristic Curve (AUC).</w:t>
            </w:r>
          </w:p>
        </w:tc>
      </w:tr>
    </w:tbl>
    <w:p w14:paraId="3C5D621A" w14:textId="77777777" w:rsidR="008F2E60" w:rsidRDefault="008F2E60">
      <w:pPr>
        <w:rPr>
          <w:rFonts w:ascii="Times New Roman" w:hAnsi="Times New Roman"/>
        </w:rPr>
      </w:pPr>
    </w:p>
    <w:p w14:paraId="65895576" w14:textId="77777777" w:rsidR="008F2E60" w:rsidRDefault="008F2E60">
      <w:pPr>
        <w:rPr>
          <w:rFonts w:ascii="Times New Roman" w:hAnsi="Times New Roman"/>
        </w:rPr>
      </w:pPr>
    </w:p>
    <w:p w14:paraId="60A07DC9" w14:textId="77777777" w:rsidR="008F2E60" w:rsidRDefault="008F2E60">
      <w:pPr>
        <w:rPr>
          <w:rFonts w:ascii="Times New Roman" w:hAnsi="Times New Roman"/>
        </w:rPr>
      </w:pPr>
    </w:p>
    <w:sectPr w:rsidR="008F2E60">
      <w:footerReference w:type="even" r:id="rId9"/>
      <w:footerReference w:type="defaul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FE3BE" w14:textId="77777777" w:rsidR="009D1658" w:rsidRDefault="009D1658" w:rsidP="00B1782A">
      <w:r>
        <w:separator/>
      </w:r>
    </w:p>
  </w:endnote>
  <w:endnote w:type="continuationSeparator" w:id="0">
    <w:p w14:paraId="47A025B2" w14:textId="77777777" w:rsidR="009D1658" w:rsidRDefault="009D1658" w:rsidP="00B17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Rockwell">
    <w:panose1 w:val="02060603020205020403"/>
    <w:charset w:val="00"/>
    <w:family w:val="roman"/>
    <w:pitch w:val="variable"/>
    <w:sig w:usb0="00000007" w:usb1="00000000" w:usb2="00000000" w:usb3="00000000" w:csb0="00000003"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32659" w14:textId="6AA4DB47" w:rsidR="00B1782A" w:rsidRDefault="00B1782A">
    <w:pPr>
      <w:pStyle w:val="Footer"/>
    </w:pPr>
    <w:r>
      <w:rPr>
        <w:noProof/>
        <w14:ligatures w14:val="none"/>
      </w:rPr>
      <mc:AlternateContent>
        <mc:Choice Requires="wps">
          <w:drawing>
            <wp:anchor distT="0" distB="0" distL="0" distR="0" simplePos="0" relativeHeight="251659264" behindDoc="0" locked="0" layoutInCell="1" allowOverlap="1" wp14:anchorId="517D274E" wp14:editId="4D830578">
              <wp:simplePos x="635" y="635"/>
              <wp:positionH relativeFrom="page">
                <wp:align>left</wp:align>
              </wp:positionH>
              <wp:positionV relativeFrom="page">
                <wp:align>bottom</wp:align>
              </wp:positionV>
              <wp:extent cx="2085975" cy="324485"/>
              <wp:effectExtent l="0" t="0" r="9525" b="0"/>
              <wp:wrapNone/>
              <wp:docPr id="1781029019"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372292F3" w14:textId="446C4C51" w:rsidR="00B1782A" w:rsidRPr="00B1782A" w:rsidRDefault="00B1782A" w:rsidP="00B1782A">
                          <w:pPr>
                            <w:rPr>
                              <w:rFonts w:ascii="Rockwell" w:eastAsia="Rockwell" w:hAnsi="Rockwell" w:cs="Rockwell"/>
                              <w:noProof/>
                              <w:color w:val="0078D7"/>
                              <w:sz w:val="18"/>
                              <w:szCs w:val="18"/>
                            </w:rPr>
                          </w:pPr>
                          <w:r w:rsidRPr="00B1782A">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17D274E" id="_x0000_t202" coordsize="21600,21600" o:spt="202" path="m,l,21600r21600,l21600,xe">
              <v:stroke joinstyle="miter"/>
              <v:path gradientshapeok="t" o:connecttype="rect"/>
            </v:shapetype>
            <v:shape id="Text Box 2" o:spid="_x0000_s1026" type="#_x0000_t202" alt="Information Classification: General" style="position:absolute;margin-left:0;margin-top:0;width:164.25pt;height:25.5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" filled="f" stroked="f">
              <v:fill o:detectmouseclick="t"/>
              <v:textbox style="mso-fit-shape-to-text:t" inset="20pt,0,0,15pt">
                <w:txbxContent>
                  <w:p w14:paraId="372292F3" w14:textId="446C4C51" w:rsidR="00B1782A" w:rsidRPr="00B1782A" w:rsidRDefault="00B1782A" w:rsidP="00B1782A">
                    <w:pPr>
                      <w:rPr>
                        <w:rFonts w:ascii="Rockwell" w:eastAsia="Rockwell" w:hAnsi="Rockwell" w:cs="Rockwell"/>
                        <w:noProof/>
                        <w:color w:val="0078D7"/>
                        <w:sz w:val="18"/>
                        <w:szCs w:val="18"/>
                      </w:rPr>
                    </w:pPr>
                    <w:r w:rsidRPr="00B1782A">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B7187" w14:textId="59C9AA24" w:rsidR="00B1782A" w:rsidRDefault="00B1782A">
    <w:pPr>
      <w:pStyle w:val="Footer"/>
    </w:pPr>
    <w:r>
      <w:rPr>
        <w:noProof/>
        <w14:ligatures w14:val="none"/>
      </w:rPr>
      <mc:AlternateContent>
        <mc:Choice Requires="wps">
          <w:drawing>
            <wp:anchor distT="0" distB="0" distL="0" distR="0" simplePos="0" relativeHeight="251660288" behindDoc="0" locked="0" layoutInCell="1" allowOverlap="1" wp14:anchorId="28911DEB" wp14:editId="6F290957">
              <wp:simplePos x="1147313" y="9911751"/>
              <wp:positionH relativeFrom="page">
                <wp:align>left</wp:align>
              </wp:positionH>
              <wp:positionV relativeFrom="page">
                <wp:align>bottom</wp:align>
              </wp:positionV>
              <wp:extent cx="2085975" cy="324485"/>
              <wp:effectExtent l="0" t="0" r="9525" b="0"/>
              <wp:wrapNone/>
              <wp:docPr id="974057939" name="Text Box 3"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2BC816AA" w14:textId="361A2F5B" w:rsidR="00B1782A" w:rsidRPr="00B1782A" w:rsidRDefault="00B1782A" w:rsidP="00B1782A">
                          <w:pPr>
                            <w:rPr>
                              <w:rFonts w:ascii="Rockwell" w:eastAsia="Rockwell" w:hAnsi="Rockwell" w:cs="Rockwell"/>
                              <w:noProof/>
                              <w:color w:val="0078D7"/>
                              <w:sz w:val="18"/>
                              <w:szCs w:val="18"/>
                            </w:rPr>
                          </w:pPr>
                          <w:r w:rsidRPr="00B1782A">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8911DEB" id="_x0000_t202" coordsize="21600,21600" o:spt="202" path="m,l,21600r21600,l21600,xe">
              <v:stroke joinstyle="miter"/>
              <v:path gradientshapeok="t" o:connecttype="rect"/>
            </v:shapetype>
            <v:shape id="Text Box 3" o:spid="_x0000_s1027" type="#_x0000_t202" alt="Information Classification: General" style="position:absolute;margin-left:0;margin-top:0;width:164.25pt;height:25.5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" filled="f" stroked="f">
              <v:fill o:detectmouseclick="t"/>
              <v:textbox style="mso-fit-shape-to-text:t" inset="20pt,0,0,15pt">
                <w:txbxContent>
                  <w:p w14:paraId="2BC816AA" w14:textId="361A2F5B" w:rsidR="00B1782A" w:rsidRPr="00B1782A" w:rsidRDefault="00B1782A" w:rsidP="00B1782A">
                    <w:pPr>
                      <w:rPr>
                        <w:rFonts w:ascii="Rockwell" w:eastAsia="Rockwell" w:hAnsi="Rockwell" w:cs="Rockwell"/>
                        <w:noProof/>
                        <w:color w:val="0078D7"/>
                        <w:sz w:val="18"/>
                        <w:szCs w:val="18"/>
                      </w:rPr>
                    </w:pPr>
                    <w:r w:rsidRPr="00B1782A">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E7D64" w14:textId="644D8998" w:rsidR="00B1782A" w:rsidRDefault="00B1782A">
    <w:pPr>
      <w:pStyle w:val="Footer"/>
    </w:pPr>
    <w:r>
      <w:rPr>
        <w:noProof/>
        <w14:ligatures w14:val="none"/>
      </w:rPr>
      <mc:AlternateContent>
        <mc:Choice Requires="wps">
          <w:drawing>
            <wp:anchor distT="0" distB="0" distL="0" distR="0" simplePos="0" relativeHeight="251658240" behindDoc="0" locked="0" layoutInCell="1" allowOverlap="1" wp14:anchorId="0DA478F1" wp14:editId="3574AE76">
              <wp:simplePos x="635" y="635"/>
              <wp:positionH relativeFrom="page">
                <wp:align>left</wp:align>
              </wp:positionH>
              <wp:positionV relativeFrom="page">
                <wp:align>bottom</wp:align>
              </wp:positionV>
              <wp:extent cx="2085975" cy="324485"/>
              <wp:effectExtent l="0" t="0" r="9525" b="0"/>
              <wp:wrapNone/>
              <wp:docPr id="1638918133" name="Text Box 1"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1B9AE511" w14:textId="20528ACE" w:rsidR="00B1782A" w:rsidRPr="00B1782A" w:rsidRDefault="00B1782A" w:rsidP="00B1782A">
                          <w:pPr>
                            <w:rPr>
                              <w:rFonts w:ascii="Rockwell" w:eastAsia="Rockwell" w:hAnsi="Rockwell" w:cs="Rockwell"/>
                              <w:noProof/>
                              <w:color w:val="0078D7"/>
                              <w:sz w:val="18"/>
                              <w:szCs w:val="18"/>
                            </w:rPr>
                          </w:pPr>
                          <w:r w:rsidRPr="00B1782A">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DA478F1" id="_x0000_t202" coordsize="21600,21600" o:spt="202" path="m,l,21600r21600,l21600,xe">
              <v:stroke joinstyle="miter"/>
              <v:path gradientshapeok="t" o:connecttype="rect"/>
            </v:shapetype>
            <v:shape id="Text Box 1" o:spid="_x0000_s1028" type="#_x0000_t202" alt="Information Classification: General" style="position:absolute;margin-left:0;margin-top:0;width:164.25pt;height:25.5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" filled="f" stroked="f">
              <v:fill o:detectmouseclick="t"/>
              <v:textbox style="mso-fit-shape-to-text:t" inset="20pt,0,0,15pt">
                <w:txbxContent>
                  <w:p w14:paraId="1B9AE511" w14:textId="20528ACE" w:rsidR="00B1782A" w:rsidRPr="00B1782A" w:rsidRDefault="00B1782A" w:rsidP="00B1782A">
                    <w:pPr>
                      <w:rPr>
                        <w:rFonts w:ascii="Rockwell" w:eastAsia="Rockwell" w:hAnsi="Rockwell" w:cs="Rockwell"/>
                        <w:noProof/>
                        <w:color w:val="0078D7"/>
                        <w:sz w:val="18"/>
                        <w:szCs w:val="18"/>
                      </w:rPr>
                    </w:pPr>
                    <w:r w:rsidRPr="00B1782A">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EFB78" w14:textId="77777777" w:rsidR="009D1658" w:rsidRDefault="009D1658" w:rsidP="00B1782A">
      <w:r>
        <w:separator/>
      </w:r>
    </w:p>
  </w:footnote>
  <w:footnote w:type="continuationSeparator" w:id="0">
    <w:p w14:paraId="0253ED3B" w14:textId="77777777" w:rsidR="009D1658" w:rsidRDefault="009D1658" w:rsidP="00B178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WM0MDlhZGRiZjlkYWU4MzIzZTI2MTZmZDhmNGFiOWUifQ=="/>
  </w:docVars>
  <w:rsids>
    <w:rsidRoot w:val="00A56FDD"/>
    <w:rsid w:val="003F3929"/>
    <w:rsid w:val="00420B3C"/>
    <w:rsid w:val="00520C18"/>
    <w:rsid w:val="005B5FE7"/>
    <w:rsid w:val="006166A6"/>
    <w:rsid w:val="008F2E60"/>
    <w:rsid w:val="009D0F5F"/>
    <w:rsid w:val="009D1658"/>
    <w:rsid w:val="009D6138"/>
    <w:rsid w:val="00A56FDD"/>
    <w:rsid w:val="00B1782A"/>
    <w:rsid w:val="00B665EC"/>
    <w:rsid w:val="00C9304A"/>
    <w:rsid w:val="00D20069"/>
    <w:rsid w:val="00D34887"/>
    <w:rsid w:val="00E90799"/>
    <w:rsid w:val="00F8024F"/>
    <w:rsid w:val="04A455E9"/>
    <w:rsid w:val="08911789"/>
    <w:rsid w:val="12E666D9"/>
    <w:rsid w:val="137247D0"/>
    <w:rsid w:val="16472D88"/>
    <w:rsid w:val="1E060295"/>
    <w:rsid w:val="1E252E74"/>
    <w:rsid w:val="1F227DA9"/>
    <w:rsid w:val="20D81D57"/>
    <w:rsid w:val="2F3357E0"/>
    <w:rsid w:val="30E670B2"/>
    <w:rsid w:val="335B3DAF"/>
    <w:rsid w:val="37A82D38"/>
    <w:rsid w:val="38141C2A"/>
    <w:rsid w:val="38DC4EBC"/>
    <w:rsid w:val="3AC6177D"/>
    <w:rsid w:val="422F7ECB"/>
    <w:rsid w:val="52B74193"/>
    <w:rsid w:val="532B74D3"/>
    <w:rsid w:val="5A1153B7"/>
    <w:rsid w:val="6E893520"/>
    <w:rsid w:val="70116FC1"/>
    <w:rsid w:val="73F036E2"/>
    <w:rsid w:val="73F84045"/>
    <w:rsid w:val="76743B09"/>
    <w:rsid w:val="7A9C36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EA2B8"/>
  <w15:docId w15:val="{061B56BA-A988-4A0F-928E-5B962F9FD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2"/>
      <w:lang w:val="en-US"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autoRedefine/>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autoRedefine/>
    <w:uiPriority w:val="99"/>
    <w:unhideWhenUsed/>
    <w:qFormat/>
    <w:pPr>
      <w:tabs>
        <w:tab w:val="center" w:pos="4153"/>
        <w:tab w:val="right" w:pos="8306"/>
      </w:tabs>
      <w:snapToGrid w:val="0"/>
      <w:jc w:val="center"/>
    </w:pPr>
    <w:rPr>
      <w:sz w:val="18"/>
      <w:szCs w:val="18"/>
    </w:rPr>
  </w:style>
  <w:style w:type="character" w:customStyle="1" w:styleId="HeaderChar">
    <w:name w:val="Header Char"/>
    <w:basedOn w:val="DefaultParagraphFont"/>
    <w:link w:val="Header"/>
    <w:autoRedefine/>
    <w:uiPriority w:val="99"/>
    <w:qFormat/>
    <w:rPr>
      <w:sz w:val="18"/>
      <w:szCs w:val="18"/>
    </w:rPr>
  </w:style>
  <w:style w:type="character" w:customStyle="1" w:styleId="FooterChar">
    <w:name w:val="Footer Char"/>
    <w:basedOn w:val="DefaultParagraphFont"/>
    <w:link w:val="Footer"/>
    <w:autoRedefine/>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4</Pages>
  <Words>399</Words>
  <Characters>2275</Characters>
  <Application>Microsoft Office Word</Application>
  <DocSecurity>0</DocSecurity>
  <Lines>18</Lines>
  <Paragraphs>5</Paragraphs>
  <ScaleCrop>false</ScaleCrop>
  <Company/>
  <LinksUpToDate>false</LinksUpToDate>
  <CharactersWithSpaces>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可域 闫</dc:creator>
  <cp:lastModifiedBy>Shaw, Grace</cp:lastModifiedBy>
  <cp:revision>6</cp:revision>
  <dcterms:created xsi:type="dcterms:W3CDTF">2023-12-02T11:31:00Z</dcterms:created>
  <dcterms:modified xsi:type="dcterms:W3CDTF">2026-04-01T02:55:00Z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AF6529AB3EFF401D87C6799A40643308_12</vt:lpwstr>
  </property>
  <property fmtid="{D5CDD505-2E9C-101B-9397-08002B2CF9AE}" pid="4" name="KSOTemplateDocerSaveRecord">
    <vt:lpwstr>eyJoZGlkIjoiYWM0MDlhZGRiZjlkYWU4MzIzZTI2MTZmZDhmNGFiOWUiLCJ1c2VySWQiOiI0NDc3OTEzMzkifQ==</vt:lpwstr>
  </property>
  <property fmtid="{D5CDD505-2E9C-101B-9397-08002B2CF9AE}" pid="5" name="ClassificationContentMarkingFooterShapeIds">
    <vt:lpwstr>61afe7f5,6a28589b,3a0ef1d3</vt:lpwstr>
  </property>
  <property fmtid="{D5CDD505-2E9C-101B-9397-08002B2CF9AE}" pid="6" name="ClassificationContentMarkingFooterFontProps">
    <vt:lpwstr>#0078d7,9,Rockwell</vt:lpwstr>
  </property>
  <property fmtid="{D5CDD505-2E9C-101B-9397-08002B2CF9AE}" pid="7" name="ClassificationContentMarkingFooterText">
    <vt:lpwstr>Information Classification: General</vt:lpwstr>
  </property>
  <property fmtid="{D5CDD505-2E9C-101B-9397-08002B2CF9AE}" pid="8" name="MSIP_Label_2bbab825-a111-45e4-86a1-18cee0005896_Enabled">
    <vt:lpwstr>true</vt:lpwstr>
  </property>
  <property fmtid="{D5CDD505-2E9C-101B-9397-08002B2CF9AE}" pid="9" name="MSIP_Label_2bbab825-a111-45e4-86a1-18cee0005896_SetDate">
    <vt:lpwstr>2026-04-01T02:55:15Z</vt:lpwstr>
  </property>
  <property fmtid="{D5CDD505-2E9C-101B-9397-08002B2CF9AE}" pid="10" name="MSIP_Label_2bbab825-a111-45e4-86a1-18cee0005896_Method">
    <vt:lpwstr>Standard</vt:lpwstr>
  </property>
  <property fmtid="{D5CDD505-2E9C-101B-9397-08002B2CF9AE}" pid="11" name="MSIP_Label_2bbab825-a111-45e4-86a1-18cee0005896_Name">
    <vt:lpwstr>2bbab825-a111-45e4-86a1-18cee0005896</vt:lpwstr>
  </property>
  <property fmtid="{D5CDD505-2E9C-101B-9397-08002B2CF9AE}" pid="12" name="MSIP_Label_2bbab825-a111-45e4-86a1-18cee0005896_SiteId">
    <vt:lpwstr>2567d566-604c-408a-8a60-55d0dc9d9d6b</vt:lpwstr>
  </property>
  <property fmtid="{D5CDD505-2E9C-101B-9397-08002B2CF9AE}" pid="13" name="MSIP_Label_2bbab825-a111-45e4-86a1-18cee0005896_ActionId">
    <vt:lpwstr>a8bb09a4-70bd-4250-b788-659814e1eaf3</vt:lpwstr>
  </property>
  <property fmtid="{D5CDD505-2E9C-101B-9397-08002B2CF9AE}" pid="14" name="MSIP_Label_2bbab825-a111-45e4-86a1-18cee0005896_ContentBits">
    <vt:lpwstr>2</vt:lpwstr>
  </property>
  <property fmtid="{D5CDD505-2E9C-101B-9397-08002B2CF9AE}" pid="15" name="MSIP_Label_2bbab825-a111-45e4-86a1-18cee0005896_Tag">
    <vt:lpwstr>10, 3, 0, 1</vt:lpwstr>
  </property>
</Properties>
</file>