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0313B4" w14:textId="77777777" w:rsidR="003208A2" w:rsidRDefault="003208A2">
      <w:pPr>
        <w:widowControl/>
        <w:snapToGrid w:val="0"/>
        <w:spacing w:line="480" w:lineRule="auto"/>
        <w:outlineLvl w:val="0"/>
        <w:rPr>
          <w:rFonts w:ascii="Times New Roman" w:eastAsia="DengXian" w:hAnsi="Times New Roman" w:cs="Times New Roman"/>
          <w:color w:val="000000"/>
          <w:szCs w:val="21"/>
          <w:lang w:bidi="ar"/>
        </w:rPr>
      </w:pPr>
    </w:p>
    <w:p w14:paraId="2C17D415" w14:textId="77777777" w:rsidR="003208A2" w:rsidRDefault="003208A2"/>
    <w:p w14:paraId="292FEE7D" w14:textId="77777777" w:rsidR="003208A2" w:rsidRDefault="0000000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114300" distR="114300" wp14:anchorId="5E39864C" wp14:editId="5FE20D04">
            <wp:extent cx="5266690" cy="2962910"/>
            <wp:effectExtent l="0" t="0" r="3810" b="8890"/>
            <wp:docPr id="3" name="图片 3" descr="Supplementary 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upplementary figure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D087A" w14:textId="77777777" w:rsidR="003208A2" w:rsidRDefault="0000000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Fig</w:t>
      </w:r>
      <w:r>
        <w:rPr>
          <w:rFonts w:ascii="Times New Roman" w:hAnsi="Times New Roman" w:cs="Times New Roman" w:hint="eastAsia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</w:t>
      </w:r>
      <w:r>
        <w:rPr>
          <w:rFonts w:ascii="Times New Roman" w:hAnsi="Times New Roman" w:cs="Times New Roman" w:hint="eastAsia"/>
          <w:b/>
          <w:bCs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Expression and prediction analysis of 9 genes </w:t>
      </w:r>
      <w:r>
        <w:rPr>
          <w:rFonts w:ascii="Times New Roman" w:hAnsi="Times New Roman" w:cs="Times New Roman"/>
          <w:b/>
          <w:bCs/>
          <w:sz w:val="24"/>
          <w:szCs w:val="24"/>
        </w:rPr>
        <w:t>in GSE129147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</w:p>
    <w:p w14:paraId="709B0CB4" w14:textId="77777777" w:rsidR="003208A2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</w:rPr>
        <w:t>A–I</w:t>
      </w:r>
      <w:r>
        <w:rPr>
          <w:rFonts w:ascii="Times New Roman" w:hAnsi="Times New Roman" w:cs="Times New Roman"/>
          <w:sz w:val="24"/>
          <w:szCs w:val="24"/>
        </w:rPr>
        <w:t>) The expression of signature genes between the OA and healthy cohort. (</w:t>
      </w:r>
      <w:r>
        <w:rPr>
          <w:rFonts w:ascii="Times New Roman" w:hAnsi="Times New Roman" w:cs="Times New Roman"/>
          <w:b/>
          <w:bCs/>
          <w:sz w:val="24"/>
          <w:szCs w:val="24"/>
        </w:rPr>
        <w:t>J–R</w:t>
      </w:r>
      <w:r>
        <w:rPr>
          <w:rFonts w:ascii="Times New Roman" w:hAnsi="Times New Roman" w:cs="Times New Roman"/>
          <w:sz w:val="24"/>
          <w:szCs w:val="24"/>
        </w:rPr>
        <w:t>) ROC showed the diagnostic performance of the signature genes.</w:t>
      </w:r>
    </w:p>
    <w:p w14:paraId="0743542C" w14:textId="77777777" w:rsidR="003208A2" w:rsidRDefault="003208A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D00DC59" w14:textId="77777777" w:rsidR="003208A2" w:rsidRDefault="0000000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114300" distR="114300" wp14:anchorId="7E1A3282" wp14:editId="4E10A02F">
            <wp:extent cx="5266690" cy="2962910"/>
            <wp:effectExtent l="0" t="0" r="3810" b="8890"/>
            <wp:docPr id="5" name="图片 5" descr="Supplementary fig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upplementary figur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21D4B" w14:textId="77777777" w:rsidR="003208A2" w:rsidRDefault="0000000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Fig</w:t>
      </w:r>
      <w:r>
        <w:rPr>
          <w:rFonts w:ascii="Times New Roman" w:hAnsi="Times New Roman" w:cs="Times New Roman" w:hint="eastAsia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</w:t>
      </w:r>
      <w:r>
        <w:rPr>
          <w:rFonts w:ascii="Times New Roman" w:hAnsi="Times New Roman" w:cs="Times New Roman" w:hint="eastAsia"/>
          <w:b/>
          <w:bCs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Expression and prediction analysis of 9 genes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in GSE51588 </w:t>
      </w:r>
    </w:p>
    <w:p w14:paraId="02FAB3B8" w14:textId="77777777" w:rsidR="003208A2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</w:rPr>
        <w:t>A–I</w:t>
      </w:r>
      <w:r>
        <w:rPr>
          <w:rFonts w:ascii="Times New Roman" w:hAnsi="Times New Roman" w:cs="Times New Roman"/>
          <w:sz w:val="24"/>
          <w:szCs w:val="24"/>
        </w:rPr>
        <w:t>) The expression of signature genes between the OA and healthy cohort. (</w:t>
      </w:r>
      <w:r>
        <w:rPr>
          <w:rFonts w:ascii="Times New Roman" w:hAnsi="Times New Roman" w:cs="Times New Roman"/>
          <w:b/>
          <w:bCs/>
          <w:sz w:val="24"/>
          <w:szCs w:val="24"/>
        </w:rPr>
        <w:t>J–R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lastRenderedPageBreak/>
        <w:t>ROC showed the diagnostic performance of the signature genes.</w:t>
      </w:r>
    </w:p>
    <w:p w14:paraId="66CD5BC7" w14:textId="77777777" w:rsidR="003208A2" w:rsidRDefault="0000000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114300" distR="114300" wp14:anchorId="6EDE07C2" wp14:editId="56DC91C4">
            <wp:extent cx="5272405" cy="4997450"/>
            <wp:effectExtent l="0" t="0" r="0" b="0"/>
            <wp:docPr id="4" name="图片 4" descr="SI fig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I figure 4"/>
                    <pic:cNvPicPr>
                      <a:picLocks noChangeAspect="1"/>
                    </pic:cNvPicPr>
                  </pic:nvPicPr>
                  <pic:blipFill>
                    <a:blip r:embed="rId8"/>
                    <a:srcRect b="52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99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6DB80" w14:textId="77777777" w:rsidR="003208A2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Fi</w:t>
      </w:r>
      <w:r>
        <w:rPr>
          <w:rFonts w:ascii="Times New Roman" w:hAnsi="Times New Roman" w:cs="Times New Roman" w:hint="eastAsia"/>
          <w:b/>
          <w:bCs/>
          <w:color w:val="000000"/>
          <w:sz w:val="24"/>
          <w:szCs w:val="24"/>
        </w:rPr>
        <w:t xml:space="preserve">g.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</w:t>
      </w:r>
      <w:r>
        <w:rPr>
          <w:rFonts w:ascii="Times New Roman" w:hAnsi="Times New Roman" w:cs="Times New Roman" w:hint="eastAsia"/>
          <w:b/>
          <w:bCs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The GSEA of the signature genes in OA</w:t>
      </w:r>
    </w:p>
    <w:p w14:paraId="0C5FB829" w14:textId="77777777" w:rsidR="003208A2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(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A-</w:t>
      </w:r>
      <w:r>
        <w:rPr>
          <w:rFonts w:ascii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) The GSEA of CFI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CLDN5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DDIT3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ERRFI1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ETS2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KLF10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PFKFB3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THBS2</w:t>
      </w:r>
      <w:r>
        <w:rPr>
          <w:rFonts w:ascii="Times New Roman" w:hAnsi="Times New Roman" w:cs="Times New Roman" w:hint="eastAsia"/>
          <w:sz w:val="24"/>
          <w:szCs w:val="24"/>
        </w:rPr>
        <w:t xml:space="preserve">, and </w:t>
      </w:r>
      <w:r>
        <w:rPr>
          <w:rFonts w:ascii="Times New Roman" w:hAnsi="Times New Roman" w:cs="Times New Roman"/>
          <w:sz w:val="24"/>
          <w:szCs w:val="24"/>
        </w:rPr>
        <w:t xml:space="preserve">TUBB4B in OA. </w:t>
      </w:r>
    </w:p>
    <w:p w14:paraId="4F28BDB5" w14:textId="77777777" w:rsidR="003208A2" w:rsidRDefault="00000000">
      <w:r>
        <w:rPr>
          <w:rFonts w:hint="eastAsia"/>
          <w:noProof/>
        </w:rPr>
        <w:lastRenderedPageBreak/>
        <w:drawing>
          <wp:inline distT="0" distB="0" distL="114300" distR="114300" wp14:anchorId="66D0E272" wp14:editId="768C0BDF">
            <wp:extent cx="5266690" cy="2962910"/>
            <wp:effectExtent l="0" t="0" r="3810" b="8890"/>
            <wp:docPr id="2" name="图片 2" descr="Supplementary 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upplementary figure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2A729" w14:textId="77777777" w:rsidR="003208A2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Fig</w:t>
      </w:r>
      <w:r>
        <w:rPr>
          <w:rFonts w:ascii="Times New Roman" w:hAnsi="Times New Roman" w:cs="Times New Roman" w:hint="eastAsia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S</w:t>
      </w:r>
      <w:r>
        <w:rPr>
          <w:rFonts w:ascii="Times New Roman" w:hAnsi="Times New Roman" w:cs="Times New Roman" w:hint="eastAsia"/>
          <w:b/>
          <w:bCs/>
          <w:color w:val="000000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Representative molecular docking</w:t>
      </w:r>
    </w:p>
    <w:p w14:paraId="25D3CB01" w14:textId="77777777" w:rsidR="003208A2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Astragaloside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IV(AS-IV) binding with CFI. (</w:t>
      </w: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) AS-IV binding with KLF10. (</w:t>
      </w: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) AS-IV binding with PFKFB3.</w:t>
      </w:r>
    </w:p>
    <w:p w14:paraId="491FA98C" w14:textId="77777777" w:rsidR="003208A2" w:rsidRDefault="003208A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EB844F0" w14:textId="77777777" w:rsidR="003208A2" w:rsidRDefault="003208A2"/>
    <w:sectPr w:rsidR="003208A2">
      <w:footerReference w:type="even" r:id="rId10"/>
      <w:footerReference w:type="default" r:id="rId11"/>
      <w:footerReference w:type="firs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5DFC7C" w14:textId="77777777" w:rsidR="009E3EB5" w:rsidRDefault="009E3EB5" w:rsidP="00987FEA">
      <w:r>
        <w:separator/>
      </w:r>
    </w:p>
  </w:endnote>
  <w:endnote w:type="continuationSeparator" w:id="0">
    <w:p w14:paraId="6B623E7E" w14:textId="77777777" w:rsidR="009E3EB5" w:rsidRDefault="009E3EB5" w:rsidP="00987F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vOT88ac8687">
    <w:altName w:val="Cambria"/>
    <w:charset w:val="00"/>
    <w:family w:val="roman"/>
    <w:pitch w:val="default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B10362" w14:textId="111F8E9E" w:rsidR="00987FEA" w:rsidRDefault="00987FE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2AF0C62" wp14:editId="396C64D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044354807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A50F2C" w14:textId="7443E6C5" w:rsidR="00987FEA" w:rsidRPr="00987FEA" w:rsidRDefault="00987FEA" w:rsidP="00987FEA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987FEA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AF0C6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left:0;text-align:left;margin-left:0;margin-top:0;width:163.5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" filled="f" stroked="f">
              <v:fill o:detectmouseclick="t"/>
              <v:textbox style="mso-fit-shape-to-text:t" inset="20pt,0,0,15pt">
                <w:txbxContent>
                  <w:p w14:paraId="41A50F2C" w14:textId="7443E6C5" w:rsidR="00987FEA" w:rsidRPr="00987FEA" w:rsidRDefault="00987FEA" w:rsidP="00987FEA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987FEA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E87B4B" w14:textId="3898EF2E" w:rsidR="00987FEA" w:rsidRDefault="00987FE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E1C8AF4" wp14:editId="19FB7F0A">
              <wp:simplePos x="1147313" y="990312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947513320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6DA982" w14:textId="5D0CD557" w:rsidR="00987FEA" w:rsidRPr="00987FEA" w:rsidRDefault="00987FEA" w:rsidP="00987FEA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987FEA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1C8AF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6F6DA982" w14:textId="5D0CD557" w:rsidR="00987FEA" w:rsidRPr="00987FEA" w:rsidRDefault="00987FEA" w:rsidP="00987FEA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987FEA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13482" w14:textId="3796750E" w:rsidR="00987FEA" w:rsidRDefault="00987FE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2156C0F" wp14:editId="60224C7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470715624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33C1F1" w14:textId="09A3F872" w:rsidR="00987FEA" w:rsidRPr="00987FEA" w:rsidRDefault="00987FEA" w:rsidP="00987FEA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987FEA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156C0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left:0;text-align:left;margin-left:0;margin-top:0;width:163.5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1133C1F1" w14:textId="09A3F872" w:rsidR="00987FEA" w:rsidRPr="00987FEA" w:rsidRDefault="00987FEA" w:rsidP="00987FEA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987FEA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B2A55F" w14:textId="77777777" w:rsidR="009E3EB5" w:rsidRDefault="009E3EB5" w:rsidP="00987FEA">
      <w:r>
        <w:separator/>
      </w:r>
    </w:p>
  </w:footnote>
  <w:footnote w:type="continuationSeparator" w:id="0">
    <w:p w14:paraId="4030260B" w14:textId="77777777" w:rsidR="009E3EB5" w:rsidRDefault="009E3EB5" w:rsidP="00987F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jJjOTQxYzhjODMyMDAzZmE0MDJkMWFkNmJlNDkwYTUifQ=="/>
  </w:docVars>
  <w:rsids>
    <w:rsidRoot w:val="003208A2"/>
    <w:rsid w:val="00294959"/>
    <w:rsid w:val="002E1808"/>
    <w:rsid w:val="003208A2"/>
    <w:rsid w:val="00593E20"/>
    <w:rsid w:val="0075242D"/>
    <w:rsid w:val="00987FEA"/>
    <w:rsid w:val="009E3EB5"/>
    <w:rsid w:val="00B666CF"/>
    <w:rsid w:val="00B70C98"/>
    <w:rsid w:val="011F210A"/>
    <w:rsid w:val="013739F0"/>
    <w:rsid w:val="03BE0543"/>
    <w:rsid w:val="04DC3C21"/>
    <w:rsid w:val="0C252478"/>
    <w:rsid w:val="0F685AA2"/>
    <w:rsid w:val="1006245B"/>
    <w:rsid w:val="180663B6"/>
    <w:rsid w:val="18906615"/>
    <w:rsid w:val="1A741FD0"/>
    <w:rsid w:val="1A7E4F8A"/>
    <w:rsid w:val="1C625829"/>
    <w:rsid w:val="1CD51C99"/>
    <w:rsid w:val="21B344ED"/>
    <w:rsid w:val="23763FD0"/>
    <w:rsid w:val="2D4E13F1"/>
    <w:rsid w:val="2D531FA6"/>
    <w:rsid w:val="2F092318"/>
    <w:rsid w:val="302763B8"/>
    <w:rsid w:val="35DF09D9"/>
    <w:rsid w:val="3D8A5CCB"/>
    <w:rsid w:val="3E47070C"/>
    <w:rsid w:val="42BC4BDD"/>
    <w:rsid w:val="42DB39F4"/>
    <w:rsid w:val="42F26851"/>
    <w:rsid w:val="469519CD"/>
    <w:rsid w:val="478C05DB"/>
    <w:rsid w:val="4C7E34E1"/>
    <w:rsid w:val="50780A44"/>
    <w:rsid w:val="54AD1A2B"/>
    <w:rsid w:val="54D51B54"/>
    <w:rsid w:val="58124B0E"/>
    <w:rsid w:val="5B444C7C"/>
    <w:rsid w:val="5E4A70E9"/>
    <w:rsid w:val="5E960581"/>
    <w:rsid w:val="5FCF78A6"/>
    <w:rsid w:val="61C97473"/>
    <w:rsid w:val="66340E1F"/>
    <w:rsid w:val="668151D6"/>
    <w:rsid w:val="69B12339"/>
    <w:rsid w:val="6CC72155"/>
    <w:rsid w:val="6E5A5127"/>
    <w:rsid w:val="70044037"/>
    <w:rsid w:val="745B39A7"/>
    <w:rsid w:val="78392C12"/>
    <w:rsid w:val="7FEC1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747BF70"/>
  <w15:docId w15:val="{AD88C9FF-F6DE-4AC1-B158-899B383F3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NZ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qFormat/>
    <w:rPr>
      <w:color w:val="0026E5" w:themeColor="hyperlink"/>
      <w:u w:val="single"/>
    </w:rPr>
  </w:style>
  <w:style w:type="character" w:customStyle="1" w:styleId="fontstyle01">
    <w:name w:val="fontstyle01"/>
    <w:basedOn w:val="DefaultParagraphFont"/>
    <w:qFormat/>
    <w:rPr>
      <w:rFonts w:ascii="AdvOT88ac8687" w:hAnsi="AdvOT88ac8687" w:hint="default"/>
      <w:color w:val="000000"/>
      <w:sz w:val="18"/>
      <w:szCs w:val="18"/>
    </w:rPr>
  </w:style>
  <w:style w:type="character" w:styleId="CommentReference">
    <w:name w:val="annotation reference"/>
    <w:basedOn w:val="DefaultParagraphFont"/>
    <w:rsid w:val="00987FEA"/>
    <w:rPr>
      <w:sz w:val="16"/>
      <w:szCs w:val="16"/>
    </w:rPr>
  </w:style>
  <w:style w:type="paragraph" w:styleId="CommentText">
    <w:name w:val="annotation text"/>
    <w:basedOn w:val="Normal"/>
    <w:link w:val="CommentTextChar"/>
    <w:rsid w:val="00987FE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987FEA"/>
    <w:rPr>
      <w:kern w:val="2"/>
      <w:lang w:val="en-US"/>
    </w:rPr>
  </w:style>
  <w:style w:type="paragraph" w:styleId="CommentSubject">
    <w:name w:val="annotation subject"/>
    <w:basedOn w:val="CommentText"/>
    <w:next w:val="CommentText"/>
    <w:link w:val="CommentSubjectChar"/>
    <w:rsid w:val="00987F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87FEA"/>
    <w:rPr>
      <w:b/>
      <w:bCs/>
      <w:kern w:val="2"/>
      <w:lang w:val="en-US"/>
    </w:rPr>
  </w:style>
  <w:style w:type="paragraph" w:styleId="Footer">
    <w:name w:val="footer"/>
    <w:basedOn w:val="Normal"/>
    <w:link w:val="FooterChar"/>
    <w:rsid w:val="00987FE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987FEA"/>
    <w:rPr>
      <w:kern w:val="2"/>
      <w:sz w:val="21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107</Words>
  <Characters>613</Characters>
  <Application>Microsoft Office Word</Application>
  <DocSecurity>0</DocSecurity>
  <Lines>5</Lines>
  <Paragraphs>1</Paragraphs>
  <ScaleCrop>false</ScaleCrop>
  <Company/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Finn, Beverley</cp:lastModifiedBy>
  <cp:revision>3</cp:revision>
  <dcterms:created xsi:type="dcterms:W3CDTF">2026-04-22T01:32:00Z</dcterms:created>
  <dcterms:modified xsi:type="dcterms:W3CDTF">2026-04-23T21:30:00Z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2052-12.1.0.24031</vt:lpwstr>
  </property>
  <property fmtid="{D5CDD505-2E9C-101B-9397-08002B2CF9AE}" pid="3" name="ICV">
    <vt:lpwstr>895CBDE11C484B3094958A2BC2E792BA_13</vt:lpwstr>
  </property>
  <property fmtid="{D5CDD505-2E9C-101B-9397-08002B2CF9AE}" pid="4" name="KSOTemplateDocerSaveRecord">
    <vt:lpwstr>eyJoZGlkIjoiZjljMDFlNjcwOGVmNzI3MzI3MTRmYzVkOTZiYzM3YWIiLCJ1c2VySWQiOiI0NTc4NjgwMDgifQ==</vt:lpwstr>
  </property>
  <property fmtid="{D5CDD505-2E9C-101B-9397-08002B2CF9AE}" pid="5" name="ClassificationContentMarkingFooterShapeIds">
    <vt:lpwstr>57a956e8,3e3f96f7,3879e7e8</vt:lpwstr>
  </property>
  <property fmtid="{D5CDD505-2E9C-101B-9397-08002B2CF9AE}" pid="6" name="ClassificationContentMarkingFooterFontProps">
    <vt:lpwstr>#0078d7,9,Rockwell</vt:lpwstr>
  </property>
  <property fmtid="{D5CDD505-2E9C-101B-9397-08002B2CF9AE}" pid="7" name="ClassificationContentMarkingFooterText">
    <vt:lpwstr>Information Classification: General</vt:lpwstr>
  </property>
  <property fmtid="{D5CDD505-2E9C-101B-9397-08002B2CF9AE}" pid="8" name="MSIP_Label_2bbab825-a111-45e4-86a1-18cee0005896_Enabled">
    <vt:lpwstr>true</vt:lpwstr>
  </property>
  <property fmtid="{D5CDD505-2E9C-101B-9397-08002B2CF9AE}" pid="9" name="MSIP_Label_2bbab825-a111-45e4-86a1-18cee0005896_SetDate">
    <vt:lpwstr>2026-04-22T01:32:15Z</vt:lpwstr>
  </property>
  <property fmtid="{D5CDD505-2E9C-101B-9397-08002B2CF9AE}" pid="10" name="MSIP_Label_2bbab825-a111-45e4-86a1-18cee0005896_Method">
    <vt:lpwstr>Standard</vt:lpwstr>
  </property>
  <property fmtid="{D5CDD505-2E9C-101B-9397-08002B2CF9AE}" pid="11" name="MSIP_Label_2bbab825-a111-45e4-86a1-18cee0005896_Name">
    <vt:lpwstr>2bbab825-a111-45e4-86a1-18cee0005896</vt:lpwstr>
  </property>
  <property fmtid="{D5CDD505-2E9C-101B-9397-08002B2CF9AE}" pid="12" name="MSIP_Label_2bbab825-a111-45e4-86a1-18cee0005896_SiteId">
    <vt:lpwstr>2567d566-604c-408a-8a60-55d0dc9d9d6b</vt:lpwstr>
  </property>
  <property fmtid="{D5CDD505-2E9C-101B-9397-08002B2CF9AE}" pid="13" name="MSIP_Label_2bbab825-a111-45e4-86a1-18cee0005896_ActionId">
    <vt:lpwstr>14dc41ce-e223-47a2-ac91-cf51e8904e81</vt:lpwstr>
  </property>
  <property fmtid="{D5CDD505-2E9C-101B-9397-08002B2CF9AE}" pid="14" name="MSIP_Label_2bbab825-a111-45e4-86a1-18cee0005896_ContentBits">
    <vt:lpwstr>2</vt:lpwstr>
  </property>
  <property fmtid="{D5CDD505-2E9C-101B-9397-08002B2CF9AE}" pid="15" name="MSIP_Label_2bbab825-a111-45e4-86a1-18cee0005896_Tag">
    <vt:lpwstr>10, 3, 0, 1</vt:lpwstr>
  </property>
</Properties>
</file>