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D224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 Information</w:t>
      </w:r>
    </w:p>
    <w:p w14:paraId="5D5FA265">
      <w:pPr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</w:pPr>
      <w:r>
        <w:rPr>
          <w:rFonts w:ascii="Times New Roman" w:hAnsi="Times New Roman" w:cs="Times New Roman"/>
          <w:sz w:val="21"/>
          <w:szCs w:val="21"/>
        </w:rPr>
        <w:t>Fig. 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 xml:space="preserve">XPS analysis of 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Mn-Fe-Dox-BSA-MoS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 nanoflowers</w:t>
      </w:r>
      <w:r>
        <w:rPr>
          <w:rFonts w:hint="eastAsia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437D533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</w:pPr>
      <w:r>
        <w:rPr>
          <w:rFonts w:ascii="Times New Roman" w:hAnsi="Times New Roman" w:cs="Times New Roman"/>
          <w:sz w:val="21"/>
          <w:szCs w:val="21"/>
        </w:rPr>
        <w:t>Fig. 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 xml:space="preserve">Nitrogen-sorption isotherms </w:t>
      </w:r>
      <w:r>
        <w:rPr>
          <w:rFonts w:hint="eastAsia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>for</w:t>
      </w:r>
      <w:r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>B</w:t>
      </w:r>
      <w:bookmarkStart w:id="2" w:name="_GoBack"/>
      <w:bookmarkEnd w:id="2"/>
      <w:r>
        <w:rPr>
          <w:rFonts w:hint="eastAsia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>SA-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MoS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 nanoflowers</w:t>
      </w:r>
      <w:r>
        <w:rPr>
          <w:rFonts w:hint="eastAsia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740C20FE">
      <w:pPr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</w:pPr>
      <w:r>
        <w:rPr>
          <w:rFonts w:ascii="Times New Roman" w:hAnsi="Times New Roman" w:cs="Times New Roman"/>
          <w:sz w:val="21"/>
          <w:szCs w:val="21"/>
        </w:rPr>
        <w:t>Fig. 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 xml:space="preserve">Nitrogen-sorption isotherms </w:t>
      </w:r>
      <w:r>
        <w:rPr>
          <w:rFonts w:hint="eastAsia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>for</w:t>
      </w:r>
      <w:r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Mn-Fe-Dox-BSA-MoS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 nanoflowers</w:t>
      </w:r>
      <w:r>
        <w:rPr>
          <w:rFonts w:hint="eastAsia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等线" w:cs="Times New Roman"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5789A7DD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Fig. 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cs="Times New Roman"/>
          <w:sz w:val="21"/>
          <w:szCs w:val="21"/>
        </w:rPr>
        <w:t>. Statistical analysis of apoptosis in MB49 cells under different treatments. Compared to the control group, * indicates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p</w:t>
      </w:r>
      <w:r>
        <w:rPr>
          <w:rFonts w:ascii="Times New Roman" w:hAnsi="Times New Roman" w:cs="Times New Roman"/>
          <w:sz w:val="21"/>
          <w:szCs w:val="21"/>
        </w:rPr>
        <w:t xml:space="preserve"> &lt; 0.05, *** indicates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p</w:t>
      </w:r>
      <w:r>
        <w:rPr>
          <w:rFonts w:ascii="Times New Roman" w:hAnsi="Times New Roman" w:cs="Times New Roman"/>
          <w:sz w:val="21"/>
          <w:szCs w:val="21"/>
        </w:rPr>
        <w:t xml:space="preserve"> &lt; 0.001. DMNP: Dox-BSA-MoS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 nanoflowers; MFDMNP: </w:t>
      </w:r>
      <w:bookmarkStart w:id="0" w:name="OLE_LINK144"/>
      <w:r>
        <w:rPr>
          <w:rFonts w:ascii="Times New Roman" w:hAnsi="Times New Roman" w:cs="Times New Roman"/>
          <w:sz w:val="21"/>
          <w:szCs w:val="21"/>
        </w:rPr>
        <w:t>Mn-Fe-Dox-BSA-MoS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End w:id="0"/>
      <w:r>
        <w:rPr>
          <w:rFonts w:ascii="Times New Roman" w:hAnsi="Times New Roman" w:cs="Times New Roman"/>
          <w:sz w:val="21"/>
          <w:szCs w:val="21"/>
        </w:rPr>
        <w:t>nanoflowers.</w:t>
      </w:r>
    </w:p>
    <w:p w14:paraId="56F99BA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Fig. 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/>
          <w:sz w:val="21"/>
          <w:szCs w:val="21"/>
        </w:rPr>
        <w:t>. Photoacoustic signal intensity in tumor regions at various time points post nanoflowers injection.</w:t>
      </w:r>
    </w:p>
    <w:p w14:paraId="40D4613B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Fig. 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6</w:t>
      </w:r>
      <w:r>
        <w:rPr>
          <w:rFonts w:ascii="Times New Roman" w:hAnsi="Times New Roman" w:cs="Times New Roman"/>
          <w:sz w:val="21"/>
          <w:szCs w:val="21"/>
        </w:rPr>
        <w:t>. Final tumor volume measurements across experimental groups prior to euthanasia. (DMNP: Dox-BSA-MoS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 nanoflowers; MFDMNP: Mn-Fe-Dox-BSA-MoS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 nanoflowers).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bookmarkStart w:id="1" w:name="OLE_LINK1"/>
      <w:r>
        <w:rPr>
          <w:rFonts w:ascii="Times New Roman" w:hAnsi="Times New Roman" w:cs="Times New Roman"/>
          <w:sz w:val="21"/>
          <w:szCs w:val="21"/>
        </w:rPr>
        <w:t xml:space="preserve">Compared to the control group, </w:t>
      </w:r>
      <w:bookmarkEnd w:id="1"/>
      <w:r>
        <w:rPr>
          <w:rFonts w:ascii="Times New Roman" w:hAnsi="Times New Roman" w:cs="Times New Roman"/>
          <w:sz w:val="21"/>
          <w:szCs w:val="21"/>
        </w:rPr>
        <w:t>* indicates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p</w:t>
      </w:r>
      <w:r>
        <w:rPr>
          <w:rFonts w:ascii="Times New Roman" w:hAnsi="Times New Roman" w:cs="Times New Roman"/>
          <w:sz w:val="21"/>
          <w:szCs w:val="21"/>
        </w:rPr>
        <w:t xml:space="preserve"> &lt; 0.05, 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** indicates</w:t>
      </w:r>
      <w:r>
        <w:rPr>
          <w:rFonts w:hint="default" w:ascii="Times New Roman" w:hAnsi="Times New Roman" w:eastAsia="等线" w:cs="Times New Roman"/>
          <w:i/>
          <w:iCs/>
          <w:kern w:val="2"/>
          <w:sz w:val="21"/>
          <w:szCs w:val="21"/>
          <w:lang w:val="en-US" w:eastAsia="zh-CN" w:bidi="ar"/>
        </w:rPr>
        <w:t xml:space="preserve"> p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 &lt; 0.01,</w:t>
      </w:r>
      <w:r>
        <w:rPr>
          <w:rFonts w:hint="eastAsia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*** indicates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p</w:t>
      </w:r>
      <w:r>
        <w:rPr>
          <w:rFonts w:ascii="Times New Roman" w:hAnsi="Times New Roman" w:cs="Times New Roman"/>
          <w:sz w:val="21"/>
          <w:szCs w:val="21"/>
        </w:rPr>
        <w:t xml:space="preserve"> &lt; 0.001.</w:t>
      </w:r>
    </w:p>
    <w:p w14:paraId="624439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739890"/>
            <wp:effectExtent l="0" t="0" r="4445" b="0"/>
            <wp:docPr id="1" name="图片 1" descr="Supporting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orting Informatio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3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E93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2e364b1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8E"/>
    <w:rsid w:val="00070932"/>
    <w:rsid w:val="003D1B8E"/>
    <w:rsid w:val="0055531E"/>
    <w:rsid w:val="008C2007"/>
    <w:rsid w:val="00C9143B"/>
    <w:rsid w:val="30924E08"/>
    <w:rsid w:val="391C4EA4"/>
    <w:rsid w:val="488A3088"/>
    <w:rsid w:val="70F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545</Characters>
  <Lines>7</Lines>
  <Paragraphs>1</Paragraphs>
  <TotalTime>81</TotalTime>
  <ScaleCrop>false</ScaleCrop>
  <LinksUpToDate>false</LinksUpToDate>
  <CharactersWithSpaces>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2026-02-05T08:06:00Z</dcterms:created>
  <dc:creator>YaoDong Liu</dc:creator>
  <cp:lastModifiedBy>刘亚东</cp:lastModifiedBy>
  <dcterms:modified xsi:type="dcterms:W3CDTF">2026-03-07T13:29:28Z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eyJoZGlkIjoiMzEwNTM5NzYwMDRjMzkwZTVkZjY2ODkwMGIxNGU0OTUiLCJ1c2VySWQiOiI1ODM1ODU3OTEifQ==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7548C731C4FB4ACA93101B3AD4D3049E_12</vt:lpwstr>
  </property>
</Properties>
</file>