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5252" w14:textId="77777777" w:rsidR="00274231" w:rsidRDefault="00274231" w:rsidP="00274231">
      <w:pPr>
        <w:bidi w:val="0"/>
        <w:rPr>
          <w:b/>
          <w:bCs/>
        </w:rPr>
      </w:pPr>
    </w:p>
    <w:p w14:paraId="034E0106" w14:textId="77777777" w:rsidR="00274231" w:rsidRDefault="00274231" w:rsidP="00274231">
      <w:pPr>
        <w:bidi w:val="0"/>
        <w:rPr>
          <w:b/>
          <w:bCs/>
        </w:rPr>
      </w:pPr>
    </w:p>
    <w:p w14:paraId="6312EDD5" w14:textId="236883DE" w:rsidR="00274231" w:rsidRDefault="00274231" w:rsidP="00274231">
      <w:pPr>
        <w:bidi w:val="0"/>
        <w:rPr>
          <w:b/>
          <w:bCs/>
        </w:rPr>
      </w:pPr>
      <w:r>
        <w:rPr>
          <w:b/>
          <w:bCs/>
        </w:rPr>
        <w:drawing>
          <wp:inline distT="0" distB="0" distL="0" distR="0" wp14:anchorId="05E55795" wp14:editId="076F7638">
            <wp:extent cx="6132195" cy="1797197"/>
            <wp:effectExtent l="0" t="0" r="1905" b="0"/>
            <wp:docPr id="2182332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64" cy="180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CEB07" w14:textId="32C62ABF" w:rsidR="00274231" w:rsidRPr="0066001D" w:rsidRDefault="00274231" w:rsidP="004F793C">
      <w:pPr>
        <w:pStyle w:val="ac"/>
        <w:jc w:val="both"/>
      </w:pPr>
      <w:r w:rsidRPr="00186CE2">
        <w:rPr>
          <w:rStyle w:val="ab"/>
          <w:rFonts w:asciiTheme="majorBidi" w:eastAsiaTheme="majorEastAsia" w:hAnsiTheme="majorBidi" w:cstheme="majorBidi"/>
        </w:rPr>
        <w:t xml:space="preserve">Figure </w:t>
      </w:r>
      <w:r w:rsidR="0086012A" w:rsidRPr="00186CE2">
        <w:rPr>
          <w:rStyle w:val="ab"/>
          <w:rFonts w:asciiTheme="majorBidi" w:eastAsiaTheme="majorEastAsia" w:hAnsiTheme="majorBidi" w:cstheme="majorBidi"/>
        </w:rPr>
        <w:t>S1</w:t>
      </w:r>
      <w:r w:rsidRPr="00186CE2">
        <w:rPr>
          <w:rStyle w:val="ab"/>
          <w:rFonts w:asciiTheme="majorBidi" w:eastAsiaTheme="majorEastAsia" w:hAnsiTheme="majorBidi" w:cstheme="majorBidi"/>
        </w:rPr>
        <w:t xml:space="preserve">. </w:t>
      </w:r>
      <w:r w:rsidR="0066001D" w:rsidRPr="0066001D">
        <w:rPr>
          <w:rFonts w:asciiTheme="majorBidi" w:eastAsiaTheme="majorEastAsia" w:hAnsiTheme="majorBidi" w:cstheme="majorBidi"/>
          <w:b/>
          <w:bCs/>
        </w:rPr>
        <w:t xml:space="preserve">Allele frequencies of the </w:t>
      </w:r>
      <w:r w:rsidR="0066001D" w:rsidRPr="0066001D">
        <w:rPr>
          <w:rFonts w:asciiTheme="majorBidi" w:eastAsiaTheme="majorEastAsia" w:hAnsiTheme="majorBidi" w:cstheme="majorBidi"/>
          <w:b/>
          <w:bCs/>
          <w:i/>
          <w:iCs/>
        </w:rPr>
        <w:t>NLRP3</w:t>
      </w:r>
      <w:r w:rsidR="0066001D" w:rsidRPr="0066001D">
        <w:rPr>
          <w:rFonts w:asciiTheme="majorBidi" w:eastAsiaTheme="majorEastAsia" w:hAnsiTheme="majorBidi" w:cstheme="majorBidi"/>
          <w:b/>
          <w:bCs/>
        </w:rPr>
        <w:t xml:space="preserve"> rs10754558 variant across global populations from the 1000 Genomes Project (Phase 3).</w:t>
      </w:r>
      <w:r w:rsidR="0066001D">
        <w:rPr>
          <w:rFonts w:asciiTheme="majorBidi" w:eastAsiaTheme="majorEastAsia" w:hAnsiTheme="majorBidi" w:cstheme="majorBidi"/>
          <w:b/>
          <w:bCs/>
        </w:rPr>
        <w:t xml:space="preserve"> </w:t>
      </w:r>
      <w:r w:rsidR="0066001D" w:rsidRPr="0066001D">
        <w:rPr>
          <w:rFonts w:asciiTheme="majorBidi" w:eastAsiaTheme="majorEastAsia" w:hAnsiTheme="majorBidi" w:cstheme="majorBidi"/>
        </w:rPr>
        <w:t>Pie charts display the distribution of G and C alleles in the overall population (ALL) and within continental groups: African (AFR), American (AMR), East Asian (EAS), European (EUR), and South Asian (SAS). Sub-populations within AFR (ACB, ASW, ESN, GWD, LWK, MSL, YRI) are also shown. Frequencies are represented as percentages (G allele in orange, C allele in blue). The data highlight population-specific differences, with higher G allele frequency observed in European and East Asian cohorts, while the C allele is predominant in African populations.</w:t>
      </w:r>
    </w:p>
    <w:p w14:paraId="490C2B9F" w14:textId="77777777" w:rsidR="00274231" w:rsidRDefault="00274231" w:rsidP="00274231">
      <w:pPr>
        <w:bidi w:val="0"/>
        <w:rPr>
          <w:b/>
          <w:bCs/>
        </w:rPr>
      </w:pPr>
    </w:p>
    <w:p w14:paraId="3CF893B4" w14:textId="77777777" w:rsidR="00233B95" w:rsidRDefault="00233B95" w:rsidP="00233B95">
      <w:pPr>
        <w:bidi w:val="0"/>
        <w:rPr>
          <w:b/>
          <w:bCs/>
        </w:rPr>
      </w:pPr>
    </w:p>
    <w:p w14:paraId="71416A3C" w14:textId="77777777" w:rsidR="00233B95" w:rsidRDefault="00233B95" w:rsidP="00233B95">
      <w:pPr>
        <w:bidi w:val="0"/>
        <w:rPr>
          <w:b/>
          <w:bCs/>
        </w:rPr>
      </w:pPr>
    </w:p>
    <w:p w14:paraId="55875601" w14:textId="77777777" w:rsidR="00233B95" w:rsidRDefault="00233B95" w:rsidP="00233B95">
      <w:pPr>
        <w:bidi w:val="0"/>
        <w:rPr>
          <w:b/>
          <w:bCs/>
        </w:rPr>
      </w:pPr>
    </w:p>
    <w:p w14:paraId="1E3166F7" w14:textId="77777777" w:rsidR="00233B95" w:rsidRDefault="00233B95" w:rsidP="00233B95">
      <w:pPr>
        <w:bidi w:val="0"/>
        <w:rPr>
          <w:b/>
          <w:bCs/>
        </w:rPr>
      </w:pPr>
    </w:p>
    <w:p w14:paraId="54733211" w14:textId="77777777" w:rsidR="00233B95" w:rsidRDefault="00233B95" w:rsidP="00233B95">
      <w:pPr>
        <w:bidi w:val="0"/>
        <w:rPr>
          <w:b/>
          <w:bCs/>
        </w:rPr>
      </w:pPr>
    </w:p>
    <w:p w14:paraId="1E6857C4" w14:textId="77777777" w:rsidR="0066001D" w:rsidRDefault="0066001D" w:rsidP="0066001D">
      <w:pPr>
        <w:bidi w:val="0"/>
        <w:rPr>
          <w:b/>
          <w:bCs/>
        </w:rPr>
      </w:pPr>
    </w:p>
    <w:p w14:paraId="0C8A1820" w14:textId="77777777" w:rsidR="0066001D" w:rsidRDefault="0066001D" w:rsidP="0066001D">
      <w:pPr>
        <w:bidi w:val="0"/>
        <w:rPr>
          <w:b/>
          <w:bCs/>
        </w:rPr>
      </w:pPr>
    </w:p>
    <w:p w14:paraId="3B3D0B35" w14:textId="77777777" w:rsidR="0066001D" w:rsidRDefault="0066001D" w:rsidP="0066001D">
      <w:pPr>
        <w:bidi w:val="0"/>
        <w:rPr>
          <w:b/>
          <w:bCs/>
        </w:rPr>
      </w:pPr>
    </w:p>
    <w:p w14:paraId="4FCFD7C5" w14:textId="77777777" w:rsidR="0066001D" w:rsidRDefault="0066001D" w:rsidP="0066001D">
      <w:pPr>
        <w:bidi w:val="0"/>
        <w:rPr>
          <w:b/>
          <w:bCs/>
        </w:rPr>
      </w:pPr>
    </w:p>
    <w:p w14:paraId="4B0F5C3A" w14:textId="77777777" w:rsidR="0066001D" w:rsidRDefault="0066001D" w:rsidP="0066001D">
      <w:pPr>
        <w:bidi w:val="0"/>
        <w:rPr>
          <w:b/>
          <w:bCs/>
        </w:rPr>
      </w:pPr>
    </w:p>
    <w:p w14:paraId="0CD0AD76" w14:textId="77777777" w:rsidR="0066001D" w:rsidRDefault="0066001D" w:rsidP="0066001D">
      <w:pPr>
        <w:bidi w:val="0"/>
        <w:rPr>
          <w:b/>
          <w:bCs/>
        </w:rPr>
      </w:pPr>
    </w:p>
    <w:p w14:paraId="0997EFFC" w14:textId="22F04901" w:rsidR="00B4047E" w:rsidRPr="00B106A1" w:rsidRDefault="00B106A1" w:rsidP="004F793C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F793C">
        <w:rPr>
          <w:rFonts w:asciiTheme="majorBidi" w:hAnsiTheme="majorBidi" w:cstheme="majorBidi"/>
          <w:b/>
          <w:bCs/>
          <w:sz w:val="24"/>
          <w:szCs w:val="24"/>
        </w:rPr>
        <w:t>Table S1.</w:t>
      </w:r>
      <w:r w:rsidRPr="00B106A1">
        <w:rPr>
          <w:rFonts w:asciiTheme="majorBidi" w:hAnsiTheme="majorBidi" w:cstheme="majorBidi"/>
          <w:sz w:val="24"/>
          <w:szCs w:val="24"/>
        </w:rPr>
        <w:t xml:space="preserve"> </w:t>
      </w:r>
      <w:r w:rsidRPr="00B106A1">
        <w:rPr>
          <w:rFonts w:asciiTheme="majorBidi" w:hAnsiTheme="majorBidi" w:cstheme="majorBidi"/>
          <w:b/>
          <w:bCs/>
          <w:sz w:val="24"/>
          <w:szCs w:val="24"/>
        </w:rPr>
        <w:t xml:space="preserve">Predicted gain and loss of miRNA binding sites in the 3′UTR of </w:t>
      </w:r>
      <w:r w:rsidRPr="00B106A1">
        <w:rPr>
          <w:rFonts w:asciiTheme="majorBidi" w:hAnsiTheme="majorBidi" w:cstheme="majorBidi"/>
          <w:b/>
          <w:bCs/>
          <w:i/>
          <w:iCs/>
          <w:sz w:val="24"/>
          <w:szCs w:val="24"/>
        </w:rPr>
        <w:t>NLRP3</w:t>
      </w:r>
      <w:r w:rsidRPr="00B106A1">
        <w:rPr>
          <w:rFonts w:asciiTheme="majorBidi" w:hAnsiTheme="majorBidi" w:cstheme="majorBidi"/>
          <w:b/>
          <w:bCs/>
          <w:sz w:val="24"/>
          <w:szCs w:val="24"/>
        </w:rPr>
        <w:t xml:space="preserve"> associated with the rs10754558 SNP.</w:t>
      </w:r>
      <w:r w:rsidRPr="00B106A1">
        <w:rPr>
          <w:rFonts w:asciiTheme="majorBidi" w:hAnsiTheme="majorBidi" w:cstheme="majorBidi"/>
          <w:sz w:val="24"/>
          <w:szCs w:val="24"/>
        </w:rPr>
        <w:t xml:space="preserve"> The table summarizes predicted miRNA interactions at the 3′UTR region of </w:t>
      </w:r>
      <w:r w:rsidRPr="00B106A1">
        <w:rPr>
          <w:rFonts w:asciiTheme="majorBidi" w:hAnsiTheme="majorBidi" w:cstheme="majorBidi"/>
          <w:i/>
          <w:iCs/>
          <w:sz w:val="24"/>
          <w:szCs w:val="24"/>
        </w:rPr>
        <w:t>NLRP3</w:t>
      </w:r>
      <w:r w:rsidRPr="00B106A1">
        <w:rPr>
          <w:rFonts w:asciiTheme="majorBidi" w:hAnsiTheme="majorBidi" w:cstheme="majorBidi"/>
          <w:sz w:val="24"/>
          <w:szCs w:val="24"/>
        </w:rPr>
        <w:t xml:space="preserve"> in the presence of the rs10754558 variant. Binding start and end positions (based on miRmap) are shown along with the predicted thermodynamic stability values: ΔG duplex, ΔG binding, and ΔG open (kCal/mol). Additional prediction parameters include TargetScan score, AU content, and exact probability of binding.</w:t>
      </w:r>
    </w:p>
    <w:tbl>
      <w:tblPr>
        <w:tblStyle w:val="20"/>
        <w:tblW w:w="9630" w:type="dxa"/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70"/>
        <w:gridCol w:w="900"/>
        <w:gridCol w:w="1170"/>
        <w:gridCol w:w="990"/>
        <w:gridCol w:w="810"/>
        <w:gridCol w:w="630"/>
        <w:gridCol w:w="990"/>
      </w:tblGrid>
      <w:tr w:rsidR="00B4047E" w:rsidRPr="00B4047E" w14:paraId="6C108816" w14:textId="77777777" w:rsidTr="00B40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9"/>
            <w:noWrap/>
            <w:hideMark/>
          </w:tcPr>
          <w:p w14:paraId="502D11CB" w14:textId="197304B4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207879732"/>
            <w:r w:rsidRPr="00B4047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NLRP3 gain</w:t>
            </w:r>
            <w:r w:rsidR="006E517F">
              <w:rPr>
                <w:rFonts w:asciiTheme="majorBidi" w:hAnsiTheme="majorBidi" w:cstheme="majorBidi"/>
                <w:sz w:val="20"/>
                <w:szCs w:val="20"/>
              </w:rPr>
              <w:t xml:space="preserve"> of function</w:t>
            </w:r>
            <w:r w:rsidRPr="00B4047E">
              <w:rPr>
                <w:rFonts w:asciiTheme="majorBidi" w:hAnsiTheme="majorBidi" w:cstheme="majorBidi"/>
                <w:sz w:val="20"/>
                <w:szCs w:val="20"/>
              </w:rPr>
              <w:t xml:space="preserve"> with SNP in 3UTR </w:t>
            </w:r>
            <w:r w:rsidR="00B106A1">
              <w:rPr>
                <w:rFonts w:asciiTheme="majorBidi" w:hAnsiTheme="majorBidi" w:cstheme="majorBidi"/>
                <w:sz w:val="20"/>
                <w:szCs w:val="20"/>
              </w:rPr>
              <w:t xml:space="preserve"> (C</w:t>
            </w:r>
            <w:r w:rsidR="00B106A1">
              <w:t xml:space="preserve"> </w:t>
            </w:r>
            <w:r w:rsidR="00B106A1" w:rsidRPr="00B106A1">
              <w:rPr>
                <w:rFonts w:asciiTheme="majorBidi" w:hAnsiTheme="majorBidi" w:cstheme="majorBidi"/>
                <w:sz w:val="20"/>
                <w:szCs w:val="20"/>
              </w:rPr>
              <w:t>allele</w:t>
            </w:r>
            <w:r w:rsidR="00B106A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B4047E" w:rsidRPr="00B4047E" w14:paraId="5711ABF2" w14:textId="77777777" w:rsidTr="00B4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5141B10C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miRNA</w:t>
            </w:r>
          </w:p>
        </w:tc>
        <w:tc>
          <w:tcPr>
            <w:tcW w:w="1260" w:type="dxa"/>
            <w:hideMark/>
          </w:tcPr>
          <w:p w14:paraId="6031F95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Binding Start (miRmap)</w:t>
            </w:r>
          </w:p>
        </w:tc>
        <w:tc>
          <w:tcPr>
            <w:tcW w:w="1170" w:type="dxa"/>
            <w:hideMark/>
          </w:tcPr>
          <w:p w14:paraId="7837729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Binding End (miRmap)</w:t>
            </w:r>
          </w:p>
        </w:tc>
        <w:tc>
          <w:tcPr>
            <w:tcW w:w="900" w:type="dxa"/>
            <w:hideMark/>
          </w:tcPr>
          <w:p w14:paraId="023411F5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ΔG duplex (kCal/mol) </w:t>
            </w:r>
          </w:p>
        </w:tc>
        <w:tc>
          <w:tcPr>
            <w:tcW w:w="1170" w:type="dxa"/>
            <w:hideMark/>
          </w:tcPr>
          <w:p w14:paraId="22A1844D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ΔG binding (kCal/mol) </w:t>
            </w:r>
          </w:p>
        </w:tc>
        <w:tc>
          <w:tcPr>
            <w:tcW w:w="990" w:type="dxa"/>
            <w:hideMark/>
          </w:tcPr>
          <w:p w14:paraId="295D3C78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ΔG open (kCal/mol) </w:t>
            </w:r>
          </w:p>
        </w:tc>
        <w:tc>
          <w:tcPr>
            <w:tcW w:w="810" w:type="dxa"/>
            <w:hideMark/>
          </w:tcPr>
          <w:p w14:paraId="78E57E70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TargetScan score </w:t>
            </w:r>
          </w:p>
        </w:tc>
        <w:tc>
          <w:tcPr>
            <w:tcW w:w="630" w:type="dxa"/>
            <w:hideMark/>
          </w:tcPr>
          <w:p w14:paraId="17308D65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AU content </w:t>
            </w:r>
          </w:p>
        </w:tc>
        <w:tc>
          <w:tcPr>
            <w:tcW w:w="990" w:type="dxa"/>
            <w:hideMark/>
          </w:tcPr>
          <w:p w14:paraId="3CAD1529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Exact probability </w:t>
            </w:r>
          </w:p>
        </w:tc>
      </w:tr>
      <w:tr w:rsidR="00B4047E" w:rsidRPr="00B4047E" w14:paraId="056FC652" w14:textId="77777777" w:rsidTr="00B4047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5BFE4BE3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hsa-miR-146a-5p</w:t>
            </w:r>
          </w:p>
        </w:tc>
        <w:tc>
          <w:tcPr>
            <w:tcW w:w="1260" w:type="dxa"/>
            <w:noWrap/>
            <w:hideMark/>
          </w:tcPr>
          <w:p w14:paraId="45B22FA9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247448731</w:t>
            </w:r>
          </w:p>
        </w:tc>
        <w:tc>
          <w:tcPr>
            <w:tcW w:w="1170" w:type="dxa"/>
            <w:noWrap/>
            <w:hideMark/>
          </w:tcPr>
          <w:p w14:paraId="5FDB4B52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247448737</w:t>
            </w:r>
          </w:p>
        </w:tc>
        <w:tc>
          <w:tcPr>
            <w:tcW w:w="900" w:type="dxa"/>
            <w:noWrap/>
            <w:hideMark/>
          </w:tcPr>
          <w:p w14:paraId="7AE57C53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-13.4</w:t>
            </w:r>
          </w:p>
        </w:tc>
        <w:tc>
          <w:tcPr>
            <w:tcW w:w="1170" w:type="dxa"/>
            <w:noWrap/>
            <w:hideMark/>
          </w:tcPr>
          <w:p w14:paraId="50DF7FCD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-12.2033</w:t>
            </w:r>
          </w:p>
        </w:tc>
        <w:tc>
          <w:tcPr>
            <w:tcW w:w="990" w:type="dxa"/>
            <w:noWrap/>
            <w:hideMark/>
          </w:tcPr>
          <w:p w14:paraId="2936BAD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12.97811</w:t>
            </w:r>
          </w:p>
        </w:tc>
        <w:tc>
          <w:tcPr>
            <w:tcW w:w="810" w:type="dxa"/>
            <w:noWrap/>
            <w:hideMark/>
          </w:tcPr>
          <w:p w14:paraId="33AB462A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12.97811</w:t>
            </w:r>
          </w:p>
        </w:tc>
        <w:tc>
          <w:tcPr>
            <w:tcW w:w="630" w:type="dxa"/>
            <w:noWrap/>
            <w:hideMark/>
          </w:tcPr>
          <w:p w14:paraId="4CAF9498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0.49052</w:t>
            </w:r>
          </w:p>
        </w:tc>
        <w:tc>
          <w:tcPr>
            <w:tcW w:w="990" w:type="dxa"/>
            <w:noWrap/>
            <w:hideMark/>
          </w:tcPr>
          <w:p w14:paraId="06E4752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0.0262</w:t>
            </w:r>
          </w:p>
        </w:tc>
      </w:tr>
      <w:tr w:rsidR="00B4047E" w:rsidRPr="00B4047E" w14:paraId="682FA6BB" w14:textId="77777777" w:rsidTr="00B4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2C17E725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hsa-miR-146b-5p</w:t>
            </w:r>
          </w:p>
        </w:tc>
        <w:tc>
          <w:tcPr>
            <w:tcW w:w="1260" w:type="dxa"/>
            <w:noWrap/>
            <w:hideMark/>
          </w:tcPr>
          <w:p w14:paraId="2C0B487D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247448731</w:t>
            </w:r>
          </w:p>
        </w:tc>
        <w:tc>
          <w:tcPr>
            <w:tcW w:w="1170" w:type="dxa"/>
            <w:noWrap/>
            <w:hideMark/>
          </w:tcPr>
          <w:p w14:paraId="47E8B94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247448737</w:t>
            </w:r>
          </w:p>
        </w:tc>
        <w:tc>
          <w:tcPr>
            <w:tcW w:w="900" w:type="dxa"/>
            <w:noWrap/>
            <w:hideMark/>
          </w:tcPr>
          <w:p w14:paraId="4618B8C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-16.2</w:t>
            </w:r>
          </w:p>
        </w:tc>
        <w:tc>
          <w:tcPr>
            <w:tcW w:w="1170" w:type="dxa"/>
            <w:noWrap/>
            <w:hideMark/>
          </w:tcPr>
          <w:p w14:paraId="3D7577EB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-13.6702</w:t>
            </w:r>
          </w:p>
        </w:tc>
        <w:tc>
          <w:tcPr>
            <w:tcW w:w="990" w:type="dxa"/>
            <w:noWrap/>
            <w:hideMark/>
          </w:tcPr>
          <w:p w14:paraId="5E86531A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12.97812</w:t>
            </w:r>
          </w:p>
        </w:tc>
        <w:tc>
          <w:tcPr>
            <w:tcW w:w="810" w:type="dxa"/>
            <w:noWrap/>
            <w:hideMark/>
          </w:tcPr>
          <w:p w14:paraId="622EF964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12.97812</w:t>
            </w:r>
          </w:p>
        </w:tc>
        <w:tc>
          <w:tcPr>
            <w:tcW w:w="630" w:type="dxa"/>
            <w:noWrap/>
            <w:hideMark/>
          </w:tcPr>
          <w:p w14:paraId="3F224F3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0.49052</w:t>
            </w:r>
          </w:p>
        </w:tc>
        <w:tc>
          <w:tcPr>
            <w:tcW w:w="990" w:type="dxa"/>
            <w:noWrap/>
            <w:hideMark/>
          </w:tcPr>
          <w:p w14:paraId="2245BB50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0.0262</w:t>
            </w:r>
          </w:p>
        </w:tc>
      </w:tr>
      <w:tr w:rsidR="00B4047E" w:rsidRPr="00B4047E" w14:paraId="6D0EC7C3" w14:textId="77777777" w:rsidTr="00B4047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071C3665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hsa-miR-580-3p</w:t>
            </w:r>
          </w:p>
        </w:tc>
        <w:tc>
          <w:tcPr>
            <w:tcW w:w="1260" w:type="dxa"/>
            <w:noWrap/>
            <w:hideMark/>
          </w:tcPr>
          <w:p w14:paraId="605F67BA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247448732</w:t>
            </w:r>
          </w:p>
        </w:tc>
        <w:tc>
          <w:tcPr>
            <w:tcW w:w="1170" w:type="dxa"/>
            <w:noWrap/>
            <w:hideMark/>
          </w:tcPr>
          <w:p w14:paraId="471B3CC3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247448738</w:t>
            </w:r>
          </w:p>
        </w:tc>
        <w:tc>
          <w:tcPr>
            <w:tcW w:w="900" w:type="dxa"/>
            <w:noWrap/>
            <w:hideMark/>
          </w:tcPr>
          <w:p w14:paraId="7AF6D7C8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-10.8</w:t>
            </w:r>
          </w:p>
        </w:tc>
        <w:tc>
          <w:tcPr>
            <w:tcW w:w="1170" w:type="dxa"/>
            <w:noWrap/>
            <w:hideMark/>
          </w:tcPr>
          <w:p w14:paraId="6AC116C7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-6.66217</w:t>
            </w:r>
          </w:p>
        </w:tc>
        <w:tc>
          <w:tcPr>
            <w:tcW w:w="990" w:type="dxa"/>
            <w:noWrap/>
            <w:hideMark/>
          </w:tcPr>
          <w:p w14:paraId="0C93CBB4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12.97999</w:t>
            </w:r>
          </w:p>
        </w:tc>
        <w:tc>
          <w:tcPr>
            <w:tcW w:w="810" w:type="dxa"/>
            <w:noWrap/>
            <w:hideMark/>
          </w:tcPr>
          <w:p w14:paraId="1CFA7216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12.97999</w:t>
            </w:r>
          </w:p>
        </w:tc>
        <w:tc>
          <w:tcPr>
            <w:tcW w:w="630" w:type="dxa"/>
            <w:noWrap/>
            <w:hideMark/>
          </w:tcPr>
          <w:p w14:paraId="4EF78A96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0.5146</w:t>
            </w:r>
          </w:p>
        </w:tc>
        <w:tc>
          <w:tcPr>
            <w:tcW w:w="990" w:type="dxa"/>
            <w:noWrap/>
            <w:hideMark/>
          </w:tcPr>
          <w:p w14:paraId="098C791B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0.0487</w:t>
            </w:r>
          </w:p>
        </w:tc>
      </w:tr>
      <w:tr w:rsidR="00B4047E" w:rsidRPr="00B4047E" w14:paraId="131A25B6" w14:textId="77777777" w:rsidTr="00B4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6B128490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hsa-miR-589-5p</w:t>
            </w:r>
          </w:p>
        </w:tc>
        <w:tc>
          <w:tcPr>
            <w:tcW w:w="1260" w:type="dxa"/>
            <w:noWrap/>
            <w:hideMark/>
          </w:tcPr>
          <w:p w14:paraId="40748AEA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247448731</w:t>
            </w:r>
          </w:p>
        </w:tc>
        <w:tc>
          <w:tcPr>
            <w:tcW w:w="1170" w:type="dxa"/>
            <w:noWrap/>
            <w:hideMark/>
          </w:tcPr>
          <w:p w14:paraId="5201FD90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247448731</w:t>
            </w:r>
          </w:p>
        </w:tc>
        <w:tc>
          <w:tcPr>
            <w:tcW w:w="900" w:type="dxa"/>
            <w:noWrap/>
            <w:hideMark/>
          </w:tcPr>
          <w:p w14:paraId="31694CE3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-16.7</w:t>
            </w:r>
          </w:p>
        </w:tc>
        <w:tc>
          <w:tcPr>
            <w:tcW w:w="1170" w:type="dxa"/>
            <w:noWrap/>
            <w:hideMark/>
          </w:tcPr>
          <w:p w14:paraId="2FB7768F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-15.1327</w:t>
            </w:r>
          </w:p>
        </w:tc>
        <w:tc>
          <w:tcPr>
            <w:tcW w:w="990" w:type="dxa"/>
            <w:noWrap/>
            <w:hideMark/>
          </w:tcPr>
          <w:p w14:paraId="2C4C1A7A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12.97811</w:t>
            </w:r>
          </w:p>
        </w:tc>
        <w:tc>
          <w:tcPr>
            <w:tcW w:w="810" w:type="dxa"/>
            <w:noWrap/>
            <w:hideMark/>
          </w:tcPr>
          <w:p w14:paraId="7EA07B94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12.97811</w:t>
            </w:r>
          </w:p>
        </w:tc>
        <w:tc>
          <w:tcPr>
            <w:tcW w:w="630" w:type="dxa"/>
            <w:noWrap/>
            <w:hideMark/>
          </w:tcPr>
          <w:p w14:paraId="6DB1E4FC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0.49052</w:t>
            </w:r>
          </w:p>
        </w:tc>
        <w:tc>
          <w:tcPr>
            <w:tcW w:w="990" w:type="dxa"/>
            <w:noWrap/>
            <w:hideMark/>
          </w:tcPr>
          <w:p w14:paraId="5CAA7A13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0.0262</w:t>
            </w:r>
          </w:p>
        </w:tc>
      </w:tr>
      <w:tr w:rsidR="00B4047E" w:rsidRPr="00B4047E" w14:paraId="3988DECC" w14:textId="77777777" w:rsidTr="00B404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6D2585CA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hsa-miR-4712-3p</w:t>
            </w:r>
          </w:p>
        </w:tc>
        <w:tc>
          <w:tcPr>
            <w:tcW w:w="1260" w:type="dxa"/>
            <w:noWrap/>
            <w:hideMark/>
          </w:tcPr>
          <w:p w14:paraId="538A8BF2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247448733</w:t>
            </w:r>
          </w:p>
        </w:tc>
        <w:tc>
          <w:tcPr>
            <w:tcW w:w="1170" w:type="dxa"/>
            <w:noWrap/>
            <w:hideMark/>
          </w:tcPr>
          <w:p w14:paraId="05279C9B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247448739</w:t>
            </w:r>
          </w:p>
        </w:tc>
        <w:tc>
          <w:tcPr>
            <w:tcW w:w="900" w:type="dxa"/>
            <w:noWrap/>
            <w:hideMark/>
          </w:tcPr>
          <w:p w14:paraId="5BAFAA0B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-13.4</w:t>
            </w:r>
          </w:p>
        </w:tc>
        <w:tc>
          <w:tcPr>
            <w:tcW w:w="1170" w:type="dxa"/>
            <w:noWrap/>
            <w:hideMark/>
          </w:tcPr>
          <w:p w14:paraId="7D1B49A0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-12.7326</w:t>
            </w:r>
          </w:p>
        </w:tc>
        <w:tc>
          <w:tcPr>
            <w:tcW w:w="990" w:type="dxa"/>
            <w:noWrap/>
            <w:hideMark/>
          </w:tcPr>
          <w:p w14:paraId="1AE472F7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12.97998</w:t>
            </w:r>
          </w:p>
        </w:tc>
        <w:tc>
          <w:tcPr>
            <w:tcW w:w="810" w:type="dxa"/>
            <w:noWrap/>
            <w:hideMark/>
          </w:tcPr>
          <w:p w14:paraId="491B40AD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12.97998</w:t>
            </w:r>
          </w:p>
        </w:tc>
        <w:tc>
          <w:tcPr>
            <w:tcW w:w="630" w:type="dxa"/>
            <w:noWrap/>
            <w:hideMark/>
          </w:tcPr>
          <w:p w14:paraId="358D099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0.41892</w:t>
            </w:r>
          </w:p>
        </w:tc>
        <w:tc>
          <w:tcPr>
            <w:tcW w:w="990" w:type="dxa"/>
            <w:noWrap/>
            <w:hideMark/>
          </w:tcPr>
          <w:p w14:paraId="7EB67A90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0.04852</w:t>
            </w:r>
          </w:p>
        </w:tc>
      </w:tr>
      <w:tr w:rsidR="00B4047E" w:rsidRPr="00B4047E" w14:paraId="407DFE7F" w14:textId="77777777" w:rsidTr="00B4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52D814F2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hsa-miR-4773</w:t>
            </w:r>
          </w:p>
        </w:tc>
        <w:tc>
          <w:tcPr>
            <w:tcW w:w="1260" w:type="dxa"/>
            <w:noWrap/>
            <w:hideMark/>
          </w:tcPr>
          <w:p w14:paraId="46A863C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247448730</w:t>
            </w:r>
          </w:p>
        </w:tc>
        <w:tc>
          <w:tcPr>
            <w:tcW w:w="1170" w:type="dxa"/>
            <w:noWrap/>
            <w:hideMark/>
          </w:tcPr>
          <w:p w14:paraId="4508974B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247448736</w:t>
            </w:r>
          </w:p>
        </w:tc>
        <w:tc>
          <w:tcPr>
            <w:tcW w:w="900" w:type="dxa"/>
            <w:noWrap/>
            <w:hideMark/>
          </w:tcPr>
          <w:p w14:paraId="75A0F574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-10.1</w:t>
            </w:r>
          </w:p>
        </w:tc>
        <w:tc>
          <w:tcPr>
            <w:tcW w:w="1170" w:type="dxa"/>
            <w:noWrap/>
            <w:hideMark/>
          </w:tcPr>
          <w:p w14:paraId="3AF561D8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-8.44497</w:t>
            </w:r>
          </w:p>
        </w:tc>
        <w:tc>
          <w:tcPr>
            <w:tcW w:w="990" w:type="dxa"/>
            <w:noWrap/>
            <w:hideMark/>
          </w:tcPr>
          <w:p w14:paraId="72B77B4D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12.95994</w:t>
            </w:r>
          </w:p>
        </w:tc>
        <w:tc>
          <w:tcPr>
            <w:tcW w:w="810" w:type="dxa"/>
            <w:noWrap/>
            <w:hideMark/>
          </w:tcPr>
          <w:p w14:paraId="04021F0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12.95994</w:t>
            </w:r>
          </w:p>
        </w:tc>
        <w:tc>
          <w:tcPr>
            <w:tcW w:w="630" w:type="dxa"/>
            <w:noWrap/>
            <w:hideMark/>
          </w:tcPr>
          <w:p w14:paraId="606D124D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0.42679</w:t>
            </w:r>
          </w:p>
        </w:tc>
        <w:tc>
          <w:tcPr>
            <w:tcW w:w="990" w:type="dxa"/>
            <w:noWrap/>
            <w:hideMark/>
          </w:tcPr>
          <w:p w14:paraId="53640E1B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0.01449</w:t>
            </w:r>
          </w:p>
        </w:tc>
      </w:tr>
      <w:tr w:rsidR="00B4047E" w:rsidRPr="00B4047E" w14:paraId="4C5D4A28" w14:textId="77777777" w:rsidTr="00B4047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3C991C10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hsa-miR-7153-5p</w:t>
            </w:r>
          </w:p>
        </w:tc>
        <w:tc>
          <w:tcPr>
            <w:tcW w:w="1260" w:type="dxa"/>
            <w:noWrap/>
            <w:hideMark/>
          </w:tcPr>
          <w:p w14:paraId="58D6680E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247448731</w:t>
            </w:r>
          </w:p>
        </w:tc>
        <w:tc>
          <w:tcPr>
            <w:tcW w:w="1170" w:type="dxa"/>
            <w:noWrap/>
            <w:hideMark/>
          </w:tcPr>
          <w:p w14:paraId="3462BD8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247448737</w:t>
            </w:r>
          </w:p>
        </w:tc>
        <w:tc>
          <w:tcPr>
            <w:tcW w:w="900" w:type="dxa"/>
            <w:noWrap/>
            <w:hideMark/>
          </w:tcPr>
          <w:p w14:paraId="4B0E833E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-12.5</w:t>
            </w:r>
          </w:p>
        </w:tc>
        <w:tc>
          <w:tcPr>
            <w:tcW w:w="1170" w:type="dxa"/>
            <w:noWrap/>
            <w:hideMark/>
          </w:tcPr>
          <w:p w14:paraId="06CDC422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-10.9989</w:t>
            </w:r>
          </w:p>
        </w:tc>
        <w:tc>
          <w:tcPr>
            <w:tcW w:w="990" w:type="dxa"/>
            <w:noWrap/>
            <w:hideMark/>
          </w:tcPr>
          <w:p w14:paraId="1EEA0154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12.97812</w:t>
            </w:r>
          </w:p>
        </w:tc>
        <w:tc>
          <w:tcPr>
            <w:tcW w:w="810" w:type="dxa"/>
            <w:noWrap/>
            <w:hideMark/>
          </w:tcPr>
          <w:p w14:paraId="1241B71B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12.97812</w:t>
            </w:r>
          </w:p>
        </w:tc>
        <w:tc>
          <w:tcPr>
            <w:tcW w:w="630" w:type="dxa"/>
            <w:noWrap/>
            <w:hideMark/>
          </w:tcPr>
          <w:p w14:paraId="7E1A3423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0.49052</w:t>
            </w:r>
          </w:p>
        </w:tc>
        <w:tc>
          <w:tcPr>
            <w:tcW w:w="990" w:type="dxa"/>
            <w:noWrap/>
            <w:hideMark/>
          </w:tcPr>
          <w:p w14:paraId="4E4F1EC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0.0262</w:t>
            </w:r>
          </w:p>
        </w:tc>
      </w:tr>
      <w:tr w:rsidR="006E517F" w:rsidRPr="00B4047E" w14:paraId="54D5B70A" w14:textId="77777777" w:rsidTr="00A7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9"/>
            <w:noWrap/>
            <w:hideMark/>
          </w:tcPr>
          <w:p w14:paraId="4E3EA892" w14:textId="3F27DC04" w:rsidR="006E517F" w:rsidRPr="00B4047E" w:rsidRDefault="006E517F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NLRP3  loss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of function </w:t>
            </w:r>
            <w:r w:rsidRPr="00B4047E">
              <w:rPr>
                <w:rFonts w:asciiTheme="majorBidi" w:hAnsiTheme="majorBidi" w:cstheme="majorBidi"/>
                <w:sz w:val="20"/>
                <w:szCs w:val="20"/>
              </w:rPr>
              <w:t xml:space="preserve"> with SNP in 3UTR </w:t>
            </w:r>
            <w:r w:rsidRPr="00B106A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G </w:t>
            </w:r>
            <w:r w:rsidRPr="00B106A1">
              <w:rPr>
                <w:rFonts w:asciiTheme="majorBidi" w:hAnsiTheme="majorBidi" w:cstheme="majorBidi"/>
                <w:sz w:val="20"/>
                <w:szCs w:val="20"/>
              </w:rPr>
              <w:t>allele)</w:t>
            </w:r>
          </w:p>
        </w:tc>
      </w:tr>
      <w:tr w:rsidR="00B4047E" w:rsidRPr="00B4047E" w14:paraId="615F3D54" w14:textId="77777777" w:rsidTr="00B404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25DBD7D8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hsa-miR-7153-5p</w:t>
            </w:r>
          </w:p>
        </w:tc>
        <w:tc>
          <w:tcPr>
            <w:tcW w:w="1260" w:type="dxa"/>
            <w:noWrap/>
            <w:hideMark/>
          </w:tcPr>
          <w:p w14:paraId="7DF451CE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247448731</w:t>
            </w:r>
          </w:p>
        </w:tc>
        <w:tc>
          <w:tcPr>
            <w:tcW w:w="1170" w:type="dxa"/>
            <w:noWrap/>
            <w:hideMark/>
          </w:tcPr>
          <w:p w14:paraId="20F351F6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247448737</w:t>
            </w:r>
          </w:p>
        </w:tc>
        <w:tc>
          <w:tcPr>
            <w:tcW w:w="900" w:type="dxa"/>
            <w:noWrap/>
            <w:hideMark/>
          </w:tcPr>
          <w:p w14:paraId="319C033D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-13.3</w:t>
            </w:r>
          </w:p>
        </w:tc>
        <w:tc>
          <w:tcPr>
            <w:tcW w:w="1170" w:type="dxa"/>
            <w:noWrap/>
            <w:hideMark/>
          </w:tcPr>
          <w:p w14:paraId="49350FD4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-12.6187</w:t>
            </w:r>
          </w:p>
        </w:tc>
        <w:tc>
          <w:tcPr>
            <w:tcW w:w="990" w:type="dxa"/>
            <w:noWrap/>
            <w:hideMark/>
          </w:tcPr>
          <w:p w14:paraId="13AD1B99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17.83572</w:t>
            </w:r>
          </w:p>
        </w:tc>
        <w:tc>
          <w:tcPr>
            <w:tcW w:w="810" w:type="dxa"/>
            <w:noWrap/>
            <w:hideMark/>
          </w:tcPr>
          <w:p w14:paraId="73087F6A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17.83572</w:t>
            </w:r>
          </w:p>
        </w:tc>
        <w:tc>
          <w:tcPr>
            <w:tcW w:w="630" w:type="dxa"/>
            <w:noWrap/>
            <w:hideMark/>
          </w:tcPr>
          <w:p w14:paraId="280D069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0.49052</w:t>
            </w:r>
          </w:p>
        </w:tc>
        <w:tc>
          <w:tcPr>
            <w:tcW w:w="990" w:type="dxa"/>
            <w:noWrap/>
            <w:hideMark/>
          </w:tcPr>
          <w:p w14:paraId="16C36751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0.04156</w:t>
            </w:r>
          </w:p>
        </w:tc>
      </w:tr>
      <w:tr w:rsidR="00B4047E" w:rsidRPr="00B4047E" w14:paraId="232F6236" w14:textId="77777777" w:rsidTr="00B4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1DC0B47B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hsa-miR-3065-5p</w:t>
            </w:r>
          </w:p>
        </w:tc>
        <w:tc>
          <w:tcPr>
            <w:tcW w:w="1260" w:type="dxa"/>
            <w:noWrap/>
            <w:hideMark/>
          </w:tcPr>
          <w:p w14:paraId="04D89AEB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247448729</w:t>
            </w:r>
          </w:p>
        </w:tc>
        <w:tc>
          <w:tcPr>
            <w:tcW w:w="1170" w:type="dxa"/>
            <w:noWrap/>
            <w:hideMark/>
          </w:tcPr>
          <w:p w14:paraId="04BBE0BF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247448735</w:t>
            </w:r>
          </w:p>
        </w:tc>
        <w:tc>
          <w:tcPr>
            <w:tcW w:w="900" w:type="dxa"/>
            <w:noWrap/>
            <w:hideMark/>
          </w:tcPr>
          <w:p w14:paraId="36A9BBC8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-21</w:t>
            </w:r>
          </w:p>
        </w:tc>
        <w:tc>
          <w:tcPr>
            <w:tcW w:w="1170" w:type="dxa"/>
            <w:noWrap/>
            <w:hideMark/>
          </w:tcPr>
          <w:p w14:paraId="2895AA92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-20.1795</w:t>
            </w:r>
          </w:p>
        </w:tc>
        <w:tc>
          <w:tcPr>
            <w:tcW w:w="990" w:type="dxa"/>
            <w:noWrap/>
            <w:hideMark/>
          </w:tcPr>
          <w:p w14:paraId="10BD5E63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17.81761</w:t>
            </w:r>
          </w:p>
        </w:tc>
        <w:tc>
          <w:tcPr>
            <w:tcW w:w="810" w:type="dxa"/>
            <w:noWrap/>
            <w:hideMark/>
          </w:tcPr>
          <w:p w14:paraId="4BDAAA0C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17.81761</w:t>
            </w:r>
          </w:p>
        </w:tc>
        <w:tc>
          <w:tcPr>
            <w:tcW w:w="630" w:type="dxa"/>
            <w:noWrap/>
            <w:hideMark/>
          </w:tcPr>
          <w:p w14:paraId="1EBA5D09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0.49527</w:t>
            </w:r>
          </w:p>
        </w:tc>
        <w:tc>
          <w:tcPr>
            <w:tcW w:w="990" w:type="dxa"/>
            <w:noWrap/>
            <w:hideMark/>
          </w:tcPr>
          <w:p w14:paraId="6E8FF177" w14:textId="77777777" w:rsidR="00B4047E" w:rsidRPr="00B4047E" w:rsidRDefault="00B4047E" w:rsidP="00B404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0.02619</w:t>
            </w:r>
          </w:p>
        </w:tc>
      </w:tr>
      <w:tr w:rsidR="00B4047E" w:rsidRPr="00B4047E" w14:paraId="30EF5645" w14:textId="77777777" w:rsidTr="00B4047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6BD76E62" w14:textId="77777777" w:rsidR="00B4047E" w:rsidRPr="00B4047E" w:rsidRDefault="00B4047E" w:rsidP="00B4047E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hsa-miR-425-5p</w:t>
            </w:r>
          </w:p>
        </w:tc>
        <w:tc>
          <w:tcPr>
            <w:tcW w:w="1260" w:type="dxa"/>
            <w:noWrap/>
            <w:hideMark/>
          </w:tcPr>
          <w:p w14:paraId="42B28B5B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247448733</w:t>
            </w:r>
          </w:p>
        </w:tc>
        <w:tc>
          <w:tcPr>
            <w:tcW w:w="1170" w:type="dxa"/>
            <w:noWrap/>
            <w:hideMark/>
          </w:tcPr>
          <w:p w14:paraId="5698EF4F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247448739</w:t>
            </w:r>
          </w:p>
        </w:tc>
        <w:tc>
          <w:tcPr>
            <w:tcW w:w="900" w:type="dxa"/>
            <w:noWrap/>
            <w:hideMark/>
          </w:tcPr>
          <w:p w14:paraId="44218DF4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-18</w:t>
            </w:r>
          </w:p>
        </w:tc>
        <w:tc>
          <w:tcPr>
            <w:tcW w:w="1170" w:type="dxa"/>
            <w:noWrap/>
            <w:hideMark/>
          </w:tcPr>
          <w:p w14:paraId="564FA4D4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-13.782</w:t>
            </w:r>
          </w:p>
        </w:tc>
        <w:tc>
          <w:tcPr>
            <w:tcW w:w="990" w:type="dxa"/>
            <w:noWrap/>
            <w:hideMark/>
          </w:tcPr>
          <w:p w14:paraId="48733507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17.83761</w:t>
            </w:r>
          </w:p>
        </w:tc>
        <w:tc>
          <w:tcPr>
            <w:tcW w:w="810" w:type="dxa"/>
            <w:noWrap/>
            <w:hideMark/>
          </w:tcPr>
          <w:p w14:paraId="06C6297C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17.83761</w:t>
            </w:r>
          </w:p>
        </w:tc>
        <w:tc>
          <w:tcPr>
            <w:tcW w:w="630" w:type="dxa"/>
            <w:noWrap/>
            <w:hideMark/>
          </w:tcPr>
          <w:p w14:paraId="7B3228A6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0.41892</w:t>
            </w:r>
          </w:p>
        </w:tc>
        <w:tc>
          <w:tcPr>
            <w:tcW w:w="990" w:type="dxa"/>
            <w:noWrap/>
            <w:hideMark/>
          </w:tcPr>
          <w:p w14:paraId="4E4E67C2" w14:textId="77777777" w:rsidR="00B4047E" w:rsidRPr="00B4047E" w:rsidRDefault="00B4047E" w:rsidP="00B404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4047E">
              <w:rPr>
                <w:rFonts w:asciiTheme="majorBidi" w:hAnsiTheme="majorBidi" w:cstheme="majorBidi"/>
                <w:sz w:val="20"/>
                <w:szCs w:val="20"/>
              </w:rPr>
              <w:t>0.06693</w:t>
            </w:r>
          </w:p>
        </w:tc>
      </w:tr>
      <w:bookmarkEnd w:id="0"/>
    </w:tbl>
    <w:p w14:paraId="1CA544DD" w14:textId="77777777" w:rsidR="0066001D" w:rsidRDefault="0066001D" w:rsidP="0066001D">
      <w:pPr>
        <w:bidi w:val="0"/>
        <w:rPr>
          <w:rFonts w:asciiTheme="majorBidi" w:hAnsiTheme="majorBidi" w:cstheme="majorBidi"/>
          <w:sz w:val="20"/>
          <w:szCs w:val="20"/>
        </w:rPr>
      </w:pPr>
    </w:p>
    <w:p w14:paraId="054F9591" w14:textId="77777777" w:rsidR="0066001D" w:rsidRDefault="0066001D" w:rsidP="0066001D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AAA99BD" w14:textId="77777777" w:rsidR="0066001D" w:rsidRDefault="0066001D" w:rsidP="0066001D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C20043B" w14:textId="77777777" w:rsidR="0066001D" w:rsidRDefault="0066001D" w:rsidP="0066001D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999B825" w14:textId="6DD8AADE" w:rsidR="0066001D" w:rsidRDefault="0066001D" w:rsidP="0066001D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drawing>
          <wp:inline distT="0" distB="0" distL="0" distR="0" wp14:anchorId="3186465C" wp14:editId="2B66CCC6">
            <wp:extent cx="5731510" cy="2951233"/>
            <wp:effectExtent l="0" t="0" r="0" b="1905"/>
            <wp:docPr id="170142913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1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80171" w14:textId="77777777" w:rsidR="00B4047E" w:rsidRDefault="00B4047E" w:rsidP="00B4047E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</w:p>
    <w:p w14:paraId="181E96E3" w14:textId="795FD51C" w:rsidR="00B4047E" w:rsidRDefault="00B4047E" w:rsidP="00B4047E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drawing>
          <wp:inline distT="0" distB="0" distL="0" distR="0" wp14:anchorId="4AA87DB7" wp14:editId="20875121">
            <wp:extent cx="5638019" cy="2766695"/>
            <wp:effectExtent l="0" t="0" r="1270" b="0"/>
            <wp:docPr id="83624867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122" cy="276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66029" w14:textId="77777777" w:rsidR="00B4047E" w:rsidRDefault="00B4047E" w:rsidP="00B4047E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</w:p>
    <w:p w14:paraId="421A4481" w14:textId="77777777" w:rsidR="00B4047E" w:rsidRDefault="00B4047E" w:rsidP="00B4047E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</w:p>
    <w:p w14:paraId="50145EE3" w14:textId="6B0E65DD" w:rsidR="00274231" w:rsidRPr="00B106A1" w:rsidRDefault="00B106A1" w:rsidP="004F793C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>
        <w:rPr>
          <w:rStyle w:val="ab"/>
          <w:rFonts w:asciiTheme="majorBidi" w:hAnsiTheme="majorBidi" w:cstheme="majorBidi"/>
          <w:sz w:val="24"/>
          <w:szCs w:val="24"/>
        </w:rPr>
        <w:t>Figure S</w:t>
      </w:r>
      <w:r w:rsidR="0066001D">
        <w:rPr>
          <w:rStyle w:val="ab"/>
          <w:rFonts w:asciiTheme="majorBidi" w:hAnsiTheme="majorBidi" w:cstheme="majorBidi"/>
          <w:sz w:val="24"/>
          <w:szCs w:val="24"/>
        </w:rPr>
        <w:t>2</w:t>
      </w:r>
      <w:r>
        <w:rPr>
          <w:rStyle w:val="ab"/>
          <w:rFonts w:asciiTheme="majorBidi" w:hAnsiTheme="majorBidi" w:cstheme="majorBidi"/>
          <w:sz w:val="24"/>
          <w:szCs w:val="24"/>
        </w:rPr>
        <w:t xml:space="preserve">. Predicted gain and loss of miRNA binding sites in the NLRP3 3′UTR associated with the rs10754558 SNP. </w:t>
      </w:r>
      <w:r w:rsidRPr="00B106A1">
        <w:rPr>
          <w:rStyle w:val="ab"/>
          <w:rFonts w:asciiTheme="majorBidi" w:hAnsiTheme="majorBidi" w:cstheme="majorBidi"/>
          <w:b w:val="0"/>
          <w:bCs w:val="0"/>
          <w:sz w:val="24"/>
          <w:szCs w:val="24"/>
        </w:rPr>
        <w:t>Panels illustrate the predicted interactions between the NLRP3 3′UTR and different miRNAs in the presence of the rs10754558 variant. (A) Gain of miRNA binding sites: multiple miRNAs (e.g., hsa-miR-146a-5p, hsa-miR-146b-5p, hsa-miR-580-3p, hsa-miR-589-5p, hsa-miR-4712-3p, hsa-miR-4773, hsa-miR-7153-5p) show increased complementarity and predicted binding to the altered 3′UTR sequence. (B) Loss of miRNA binding sites: other miRNAs (e.g., hsa-miR-7153-5p, hsa-miR-3065-5p, hsa-miR-425-5p) exhibit disrupted or weakened pairing due to the SNP, resulting in a loss of predicted binding. Vertical bars represent base pairing, while mismatches or disruptions are indicated by gaps or “x.” Together, these analyses suggest that rs10754558 may alter post-transcriptional regulation of NLRP3 by modulating miRNA–mRNA interactions. Red base = polymorphic site; vertical bars = base pairing; “x” = mismatch at variant site.</w:t>
      </w:r>
    </w:p>
    <w:p w14:paraId="41272018" w14:textId="38891A69" w:rsidR="00B4047E" w:rsidRDefault="00B4047E" w:rsidP="00274231">
      <w:pPr>
        <w:pStyle w:val="ac"/>
        <w:rPr>
          <w:rFonts w:asciiTheme="majorBidi" w:hAnsiTheme="majorBidi" w:cstheme="majorBidi"/>
          <w:b/>
          <w:bCs/>
          <w:sz w:val="20"/>
          <w:szCs w:val="20"/>
        </w:rPr>
      </w:pPr>
    </w:p>
    <w:p w14:paraId="61B0714C" w14:textId="45D0F90D" w:rsidR="00B4047E" w:rsidRPr="00BE23AA" w:rsidRDefault="003F73EE" w:rsidP="00BE23A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BE23AA">
        <w:rPr>
          <w:rFonts w:asciiTheme="majorBidi" w:hAnsiTheme="majorBidi" w:cstheme="majorBidi"/>
          <w:b/>
          <w:bCs/>
          <w:sz w:val="24"/>
          <w:szCs w:val="24"/>
        </w:rPr>
        <w:t>Table S</w:t>
      </w:r>
      <w:r w:rsidR="00E07811" w:rsidRPr="00BE23AA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BE23A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E23AA" w:rsidRPr="00BE23AA">
        <w:rPr>
          <w:rFonts w:asciiTheme="majorBidi" w:hAnsiTheme="majorBidi" w:cstheme="majorBidi"/>
          <w:b/>
          <w:bCs/>
          <w:sz w:val="24"/>
          <w:szCs w:val="24"/>
        </w:rPr>
        <w:t xml:space="preserve"> RegulomeDB annotation of the </w:t>
      </w:r>
      <w:r w:rsidR="00BE23AA" w:rsidRPr="00BE23AA">
        <w:rPr>
          <w:rFonts w:asciiTheme="majorBidi" w:hAnsiTheme="majorBidi" w:cstheme="majorBidi"/>
          <w:b/>
          <w:bCs/>
          <w:i/>
          <w:iCs/>
          <w:sz w:val="24"/>
          <w:szCs w:val="24"/>
        </w:rPr>
        <w:t>NLRP3</w:t>
      </w:r>
      <w:r w:rsidR="00BE23AA" w:rsidRPr="00BE23AA">
        <w:rPr>
          <w:rFonts w:asciiTheme="majorBidi" w:hAnsiTheme="majorBidi" w:cstheme="majorBidi"/>
          <w:b/>
          <w:bCs/>
          <w:sz w:val="24"/>
          <w:szCs w:val="24"/>
        </w:rPr>
        <w:t xml:space="preserve"> rs10754558 variant.</w:t>
      </w:r>
      <w:r w:rsidR="00BE23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E23AA" w:rsidRPr="00BE23AA">
        <w:rPr>
          <w:rFonts w:asciiTheme="majorBidi" w:hAnsiTheme="majorBidi" w:cstheme="majorBidi"/>
          <w:sz w:val="24"/>
          <w:szCs w:val="24"/>
        </w:rPr>
        <w:t xml:space="preserve">The table presents the genomic position, dbSNP identifier, RegulomeDB functional rank, and corresponding score for the </w:t>
      </w:r>
      <w:r w:rsidR="00BE23AA" w:rsidRPr="00BE23AA">
        <w:rPr>
          <w:rFonts w:asciiTheme="majorBidi" w:hAnsiTheme="majorBidi" w:cstheme="majorBidi"/>
          <w:i/>
          <w:iCs/>
          <w:sz w:val="24"/>
          <w:szCs w:val="24"/>
        </w:rPr>
        <w:t>NLRP3</w:t>
      </w:r>
      <w:r w:rsidR="00BE23AA" w:rsidRPr="00BE23AA">
        <w:rPr>
          <w:rFonts w:asciiTheme="majorBidi" w:hAnsiTheme="majorBidi" w:cstheme="majorBidi"/>
          <w:sz w:val="24"/>
          <w:szCs w:val="24"/>
        </w:rPr>
        <w:t xml:space="preserve"> rs10754558 polymorphism located in the 3′UTR region.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5"/>
        <w:gridCol w:w="1530"/>
        <w:gridCol w:w="1530"/>
        <w:gridCol w:w="2250"/>
      </w:tblGrid>
      <w:tr w:rsidR="003F73EE" w:rsidRPr="00BE23AA" w14:paraId="329DB6B5" w14:textId="77777777" w:rsidTr="00BE23AA">
        <w:trPr>
          <w:trHeight w:val="285"/>
        </w:trPr>
        <w:tc>
          <w:tcPr>
            <w:tcW w:w="3685" w:type="dxa"/>
            <w:noWrap/>
            <w:hideMark/>
          </w:tcPr>
          <w:p w14:paraId="63362728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Chromosome Location</w:t>
            </w:r>
          </w:p>
        </w:tc>
        <w:tc>
          <w:tcPr>
            <w:tcW w:w="1530" w:type="dxa"/>
            <w:noWrap/>
            <w:hideMark/>
          </w:tcPr>
          <w:p w14:paraId="2F890A1D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dbSNP IDs</w:t>
            </w:r>
          </w:p>
        </w:tc>
        <w:tc>
          <w:tcPr>
            <w:tcW w:w="1530" w:type="dxa"/>
            <w:noWrap/>
            <w:hideMark/>
          </w:tcPr>
          <w:p w14:paraId="3755D98C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Rank</w:t>
            </w:r>
          </w:p>
        </w:tc>
        <w:tc>
          <w:tcPr>
            <w:tcW w:w="2250" w:type="dxa"/>
            <w:noWrap/>
            <w:hideMark/>
          </w:tcPr>
          <w:p w14:paraId="73878F9F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Score</w:t>
            </w:r>
          </w:p>
        </w:tc>
      </w:tr>
      <w:tr w:rsidR="003F73EE" w:rsidRPr="00BE23AA" w14:paraId="38FF83B7" w14:textId="77777777" w:rsidTr="00BE23AA">
        <w:trPr>
          <w:trHeight w:val="300"/>
        </w:trPr>
        <w:tc>
          <w:tcPr>
            <w:tcW w:w="3685" w:type="dxa"/>
            <w:noWrap/>
            <w:hideMark/>
          </w:tcPr>
          <w:p w14:paraId="6776FF9D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chr1:247448733-247448734</w:t>
            </w:r>
          </w:p>
        </w:tc>
        <w:tc>
          <w:tcPr>
            <w:tcW w:w="1530" w:type="dxa"/>
            <w:noWrap/>
            <w:hideMark/>
          </w:tcPr>
          <w:p w14:paraId="5B391D46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rs10754558</w:t>
            </w:r>
          </w:p>
        </w:tc>
        <w:tc>
          <w:tcPr>
            <w:tcW w:w="1530" w:type="dxa"/>
            <w:noWrap/>
            <w:hideMark/>
          </w:tcPr>
          <w:p w14:paraId="3924EE35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1f</w:t>
            </w:r>
          </w:p>
        </w:tc>
        <w:tc>
          <w:tcPr>
            <w:tcW w:w="2250" w:type="dxa"/>
            <w:noWrap/>
            <w:hideMark/>
          </w:tcPr>
          <w:p w14:paraId="58D330AF" w14:textId="77777777" w:rsidR="003F73EE" w:rsidRPr="00BE23AA" w:rsidRDefault="003F73EE" w:rsidP="003F73E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23AA">
              <w:rPr>
                <w:rFonts w:asciiTheme="majorBidi" w:hAnsiTheme="majorBidi" w:cstheme="majorBidi"/>
                <w:sz w:val="24"/>
                <w:szCs w:val="24"/>
              </w:rPr>
              <w:t>0.55436</w:t>
            </w:r>
          </w:p>
        </w:tc>
      </w:tr>
    </w:tbl>
    <w:p w14:paraId="69FB089B" w14:textId="77777777" w:rsidR="003F73EE" w:rsidRDefault="003F73EE" w:rsidP="003F73EE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7D4825F9" w14:textId="77777777" w:rsidR="003F73EE" w:rsidRDefault="003F73EE" w:rsidP="003F73EE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47C6CF10" w14:textId="77777777" w:rsidR="003F73EE" w:rsidRDefault="003F73EE" w:rsidP="003F73EE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31379713" w14:textId="60DA659B" w:rsidR="003F73EE" w:rsidRDefault="003F73EE" w:rsidP="003F73EE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4E5AEEB9" w14:textId="633EBF55" w:rsidR="003F73EE" w:rsidRDefault="003F73EE" w:rsidP="003F73EE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0F8E0FFD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48F3716E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1F0AEF45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2252602B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2F188A57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55B7821E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490294ED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528CA6D2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  <w:bookmarkStart w:id="1" w:name="_Hlk207559337"/>
    </w:p>
    <w:p w14:paraId="1084ACF5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1312360C" w14:textId="77777777" w:rsidR="00274231" w:rsidRDefault="00274231" w:rsidP="00274231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bookmarkEnd w:id="1"/>
    <w:p w14:paraId="5DDA7F15" w14:textId="77777777" w:rsidR="00274231" w:rsidRPr="00274231" w:rsidRDefault="00274231" w:rsidP="00274231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274231" w:rsidRPr="00274231" w:rsidSect="005C57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wtDQyNTQzNzY2MTdT0lEKTi0uzszPAykwqgUAfGl1ASwAAAA="/>
  </w:docVars>
  <w:rsids>
    <w:rsidRoot w:val="00D47C60"/>
    <w:rsid w:val="0000387B"/>
    <w:rsid w:val="00126505"/>
    <w:rsid w:val="001749B2"/>
    <w:rsid w:val="00186CE2"/>
    <w:rsid w:val="00233B95"/>
    <w:rsid w:val="00274231"/>
    <w:rsid w:val="003528AA"/>
    <w:rsid w:val="003F73EE"/>
    <w:rsid w:val="004F793C"/>
    <w:rsid w:val="005722C7"/>
    <w:rsid w:val="005B3E6B"/>
    <w:rsid w:val="005C57AC"/>
    <w:rsid w:val="0066001D"/>
    <w:rsid w:val="006A60F1"/>
    <w:rsid w:val="006E517F"/>
    <w:rsid w:val="0086012A"/>
    <w:rsid w:val="008A3D2C"/>
    <w:rsid w:val="00B106A1"/>
    <w:rsid w:val="00B4047E"/>
    <w:rsid w:val="00BE23AA"/>
    <w:rsid w:val="00CA091D"/>
    <w:rsid w:val="00CF4B01"/>
    <w:rsid w:val="00D06374"/>
    <w:rsid w:val="00D47C60"/>
    <w:rsid w:val="00DF6EFA"/>
    <w:rsid w:val="00E07811"/>
    <w:rsid w:val="00E126C2"/>
    <w:rsid w:val="00E4608B"/>
    <w:rsid w:val="00E95CBE"/>
    <w:rsid w:val="00EC5D5A"/>
    <w:rsid w:val="00EF2D87"/>
    <w:rsid w:val="00F2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F2E36A"/>
  <w15:chartTrackingRefBased/>
  <w15:docId w15:val="{572F539D-494C-4ECD-AE7A-7E59759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noProof/>
    </w:rPr>
  </w:style>
  <w:style w:type="paragraph" w:styleId="1">
    <w:name w:val="heading 1"/>
    <w:basedOn w:val="a"/>
    <w:next w:val="a"/>
    <w:link w:val="1Char"/>
    <w:uiPriority w:val="9"/>
    <w:qFormat/>
    <w:rsid w:val="00D4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47C6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47C6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47C6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47C6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47C60"/>
    <w:rPr>
      <w:rFonts w:eastAsiaTheme="majorEastAsia" w:cstheme="majorBidi"/>
      <w:noProof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47C6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47C60"/>
    <w:rPr>
      <w:rFonts w:eastAsiaTheme="majorEastAsia" w:cstheme="majorBidi"/>
      <w:noProof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47C6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47C60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47C6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47C6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47C60"/>
    <w:rPr>
      <w:i/>
      <w:iCs/>
      <w:noProof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7C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7C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47C60"/>
    <w:rPr>
      <w:i/>
      <w:iCs/>
      <w:noProof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7C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B404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Strong"/>
    <w:basedOn w:val="a0"/>
    <w:uiPriority w:val="22"/>
    <w:qFormat/>
    <w:rsid w:val="003F73EE"/>
    <w:rPr>
      <w:b/>
      <w:bCs/>
    </w:rPr>
  </w:style>
  <w:style w:type="paragraph" w:styleId="ac">
    <w:name w:val="Normal (Web)"/>
    <w:basedOn w:val="a"/>
    <w:uiPriority w:val="99"/>
    <w:unhideWhenUsed/>
    <w:rsid w:val="002742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styleId="ad">
    <w:name w:val="Emphasis"/>
    <w:basedOn w:val="a0"/>
    <w:uiPriority w:val="20"/>
    <w:qFormat/>
    <w:rsid w:val="00B10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Hakeemah Hussain Badi Alnakhle</dc:creator>
  <cp:keywords/>
  <dc:description/>
  <cp:lastModifiedBy>أبوبكر احمد</cp:lastModifiedBy>
  <cp:revision>13</cp:revision>
  <dcterms:created xsi:type="dcterms:W3CDTF">2025-08-30T09:20:00Z</dcterms:created>
  <dcterms:modified xsi:type="dcterms:W3CDTF">2025-12-04T19:30:00Z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b36a3b64-6fed-45b7-9a2a-fc6c29493f0c</vt:lpwstr>
  </property>
</Properties>
</file>