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8BC9F" w14:textId="77777777" w:rsidR="009B6A6D" w:rsidRDefault="009B6A6D" w:rsidP="009B6A6D">
      <w:pPr>
        <w:spacing w:line="480" w:lineRule="auto"/>
        <w:rPr>
          <w:rFonts w:asciiTheme="majorBidi" w:hAnsiTheme="majorBidi" w:cstheme="majorBidi"/>
        </w:rPr>
      </w:pPr>
      <w:r>
        <w:rPr>
          <w:rFonts w:asciiTheme="majorBidi" w:hAnsiTheme="majorBidi" w:cstheme="majorBidi"/>
        </w:rPr>
        <w:t>Appendix A:</w:t>
      </w:r>
    </w:p>
    <w:p w14:paraId="4BE91579" w14:textId="77777777" w:rsidR="009B6A6D" w:rsidRPr="00F2551A" w:rsidRDefault="009B6A6D" w:rsidP="009B6A6D">
      <w:pPr>
        <w:spacing w:line="480" w:lineRule="auto"/>
        <w:rPr>
          <w:rFonts w:asciiTheme="majorBidi" w:hAnsiTheme="majorBidi" w:cstheme="majorBidi"/>
          <w:b/>
          <w:bCs/>
        </w:rPr>
      </w:pPr>
      <w:r w:rsidRPr="00F2551A">
        <w:rPr>
          <w:rFonts w:asciiTheme="majorBidi" w:hAnsiTheme="majorBidi" w:cstheme="majorBidi"/>
          <w:b/>
          <w:bCs/>
        </w:rPr>
        <w:t>Semi-Structured Interview Protocol</w:t>
      </w:r>
    </w:p>
    <w:p w14:paraId="47E9AA95" w14:textId="77777777" w:rsidR="009B6A6D" w:rsidRPr="00F2551A" w:rsidRDefault="009B6A6D" w:rsidP="009B6A6D">
      <w:pPr>
        <w:spacing w:line="480" w:lineRule="auto"/>
        <w:rPr>
          <w:rFonts w:asciiTheme="majorBidi" w:hAnsiTheme="majorBidi" w:cstheme="majorBidi"/>
          <w:b/>
          <w:bCs/>
        </w:rPr>
      </w:pPr>
      <w:r w:rsidRPr="00F2551A">
        <w:rPr>
          <w:rFonts w:asciiTheme="majorBidi" w:hAnsiTheme="majorBidi" w:cstheme="majorBidi"/>
          <w:b/>
          <w:bCs/>
        </w:rPr>
        <w:t>Interview Preparation and Introduction</w:t>
      </w:r>
    </w:p>
    <w:p w14:paraId="6A41F7FC" w14:textId="77777777" w:rsidR="009B6A6D" w:rsidRPr="00F2551A" w:rsidRDefault="009B6A6D" w:rsidP="009B6A6D">
      <w:pPr>
        <w:spacing w:line="480" w:lineRule="auto"/>
        <w:rPr>
          <w:rFonts w:asciiTheme="majorBidi" w:hAnsiTheme="majorBidi" w:cstheme="majorBidi"/>
        </w:rPr>
      </w:pPr>
      <w:r w:rsidRPr="00F2551A">
        <w:rPr>
          <w:rFonts w:asciiTheme="majorBidi" w:hAnsiTheme="majorBidi" w:cstheme="majorBidi"/>
        </w:rPr>
        <w:t>The interviews were conducted by the principal researcher, a paediatrician with direct experience in postgraduate medical education in Kuwait and familiarity with the residency training environment. At the time of the study, the researcher held no formal evaluative role within the residency program but had professional interactions with residents and tutors during clinical work.</w:t>
      </w:r>
    </w:p>
    <w:p w14:paraId="7FD360ED" w14:textId="77777777" w:rsidR="009B6A6D" w:rsidRPr="00F2551A" w:rsidRDefault="009B6A6D" w:rsidP="009B6A6D">
      <w:pPr>
        <w:spacing w:line="480" w:lineRule="auto"/>
        <w:rPr>
          <w:rFonts w:asciiTheme="majorBidi" w:hAnsiTheme="majorBidi" w:cstheme="majorBidi"/>
        </w:rPr>
      </w:pPr>
      <w:r w:rsidRPr="00F2551A">
        <w:rPr>
          <w:rFonts w:asciiTheme="majorBidi" w:hAnsiTheme="majorBidi" w:cstheme="majorBidi"/>
        </w:rPr>
        <w:t>At the beginning of each interview, participants were informed about:</w:t>
      </w:r>
    </w:p>
    <w:p w14:paraId="6B3A50E4" w14:textId="77777777" w:rsidR="009B6A6D" w:rsidRPr="00F2551A" w:rsidRDefault="009B6A6D" w:rsidP="009B6A6D">
      <w:pPr>
        <w:numPr>
          <w:ilvl w:val="0"/>
          <w:numId w:val="1"/>
        </w:numPr>
        <w:spacing w:line="480" w:lineRule="auto"/>
        <w:rPr>
          <w:rFonts w:asciiTheme="majorBidi" w:hAnsiTheme="majorBidi" w:cstheme="majorBidi"/>
        </w:rPr>
      </w:pPr>
      <w:r w:rsidRPr="00F2551A">
        <w:rPr>
          <w:rFonts w:asciiTheme="majorBidi" w:hAnsiTheme="majorBidi" w:cstheme="majorBidi"/>
        </w:rPr>
        <w:t>the purpose of the study,</w:t>
      </w:r>
    </w:p>
    <w:p w14:paraId="373E3124" w14:textId="77777777" w:rsidR="009B6A6D" w:rsidRPr="00F2551A" w:rsidRDefault="009B6A6D" w:rsidP="009B6A6D">
      <w:pPr>
        <w:numPr>
          <w:ilvl w:val="0"/>
          <w:numId w:val="1"/>
        </w:numPr>
        <w:spacing w:line="480" w:lineRule="auto"/>
        <w:rPr>
          <w:rFonts w:asciiTheme="majorBidi" w:hAnsiTheme="majorBidi" w:cstheme="majorBidi"/>
        </w:rPr>
      </w:pPr>
      <w:r w:rsidRPr="00F2551A">
        <w:rPr>
          <w:rFonts w:asciiTheme="majorBidi" w:hAnsiTheme="majorBidi" w:cstheme="majorBidi"/>
        </w:rPr>
        <w:t>voluntary participation,</w:t>
      </w:r>
    </w:p>
    <w:p w14:paraId="67F004B9" w14:textId="77777777" w:rsidR="009B6A6D" w:rsidRPr="00F2551A" w:rsidRDefault="009B6A6D" w:rsidP="009B6A6D">
      <w:pPr>
        <w:numPr>
          <w:ilvl w:val="0"/>
          <w:numId w:val="1"/>
        </w:numPr>
        <w:spacing w:line="480" w:lineRule="auto"/>
        <w:rPr>
          <w:rFonts w:asciiTheme="majorBidi" w:hAnsiTheme="majorBidi" w:cstheme="majorBidi"/>
        </w:rPr>
      </w:pPr>
      <w:r w:rsidRPr="00F2551A">
        <w:rPr>
          <w:rFonts w:asciiTheme="majorBidi" w:hAnsiTheme="majorBidi" w:cstheme="majorBidi"/>
        </w:rPr>
        <w:t>confidentiality and anonymity,</w:t>
      </w:r>
    </w:p>
    <w:p w14:paraId="7DF21474" w14:textId="77777777" w:rsidR="009B6A6D" w:rsidRPr="00F2551A" w:rsidRDefault="009B6A6D" w:rsidP="009B6A6D">
      <w:pPr>
        <w:numPr>
          <w:ilvl w:val="0"/>
          <w:numId w:val="1"/>
        </w:numPr>
        <w:spacing w:line="480" w:lineRule="auto"/>
        <w:rPr>
          <w:rFonts w:asciiTheme="majorBidi" w:hAnsiTheme="majorBidi" w:cstheme="majorBidi"/>
        </w:rPr>
      </w:pPr>
      <w:r w:rsidRPr="00F2551A">
        <w:rPr>
          <w:rFonts w:asciiTheme="majorBidi" w:hAnsiTheme="majorBidi" w:cstheme="majorBidi"/>
        </w:rPr>
        <w:t>the right to withdraw at any time,</w:t>
      </w:r>
    </w:p>
    <w:p w14:paraId="4B07B1E2" w14:textId="77777777" w:rsidR="009B6A6D" w:rsidRPr="00F2551A" w:rsidRDefault="009B6A6D" w:rsidP="009B6A6D">
      <w:pPr>
        <w:numPr>
          <w:ilvl w:val="0"/>
          <w:numId w:val="1"/>
        </w:numPr>
        <w:spacing w:line="480" w:lineRule="auto"/>
        <w:rPr>
          <w:rFonts w:asciiTheme="majorBidi" w:hAnsiTheme="majorBidi" w:cstheme="majorBidi"/>
        </w:rPr>
      </w:pPr>
      <w:r w:rsidRPr="00F2551A">
        <w:rPr>
          <w:rFonts w:asciiTheme="majorBidi" w:hAnsiTheme="majorBidi" w:cstheme="majorBidi"/>
        </w:rPr>
        <w:t xml:space="preserve">and </w:t>
      </w:r>
      <w:r>
        <w:rPr>
          <w:rFonts w:asciiTheme="majorBidi" w:hAnsiTheme="majorBidi" w:cstheme="majorBidi"/>
        </w:rPr>
        <w:t xml:space="preserve">an </w:t>
      </w:r>
      <w:r w:rsidRPr="00F2551A">
        <w:rPr>
          <w:rFonts w:asciiTheme="majorBidi" w:hAnsiTheme="majorBidi" w:cstheme="majorBidi"/>
        </w:rPr>
        <w:t>audio recording of the interview.</w:t>
      </w:r>
    </w:p>
    <w:p w14:paraId="013FFBCE" w14:textId="77777777" w:rsidR="009B6A6D" w:rsidRPr="00F2551A" w:rsidRDefault="009B6A6D" w:rsidP="009B6A6D">
      <w:pPr>
        <w:spacing w:line="480" w:lineRule="auto"/>
        <w:rPr>
          <w:rFonts w:asciiTheme="majorBidi" w:hAnsiTheme="majorBidi" w:cstheme="majorBidi"/>
        </w:rPr>
      </w:pPr>
      <w:r w:rsidRPr="00F2551A">
        <w:rPr>
          <w:rFonts w:asciiTheme="majorBidi" w:hAnsiTheme="majorBidi" w:cstheme="majorBidi"/>
        </w:rPr>
        <w:t>Written informed consent was obtained before the interview</w:t>
      </w:r>
      <w:r>
        <w:rPr>
          <w:rFonts w:asciiTheme="majorBidi" w:hAnsiTheme="majorBidi" w:cstheme="majorBidi"/>
        </w:rPr>
        <w:t xml:space="preserve"> commenced</w:t>
      </w:r>
      <w:r w:rsidRPr="00F2551A">
        <w:rPr>
          <w:rFonts w:asciiTheme="majorBidi" w:hAnsiTheme="majorBidi" w:cstheme="majorBidi"/>
        </w:rPr>
        <w:t>.</w:t>
      </w:r>
    </w:p>
    <w:p w14:paraId="0EABB301" w14:textId="77777777" w:rsidR="009B6A6D" w:rsidRPr="00F2551A" w:rsidRDefault="009B6A6D" w:rsidP="009B6A6D">
      <w:pPr>
        <w:spacing w:line="480" w:lineRule="auto"/>
        <w:rPr>
          <w:rFonts w:asciiTheme="majorBidi" w:hAnsiTheme="majorBidi" w:cstheme="majorBidi"/>
          <w:b/>
          <w:bCs/>
        </w:rPr>
      </w:pPr>
      <w:r w:rsidRPr="00F2551A">
        <w:rPr>
          <w:rFonts w:asciiTheme="majorBidi" w:hAnsiTheme="majorBidi" w:cstheme="majorBidi"/>
          <w:b/>
          <w:bCs/>
        </w:rPr>
        <w:t>Interview Process</w:t>
      </w:r>
    </w:p>
    <w:p w14:paraId="6BFEE46F" w14:textId="77777777" w:rsidR="009B6A6D" w:rsidRPr="00F2551A" w:rsidRDefault="009B6A6D" w:rsidP="009B6A6D">
      <w:pPr>
        <w:spacing w:line="480" w:lineRule="auto"/>
        <w:rPr>
          <w:rFonts w:asciiTheme="majorBidi" w:hAnsiTheme="majorBidi" w:cstheme="majorBidi"/>
        </w:rPr>
      </w:pPr>
      <w:r w:rsidRPr="00F2551A">
        <w:rPr>
          <w:rFonts w:asciiTheme="majorBidi" w:hAnsiTheme="majorBidi" w:cstheme="majorBidi"/>
        </w:rPr>
        <w:t>Data collection was conducted between July 2022 and September 2022. Most interviews were conducted face-to-face in private hospital offices or meeting rooms, while three interviews were conducted online because participants were working in different hospitals.</w:t>
      </w:r>
    </w:p>
    <w:p w14:paraId="2C8E6F13" w14:textId="77777777" w:rsidR="009B6A6D" w:rsidRDefault="009B6A6D" w:rsidP="009B6A6D">
      <w:pPr>
        <w:spacing w:line="480" w:lineRule="auto"/>
        <w:rPr>
          <w:rFonts w:asciiTheme="majorBidi" w:hAnsiTheme="majorBidi" w:cstheme="majorBidi"/>
        </w:rPr>
      </w:pPr>
      <w:r w:rsidRPr="00F2551A">
        <w:rPr>
          <w:rFonts w:asciiTheme="majorBidi" w:hAnsiTheme="majorBidi" w:cstheme="majorBidi"/>
        </w:rPr>
        <w:t>A semi-structured interview approach was used to allow flexibility and encourage participants to discuss their experiences in depth. Open-ended questions were supported by probing questions when clarification or elaboration was needed.</w:t>
      </w:r>
    </w:p>
    <w:p w14:paraId="6F47E79E" w14:textId="77777777" w:rsidR="009B6A6D" w:rsidRPr="00F2551A" w:rsidRDefault="009B6A6D" w:rsidP="009B6A6D">
      <w:pPr>
        <w:spacing w:line="480" w:lineRule="auto"/>
        <w:rPr>
          <w:rFonts w:asciiTheme="majorBidi" w:hAnsiTheme="majorBidi" w:cstheme="majorBidi"/>
        </w:rPr>
      </w:pPr>
      <w:r w:rsidRPr="00F2551A">
        <w:rPr>
          <w:rFonts w:asciiTheme="majorBidi" w:hAnsiTheme="majorBidi" w:cstheme="majorBidi"/>
        </w:rPr>
        <w:t>Examples of probes included:</w:t>
      </w:r>
    </w:p>
    <w:p w14:paraId="348D8FAF" w14:textId="77777777" w:rsidR="009B6A6D" w:rsidRPr="00F2551A" w:rsidRDefault="009B6A6D" w:rsidP="009B6A6D">
      <w:pPr>
        <w:numPr>
          <w:ilvl w:val="0"/>
          <w:numId w:val="2"/>
        </w:numPr>
        <w:spacing w:line="480" w:lineRule="auto"/>
        <w:rPr>
          <w:rFonts w:asciiTheme="majorBidi" w:hAnsiTheme="majorBidi" w:cstheme="majorBidi"/>
        </w:rPr>
      </w:pPr>
      <w:r w:rsidRPr="00F2551A">
        <w:rPr>
          <w:rFonts w:asciiTheme="majorBidi" w:hAnsiTheme="majorBidi" w:cstheme="majorBidi"/>
        </w:rPr>
        <w:lastRenderedPageBreak/>
        <w:t>“Can you give an example?”</w:t>
      </w:r>
    </w:p>
    <w:p w14:paraId="35CE0D02" w14:textId="77777777" w:rsidR="009B6A6D" w:rsidRPr="00F2551A" w:rsidRDefault="009B6A6D" w:rsidP="009B6A6D">
      <w:pPr>
        <w:numPr>
          <w:ilvl w:val="0"/>
          <w:numId w:val="2"/>
        </w:numPr>
        <w:spacing w:line="480" w:lineRule="auto"/>
        <w:rPr>
          <w:rFonts w:asciiTheme="majorBidi" w:hAnsiTheme="majorBidi" w:cstheme="majorBidi"/>
        </w:rPr>
      </w:pPr>
      <w:r w:rsidRPr="00F2551A">
        <w:rPr>
          <w:rFonts w:asciiTheme="majorBidi" w:hAnsiTheme="majorBidi" w:cstheme="majorBidi"/>
        </w:rPr>
        <w:t>“How did that affect you?”</w:t>
      </w:r>
    </w:p>
    <w:p w14:paraId="3CD5D6CD" w14:textId="77777777" w:rsidR="009B6A6D" w:rsidRPr="00F2551A" w:rsidRDefault="009B6A6D" w:rsidP="009B6A6D">
      <w:pPr>
        <w:numPr>
          <w:ilvl w:val="0"/>
          <w:numId w:val="2"/>
        </w:numPr>
        <w:spacing w:line="480" w:lineRule="auto"/>
        <w:rPr>
          <w:rFonts w:asciiTheme="majorBidi" w:hAnsiTheme="majorBidi" w:cstheme="majorBidi"/>
        </w:rPr>
      </w:pPr>
      <w:r w:rsidRPr="00F2551A">
        <w:rPr>
          <w:rFonts w:asciiTheme="majorBidi" w:hAnsiTheme="majorBidi" w:cstheme="majorBidi"/>
        </w:rPr>
        <w:t>“What happened next?”</w:t>
      </w:r>
    </w:p>
    <w:p w14:paraId="729E3E7A" w14:textId="77777777" w:rsidR="009B6A6D" w:rsidRPr="00F2551A" w:rsidRDefault="009B6A6D" w:rsidP="009B6A6D">
      <w:pPr>
        <w:numPr>
          <w:ilvl w:val="0"/>
          <w:numId w:val="2"/>
        </w:numPr>
        <w:spacing w:line="480" w:lineRule="auto"/>
        <w:rPr>
          <w:rFonts w:asciiTheme="majorBidi" w:hAnsiTheme="majorBidi" w:cstheme="majorBidi"/>
        </w:rPr>
      </w:pPr>
      <w:r w:rsidRPr="00F2551A">
        <w:rPr>
          <w:rFonts w:asciiTheme="majorBidi" w:hAnsiTheme="majorBidi" w:cstheme="majorBidi"/>
        </w:rPr>
        <w:t>“Can you explain further?”</w:t>
      </w:r>
    </w:p>
    <w:p w14:paraId="3BCFBD84" w14:textId="77777777" w:rsidR="009B6A6D" w:rsidRDefault="009B6A6D" w:rsidP="009B6A6D">
      <w:pPr>
        <w:spacing w:line="480" w:lineRule="auto"/>
        <w:rPr>
          <w:rFonts w:asciiTheme="majorBidi" w:hAnsiTheme="majorBidi" w:cstheme="majorBidi"/>
        </w:rPr>
      </w:pPr>
      <w:r w:rsidRPr="00F2551A">
        <w:rPr>
          <w:rFonts w:asciiTheme="majorBidi" w:hAnsiTheme="majorBidi" w:cstheme="majorBidi"/>
        </w:rPr>
        <w:t>Interviews were audio-recorded with participants’ permission and later transcribed manually by the principal researcher.</w:t>
      </w:r>
    </w:p>
    <w:p w14:paraId="2BA639B6" w14:textId="77777777" w:rsidR="009B6A6D" w:rsidRPr="00F2551A" w:rsidRDefault="009B6A6D" w:rsidP="009B6A6D">
      <w:pPr>
        <w:spacing w:line="480" w:lineRule="auto"/>
        <w:rPr>
          <w:rFonts w:asciiTheme="majorBidi" w:hAnsiTheme="majorBidi" w:cstheme="majorBidi"/>
          <w:b/>
          <w:bCs/>
        </w:rPr>
      </w:pPr>
      <w:r w:rsidRPr="00F2551A">
        <w:rPr>
          <w:rFonts w:asciiTheme="majorBidi" w:hAnsiTheme="majorBidi" w:cstheme="majorBidi"/>
          <w:b/>
          <w:bCs/>
        </w:rPr>
        <w:t>Semi-Structured Interview Questions</w:t>
      </w:r>
    </w:p>
    <w:tbl>
      <w:tblPr>
        <w:tblStyle w:val="TableGrid"/>
        <w:tblW w:w="10201" w:type="dxa"/>
        <w:tblLook w:val="04A0" w:firstRow="1" w:lastRow="0" w:firstColumn="1" w:lastColumn="0" w:noHBand="0" w:noVBand="1"/>
      </w:tblPr>
      <w:tblGrid>
        <w:gridCol w:w="570"/>
        <w:gridCol w:w="9631"/>
      </w:tblGrid>
      <w:tr w:rsidR="009B6A6D" w:rsidRPr="00E04604" w14:paraId="5434DB55" w14:textId="77777777" w:rsidTr="00EE5C91">
        <w:tc>
          <w:tcPr>
            <w:tcW w:w="0" w:type="auto"/>
            <w:hideMark/>
          </w:tcPr>
          <w:p w14:paraId="2300BCE8" w14:textId="77777777" w:rsidR="009B6A6D" w:rsidRPr="00E04604" w:rsidRDefault="009B6A6D" w:rsidP="00EE5C91">
            <w:pPr>
              <w:spacing w:line="480" w:lineRule="auto"/>
              <w:rPr>
                <w:rFonts w:asciiTheme="majorBidi" w:hAnsiTheme="majorBidi" w:cstheme="majorBidi"/>
                <w:b/>
                <w:bCs/>
              </w:rPr>
            </w:pPr>
            <w:r w:rsidRPr="00E04604">
              <w:rPr>
                <w:rFonts w:asciiTheme="majorBidi" w:hAnsiTheme="majorBidi" w:cstheme="majorBidi"/>
                <w:b/>
                <w:bCs/>
              </w:rPr>
              <w:t>No.</w:t>
            </w:r>
          </w:p>
        </w:tc>
        <w:tc>
          <w:tcPr>
            <w:tcW w:w="9631" w:type="dxa"/>
            <w:hideMark/>
          </w:tcPr>
          <w:p w14:paraId="6E5BD630" w14:textId="77777777" w:rsidR="009B6A6D" w:rsidRPr="00E04604" w:rsidRDefault="009B6A6D" w:rsidP="00EE5C91">
            <w:pPr>
              <w:spacing w:line="480" w:lineRule="auto"/>
              <w:rPr>
                <w:rFonts w:asciiTheme="majorBidi" w:hAnsiTheme="majorBidi" w:cstheme="majorBidi"/>
                <w:b/>
                <w:bCs/>
              </w:rPr>
            </w:pPr>
            <w:r w:rsidRPr="00E04604">
              <w:rPr>
                <w:rFonts w:asciiTheme="majorBidi" w:hAnsiTheme="majorBidi" w:cstheme="majorBidi"/>
                <w:b/>
                <w:bCs/>
              </w:rPr>
              <w:t>Interview Question</w:t>
            </w:r>
          </w:p>
        </w:tc>
      </w:tr>
      <w:tr w:rsidR="009B6A6D" w:rsidRPr="00E04604" w14:paraId="0CD122DB" w14:textId="77777777" w:rsidTr="00EE5C91">
        <w:tc>
          <w:tcPr>
            <w:tcW w:w="0" w:type="auto"/>
            <w:hideMark/>
          </w:tcPr>
          <w:p w14:paraId="0ACF3B4D"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1</w:t>
            </w:r>
          </w:p>
        </w:tc>
        <w:tc>
          <w:tcPr>
            <w:tcW w:w="9631" w:type="dxa"/>
            <w:hideMark/>
          </w:tcPr>
          <w:p w14:paraId="4B22B045"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describe your experience of receiving feedback during your paediatric postgraduate training?</w:t>
            </w:r>
          </w:p>
        </w:tc>
      </w:tr>
      <w:tr w:rsidR="009B6A6D" w:rsidRPr="00E04604" w14:paraId="4CF04567" w14:textId="77777777" w:rsidTr="00EE5C91">
        <w:tc>
          <w:tcPr>
            <w:tcW w:w="0" w:type="auto"/>
            <w:hideMark/>
          </w:tcPr>
          <w:p w14:paraId="4E32F297"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2</w:t>
            </w:r>
          </w:p>
        </w:tc>
        <w:tc>
          <w:tcPr>
            <w:tcW w:w="9631" w:type="dxa"/>
            <w:hideMark/>
          </w:tcPr>
          <w:p w14:paraId="13916C31"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tell me about the different situations in which you usually receive feedback?</w:t>
            </w:r>
          </w:p>
        </w:tc>
      </w:tr>
      <w:tr w:rsidR="009B6A6D" w:rsidRPr="00E04604" w14:paraId="4F9F42EB" w14:textId="77777777" w:rsidTr="00EE5C91">
        <w:tc>
          <w:tcPr>
            <w:tcW w:w="0" w:type="auto"/>
            <w:hideMark/>
          </w:tcPr>
          <w:p w14:paraId="38A363B3"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3</w:t>
            </w:r>
          </w:p>
        </w:tc>
        <w:tc>
          <w:tcPr>
            <w:tcW w:w="9631" w:type="dxa"/>
            <w:hideMark/>
          </w:tcPr>
          <w:p w14:paraId="6F34975A"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describe your experience of receiving feedback after a significant professional or clinical event?</w:t>
            </w:r>
          </w:p>
        </w:tc>
      </w:tr>
      <w:tr w:rsidR="009B6A6D" w:rsidRPr="00E04604" w14:paraId="6E565435" w14:textId="77777777" w:rsidTr="00EE5C91">
        <w:tc>
          <w:tcPr>
            <w:tcW w:w="0" w:type="auto"/>
            <w:hideMark/>
          </w:tcPr>
          <w:p w14:paraId="2BD70884"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4</w:t>
            </w:r>
          </w:p>
        </w:tc>
        <w:tc>
          <w:tcPr>
            <w:tcW w:w="9631" w:type="dxa"/>
            <w:hideMark/>
          </w:tcPr>
          <w:p w14:paraId="736E6CF1"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tell me about the people from whom you usually receive feedback?</w:t>
            </w:r>
          </w:p>
        </w:tc>
      </w:tr>
      <w:tr w:rsidR="009B6A6D" w:rsidRPr="00E04604" w14:paraId="7448DF20" w14:textId="77777777" w:rsidTr="00EE5C91">
        <w:tc>
          <w:tcPr>
            <w:tcW w:w="0" w:type="auto"/>
            <w:hideMark/>
          </w:tcPr>
          <w:p w14:paraId="00E95C6F"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5</w:t>
            </w:r>
          </w:p>
        </w:tc>
        <w:tc>
          <w:tcPr>
            <w:tcW w:w="9631" w:type="dxa"/>
            <w:hideMark/>
          </w:tcPr>
          <w:p w14:paraId="138BC673"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describe your experience of giving feedback to colleagues or other healthcare staff?</w:t>
            </w:r>
          </w:p>
        </w:tc>
      </w:tr>
      <w:tr w:rsidR="009B6A6D" w:rsidRPr="00E04604" w14:paraId="62B23938" w14:textId="77777777" w:rsidTr="00EE5C91">
        <w:tc>
          <w:tcPr>
            <w:tcW w:w="0" w:type="auto"/>
            <w:hideMark/>
          </w:tcPr>
          <w:p w14:paraId="2AA4C08E"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6</w:t>
            </w:r>
          </w:p>
        </w:tc>
        <w:tc>
          <w:tcPr>
            <w:tcW w:w="9631" w:type="dxa"/>
            <w:hideMark/>
          </w:tcPr>
          <w:p w14:paraId="0D7BD54A"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How has feedback influenced your learning, professional development, or career progression?</w:t>
            </w:r>
          </w:p>
        </w:tc>
      </w:tr>
      <w:tr w:rsidR="009B6A6D" w:rsidRPr="00E04604" w14:paraId="6481E9E8" w14:textId="77777777" w:rsidTr="00EE5C91">
        <w:tc>
          <w:tcPr>
            <w:tcW w:w="0" w:type="auto"/>
            <w:hideMark/>
          </w:tcPr>
          <w:p w14:paraId="6A4A022B"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7</w:t>
            </w:r>
          </w:p>
        </w:tc>
        <w:tc>
          <w:tcPr>
            <w:tcW w:w="9631" w:type="dxa"/>
            <w:hideMark/>
          </w:tcPr>
          <w:p w14:paraId="344209E2"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In your opinion, what makes feedback effective or meaningful?</w:t>
            </w:r>
          </w:p>
        </w:tc>
      </w:tr>
      <w:tr w:rsidR="009B6A6D" w:rsidRPr="00E04604" w14:paraId="5B3EE0CE" w14:textId="77777777" w:rsidTr="00EE5C91">
        <w:tc>
          <w:tcPr>
            <w:tcW w:w="0" w:type="auto"/>
            <w:hideMark/>
          </w:tcPr>
          <w:p w14:paraId="66F75C12"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8</w:t>
            </w:r>
          </w:p>
        </w:tc>
        <w:tc>
          <w:tcPr>
            <w:tcW w:w="9631" w:type="dxa"/>
            <w:hideMark/>
          </w:tcPr>
          <w:p w14:paraId="3A9402DE"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describe situations where feedback was specific, supportive, or focused on improvement?</w:t>
            </w:r>
          </w:p>
        </w:tc>
      </w:tr>
      <w:tr w:rsidR="009B6A6D" w:rsidRPr="00E04604" w14:paraId="70A6E48C" w14:textId="77777777" w:rsidTr="00EE5C91">
        <w:tc>
          <w:tcPr>
            <w:tcW w:w="0" w:type="auto"/>
            <w:hideMark/>
          </w:tcPr>
          <w:p w14:paraId="164316BB"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9</w:t>
            </w:r>
          </w:p>
        </w:tc>
        <w:tc>
          <w:tcPr>
            <w:tcW w:w="9631" w:type="dxa"/>
            <w:hideMark/>
          </w:tcPr>
          <w:p w14:paraId="26CBB9E2"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describe the most helpful feedback you have ever received? What made it helpful?</w:t>
            </w:r>
          </w:p>
        </w:tc>
      </w:tr>
      <w:tr w:rsidR="009B6A6D" w:rsidRPr="00E04604" w14:paraId="17CC0D9A" w14:textId="77777777" w:rsidTr="00EE5C91">
        <w:tc>
          <w:tcPr>
            <w:tcW w:w="0" w:type="auto"/>
            <w:hideMark/>
          </w:tcPr>
          <w:p w14:paraId="4D9AB9B5"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10</w:t>
            </w:r>
          </w:p>
        </w:tc>
        <w:tc>
          <w:tcPr>
            <w:tcW w:w="9631" w:type="dxa"/>
            <w:hideMark/>
          </w:tcPr>
          <w:p w14:paraId="43D32F58"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Can you describe a negative feedback experience? How did it affect you emotionally and professionally?</w:t>
            </w:r>
          </w:p>
        </w:tc>
      </w:tr>
      <w:tr w:rsidR="009B6A6D" w:rsidRPr="00E04604" w14:paraId="18C4EA7C" w14:textId="77777777" w:rsidTr="00EE5C91">
        <w:tc>
          <w:tcPr>
            <w:tcW w:w="0" w:type="auto"/>
            <w:hideMark/>
          </w:tcPr>
          <w:p w14:paraId="0A327D21"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lastRenderedPageBreak/>
              <w:t>11</w:t>
            </w:r>
          </w:p>
        </w:tc>
        <w:tc>
          <w:tcPr>
            <w:tcW w:w="9631" w:type="dxa"/>
            <w:hideMark/>
          </w:tcPr>
          <w:p w14:paraId="4DF70699"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Have you observed colleagues being affected by poor feedback experiences? Can you describe what you noticed?</w:t>
            </w:r>
          </w:p>
        </w:tc>
      </w:tr>
      <w:tr w:rsidR="009B6A6D" w:rsidRPr="00E04604" w14:paraId="2840A91B" w14:textId="77777777" w:rsidTr="00EE5C91">
        <w:tc>
          <w:tcPr>
            <w:tcW w:w="0" w:type="auto"/>
            <w:hideMark/>
          </w:tcPr>
          <w:p w14:paraId="556454C9"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12</w:t>
            </w:r>
          </w:p>
        </w:tc>
        <w:tc>
          <w:tcPr>
            <w:tcW w:w="9631" w:type="dxa"/>
            <w:hideMark/>
          </w:tcPr>
          <w:p w14:paraId="051596A3"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What factors do you think influence whether tutors provide effective feedback?</w:t>
            </w:r>
          </w:p>
        </w:tc>
      </w:tr>
      <w:tr w:rsidR="009B6A6D" w:rsidRPr="00E04604" w14:paraId="7DBD293D" w14:textId="77777777" w:rsidTr="00EE5C91">
        <w:tc>
          <w:tcPr>
            <w:tcW w:w="0" w:type="auto"/>
            <w:hideMark/>
          </w:tcPr>
          <w:p w14:paraId="53A44BFF"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13</w:t>
            </w:r>
          </w:p>
        </w:tc>
        <w:tc>
          <w:tcPr>
            <w:tcW w:w="9631" w:type="dxa"/>
            <w:hideMark/>
          </w:tcPr>
          <w:p w14:paraId="610451A6"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What do you think contributes to feedback being delivered in an ineffective or unhelpful way?</w:t>
            </w:r>
          </w:p>
        </w:tc>
      </w:tr>
      <w:tr w:rsidR="009B6A6D" w:rsidRPr="00E04604" w14:paraId="6D4BACFF" w14:textId="77777777" w:rsidTr="00EE5C91">
        <w:tc>
          <w:tcPr>
            <w:tcW w:w="0" w:type="auto"/>
            <w:hideMark/>
          </w:tcPr>
          <w:p w14:paraId="5CE4047E"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14</w:t>
            </w:r>
          </w:p>
        </w:tc>
        <w:tc>
          <w:tcPr>
            <w:tcW w:w="9631" w:type="dxa"/>
            <w:hideMark/>
          </w:tcPr>
          <w:p w14:paraId="328D2EDD"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In your opinion, what is the best timing or setting for feedback?</w:t>
            </w:r>
          </w:p>
        </w:tc>
      </w:tr>
      <w:tr w:rsidR="009B6A6D" w:rsidRPr="00E04604" w14:paraId="6B9ACF0D" w14:textId="77777777" w:rsidTr="00EE5C91">
        <w:tc>
          <w:tcPr>
            <w:tcW w:w="0" w:type="auto"/>
            <w:hideMark/>
          </w:tcPr>
          <w:p w14:paraId="0B38B53E"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15</w:t>
            </w:r>
          </w:p>
        </w:tc>
        <w:tc>
          <w:tcPr>
            <w:tcW w:w="9631" w:type="dxa"/>
            <w:hideMark/>
          </w:tcPr>
          <w:p w14:paraId="198DAFB7" w14:textId="77777777" w:rsidR="009B6A6D" w:rsidRPr="00E04604" w:rsidRDefault="009B6A6D" w:rsidP="00EE5C91">
            <w:pPr>
              <w:spacing w:line="480" w:lineRule="auto"/>
              <w:rPr>
                <w:rFonts w:asciiTheme="majorBidi" w:hAnsiTheme="majorBidi" w:cstheme="majorBidi"/>
              </w:rPr>
            </w:pPr>
            <w:r w:rsidRPr="00E04604">
              <w:rPr>
                <w:rFonts w:asciiTheme="majorBidi" w:hAnsiTheme="majorBidi" w:cstheme="majorBidi"/>
              </w:rPr>
              <w:t>If you were responsible for the training program, how would you improve the feedback process?</w:t>
            </w:r>
          </w:p>
        </w:tc>
      </w:tr>
    </w:tbl>
    <w:p w14:paraId="2D06222E" w14:textId="77777777" w:rsidR="009B6A6D" w:rsidRDefault="009B6A6D" w:rsidP="009B6A6D">
      <w:pPr>
        <w:spacing w:line="480" w:lineRule="auto"/>
        <w:rPr>
          <w:rFonts w:asciiTheme="majorBidi" w:hAnsiTheme="majorBidi" w:cstheme="majorBidi"/>
          <w:b/>
          <w:bCs/>
        </w:rPr>
      </w:pPr>
    </w:p>
    <w:p w14:paraId="5F5A0D4F" w14:textId="77777777" w:rsidR="009B6A6D" w:rsidRPr="00F2551A" w:rsidRDefault="009B6A6D" w:rsidP="009B6A6D">
      <w:pPr>
        <w:spacing w:line="480" w:lineRule="auto"/>
        <w:rPr>
          <w:rFonts w:asciiTheme="majorBidi" w:hAnsiTheme="majorBidi" w:cstheme="majorBidi"/>
          <w:b/>
          <w:bCs/>
        </w:rPr>
      </w:pPr>
      <w:r w:rsidRPr="00F2551A">
        <w:rPr>
          <w:rFonts w:asciiTheme="majorBidi" w:hAnsiTheme="majorBidi" w:cstheme="majorBidi"/>
          <w:b/>
          <w:bCs/>
        </w:rPr>
        <w:t>Closing</w:t>
      </w:r>
    </w:p>
    <w:p w14:paraId="1CBD7E4C" w14:textId="77777777" w:rsidR="009B6A6D" w:rsidRPr="00F2551A" w:rsidRDefault="009B6A6D" w:rsidP="009B6A6D">
      <w:pPr>
        <w:spacing w:line="360" w:lineRule="auto"/>
        <w:rPr>
          <w:rFonts w:asciiTheme="majorBidi" w:hAnsiTheme="majorBidi" w:cstheme="majorBidi"/>
        </w:rPr>
      </w:pPr>
      <w:r w:rsidRPr="00F2551A">
        <w:rPr>
          <w:rFonts w:asciiTheme="majorBidi" w:hAnsiTheme="majorBidi" w:cstheme="majorBidi"/>
        </w:rPr>
        <w:t>At the end of each interview, participants were invited to share any additional comments or reflections regarding their feedback experiences. Participants were thanked for their time and contribution to the study</w:t>
      </w:r>
      <w:r>
        <w:rPr>
          <w:rFonts w:asciiTheme="majorBidi" w:hAnsiTheme="majorBidi" w:cstheme="majorBidi"/>
        </w:rPr>
        <w:t>.</w:t>
      </w:r>
    </w:p>
    <w:p w14:paraId="580E6BB1" w14:textId="77777777" w:rsidR="00E22911" w:rsidRDefault="00E22911"/>
    <w:sectPr w:rsidR="00E229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11C28"/>
    <w:multiLevelType w:val="multilevel"/>
    <w:tmpl w:val="C64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31050E"/>
    <w:multiLevelType w:val="multilevel"/>
    <w:tmpl w:val="3182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539702">
    <w:abstractNumId w:val="1"/>
  </w:num>
  <w:num w:numId="2" w16cid:durableId="38687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D"/>
    <w:rsid w:val="000B01B2"/>
    <w:rsid w:val="00645348"/>
    <w:rsid w:val="00843D13"/>
    <w:rsid w:val="00904902"/>
    <w:rsid w:val="009B6A6D"/>
    <w:rsid w:val="00B909B8"/>
    <w:rsid w:val="00E22911"/>
  </w:rsids>
  <m:mathPr>
    <m:mathFont m:val="Cambria Math"/>
    <m:brkBin m:val="before"/>
    <m:brkBinSub m:val="--"/>
    <m:smallFrac m:val="0"/>
    <m:dispDef/>
    <m:lMargin m:val="0"/>
    <m:rMargin m:val="0"/>
    <m:defJc m:val="centerGroup"/>
    <m:wrapIndent m:val="1440"/>
    <m:intLim m:val="subSup"/>
    <m:naryLim m:val="undOvr"/>
  </m:mathPr>
  <w:themeFontLang w:val="en-KW" w:bidi="ar-SA"/>
  <w:clrSchemeMapping w:bg1="light1" w:t1="dark1" w:bg2="light2" w:t2="dark2" w:accent1="accent1" w:accent2="accent2" w:accent3="accent3" w:accent4="accent4" w:accent5="accent5" w:accent6="accent6" w:hyperlink="hyperlink" w:followedHyperlink="followedHyperlink"/>
  <w:decimalSymbol w:val="."/>
  <w:listSeparator w:val=","/>
  <w14:docId w14:val="4177E2A5"/>
  <w15:chartTrackingRefBased/>
  <w15:docId w15:val="{4040F44C-7DCA-E84F-A5D2-9FE2E528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6D"/>
  </w:style>
  <w:style w:type="paragraph" w:styleId="Heading1">
    <w:name w:val="heading 1"/>
    <w:basedOn w:val="Normal"/>
    <w:next w:val="Normal"/>
    <w:link w:val="Heading1Char"/>
    <w:uiPriority w:val="9"/>
    <w:qFormat/>
    <w:rsid w:val="009B6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A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A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A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A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A6D"/>
    <w:rPr>
      <w:rFonts w:eastAsiaTheme="majorEastAsia" w:cstheme="majorBidi"/>
      <w:color w:val="272727" w:themeColor="text1" w:themeTint="D8"/>
    </w:rPr>
  </w:style>
  <w:style w:type="paragraph" w:styleId="Title">
    <w:name w:val="Title"/>
    <w:basedOn w:val="Normal"/>
    <w:next w:val="Normal"/>
    <w:link w:val="TitleChar"/>
    <w:uiPriority w:val="10"/>
    <w:qFormat/>
    <w:rsid w:val="009B6A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A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6A6D"/>
    <w:rPr>
      <w:i/>
      <w:iCs/>
      <w:color w:val="404040" w:themeColor="text1" w:themeTint="BF"/>
    </w:rPr>
  </w:style>
  <w:style w:type="paragraph" w:styleId="ListParagraph">
    <w:name w:val="List Paragraph"/>
    <w:basedOn w:val="Normal"/>
    <w:uiPriority w:val="34"/>
    <w:qFormat/>
    <w:rsid w:val="009B6A6D"/>
    <w:pPr>
      <w:ind w:left="720"/>
      <w:contextualSpacing/>
    </w:pPr>
  </w:style>
  <w:style w:type="character" w:styleId="IntenseEmphasis">
    <w:name w:val="Intense Emphasis"/>
    <w:basedOn w:val="DefaultParagraphFont"/>
    <w:uiPriority w:val="21"/>
    <w:qFormat/>
    <w:rsid w:val="009B6A6D"/>
    <w:rPr>
      <w:i/>
      <w:iCs/>
      <w:color w:val="0F4761" w:themeColor="accent1" w:themeShade="BF"/>
    </w:rPr>
  </w:style>
  <w:style w:type="paragraph" w:styleId="IntenseQuote">
    <w:name w:val="Intense Quote"/>
    <w:basedOn w:val="Normal"/>
    <w:next w:val="Normal"/>
    <w:link w:val="IntenseQuoteChar"/>
    <w:uiPriority w:val="30"/>
    <w:qFormat/>
    <w:rsid w:val="009B6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A6D"/>
    <w:rPr>
      <w:i/>
      <w:iCs/>
      <w:color w:val="0F4761" w:themeColor="accent1" w:themeShade="BF"/>
    </w:rPr>
  </w:style>
  <w:style w:type="character" w:styleId="IntenseReference">
    <w:name w:val="Intense Reference"/>
    <w:basedOn w:val="DefaultParagraphFont"/>
    <w:uiPriority w:val="32"/>
    <w:qFormat/>
    <w:rsid w:val="009B6A6D"/>
    <w:rPr>
      <w:b/>
      <w:bCs/>
      <w:smallCaps/>
      <w:color w:val="0F4761" w:themeColor="accent1" w:themeShade="BF"/>
      <w:spacing w:val="5"/>
    </w:rPr>
  </w:style>
  <w:style w:type="table" w:styleId="TableGrid">
    <w:name w:val="Table Grid"/>
    <w:basedOn w:val="TableNormal"/>
    <w:uiPriority w:val="39"/>
    <w:rsid w:val="009B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Alabdulghafour, Abrar</dc:creator>
  <cp:keywords/>
  <dc:description/>
  <cp:lastModifiedBy>Alabdulghafour, Abrar</cp:lastModifiedBy>
  <cp:revision>1</cp:revision>
  <dcterms:created xsi:type="dcterms:W3CDTF">2026-05-17T08:45:00Z</dcterms:created>
  <dcterms:modified xsi:type="dcterms:W3CDTF">2026-05-17T08:45:00Z</dcterms:modified>
</cp:coreProperties>
</file>