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CD3C7" w14:textId="63CF1E7A" w:rsidR="00631CB4" w:rsidRPr="00B00EDD" w:rsidRDefault="00631CB4" w:rsidP="00B00EDD">
      <w:pPr>
        <w:pStyle w:val="Heading2"/>
        <w:rPr>
          <w:rFonts w:ascii="Arial" w:hAnsi="Arial" w:cs="Arial"/>
          <w:b/>
          <w:bCs/>
          <w:color w:val="auto"/>
        </w:rPr>
      </w:pPr>
      <w:r w:rsidRPr="00B00EDD">
        <w:rPr>
          <w:rFonts w:ascii="Arial" w:hAnsi="Arial" w:cs="Arial"/>
          <w:b/>
          <w:bCs/>
          <w:color w:val="auto"/>
        </w:rPr>
        <w:t xml:space="preserve">Supplementary Section 1.1. Overview of Neuroimaging </w:t>
      </w:r>
    </w:p>
    <w:p w14:paraId="6BF06F61" w14:textId="6F52EDDF" w:rsidR="00B00EDD" w:rsidRPr="00B00EDD" w:rsidRDefault="00631CB4" w:rsidP="00B00EDD">
      <w:pPr>
        <w:pStyle w:val="Heading2"/>
        <w:rPr>
          <w:rFonts w:ascii="Arial" w:hAnsi="Arial" w:cs="Arial"/>
          <w:b/>
          <w:bCs/>
          <w:color w:val="auto"/>
        </w:rPr>
      </w:pPr>
      <w:r w:rsidRPr="00B00EDD">
        <w:rPr>
          <w:rFonts w:ascii="Arial" w:hAnsi="Arial" w:cs="Arial"/>
          <w:b/>
          <w:bCs/>
          <w:color w:val="auto"/>
        </w:rPr>
        <w:t>Techniques Included in the Review</w:t>
      </w:r>
      <w:r w:rsidR="00B00EDD" w:rsidRPr="00631CB4">
        <w:rPr>
          <w:rFonts w:ascii="Times New Roman" w:hAnsi="Times New Roman"/>
          <w:b/>
          <w:bCs/>
          <w:noProof/>
        </w:rPr>
        <mc:AlternateContent>
          <mc:Choice Requires="wps">
            <w:drawing>
              <wp:anchor distT="0" distB="0" distL="114300" distR="114300" simplePos="0" relativeHeight="251659264" behindDoc="0" locked="0" layoutInCell="1" allowOverlap="1" wp14:anchorId="390F2BDE" wp14:editId="6000B0F0">
                <wp:simplePos x="0" y="0"/>
                <wp:positionH relativeFrom="column">
                  <wp:posOffset>-657225</wp:posOffset>
                </wp:positionH>
                <wp:positionV relativeFrom="paragraph">
                  <wp:posOffset>434975</wp:posOffset>
                </wp:positionV>
                <wp:extent cx="6836144" cy="4997302"/>
                <wp:effectExtent l="0" t="0" r="22225" b="13335"/>
                <wp:wrapNone/>
                <wp:docPr id="1333130522" name="Text Box 1"/>
                <wp:cNvGraphicFramePr/>
                <a:graphic xmlns:a="http://schemas.openxmlformats.org/drawingml/2006/main">
                  <a:graphicData uri="http://schemas.microsoft.com/office/word/2010/wordprocessingShape">
                    <wps:wsp>
                      <wps:cNvSpPr txBox="1"/>
                      <wps:spPr>
                        <a:xfrm>
                          <a:off x="0" y="0"/>
                          <a:ext cx="6836144" cy="4997302"/>
                        </a:xfrm>
                        <a:prstGeom prst="rect">
                          <a:avLst/>
                        </a:prstGeom>
                        <a:solidFill>
                          <a:schemeClr val="lt1"/>
                        </a:solidFill>
                        <a:ln w="6350">
                          <a:solidFill>
                            <a:prstClr val="black"/>
                          </a:solidFill>
                        </a:ln>
                      </wps:spPr>
                      <wps:txbx>
                        <w:txbxContent>
                          <w:p w14:paraId="5B375921" w14:textId="77777777" w:rsidR="00631CB4" w:rsidRPr="00D264A9" w:rsidRDefault="00631CB4" w:rsidP="00631CB4">
                            <w:pPr>
                              <w:spacing w:line="240" w:lineRule="auto"/>
                              <w:rPr>
                                <w:rFonts w:cs="Arial"/>
                                <w:b/>
                                <w:bCs/>
                                <w:szCs w:val="20"/>
                              </w:rPr>
                            </w:pPr>
                            <w:r w:rsidRPr="00D264A9">
                              <w:rPr>
                                <w:rFonts w:cs="Arial"/>
                                <w:b/>
                                <w:bCs/>
                                <w:szCs w:val="20"/>
                              </w:rPr>
                              <w:t>Panel 1. Overview of neuroimaging techniques included in the review.</w:t>
                            </w:r>
                          </w:p>
                          <w:p w14:paraId="75631C54" w14:textId="77777777" w:rsidR="00631CB4" w:rsidRDefault="00631CB4" w:rsidP="00631CB4">
                            <w:pPr>
                              <w:spacing w:line="240" w:lineRule="auto"/>
                              <w:rPr>
                                <w:rFonts w:cs="Arial"/>
                                <w:noProof/>
                                <w:szCs w:val="20"/>
                                <w:vertAlign w:val="superscript"/>
                              </w:rPr>
                            </w:pPr>
                            <w:r w:rsidRPr="00D264A9">
                              <w:rPr>
                                <w:rFonts w:cs="Arial"/>
                                <w:b/>
                                <w:bCs/>
                                <w:szCs w:val="20"/>
                              </w:rPr>
                              <w:t>Positron emission tomography (PET)</w:t>
                            </w:r>
                            <w:r w:rsidRPr="00D264A9">
                              <w:rPr>
                                <w:rFonts w:cs="Arial"/>
                                <w:szCs w:val="20"/>
                              </w:rPr>
                              <w:t xml:space="preserve"> is an invasive technique where a radioactive tracer is injected to measure distinct brain physiological functions, including </w:t>
                            </w:r>
                            <w:r w:rsidRPr="00D264A9">
                              <w:rPr>
                                <w:rFonts w:cs="Arial"/>
                                <w:i/>
                                <w:iCs/>
                                <w:szCs w:val="20"/>
                              </w:rPr>
                              <w:t>blood flow/oxygen consumption</w:t>
                            </w:r>
                            <w:r w:rsidRPr="00D264A9">
                              <w:rPr>
                                <w:rFonts w:cs="Arial"/>
                                <w:szCs w:val="20"/>
                              </w:rPr>
                              <w:t xml:space="preserve">, </w:t>
                            </w:r>
                            <w:r w:rsidRPr="00D264A9">
                              <w:rPr>
                                <w:rFonts w:cs="Arial"/>
                                <w:i/>
                                <w:iCs/>
                                <w:szCs w:val="20"/>
                              </w:rPr>
                              <w:t>metabolism</w:t>
                            </w:r>
                            <w:r w:rsidRPr="00D264A9">
                              <w:rPr>
                                <w:rFonts w:cs="Arial"/>
                                <w:szCs w:val="20"/>
                              </w:rPr>
                              <w:t xml:space="preserve"> (</w:t>
                            </w:r>
                            <w:proofErr w:type="spellStart"/>
                            <w:r>
                              <w:rPr>
                                <w:rFonts w:cs="Arial"/>
                                <w:szCs w:val="20"/>
                              </w:rPr>
                              <w:t>eg</w:t>
                            </w:r>
                            <w:proofErr w:type="spellEnd"/>
                            <w:r w:rsidRPr="00D264A9">
                              <w:rPr>
                                <w:rFonts w:cs="Arial"/>
                                <w:szCs w:val="20"/>
                              </w:rPr>
                              <w:t xml:space="preserve">, glucose), and </w:t>
                            </w:r>
                            <w:r w:rsidRPr="00D264A9">
                              <w:rPr>
                                <w:rFonts w:cs="Arial"/>
                                <w:i/>
                                <w:iCs/>
                                <w:szCs w:val="20"/>
                              </w:rPr>
                              <w:t>neurotransmission</w:t>
                            </w:r>
                            <w:r w:rsidRPr="00D264A9">
                              <w:rPr>
                                <w:rFonts w:cs="Arial"/>
                                <w:szCs w:val="20"/>
                              </w:rPr>
                              <w:t xml:space="preserve"> (</w:t>
                            </w:r>
                            <w:proofErr w:type="spellStart"/>
                            <w:r>
                              <w:rPr>
                                <w:rFonts w:cs="Arial"/>
                                <w:szCs w:val="20"/>
                              </w:rPr>
                              <w:t>eg</w:t>
                            </w:r>
                            <w:proofErr w:type="spellEnd"/>
                            <w:r w:rsidRPr="00D264A9">
                              <w:rPr>
                                <w:rFonts w:cs="Arial"/>
                                <w:szCs w:val="20"/>
                              </w:rPr>
                              <w:t>, dopamine)</w:t>
                            </w:r>
                            <w:r>
                              <w:rPr>
                                <w:rFonts w:cs="Arial"/>
                                <w:szCs w:val="20"/>
                              </w:rPr>
                              <w:t>.</w:t>
                            </w:r>
                            <w:r w:rsidRPr="00F62567">
                              <w:rPr>
                                <w:rFonts w:cs="Arial"/>
                                <w:noProof/>
                                <w:szCs w:val="20"/>
                                <w:vertAlign w:val="superscript"/>
                              </w:rPr>
                              <w:t>31</w:t>
                            </w:r>
                          </w:p>
                          <w:p w14:paraId="7642BE72" w14:textId="77777777" w:rsidR="00631CB4" w:rsidRPr="00D264A9" w:rsidRDefault="00631CB4" w:rsidP="00631CB4">
                            <w:pPr>
                              <w:spacing w:line="240" w:lineRule="auto"/>
                              <w:rPr>
                                <w:rFonts w:cs="Arial"/>
                                <w:szCs w:val="20"/>
                              </w:rPr>
                            </w:pPr>
                          </w:p>
                          <w:p w14:paraId="79910609" w14:textId="77777777" w:rsidR="00631CB4" w:rsidRDefault="00631CB4" w:rsidP="00631CB4">
                            <w:pPr>
                              <w:spacing w:line="240" w:lineRule="auto"/>
                              <w:rPr>
                                <w:rFonts w:cs="Arial"/>
                                <w:color w:val="000000" w:themeColor="text1"/>
                                <w:szCs w:val="20"/>
                              </w:rPr>
                            </w:pPr>
                            <w:r w:rsidRPr="00D264A9">
                              <w:rPr>
                                <w:rFonts w:cs="Arial"/>
                                <w:b/>
                                <w:bCs/>
                                <w:szCs w:val="20"/>
                              </w:rPr>
                              <w:t>Functional neuroimaging (fMRI)</w:t>
                            </w:r>
                            <w:r w:rsidRPr="00D264A9">
                              <w:rPr>
                                <w:rFonts w:cs="Arial"/>
                                <w:szCs w:val="20"/>
                              </w:rPr>
                              <w:t xml:space="preserve"> is a non-invasive neuroimaging technique that measures brain function (</w:t>
                            </w:r>
                            <w:proofErr w:type="spellStart"/>
                            <w:r>
                              <w:rPr>
                                <w:rFonts w:cs="Arial"/>
                                <w:szCs w:val="20"/>
                              </w:rPr>
                              <w:t>eg</w:t>
                            </w:r>
                            <w:proofErr w:type="spellEnd"/>
                            <w:r w:rsidRPr="00D264A9">
                              <w:rPr>
                                <w:rFonts w:cs="Arial"/>
                                <w:szCs w:val="20"/>
                              </w:rPr>
                              <w:t xml:space="preserve">, </w:t>
                            </w:r>
                            <w:r w:rsidRPr="00D264A9">
                              <w:rPr>
                                <w:rFonts w:cs="Arial"/>
                                <w:i/>
                                <w:iCs/>
                                <w:szCs w:val="20"/>
                              </w:rPr>
                              <w:t>activity</w:t>
                            </w:r>
                            <w:r w:rsidRPr="00D264A9">
                              <w:rPr>
                                <w:rFonts w:cs="Arial"/>
                                <w:szCs w:val="20"/>
                              </w:rPr>
                              <w:t xml:space="preserve">, </w:t>
                            </w:r>
                            <w:r w:rsidRPr="00D264A9">
                              <w:rPr>
                                <w:rFonts w:cs="Arial"/>
                                <w:i/>
                                <w:iCs/>
                                <w:szCs w:val="20"/>
                              </w:rPr>
                              <w:t>connectivity</w:t>
                            </w:r>
                            <w:r w:rsidRPr="00D264A9">
                              <w:rPr>
                                <w:rFonts w:cs="Arial"/>
                                <w:szCs w:val="20"/>
                              </w:rPr>
                              <w:t>) via blood oxygen level-dependent (BOLD) signal (an indirect proxy of neuronal activity)</w:t>
                            </w:r>
                            <w:r w:rsidRPr="00D264A9">
                              <w:rPr>
                                <w:rFonts w:cs="Arial"/>
                                <w:i/>
                                <w:iCs/>
                                <w:szCs w:val="20"/>
                              </w:rPr>
                              <w:t xml:space="preserve"> </w:t>
                            </w:r>
                            <w:r w:rsidRPr="00D264A9">
                              <w:rPr>
                                <w:rFonts w:cs="Arial"/>
                                <w:szCs w:val="20"/>
                              </w:rPr>
                              <w:t>during distinct fMRI tasks</w:t>
                            </w:r>
                            <w:r>
                              <w:rPr>
                                <w:rFonts w:cs="Arial"/>
                                <w:szCs w:val="20"/>
                              </w:rPr>
                              <w:t>.</w:t>
                            </w:r>
                            <w:r w:rsidRPr="00F62567">
                              <w:rPr>
                                <w:rFonts w:cs="Arial"/>
                                <w:noProof/>
                                <w:szCs w:val="20"/>
                                <w:vertAlign w:val="superscript"/>
                              </w:rPr>
                              <w:t>32</w:t>
                            </w:r>
                            <w:r w:rsidRPr="00D264A9">
                              <w:rPr>
                                <w:rFonts w:cs="Arial"/>
                                <w:szCs w:val="20"/>
                              </w:rPr>
                              <w:t xml:space="preserve"> The fMRI tasks may include </w:t>
                            </w:r>
                            <w:r w:rsidRPr="00D264A9">
                              <w:rPr>
                                <w:rFonts w:cs="Arial"/>
                                <w:szCs w:val="20"/>
                                <w:u w:val="single"/>
                              </w:rPr>
                              <w:t>‘rest’</w:t>
                            </w:r>
                            <w:r w:rsidRPr="00D264A9">
                              <w:rPr>
                                <w:rFonts w:cs="Arial"/>
                                <w:szCs w:val="20"/>
                              </w:rPr>
                              <w:t>, whereby individuals do not perform cognitively challenging tasks and usually look at a fixation cross or keep their eyes closed. Else, cognitively engaging fMRI tasks exist that assess various cognitive processes, such as reward processing, inhibition, learning and memory</w:t>
                            </w:r>
                            <w:r w:rsidRPr="00041896">
                              <w:rPr>
                                <w:rFonts w:cs="Arial"/>
                                <w:color w:val="000000" w:themeColor="text1"/>
                                <w:szCs w:val="20"/>
                              </w:rPr>
                              <w:t>.</w:t>
                            </w:r>
                            <w:r w:rsidRPr="00F62567">
                              <w:rPr>
                                <w:rFonts w:cs="Arial"/>
                                <w:noProof/>
                                <w:szCs w:val="20"/>
                                <w:vertAlign w:val="superscript"/>
                              </w:rPr>
                              <w:t>32</w:t>
                            </w:r>
                            <w:r>
                              <w:rPr>
                                <w:rFonts w:cs="Arial"/>
                                <w:szCs w:val="20"/>
                              </w:rPr>
                              <w:t xml:space="preserve"> </w:t>
                            </w:r>
                            <w:r w:rsidRPr="00D264A9">
                              <w:rPr>
                                <w:rFonts w:cs="Arial"/>
                                <w:szCs w:val="20"/>
                              </w:rPr>
                              <w:t xml:space="preserve">Resting state fMRI measures </w:t>
                            </w:r>
                            <w:r w:rsidRPr="00D264A9">
                              <w:rPr>
                                <w:rFonts w:cs="Arial"/>
                                <w:color w:val="000000" w:themeColor="text1"/>
                                <w:szCs w:val="20"/>
                                <w:u w:val="single"/>
                              </w:rPr>
                              <w:t>resting state functional connectivity</w:t>
                            </w:r>
                            <w:r w:rsidRPr="00D264A9">
                              <w:rPr>
                                <w:rFonts w:cs="Arial"/>
                                <w:color w:val="000000" w:themeColor="text1"/>
                                <w:szCs w:val="20"/>
                              </w:rPr>
                              <w:t xml:space="preserve">, which indexes </w:t>
                            </w:r>
                            <w:r w:rsidRPr="00D264A9">
                              <w:rPr>
                                <w:rFonts w:cs="Arial"/>
                                <w:szCs w:val="20"/>
                              </w:rPr>
                              <w:t xml:space="preserve">the temporal </w:t>
                            </w:r>
                            <w:r w:rsidRPr="00D264A9">
                              <w:rPr>
                                <w:rFonts w:cs="Arial"/>
                                <w:color w:val="000000" w:themeColor="text1"/>
                                <w:szCs w:val="20"/>
                              </w:rPr>
                              <w:t>correlation of the spontaneous BOLD signals between spatially distinct brain regions</w:t>
                            </w:r>
                            <w:r>
                              <w:rPr>
                                <w:rFonts w:cs="Arial"/>
                                <w:szCs w:val="20"/>
                              </w:rPr>
                              <w:t>.</w:t>
                            </w:r>
                            <w:r w:rsidRPr="00F62567">
                              <w:rPr>
                                <w:rFonts w:cs="Arial"/>
                                <w:noProof/>
                                <w:color w:val="000000" w:themeColor="text1"/>
                                <w:szCs w:val="20"/>
                                <w:vertAlign w:val="superscript"/>
                              </w:rPr>
                              <w:t>35</w:t>
                            </w:r>
                            <w:r w:rsidRPr="00D264A9">
                              <w:rPr>
                                <w:rFonts w:cs="Arial"/>
                                <w:color w:val="000000" w:themeColor="text1"/>
                                <w:szCs w:val="20"/>
                              </w:rPr>
                              <w:t xml:space="preserve"> Meanwhile, task-based fMRI can measure brain activity, connectivity and other metrics of brain function (</w:t>
                            </w:r>
                            <w:proofErr w:type="spellStart"/>
                            <w:r>
                              <w:rPr>
                                <w:rFonts w:cs="Arial"/>
                                <w:color w:val="000000" w:themeColor="text1"/>
                                <w:szCs w:val="20"/>
                              </w:rPr>
                              <w:t>eg</w:t>
                            </w:r>
                            <w:proofErr w:type="spellEnd"/>
                            <w:r w:rsidRPr="00D264A9">
                              <w:rPr>
                                <w:rFonts w:cs="Arial"/>
                                <w:color w:val="000000" w:themeColor="text1"/>
                                <w:szCs w:val="20"/>
                              </w:rPr>
                              <w:t>, global efficiency).</w:t>
                            </w:r>
                          </w:p>
                          <w:p w14:paraId="4BA17364" w14:textId="77777777" w:rsidR="00631CB4" w:rsidRPr="00D264A9" w:rsidRDefault="00631CB4" w:rsidP="00631CB4">
                            <w:pPr>
                              <w:spacing w:line="240" w:lineRule="auto"/>
                              <w:rPr>
                                <w:rFonts w:cs="Arial"/>
                                <w:color w:val="000000" w:themeColor="text1"/>
                                <w:szCs w:val="20"/>
                              </w:rPr>
                            </w:pPr>
                          </w:p>
                          <w:p w14:paraId="0BD4A15E" w14:textId="77777777" w:rsidR="00631CB4" w:rsidRDefault="00631CB4" w:rsidP="00631CB4">
                            <w:pPr>
                              <w:spacing w:line="240" w:lineRule="auto"/>
                              <w:rPr>
                                <w:rFonts w:cs="Arial"/>
                                <w:noProof/>
                                <w:color w:val="000000" w:themeColor="text1"/>
                                <w:szCs w:val="20"/>
                                <w:vertAlign w:val="superscript"/>
                              </w:rPr>
                            </w:pPr>
                            <w:r w:rsidRPr="00D264A9">
                              <w:rPr>
                                <w:rFonts w:cs="Arial"/>
                                <w:b/>
                                <w:bCs/>
                                <w:color w:val="000000" w:themeColor="text1"/>
                                <w:szCs w:val="20"/>
                              </w:rPr>
                              <w:t xml:space="preserve">T1-weighted MR imaging </w:t>
                            </w:r>
                            <w:r w:rsidRPr="00D264A9">
                              <w:rPr>
                                <w:rFonts w:cs="Arial"/>
                                <w:color w:val="000000" w:themeColor="text1"/>
                                <w:szCs w:val="20"/>
                              </w:rPr>
                              <w:t xml:space="preserve">is a non-invasive MRI technique that can visualize </w:t>
                            </w:r>
                            <w:r w:rsidRPr="00D264A9">
                              <w:rPr>
                                <w:rFonts w:cs="Arial"/>
                                <w:i/>
                                <w:iCs/>
                                <w:color w:val="000000" w:themeColor="text1"/>
                                <w:szCs w:val="20"/>
                              </w:rPr>
                              <w:t>neuroanatomy</w:t>
                            </w:r>
                            <w:r w:rsidRPr="00D264A9">
                              <w:rPr>
                                <w:rFonts w:cs="Arial"/>
                                <w:color w:val="000000" w:themeColor="text1"/>
                                <w:szCs w:val="20"/>
                              </w:rPr>
                              <w:t xml:space="preserve"> in 3D and parcellate the brain into tissue types (</w:t>
                            </w:r>
                            <w:proofErr w:type="spellStart"/>
                            <w:r>
                              <w:rPr>
                                <w:rFonts w:cs="Arial"/>
                                <w:color w:val="000000" w:themeColor="text1"/>
                                <w:szCs w:val="20"/>
                              </w:rPr>
                              <w:t>ie</w:t>
                            </w:r>
                            <w:proofErr w:type="spellEnd"/>
                            <w:r w:rsidRPr="00D264A9">
                              <w:rPr>
                                <w:rFonts w:cs="Arial"/>
                                <w:color w:val="000000" w:themeColor="text1"/>
                                <w:szCs w:val="20"/>
                              </w:rPr>
                              <w:t>, grey matter, white matter, cerebrospinal fluid). T1-weighted images can be used to quantify neuroanatomical measures relative to the morphometry of distinct tissue types (</w:t>
                            </w:r>
                            <w:proofErr w:type="spellStart"/>
                            <w:r>
                              <w:rPr>
                                <w:rFonts w:cs="Arial"/>
                                <w:color w:val="000000" w:themeColor="text1"/>
                                <w:szCs w:val="20"/>
                              </w:rPr>
                              <w:t>eg</w:t>
                            </w:r>
                            <w:proofErr w:type="spellEnd"/>
                            <w:r w:rsidRPr="00D264A9">
                              <w:rPr>
                                <w:rFonts w:cs="Arial"/>
                                <w:color w:val="000000" w:themeColor="text1"/>
                                <w:szCs w:val="20"/>
                              </w:rPr>
                              <w:t xml:space="preserve">, volume, thickness, density) using various methodological approaches, including but not limited to hypothesis-driven Region-of-Interest (ROI) focused on </w:t>
                            </w:r>
                            <w:r w:rsidRPr="00D264A9">
                              <w:rPr>
                                <w:rFonts w:cs="Arial"/>
                                <w:i/>
                                <w:iCs/>
                                <w:color w:val="000000" w:themeColor="text1"/>
                                <w:szCs w:val="20"/>
                              </w:rPr>
                              <w:t>a-priori</w:t>
                            </w:r>
                            <w:r w:rsidRPr="00D264A9">
                              <w:rPr>
                                <w:rFonts w:cs="Arial"/>
                                <w:color w:val="000000" w:themeColor="text1"/>
                                <w:szCs w:val="20"/>
                              </w:rPr>
                              <w:t xml:space="preserve"> areas and exploratory whole-brain voxel-based morphometry (VBM) or vertex-based morphometry (</w:t>
                            </w:r>
                            <w:proofErr w:type="spellStart"/>
                            <w:r>
                              <w:rPr>
                                <w:rFonts w:cs="Arial"/>
                                <w:color w:val="000000" w:themeColor="text1"/>
                                <w:szCs w:val="20"/>
                              </w:rPr>
                              <w:t>ie</w:t>
                            </w:r>
                            <w:proofErr w:type="spellEnd"/>
                            <w:r w:rsidRPr="00D264A9">
                              <w:rPr>
                                <w:rFonts w:cs="Arial"/>
                                <w:color w:val="000000" w:themeColor="text1"/>
                                <w:szCs w:val="20"/>
                              </w:rPr>
                              <w:t xml:space="preserve">, </w:t>
                            </w:r>
                            <w:proofErr w:type="spellStart"/>
                            <w:r w:rsidRPr="00D264A9">
                              <w:rPr>
                                <w:rFonts w:cs="Arial"/>
                                <w:color w:val="000000" w:themeColor="text1"/>
                                <w:szCs w:val="20"/>
                              </w:rPr>
                              <w:t>Freesurfer</w:t>
                            </w:r>
                            <w:proofErr w:type="spellEnd"/>
                            <w:r w:rsidRPr="00D264A9">
                              <w:rPr>
                                <w:rFonts w:cs="Arial"/>
                                <w:color w:val="000000" w:themeColor="text1"/>
                                <w:szCs w:val="20"/>
                              </w:rPr>
                              <w:t>)</w:t>
                            </w:r>
                            <w:r>
                              <w:rPr>
                                <w:rFonts w:cs="Arial"/>
                                <w:color w:val="000000" w:themeColor="text1"/>
                                <w:szCs w:val="20"/>
                              </w:rPr>
                              <w:t>.</w:t>
                            </w:r>
                            <w:r w:rsidRPr="00F62567">
                              <w:rPr>
                                <w:rFonts w:cs="Arial"/>
                                <w:noProof/>
                                <w:color w:val="000000" w:themeColor="text1"/>
                                <w:szCs w:val="20"/>
                                <w:vertAlign w:val="superscript"/>
                              </w:rPr>
                              <w:t>32</w:t>
                            </w:r>
                          </w:p>
                          <w:p w14:paraId="773F450C" w14:textId="77777777" w:rsidR="00631CB4" w:rsidRPr="00D264A9" w:rsidRDefault="00631CB4" w:rsidP="00631CB4">
                            <w:pPr>
                              <w:spacing w:line="240" w:lineRule="auto"/>
                              <w:rPr>
                                <w:rFonts w:cs="Arial"/>
                                <w:color w:val="000000" w:themeColor="text1"/>
                                <w:szCs w:val="20"/>
                              </w:rPr>
                            </w:pPr>
                          </w:p>
                          <w:p w14:paraId="5148DC83" w14:textId="77777777" w:rsidR="00631CB4" w:rsidRDefault="00631CB4" w:rsidP="00631CB4">
                            <w:pPr>
                              <w:spacing w:line="240" w:lineRule="auto"/>
                              <w:rPr>
                                <w:rFonts w:cs="Arial"/>
                                <w:color w:val="000000" w:themeColor="text1"/>
                                <w:szCs w:val="20"/>
                              </w:rPr>
                            </w:pPr>
                            <w:r w:rsidRPr="00D264A9">
                              <w:rPr>
                                <w:rFonts w:cs="Arial"/>
                                <w:b/>
                                <w:bCs/>
                                <w:color w:val="000000" w:themeColor="text1"/>
                                <w:szCs w:val="20"/>
                              </w:rPr>
                              <w:t>Diffusion weighted imaging</w:t>
                            </w:r>
                            <w:r w:rsidRPr="00D264A9">
                              <w:rPr>
                                <w:rFonts w:cs="Arial"/>
                                <w:color w:val="000000" w:themeColor="text1"/>
                                <w:szCs w:val="20"/>
                              </w:rPr>
                              <w:t xml:space="preserve"> (DWI) is a non-invasive MRI technique that assesses the integrity of </w:t>
                            </w:r>
                            <w:r w:rsidRPr="00D264A9">
                              <w:rPr>
                                <w:rFonts w:cs="Arial"/>
                                <w:i/>
                                <w:iCs/>
                                <w:color w:val="000000" w:themeColor="text1"/>
                                <w:szCs w:val="20"/>
                              </w:rPr>
                              <w:t>white matter microstructure</w:t>
                            </w:r>
                            <w:r w:rsidRPr="00D264A9">
                              <w:rPr>
                                <w:rFonts w:cs="Arial"/>
                                <w:color w:val="000000" w:themeColor="text1"/>
                                <w:szCs w:val="20"/>
                              </w:rPr>
                              <w:t xml:space="preserve"> by measuring the diffusion/direction of water molecules within white matter,</w:t>
                            </w:r>
                            <w:r w:rsidRPr="00F62567">
                              <w:rPr>
                                <w:rFonts w:cs="Arial"/>
                                <w:noProof/>
                                <w:color w:val="000000" w:themeColor="text1"/>
                                <w:szCs w:val="20"/>
                                <w:vertAlign w:val="superscript"/>
                              </w:rPr>
                              <w:t>33</w:t>
                            </w:r>
                            <w:r w:rsidRPr="00D264A9">
                              <w:rPr>
                                <w:rFonts w:cs="Arial"/>
                                <w:color w:val="000000" w:themeColor="text1"/>
                                <w:szCs w:val="20"/>
                              </w:rPr>
                              <w:t xml:space="preserve"> whereby diffusion indicates the natural process where water particles move from an area of high concentration to an area of low concentration. Traditionally, DWI generates several metrics to measure the diffusion of water </w:t>
                            </w:r>
                            <w:proofErr w:type="gramStart"/>
                            <w:r w:rsidRPr="00D264A9">
                              <w:rPr>
                                <w:rFonts w:cs="Arial"/>
                                <w:color w:val="000000" w:themeColor="text1"/>
                                <w:szCs w:val="20"/>
                              </w:rPr>
                              <w:t>in a given</w:t>
                            </w:r>
                            <w:proofErr w:type="gramEnd"/>
                            <w:r w:rsidRPr="00D264A9">
                              <w:rPr>
                                <w:rFonts w:cs="Arial"/>
                                <w:color w:val="000000" w:themeColor="text1"/>
                                <w:szCs w:val="20"/>
                              </w:rPr>
                              <w:t xml:space="preserve"> direction (</w:t>
                            </w:r>
                            <w:proofErr w:type="spellStart"/>
                            <w:r>
                              <w:rPr>
                                <w:rFonts w:cs="Arial"/>
                                <w:color w:val="000000" w:themeColor="text1"/>
                                <w:szCs w:val="20"/>
                              </w:rPr>
                              <w:t>eg</w:t>
                            </w:r>
                            <w:proofErr w:type="spellEnd"/>
                            <w:r w:rsidRPr="00D264A9">
                              <w:rPr>
                                <w:rFonts w:cs="Arial"/>
                                <w:color w:val="000000" w:themeColor="text1"/>
                                <w:szCs w:val="20"/>
                              </w:rPr>
                              <w:t xml:space="preserve">, </w:t>
                            </w:r>
                            <w:r w:rsidRPr="00D264A9">
                              <w:rPr>
                                <w:rFonts w:cs="Arial"/>
                                <w:i/>
                                <w:iCs/>
                                <w:color w:val="000000" w:themeColor="text1"/>
                                <w:szCs w:val="20"/>
                              </w:rPr>
                              <w:t>fractional anisotropy</w:t>
                            </w:r>
                            <w:r w:rsidRPr="00D264A9">
                              <w:rPr>
                                <w:rFonts w:cs="Arial"/>
                                <w:color w:val="000000" w:themeColor="text1"/>
                                <w:szCs w:val="20"/>
                              </w:rPr>
                              <w:t>) or in all directions (</w:t>
                            </w:r>
                            <w:proofErr w:type="spellStart"/>
                            <w:r>
                              <w:rPr>
                                <w:rFonts w:cs="Arial"/>
                                <w:color w:val="000000" w:themeColor="text1"/>
                                <w:szCs w:val="20"/>
                              </w:rPr>
                              <w:t>eg</w:t>
                            </w:r>
                            <w:proofErr w:type="spellEnd"/>
                            <w:r w:rsidRPr="00D264A9">
                              <w:rPr>
                                <w:rFonts w:cs="Arial"/>
                                <w:color w:val="000000" w:themeColor="text1"/>
                                <w:szCs w:val="20"/>
                              </w:rPr>
                              <w:t xml:space="preserve">, </w:t>
                            </w:r>
                            <w:r w:rsidRPr="00D264A9">
                              <w:rPr>
                                <w:rFonts w:cs="Arial"/>
                                <w:i/>
                                <w:iCs/>
                                <w:color w:val="000000" w:themeColor="text1"/>
                                <w:szCs w:val="20"/>
                              </w:rPr>
                              <w:t>mean diffusivity</w:t>
                            </w:r>
                            <w:r w:rsidRPr="00D264A9">
                              <w:rPr>
                                <w:rFonts w:cs="Arial"/>
                                <w:color w:val="000000" w:themeColor="text1"/>
                                <w:szCs w:val="20"/>
                              </w:rPr>
                              <w:t>)</w:t>
                            </w:r>
                            <w:r>
                              <w:rPr>
                                <w:rFonts w:cs="Arial"/>
                                <w:color w:val="000000" w:themeColor="text1"/>
                                <w:szCs w:val="20"/>
                              </w:rPr>
                              <w:t>.</w:t>
                            </w:r>
                            <w:r w:rsidRPr="00F62567">
                              <w:rPr>
                                <w:rFonts w:cs="Arial"/>
                                <w:noProof/>
                                <w:color w:val="000000" w:themeColor="text1"/>
                                <w:szCs w:val="20"/>
                                <w:vertAlign w:val="superscript"/>
                              </w:rPr>
                              <w:t>36</w:t>
                            </w:r>
                            <w:r w:rsidRPr="00D264A9">
                              <w:rPr>
                                <w:rFonts w:cs="Arial"/>
                                <w:color w:val="000000" w:themeColor="text1"/>
                                <w:szCs w:val="20"/>
                              </w:rPr>
                              <w:t xml:space="preserve"> Additional DWI methods have been recently developed and they generate distinct metrics. One such example is </w:t>
                            </w:r>
                            <w:r w:rsidRPr="00D264A9">
                              <w:rPr>
                                <w:rFonts w:cs="Arial"/>
                                <w:i/>
                                <w:iCs/>
                                <w:color w:val="000000" w:themeColor="text1"/>
                                <w:szCs w:val="20"/>
                              </w:rPr>
                              <w:t>Fixel-Based Analysis</w:t>
                            </w:r>
                            <w:r w:rsidRPr="00D264A9">
                              <w:rPr>
                                <w:rFonts w:cs="Arial"/>
                                <w:color w:val="000000" w:themeColor="text1"/>
                                <w:szCs w:val="20"/>
                              </w:rPr>
                              <w:t xml:space="preserve">, which examines the microscopic </w:t>
                            </w:r>
                            <w:r w:rsidRPr="00D264A9">
                              <w:rPr>
                                <w:rFonts w:cs="Arial"/>
                                <w:i/>
                                <w:iCs/>
                                <w:color w:val="000000" w:themeColor="text1"/>
                                <w:szCs w:val="20"/>
                              </w:rPr>
                              <w:t>fiber</w:t>
                            </w:r>
                            <w:r w:rsidRPr="00D264A9">
                              <w:rPr>
                                <w:rFonts w:cs="Arial"/>
                                <w:color w:val="000000" w:themeColor="text1"/>
                                <w:szCs w:val="20"/>
                              </w:rPr>
                              <w:t xml:space="preserve"> </w:t>
                            </w:r>
                            <w:r w:rsidRPr="00D264A9">
                              <w:rPr>
                                <w:rFonts w:cs="Arial"/>
                                <w:i/>
                                <w:iCs/>
                                <w:color w:val="000000" w:themeColor="text1"/>
                                <w:szCs w:val="20"/>
                              </w:rPr>
                              <w:t>density</w:t>
                            </w:r>
                            <w:r w:rsidRPr="00D264A9">
                              <w:rPr>
                                <w:rFonts w:cs="Arial"/>
                                <w:color w:val="000000" w:themeColor="text1"/>
                                <w:szCs w:val="20"/>
                              </w:rPr>
                              <w:t xml:space="preserve"> and macroscopic </w:t>
                            </w:r>
                            <w:r w:rsidRPr="00D264A9">
                              <w:rPr>
                                <w:rFonts w:cs="Arial"/>
                                <w:i/>
                                <w:iCs/>
                                <w:color w:val="000000" w:themeColor="text1"/>
                                <w:szCs w:val="20"/>
                              </w:rPr>
                              <w:t>fiber cross-section</w:t>
                            </w:r>
                            <w:r w:rsidRPr="00D264A9">
                              <w:rPr>
                                <w:rFonts w:cs="Arial"/>
                                <w:color w:val="000000" w:themeColor="text1"/>
                                <w:szCs w:val="20"/>
                              </w:rPr>
                              <w:t xml:space="preserve"> of white matter tracts</w:t>
                            </w:r>
                            <w:r>
                              <w:rPr>
                                <w:rFonts w:cs="Arial"/>
                                <w:color w:val="000000" w:themeColor="text1"/>
                                <w:szCs w:val="20"/>
                              </w:rPr>
                              <w:t>.</w:t>
                            </w:r>
                            <w:r w:rsidRPr="00F62567">
                              <w:rPr>
                                <w:rFonts w:cs="Arial"/>
                                <w:noProof/>
                                <w:color w:val="000000" w:themeColor="text1"/>
                                <w:szCs w:val="20"/>
                                <w:vertAlign w:val="superscript"/>
                              </w:rPr>
                              <w:t>37,38</w:t>
                            </w:r>
                            <w:r w:rsidRPr="00D264A9">
                              <w:rPr>
                                <w:rFonts w:cs="Arial"/>
                                <w:color w:val="000000" w:themeColor="text1"/>
                                <w:szCs w:val="20"/>
                              </w:rPr>
                              <w:t xml:space="preserve"> Another example is </w:t>
                            </w:r>
                            <w:r w:rsidRPr="00D264A9">
                              <w:rPr>
                                <w:rFonts w:cs="Arial"/>
                                <w:i/>
                                <w:iCs/>
                                <w:color w:val="000000" w:themeColor="text1"/>
                                <w:szCs w:val="20"/>
                              </w:rPr>
                              <w:t>connectome</w:t>
                            </w:r>
                            <w:r w:rsidRPr="00D264A9">
                              <w:rPr>
                                <w:rFonts w:cs="Arial"/>
                                <w:color w:val="000000" w:themeColor="text1"/>
                                <w:szCs w:val="20"/>
                              </w:rPr>
                              <w:t>-based approaches that examine the connectivity between white matter fibers</w:t>
                            </w:r>
                            <w:r>
                              <w:rPr>
                                <w:rFonts w:cs="Arial"/>
                                <w:color w:val="000000" w:themeColor="text1"/>
                                <w:szCs w:val="20"/>
                              </w:rPr>
                              <w:t>.</w:t>
                            </w:r>
                            <w:r w:rsidRPr="00F62567">
                              <w:rPr>
                                <w:rFonts w:cs="Arial"/>
                                <w:noProof/>
                                <w:color w:val="000000" w:themeColor="text1"/>
                                <w:szCs w:val="20"/>
                                <w:vertAlign w:val="superscript"/>
                              </w:rPr>
                              <w:t>37,38</w:t>
                            </w:r>
                            <w:r w:rsidRPr="00D264A9">
                              <w:rPr>
                                <w:rFonts w:cs="Arial"/>
                                <w:color w:val="000000" w:themeColor="text1"/>
                                <w:szCs w:val="20"/>
                              </w:rPr>
                              <w:t xml:space="preserve"> </w:t>
                            </w:r>
                          </w:p>
                          <w:p w14:paraId="734070DE" w14:textId="77777777" w:rsidR="00631CB4" w:rsidRPr="00D264A9" w:rsidRDefault="00631CB4" w:rsidP="00631CB4">
                            <w:pPr>
                              <w:spacing w:line="240" w:lineRule="auto"/>
                              <w:rPr>
                                <w:rFonts w:cs="Arial"/>
                                <w:color w:val="000000" w:themeColor="text1"/>
                                <w:szCs w:val="20"/>
                              </w:rPr>
                            </w:pPr>
                          </w:p>
                          <w:p w14:paraId="0A36E857" w14:textId="77777777" w:rsidR="00631CB4" w:rsidRPr="00D264A9" w:rsidRDefault="00631CB4" w:rsidP="00631CB4">
                            <w:pPr>
                              <w:spacing w:line="240" w:lineRule="auto"/>
                              <w:rPr>
                                <w:rFonts w:cs="Arial"/>
                                <w:color w:val="000000" w:themeColor="text1"/>
                                <w:szCs w:val="20"/>
                              </w:rPr>
                            </w:pPr>
                            <w:r w:rsidRPr="00D264A9">
                              <w:rPr>
                                <w:rFonts w:cs="Arial"/>
                                <w:b/>
                                <w:bCs/>
                                <w:color w:val="000000" w:themeColor="text1"/>
                                <w:szCs w:val="20"/>
                              </w:rPr>
                              <w:t xml:space="preserve">Magnetic resonance spectroscopy (MRS) </w:t>
                            </w:r>
                            <w:r w:rsidRPr="00D264A9">
                              <w:rPr>
                                <w:rFonts w:cs="Arial"/>
                                <w:color w:val="000000" w:themeColor="text1"/>
                                <w:szCs w:val="20"/>
                              </w:rPr>
                              <w:t xml:space="preserve">is a non-invasive MRI technique that measures various </w:t>
                            </w:r>
                            <w:r w:rsidRPr="00D264A9">
                              <w:rPr>
                                <w:rFonts w:cs="Arial"/>
                                <w:i/>
                                <w:iCs/>
                                <w:color w:val="000000" w:themeColor="text1"/>
                                <w:szCs w:val="20"/>
                              </w:rPr>
                              <w:t>neurochemicals</w:t>
                            </w:r>
                            <w:r w:rsidRPr="00D264A9">
                              <w:rPr>
                                <w:rFonts w:cs="Arial"/>
                                <w:color w:val="000000" w:themeColor="text1"/>
                                <w:szCs w:val="20"/>
                              </w:rPr>
                              <w:t>, such as neuronal (</w:t>
                            </w:r>
                            <w:r w:rsidRPr="00D264A9">
                              <w:rPr>
                                <w:rFonts w:cs="Arial"/>
                                <w:i/>
                                <w:iCs/>
                                <w:color w:val="000000" w:themeColor="text1"/>
                                <w:szCs w:val="20"/>
                              </w:rPr>
                              <w:t>N-acetyl aspartate [NAA]</w:t>
                            </w:r>
                            <w:r w:rsidRPr="00D264A9">
                              <w:rPr>
                                <w:rFonts w:cs="Arial"/>
                                <w:color w:val="000000" w:themeColor="text1"/>
                                <w:szCs w:val="20"/>
                              </w:rPr>
                              <w:t>) and glial cell (</w:t>
                            </w:r>
                            <w:proofErr w:type="spellStart"/>
                            <w:r>
                              <w:rPr>
                                <w:rFonts w:cs="Arial"/>
                                <w:color w:val="000000" w:themeColor="text1"/>
                                <w:szCs w:val="20"/>
                              </w:rPr>
                              <w:t>ie</w:t>
                            </w:r>
                            <w:proofErr w:type="spellEnd"/>
                            <w:r w:rsidRPr="00D264A9">
                              <w:rPr>
                                <w:rFonts w:cs="Arial"/>
                                <w:color w:val="000000" w:themeColor="text1"/>
                                <w:szCs w:val="20"/>
                              </w:rPr>
                              <w:t xml:space="preserve">, myoinositol) </w:t>
                            </w:r>
                            <w:r w:rsidRPr="00D264A9">
                              <w:rPr>
                                <w:rFonts w:cs="Arial"/>
                                <w:i/>
                                <w:iCs/>
                                <w:color w:val="000000" w:themeColor="text1"/>
                                <w:szCs w:val="20"/>
                              </w:rPr>
                              <w:t>metabolite markers</w:t>
                            </w:r>
                            <w:r w:rsidRPr="00D264A9">
                              <w:rPr>
                                <w:rFonts w:cs="Arial"/>
                                <w:color w:val="000000" w:themeColor="text1"/>
                                <w:szCs w:val="20"/>
                              </w:rPr>
                              <w:t>, neurotransmitters (</w:t>
                            </w:r>
                            <w:proofErr w:type="spellStart"/>
                            <w:r>
                              <w:rPr>
                                <w:rFonts w:cs="Arial"/>
                                <w:color w:val="000000" w:themeColor="text1"/>
                                <w:szCs w:val="20"/>
                              </w:rPr>
                              <w:t>eg</w:t>
                            </w:r>
                            <w:proofErr w:type="spellEnd"/>
                            <w:r w:rsidRPr="00D264A9">
                              <w:rPr>
                                <w:rFonts w:cs="Arial"/>
                                <w:color w:val="000000" w:themeColor="text1"/>
                                <w:szCs w:val="20"/>
                              </w:rPr>
                              <w:t xml:space="preserve">, glutamate) and other </w:t>
                            </w:r>
                            <w:r w:rsidRPr="00D264A9">
                              <w:rPr>
                                <w:rFonts w:cs="Arial"/>
                                <w:i/>
                                <w:iCs/>
                                <w:color w:val="000000" w:themeColor="text1"/>
                                <w:szCs w:val="20"/>
                              </w:rPr>
                              <w:t>neurochemicals</w:t>
                            </w:r>
                            <w:r w:rsidRPr="00D264A9">
                              <w:rPr>
                                <w:rFonts w:cs="Arial"/>
                                <w:color w:val="000000" w:themeColor="text1"/>
                                <w:szCs w:val="20"/>
                              </w:rPr>
                              <w:t xml:space="preserve"> (</w:t>
                            </w:r>
                            <w:proofErr w:type="spellStart"/>
                            <w:r>
                              <w:rPr>
                                <w:rFonts w:cs="Arial"/>
                                <w:color w:val="000000" w:themeColor="text1"/>
                                <w:szCs w:val="20"/>
                              </w:rPr>
                              <w:t>eg</w:t>
                            </w:r>
                            <w:proofErr w:type="spellEnd"/>
                            <w:r w:rsidRPr="00D264A9">
                              <w:rPr>
                                <w:rFonts w:cs="Arial"/>
                                <w:color w:val="000000" w:themeColor="text1"/>
                                <w:szCs w:val="20"/>
                              </w:rPr>
                              <w:t>, adenosine triphosphate, phosphocreatine)</w:t>
                            </w:r>
                            <w:r>
                              <w:rPr>
                                <w:rFonts w:cs="Arial"/>
                                <w:color w:val="000000" w:themeColor="text1"/>
                                <w:szCs w:val="20"/>
                              </w:rPr>
                              <w:t>.</w:t>
                            </w:r>
                            <w:r w:rsidRPr="00F62567">
                              <w:rPr>
                                <w:rFonts w:cs="Arial"/>
                                <w:noProof/>
                                <w:color w:val="000000" w:themeColor="text1"/>
                                <w:szCs w:val="20"/>
                                <w:vertAlign w:val="superscript"/>
                              </w:rPr>
                              <w:t>34</w:t>
                            </w:r>
                          </w:p>
                          <w:p w14:paraId="777C1676" w14:textId="77777777" w:rsidR="00631CB4" w:rsidRPr="00D264A9" w:rsidRDefault="00631CB4" w:rsidP="00631CB4">
                            <w:pPr>
                              <w:spacing w:line="240" w:lineRule="auto"/>
                              <w:rPr>
                                <w:rFonts w:cs="Arial"/>
                                <w:color w:val="000000" w:themeColor="text1"/>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0F2BDE" id="_x0000_t202" coordsize="21600,21600" o:spt="202" path="m,l,21600r21600,l21600,xe">
                <v:stroke joinstyle="miter"/>
                <v:path gradientshapeok="t" o:connecttype="rect"/>
              </v:shapetype>
              <v:shape id="Text Box 1" o:spid="_x0000_s1026" type="#_x0000_t202" style="position:absolute;margin-left:-51.75pt;margin-top:34.25pt;width:538.3pt;height:3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" fillcolor="white [3201]" strokeweight=".5pt">
                <v:textbox>
                  <w:txbxContent>
                    <w:p w14:paraId="5B375921" w14:textId="77777777" w:rsidR="00631CB4" w:rsidRPr="00D264A9" w:rsidRDefault="00631CB4" w:rsidP="00631CB4">
                      <w:pPr>
                        <w:spacing w:line="240" w:lineRule="auto"/>
                        <w:rPr>
                          <w:rFonts w:cs="Arial"/>
                          <w:b/>
                          <w:bCs/>
                          <w:szCs w:val="20"/>
                        </w:rPr>
                      </w:pPr>
                      <w:r w:rsidRPr="00D264A9">
                        <w:rPr>
                          <w:rFonts w:cs="Arial"/>
                          <w:b/>
                          <w:bCs/>
                          <w:szCs w:val="20"/>
                        </w:rPr>
                        <w:t>Panel 1. Overview of neuroimaging techniques included in the review.</w:t>
                      </w:r>
                    </w:p>
                    <w:p w14:paraId="75631C54" w14:textId="77777777" w:rsidR="00631CB4" w:rsidRDefault="00631CB4" w:rsidP="00631CB4">
                      <w:pPr>
                        <w:spacing w:line="240" w:lineRule="auto"/>
                        <w:rPr>
                          <w:rFonts w:cs="Arial"/>
                          <w:noProof/>
                          <w:szCs w:val="20"/>
                          <w:vertAlign w:val="superscript"/>
                        </w:rPr>
                      </w:pPr>
                      <w:r w:rsidRPr="00D264A9">
                        <w:rPr>
                          <w:rFonts w:cs="Arial"/>
                          <w:b/>
                          <w:bCs/>
                          <w:szCs w:val="20"/>
                        </w:rPr>
                        <w:t>Positron emission tomography (PET)</w:t>
                      </w:r>
                      <w:r w:rsidRPr="00D264A9">
                        <w:rPr>
                          <w:rFonts w:cs="Arial"/>
                          <w:szCs w:val="20"/>
                        </w:rPr>
                        <w:t xml:space="preserve"> is an invasive technique where a radioactive tracer is injected to measure distinct brain physiological functions, including </w:t>
                      </w:r>
                      <w:r w:rsidRPr="00D264A9">
                        <w:rPr>
                          <w:rFonts w:cs="Arial"/>
                          <w:i/>
                          <w:iCs/>
                          <w:szCs w:val="20"/>
                        </w:rPr>
                        <w:t>blood flow/oxygen consumption</w:t>
                      </w:r>
                      <w:r w:rsidRPr="00D264A9">
                        <w:rPr>
                          <w:rFonts w:cs="Arial"/>
                          <w:szCs w:val="20"/>
                        </w:rPr>
                        <w:t xml:space="preserve">, </w:t>
                      </w:r>
                      <w:r w:rsidRPr="00D264A9">
                        <w:rPr>
                          <w:rFonts w:cs="Arial"/>
                          <w:i/>
                          <w:iCs/>
                          <w:szCs w:val="20"/>
                        </w:rPr>
                        <w:t>metabolism</w:t>
                      </w:r>
                      <w:r w:rsidRPr="00D264A9">
                        <w:rPr>
                          <w:rFonts w:cs="Arial"/>
                          <w:szCs w:val="20"/>
                        </w:rPr>
                        <w:t xml:space="preserve"> (</w:t>
                      </w:r>
                      <w:proofErr w:type="spellStart"/>
                      <w:r>
                        <w:rPr>
                          <w:rFonts w:cs="Arial"/>
                          <w:szCs w:val="20"/>
                        </w:rPr>
                        <w:t>eg</w:t>
                      </w:r>
                      <w:proofErr w:type="spellEnd"/>
                      <w:r w:rsidRPr="00D264A9">
                        <w:rPr>
                          <w:rFonts w:cs="Arial"/>
                          <w:szCs w:val="20"/>
                        </w:rPr>
                        <w:t xml:space="preserve">, glucose), and </w:t>
                      </w:r>
                      <w:r w:rsidRPr="00D264A9">
                        <w:rPr>
                          <w:rFonts w:cs="Arial"/>
                          <w:i/>
                          <w:iCs/>
                          <w:szCs w:val="20"/>
                        </w:rPr>
                        <w:t>neurotransmission</w:t>
                      </w:r>
                      <w:r w:rsidRPr="00D264A9">
                        <w:rPr>
                          <w:rFonts w:cs="Arial"/>
                          <w:szCs w:val="20"/>
                        </w:rPr>
                        <w:t xml:space="preserve"> (</w:t>
                      </w:r>
                      <w:proofErr w:type="spellStart"/>
                      <w:r>
                        <w:rPr>
                          <w:rFonts w:cs="Arial"/>
                          <w:szCs w:val="20"/>
                        </w:rPr>
                        <w:t>eg</w:t>
                      </w:r>
                      <w:proofErr w:type="spellEnd"/>
                      <w:r w:rsidRPr="00D264A9">
                        <w:rPr>
                          <w:rFonts w:cs="Arial"/>
                          <w:szCs w:val="20"/>
                        </w:rPr>
                        <w:t>, dopamine)</w:t>
                      </w:r>
                      <w:r>
                        <w:rPr>
                          <w:rFonts w:cs="Arial"/>
                          <w:szCs w:val="20"/>
                        </w:rPr>
                        <w:t>.</w:t>
                      </w:r>
                      <w:r w:rsidRPr="00F62567">
                        <w:rPr>
                          <w:rFonts w:cs="Arial"/>
                          <w:noProof/>
                          <w:szCs w:val="20"/>
                          <w:vertAlign w:val="superscript"/>
                        </w:rPr>
                        <w:t>31</w:t>
                      </w:r>
                    </w:p>
                    <w:p w14:paraId="7642BE72" w14:textId="77777777" w:rsidR="00631CB4" w:rsidRPr="00D264A9" w:rsidRDefault="00631CB4" w:rsidP="00631CB4">
                      <w:pPr>
                        <w:spacing w:line="240" w:lineRule="auto"/>
                        <w:rPr>
                          <w:rFonts w:cs="Arial"/>
                          <w:szCs w:val="20"/>
                        </w:rPr>
                      </w:pPr>
                    </w:p>
                    <w:p w14:paraId="79910609" w14:textId="77777777" w:rsidR="00631CB4" w:rsidRDefault="00631CB4" w:rsidP="00631CB4">
                      <w:pPr>
                        <w:spacing w:line="240" w:lineRule="auto"/>
                        <w:rPr>
                          <w:rFonts w:cs="Arial"/>
                          <w:color w:val="000000" w:themeColor="text1"/>
                          <w:szCs w:val="20"/>
                        </w:rPr>
                      </w:pPr>
                      <w:r w:rsidRPr="00D264A9">
                        <w:rPr>
                          <w:rFonts w:cs="Arial"/>
                          <w:b/>
                          <w:bCs/>
                          <w:szCs w:val="20"/>
                        </w:rPr>
                        <w:t>Functional neuroimaging (fMRI)</w:t>
                      </w:r>
                      <w:r w:rsidRPr="00D264A9">
                        <w:rPr>
                          <w:rFonts w:cs="Arial"/>
                          <w:szCs w:val="20"/>
                        </w:rPr>
                        <w:t xml:space="preserve"> is a non-invasive neuroimaging technique that measures brain function (</w:t>
                      </w:r>
                      <w:proofErr w:type="spellStart"/>
                      <w:r>
                        <w:rPr>
                          <w:rFonts w:cs="Arial"/>
                          <w:szCs w:val="20"/>
                        </w:rPr>
                        <w:t>eg</w:t>
                      </w:r>
                      <w:proofErr w:type="spellEnd"/>
                      <w:r w:rsidRPr="00D264A9">
                        <w:rPr>
                          <w:rFonts w:cs="Arial"/>
                          <w:szCs w:val="20"/>
                        </w:rPr>
                        <w:t xml:space="preserve">, </w:t>
                      </w:r>
                      <w:r w:rsidRPr="00D264A9">
                        <w:rPr>
                          <w:rFonts w:cs="Arial"/>
                          <w:i/>
                          <w:iCs/>
                          <w:szCs w:val="20"/>
                        </w:rPr>
                        <w:t>activity</w:t>
                      </w:r>
                      <w:r w:rsidRPr="00D264A9">
                        <w:rPr>
                          <w:rFonts w:cs="Arial"/>
                          <w:szCs w:val="20"/>
                        </w:rPr>
                        <w:t xml:space="preserve">, </w:t>
                      </w:r>
                      <w:r w:rsidRPr="00D264A9">
                        <w:rPr>
                          <w:rFonts w:cs="Arial"/>
                          <w:i/>
                          <w:iCs/>
                          <w:szCs w:val="20"/>
                        </w:rPr>
                        <w:t>connectivity</w:t>
                      </w:r>
                      <w:r w:rsidRPr="00D264A9">
                        <w:rPr>
                          <w:rFonts w:cs="Arial"/>
                          <w:szCs w:val="20"/>
                        </w:rPr>
                        <w:t>) via blood oxygen level-dependent (BOLD) signal (an indirect proxy of neuronal activity)</w:t>
                      </w:r>
                      <w:r w:rsidRPr="00D264A9">
                        <w:rPr>
                          <w:rFonts w:cs="Arial"/>
                          <w:i/>
                          <w:iCs/>
                          <w:szCs w:val="20"/>
                        </w:rPr>
                        <w:t xml:space="preserve"> </w:t>
                      </w:r>
                      <w:r w:rsidRPr="00D264A9">
                        <w:rPr>
                          <w:rFonts w:cs="Arial"/>
                          <w:szCs w:val="20"/>
                        </w:rPr>
                        <w:t>during distinct fMRI tasks</w:t>
                      </w:r>
                      <w:r>
                        <w:rPr>
                          <w:rFonts w:cs="Arial"/>
                          <w:szCs w:val="20"/>
                        </w:rPr>
                        <w:t>.</w:t>
                      </w:r>
                      <w:r w:rsidRPr="00F62567">
                        <w:rPr>
                          <w:rFonts w:cs="Arial"/>
                          <w:noProof/>
                          <w:szCs w:val="20"/>
                          <w:vertAlign w:val="superscript"/>
                        </w:rPr>
                        <w:t>32</w:t>
                      </w:r>
                      <w:r w:rsidRPr="00D264A9">
                        <w:rPr>
                          <w:rFonts w:cs="Arial"/>
                          <w:szCs w:val="20"/>
                        </w:rPr>
                        <w:t xml:space="preserve"> The fMRI tasks may include </w:t>
                      </w:r>
                      <w:r w:rsidRPr="00D264A9">
                        <w:rPr>
                          <w:rFonts w:cs="Arial"/>
                          <w:szCs w:val="20"/>
                          <w:u w:val="single"/>
                        </w:rPr>
                        <w:t>‘rest’</w:t>
                      </w:r>
                      <w:r w:rsidRPr="00D264A9">
                        <w:rPr>
                          <w:rFonts w:cs="Arial"/>
                          <w:szCs w:val="20"/>
                        </w:rPr>
                        <w:t>, whereby individuals do not perform cognitively challenging tasks and usually look at a fixation cross or keep their eyes closed. Else, cognitively engaging fMRI tasks exist that assess various cognitive processes, such as reward processing, inhibition, learning and memory</w:t>
                      </w:r>
                      <w:r w:rsidRPr="00041896">
                        <w:rPr>
                          <w:rFonts w:cs="Arial"/>
                          <w:color w:val="000000" w:themeColor="text1"/>
                          <w:szCs w:val="20"/>
                        </w:rPr>
                        <w:t>.</w:t>
                      </w:r>
                      <w:r w:rsidRPr="00F62567">
                        <w:rPr>
                          <w:rFonts w:cs="Arial"/>
                          <w:noProof/>
                          <w:szCs w:val="20"/>
                          <w:vertAlign w:val="superscript"/>
                        </w:rPr>
                        <w:t>32</w:t>
                      </w:r>
                      <w:r>
                        <w:rPr>
                          <w:rFonts w:cs="Arial"/>
                          <w:szCs w:val="20"/>
                        </w:rPr>
                        <w:t xml:space="preserve"> </w:t>
                      </w:r>
                      <w:r w:rsidRPr="00D264A9">
                        <w:rPr>
                          <w:rFonts w:cs="Arial"/>
                          <w:szCs w:val="20"/>
                        </w:rPr>
                        <w:t xml:space="preserve">Resting state fMRI measures </w:t>
                      </w:r>
                      <w:r w:rsidRPr="00D264A9">
                        <w:rPr>
                          <w:rFonts w:cs="Arial"/>
                          <w:color w:val="000000" w:themeColor="text1"/>
                          <w:szCs w:val="20"/>
                          <w:u w:val="single"/>
                        </w:rPr>
                        <w:t>resting state functional connectivity</w:t>
                      </w:r>
                      <w:r w:rsidRPr="00D264A9">
                        <w:rPr>
                          <w:rFonts w:cs="Arial"/>
                          <w:color w:val="000000" w:themeColor="text1"/>
                          <w:szCs w:val="20"/>
                        </w:rPr>
                        <w:t xml:space="preserve">, which indexes </w:t>
                      </w:r>
                      <w:r w:rsidRPr="00D264A9">
                        <w:rPr>
                          <w:rFonts w:cs="Arial"/>
                          <w:szCs w:val="20"/>
                        </w:rPr>
                        <w:t xml:space="preserve">the temporal </w:t>
                      </w:r>
                      <w:r w:rsidRPr="00D264A9">
                        <w:rPr>
                          <w:rFonts w:cs="Arial"/>
                          <w:color w:val="000000" w:themeColor="text1"/>
                          <w:szCs w:val="20"/>
                        </w:rPr>
                        <w:t>correlation of the spontaneous BOLD signals between spatially distinct brain regions</w:t>
                      </w:r>
                      <w:r>
                        <w:rPr>
                          <w:rFonts w:cs="Arial"/>
                          <w:szCs w:val="20"/>
                        </w:rPr>
                        <w:t>.</w:t>
                      </w:r>
                      <w:r w:rsidRPr="00F62567">
                        <w:rPr>
                          <w:rFonts w:cs="Arial"/>
                          <w:noProof/>
                          <w:color w:val="000000" w:themeColor="text1"/>
                          <w:szCs w:val="20"/>
                          <w:vertAlign w:val="superscript"/>
                        </w:rPr>
                        <w:t>35</w:t>
                      </w:r>
                      <w:r w:rsidRPr="00D264A9">
                        <w:rPr>
                          <w:rFonts w:cs="Arial"/>
                          <w:color w:val="000000" w:themeColor="text1"/>
                          <w:szCs w:val="20"/>
                        </w:rPr>
                        <w:t xml:space="preserve"> Meanwhile, task-based fMRI can measure brain activity, connectivity and other metrics of brain function (</w:t>
                      </w:r>
                      <w:proofErr w:type="spellStart"/>
                      <w:r>
                        <w:rPr>
                          <w:rFonts w:cs="Arial"/>
                          <w:color w:val="000000" w:themeColor="text1"/>
                          <w:szCs w:val="20"/>
                        </w:rPr>
                        <w:t>eg</w:t>
                      </w:r>
                      <w:proofErr w:type="spellEnd"/>
                      <w:r w:rsidRPr="00D264A9">
                        <w:rPr>
                          <w:rFonts w:cs="Arial"/>
                          <w:color w:val="000000" w:themeColor="text1"/>
                          <w:szCs w:val="20"/>
                        </w:rPr>
                        <w:t>, global efficiency).</w:t>
                      </w:r>
                    </w:p>
                    <w:p w14:paraId="4BA17364" w14:textId="77777777" w:rsidR="00631CB4" w:rsidRPr="00D264A9" w:rsidRDefault="00631CB4" w:rsidP="00631CB4">
                      <w:pPr>
                        <w:spacing w:line="240" w:lineRule="auto"/>
                        <w:rPr>
                          <w:rFonts w:cs="Arial"/>
                          <w:color w:val="000000" w:themeColor="text1"/>
                          <w:szCs w:val="20"/>
                        </w:rPr>
                      </w:pPr>
                    </w:p>
                    <w:p w14:paraId="0BD4A15E" w14:textId="77777777" w:rsidR="00631CB4" w:rsidRDefault="00631CB4" w:rsidP="00631CB4">
                      <w:pPr>
                        <w:spacing w:line="240" w:lineRule="auto"/>
                        <w:rPr>
                          <w:rFonts w:cs="Arial"/>
                          <w:noProof/>
                          <w:color w:val="000000" w:themeColor="text1"/>
                          <w:szCs w:val="20"/>
                          <w:vertAlign w:val="superscript"/>
                        </w:rPr>
                      </w:pPr>
                      <w:r w:rsidRPr="00D264A9">
                        <w:rPr>
                          <w:rFonts w:cs="Arial"/>
                          <w:b/>
                          <w:bCs/>
                          <w:color w:val="000000" w:themeColor="text1"/>
                          <w:szCs w:val="20"/>
                        </w:rPr>
                        <w:t xml:space="preserve">T1-weighted MR imaging </w:t>
                      </w:r>
                      <w:r w:rsidRPr="00D264A9">
                        <w:rPr>
                          <w:rFonts w:cs="Arial"/>
                          <w:color w:val="000000" w:themeColor="text1"/>
                          <w:szCs w:val="20"/>
                        </w:rPr>
                        <w:t xml:space="preserve">is a non-invasive MRI technique that can visualize </w:t>
                      </w:r>
                      <w:r w:rsidRPr="00D264A9">
                        <w:rPr>
                          <w:rFonts w:cs="Arial"/>
                          <w:i/>
                          <w:iCs/>
                          <w:color w:val="000000" w:themeColor="text1"/>
                          <w:szCs w:val="20"/>
                        </w:rPr>
                        <w:t>neuroanatomy</w:t>
                      </w:r>
                      <w:r w:rsidRPr="00D264A9">
                        <w:rPr>
                          <w:rFonts w:cs="Arial"/>
                          <w:color w:val="000000" w:themeColor="text1"/>
                          <w:szCs w:val="20"/>
                        </w:rPr>
                        <w:t xml:space="preserve"> in 3D and parcellate the brain into tissue types (</w:t>
                      </w:r>
                      <w:proofErr w:type="spellStart"/>
                      <w:r>
                        <w:rPr>
                          <w:rFonts w:cs="Arial"/>
                          <w:color w:val="000000" w:themeColor="text1"/>
                          <w:szCs w:val="20"/>
                        </w:rPr>
                        <w:t>ie</w:t>
                      </w:r>
                      <w:proofErr w:type="spellEnd"/>
                      <w:r w:rsidRPr="00D264A9">
                        <w:rPr>
                          <w:rFonts w:cs="Arial"/>
                          <w:color w:val="000000" w:themeColor="text1"/>
                          <w:szCs w:val="20"/>
                        </w:rPr>
                        <w:t>, grey matter, white matter, cerebrospinal fluid). T1-weighted images can be used to quantify neuroanatomical measures relative to the morphometry of distinct tissue types (</w:t>
                      </w:r>
                      <w:proofErr w:type="spellStart"/>
                      <w:r>
                        <w:rPr>
                          <w:rFonts w:cs="Arial"/>
                          <w:color w:val="000000" w:themeColor="text1"/>
                          <w:szCs w:val="20"/>
                        </w:rPr>
                        <w:t>eg</w:t>
                      </w:r>
                      <w:proofErr w:type="spellEnd"/>
                      <w:r w:rsidRPr="00D264A9">
                        <w:rPr>
                          <w:rFonts w:cs="Arial"/>
                          <w:color w:val="000000" w:themeColor="text1"/>
                          <w:szCs w:val="20"/>
                        </w:rPr>
                        <w:t xml:space="preserve">, volume, thickness, density) using various methodological approaches, including but not limited to hypothesis-driven Region-of-Interest (ROI) focused on </w:t>
                      </w:r>
                      <w:r w:rsidRPr="00D264A9">
                        <w:rPr>
                          <w:rFonts w:cs="Arial"/>
                          <w:i/>
                          <w:iCs/>
                          <w:color w:val="000000" w:themeColor="text1"/>
                          <w:szCs w:val="20"/>
                        </w:rPr>
                        <w:t>a-priori</w:t>
                      </w:r>
                      <w:r w:rsidRPr="00D264A9">
                        <w:rPr>
                          <w:rFonts w:cs="Arial"/>
                          <w:color w:val="000000" w:themeColor="text1"/>
                          <w:szCs w:val="20"/>
                        </w:rPr>
                        <w:t xml:space="preserve"> areas and exploratory whole-brain voxel-based morphometry (VBM) or vertex-based morphometry (</w:t>
                      </w:r>
                      <w:proofErr w:type="spellStart"/>
                      <w:r>
                        <w:rPr>
                          <w:rFonts w:cs="Arial"/>
                          <w:color w:val="000000" w:themeColor="text1"/>
                          <w:szCs w:val="20"/>
                        </w:rPr>
                        <w:t>ie</w:t>
                      </w:r>
                      <w:proofErr w:type="spellEnd"/>
                      <w:r w:rsidRPr="00D264A9">
                        <w:rPr>
                          <w:rFonts w:cs="Arial"/>
                          <w:color w:val="000000" w:themeColor="text1"/>
                          <w:szCs w:val="20"/>
                        </w:rPr>
                        <w:t xml:space="preserve">, </w:t>
                      </w:r>
                      <w:proofErr w:type="spellStart"/>
                      <w:r w:rsidRPr="00D264A9">
                        <w:rPr>
                          <w:rFonts w:cs="Arial"/>
                          <w:color w:val="000000" w:themeColor="text1"/>
                          <w:szCs w:val="20"/>
                        </w:rPr>
                        <w:t>Freesurfer</w:t>
                      </w:r>
                      <w:proofErr w:type="spellEnd"/>
                      <w:r w:rsidRPr="00D264A9">
                        <w:rPr>
                          <w:rFonts w:cs="Arial"/>
                          <w:color w:val="000000" w:themeColor="text1"/>
                          <w:szCs w:val="20"/>
                        </w:rPr>
                        <w:t>)</w:t>
                      </w:r>
                      <w:r>
                        <w:rPr>
                          <w:rFonts w:cs="Arial"/>
                          <w:color w:val="000000" w:themeColor="text1"/>
                          <w:szCs w:val="20"/>
                        </w:rPr>
                        <w:t>.</w:t>
                      </w:r>
                      <w:r w:rsidRPr="00F62567">
                        <w:rPr>
                          <w:rFonts w:cs="Arial"/>
                          <w:noProof/>
                          <w:color w:val="000000" w:themeColor="text1"/>
                          <w:szCs w:val="20"/>
                          <w:vertAlign w:val="superscript"/>
                        </w:rPr>
                        <w:t>32</w:t>
                      </w:r>
                    </w:p>
                    <w:p w14:paraId="773F450C" w14:textId="77777777" w:rsidR="00631CB4" w:rsidRPr="00D264A9" w:rsidRDefault="00631CB4" w:rsidP="00631CB4">
                      <w:pPr>
                        <w:spacing w:line="240" w:lineRule="auto"/>
                        <w:rPr>
                          <w:rFonts w:cs="Arial"/>
                          <w:color w:val="000000" w:themeColor="text1"/>
                          <w:szCs w:val="20"/>
                        </w:rPr>
                      </w:pPr>
                    </w:p>
                    <w:p w14:paraId="5148DC83" w14:textId="77777777" w:rsidR="00631CB4" w:rsidRDefault="00631CB4" w:rsidP="00631CB4">
                      <w:pPr>
                        <w:spacing w:line="240" w:lineRule="auto"/>
                        <w:rPr>
                          <w:rFonts w:cs="Arial"/>
                          <w:color w:val="000000" w:themeColor="text1"/>
                          <w:szCs w:val="20"/>
                        </w:rPr>
                      </w:pPr>
                      <w:r w:rsidRPr="00D264A9">
                        <w:rPr>
                          <w:rFonts w:cs="Arial"/>
                          <w:b/>
                          <w:bCs/>
                          <w:color w:val="000000" w:themeColor="text1"/>
                          <w:szCs w:val="20"/>
                        </w:rPr>
                        <w:t>Diffusion weighted imaging</w:t>
                      </w:r>
                      <w:r w:rsidRPr="00D264A9">
                        <w:rPr>
                          <w:rFonts w:cs="Arial"/>
                          <w:color w:val="000000" w:themeColor="text1"/>
                          <w:szCs w:val="20"/>
                        </w:rPr>
                        <w:t xml:space="preserve"> (DWI) is a non-invasive MRI technique that assesses the integrity of </w:t>
                      </w:r>
                      <w:r w:rsidRPr="00D264A9">
                        <w:rPr>
                          <w:rFonts w:cs="Arial"/>
                          <w:i/>
                          <w:iCs/>
                          <w:color w:val="000000" w:themeColor="text1"/>
                          <w:szCs w:val="20"/>
                        </w:rPr>
                        <w:t>white matter microstructure</w:t>
                      </w:r>
                      <w:r w:rsidRPr="00D264A9">
                        <w:rPr>
                          <w:rFonts w:cs="Arial"/>
                          <w:color w:val="000000" w:themeColor="text1"/>
                          <w:szCs w:val="20"/>
                        </w:rPr>
                        <w:t xml:space="preserve"> by measuring the diffusion/direction of water molecules within white matter,</w:t>
                      </w:r>
                      <w:r w:rsidRPr="00F62567">
                        <w:rPr>
                          <w:rFonts w:cs="Arial"/>
                          <w:noProof/>
                          <w:color w:val="000000" w:themeColor="text1"/>
                          <w:szCs w:val="20"/>
                          <w:vertAlign w:val="superscript"/>
                        </w:rPr>
                        <w:t>33</w:t>
                      </w:r>
                      <w:r w:rsidRPr="00D264A9">
                        <w:rPr>
                          <w:rFonts w:cs="Arial"/>
                          <w:color w:val="000000" w:themeColor="text1"/>
                          <w:szCs w:val="20"/>
                        </w:rPr>
                        <w:t xml:space="preserve"> whereby diffusion indicates the natural process where water particles move from an area of high concentration to an area of low concentration. Traditionally, DWI generates several metrics to measure the diffusion of water </w:t>
                      </w:r>
                      <w:proofErr w:type="gramStart"/>
                      <w:r w:rsidRPr="00D264A9">
                        <w:rPr>
                          <w:rFonts w:cs="Arial"/>
                          <w:color w:val="000000" w:themeColor="text1"/>
                          <w:szCs w:val="20"/>
                        </w:rPr>
                        <w:t>in a given</w:t>
                      </w:r>
                      <w:proofErr w:type="gramEnd"/>
                      <w:r w:rsidRPr="00D264A9">
                        <w:rPr>
                          <w:rFonts w:cs="Arial"/>
                          <w:color w:val="000000" w:themeColor="text1"/>
                          <w:szCs w:val="20"/>
                        </w:rPr>
                        <w:t xml:space="preserve"> direction (</w:t>
                      </w:r>
                      <w:proofErr w:type="spellStart"/>
                      <w:r>
                        <w:rPr>
                          <w:rFonts w:cs="Arial"/>
                          <w:color w:val="000000" w:themeColor="text1"/>
                          <w:szCs w:val="20"/>
                        </w:rPr>
                        <w:t>eg</w:t>
                      </w:r>
                      <w:proofErr w:type="spellEnd"/>
                      <w:r w:rsidRPr="00D264A9">
                        <w:rPr>
                          <w:rFonts w:cs="Arial"/>
                          <w:color w:val="000000" w:themeColor="text1"/>
                          <w:szCs w:val="20"/>
                        </w:rPr>
                        <w:t xml:space="preserve">, </w:t>
                      </w:r>
                      <w:r w:rsidRPr="00D264A9">
                        <w:rPr>
                          <w:rFonts w:cs="Arial"/>
                          <w:i/>
                          <w:iCs/>
                          <w:color w:val="000000" w:themeColor="text1"/>
                          <w:szCs w:val="20"/>
                        </w:rPr>
                        <w:t>fractional anisotropy</w:t>
                      </w:r>
                      <w:r w:rsidRPr="00D264A9">
                        <w:rPr>
                          <w:rFonts w:cs="Arial"/>
                          <w:color w:val="000000" w:themeColor="text1"/>
                          <w:szCs w:val="20"/>
                        </w:rPr>
                        <w:t>) or in all directions (</w:t>
                      </w:r>
                      <w:proofErr w:type="spellStart"/>
                      <w:r>
                        <w:rPr>
                          <w:rFonts w:cs="Arial"/>
                          <w:color w:val="000000" w:themeColor="text1"/>
                          <w:szCs w:val="20"/>
                        </w:rPr>
                        <w:t>eg</w:t>
                      </w:r>
                      <w:proofErr w:type="spellEnd"/>
                      <w:r w:rsidRPr="00D264A9">
                        <w:rPr>
                          <w:rFonts w:cs="Arial"/>
                          <w:color w:val="000000" w:themeColor="text1"/>
                          <w:szCs w:val="20"/>
                        </w:rPr>
                        <w:t xml:space="preserve">, </w:t>
                      </w:r>
                      <w:r w:rsidRPr="00D264A9">
                        <w:rPr>
                          <w:rFonts w:cs="Arial"/>
                          <w:i/>
                          <w:iCs/>
                          <w:color w:val="000000" w:themeColor="text1"/>
                          <w:szCs w:val="20"/>
                        </w:rPr>
                        <w:t>mean diffusivity</w:t>
                      </w:r>
                      <w:r w:rsidRPr="00D264A9">
                        <w:rPr>
                          <w:rFonts w:cs="Arial"/>
                          <w:color w:val="000000" w:themeColor="text1"/>
                          <w:szCs w:val="20"/>
                        </w:rPr>
                        <w:t>)</w:t>
                      </w:r>
                      <w:r>
                        <w:rPr>
                          <w:rFonts w:cs="Arial"/>
                          <w:color w:val="000000" w:themeColor="text1"/>
                          <w:szCs w:val="20"/>
                        </w:rPr>
                        <w:t>.</w:t>
                      </w:r>
                      <w:r w:rsidRPr="00F62567">
                        <w:rPr>
                          <w:rFonts w:cs="Arial"/>
                          <w:noProof/>
                          <w:color w:val="000000" w:themeColor="text1"/>
                          <w:szCs w:val="20"/>
                          <w:vertAlign w:val="superscript"/>
                        </w:rPr>
                        <w:t>36</w:t>
                      </w:r>
                      <w:r w:rsidRPr="00D264A9">
                        <w:rPr>
                          <w:rFonts w:cs="Arial"/>
                          <w:color w:val="000000" w:themeColor="text1"/>
                          <w:szCs w:val="20"/>
                        </w:rPr>
                        <w:t xml:space="preserve"> Additional DWI methods have been recently developed and they generate distinct metrics. One such example is </w:t>
                      </w:r>
                      <w:r w:rsidRPr="00D264A9">
                        <w:rPr>
                          <w:rFonts w:cs="Arial"/>
                          <w:i/>
                          <w:iCs/>
                          <w:color w:val="000000" w:themeColor="text1"/>
                          <w:szCs w:val="20"/>
                        </w:rPr>
                        <w:t>Fixel-Based Analysis</w:t>
                      </w:r>
                      <w:r w:rsidRPr="00D264A9">
                        <w:rPr>
                          <w:rFonts w:cs="Arial"/>
                          <w:color w:val="000000" w:themeColor="text1"/>
                          <w:szCs w:val="20"/>
                        </w:rPr>
                        <w:t xml:space="preserve">, which examines the microscopic </w:t>
                      </w:r>
                      <w:r w:rsidRPr="00D264A9">
                        <w:rPr>
                          <w:rFonts w:cs="Arial"/>
                          <w:i/>
                          <w:iCs/>
                          <w:color w:val="000000" w:themeColor="text1"/>
                          <w:szCs w:val="20"/>
                        </w:rPr>
                        <w:t>fiber</w:t>
                      </w:r>
                      <w:r w:rsidRPr="00D264A9">
                        <w:rPr>
                          <w:rFonts w:cs="Arial"/>
                          <w:color w:val="000000" w:themeColor="text1"/>
                          <w:szCs w:val="20"/>
                        </w:rPr>
                        <w:t xml:space="preserve"> </w:t>
                      </w:r>
                      <w:r w:rsidRPr="00D264A9">
                        <w:rPr>
                          <w:rFonts w:cs="Arial"/>
                          <w:i/>
                          <w:iCs/>
                          <w:color w:val="000000" w:themeColor="text1"/>
                          <w:szCs w:val="20"/>
                        </w:rPr>
                        <w:t>density</w:t>
                      </w:r>
                      <w:r w:rsidRPr="00D264A9">
                        <w:rPr>
                          <w:rFonts w:cs="Arial"/>
                          <w:color w:val="000000" w:themeColor="text1"/>
                          <w:szCs w:val="20"/>
                        </w:rPr>
                        <w:t xml:space="preserve"> and macroscopic </w:t>
                      </w:r>
                      <w:r w:rsidRPr="00D264A9">
                        <w:rPr>
                          <w:rFonts w:cs="Arial"/>
                          <w:i/>
                          <w:iCs/>
                          <w:color w:val="000000" w:themeColor="text1"/>
                          <w:szCs w:val="20"/>
                        </w:rPr>
                        <w:t>fiber cross-section</w:t>
                      </w:r>
                      <w:r w:rsidRPr="00D264A9">
                        <w:rPr>
                          <w:rFonts w:cs="Arial"/>
                          <w:color w:val="000000" w:themeColor="text1"/>
                          <w:szCs w:val="20"/>
                        </w:rPr>
                        <w:t xml:space="preserve"> of white matter tracts</w:t>
                      </w:r>
                      <w:r>
                        <w:rPr>
                          <w:rFonts w:cs="Arial"/>
                          <w:color w:val="000000" w:themeColor="text1"/>
                          <w:szCs w:val="20"/>
                        </w:rPr>
                        <w:t>.</w:t>
                      </w:r>
                      <w:r w:rsidRPr="00F62567">
                        <w:rPr>
                          <w:rFonts w:cs="Arial"/>
                          <w:noProof/>
                          <w:color w:val="000000" w:themeColor="text1"/>
                          <w:szCs w:val="20"/>
                          <w:vertAlign w:val="superscript"/>
                        </w:rPr>
                        <w:t>37,38</w:t>
                      </w:r>
                      <w:r w:rsidRPr="00D264A9">
                        <w:rPr>
                          <w:rFonts w:cs="Arial"/>
                          <w:color w:val="000000" w:themeColor="text1"/>
                          <w:szCs w:val="20"/>
                        </w:rPr>
                        <w:t xml:space="preserve"> Another example is </w:t>
                      </w:r>
                      <w:r w:rsidRPr="00D264A9">
                        <w:rPr>
                          <w:rFonts w:cs="Arial"/>
                          <w:i/>
                          <w:iCs/>
                          <w:color w:val="000000" w:themeColor="text1"/>
                          <w:szCs w:val="20"/>
                        </w:rPr>
                        <w:t>connectome</w:t>
                      </w:r>
                      <w:r w:rsidRPr="00D264A9">
                        <w:rPr>
                          <w:rFonts w:cs="Arial"/>
                          <w:color w:val="000000" w:themeColor="text1"/>
                          <w:szCs w:val="20"/>
                        </w:rPr>
                        <w:t>-based approaches that examine the connectivity between white matter fibers</w:t>
                      </w:r>
                      <w:r>
                        <w:rPr>
                          <w:rFonts w:cs="Arial"/>
                          <w:color w:val="000000" w:themeColor="text1"/>
                          <w:szCs w:val="20"/>
                        </w:rPr>
                        <w:t>.</w:t>
                      </w:r>
                      <w:r w:rsidRPr="00F62567">
                        <w:rPr>
                          <w:rFonts w:cs="Arial"/>
                          <w:noProof/>
                          <w:color w:val="000000" w:themeColor="text1"/>
                          <w:szCs w:val="20"/>
                          <w:vertAlign w:val="superscript"/>
                        </w:rPr>
                        <w:t>37,38</w:t>
                      </w:r>
                      <w:r w:rsidRPr="00D264A9">
                        <w:rPr>
                          <w:rFonts w:cs="Arial"/>
                          <w:color w:val="000000" w:themeColor="text1"/>
                          <w:szCs w:val="20"/>
                        </w:rPr>
                        <w:t xml:space="preserve"> </w:t>
                      </w:r>
                    </w:p>
                    <w:p w14:paraId="734070DE" w14:textId="77777777" w:rsidR="00631CB4" w:rsidRPr="00D264A9" w:rsidRDefault="00631CB4" w:rsidP="00631CB4">
                      <w:pPr>
                        <w:spacing w:line="240" w:lineRule="auto"/>
                        <w:rPr>
                          <w:rFonts w:cs="Arial"/>
                          <w:color w:val="000000" w:themeColor="text1"/>
                          <w:szCs w:val="20"/>
                        </w:rPr>
                      </w:pPr>
                    </w:p>
                    <w:p w14:paraId="0A36E857" w14:textId="77777777" w:rsidR="00631CB4" w:rsidRPr="00D264A9" w:rsidRDefault="00631CB4" w:rsidP="00631CB4">
                      <w:pPr>
                        <w:spacing w:line="240" w:lineRule="auto"/>
                        <w:rPr>
                          <w:rFonts w:cs="Arial"/>
                          <w:color w:val="000000" w:themeColor="text1"/>
                          <w:szCs w:val="20"/>
                        </w:rPr>
                      </w:pPr>
                      <w:r w:rsidRPr="00D264A9">
                        <w:rPr>
                          <w:rFonts w:cs="Arial"/>
                          <w:b/>
                          <w:bCs/>
                          <w:color w:val="000000" w:themeColor="text1"/>
                          <w:szCs w:val="20"/>
                        </w:rPr>
                        <w:t xml:space="preserve">Magnetic resonance spectroscopy (MRS) </w:t>
                      </w:r>
                      <w:r w:rsidRPr="00D264A9">
                        <w:rPr>
                          <w:rFonts w:cs="Arial"/>
                          <w:color w:val="000000" w:themeColor="text1"/>
                          <w:szCs w:val="20"/>
                        </w:rPr>
                        <w:t xml:space="preserve">is a non-invasive MRI technique that measures various </w:t>
                      </w:r>
                      <w:r w:rsidRPr="00D264A9">
                        <w:rPr>
                          <w:rFonts w:cs="Arial"/>
                          <w:i/>
                          <w:iCs/>
                          <w:color w:val="000000" w:themeColor="text1"/>
                          <w:szCs w:val="20"/>
                        </w:rPr>
                        <w:t>neurochemicals</w:t>
                      </w:r>
                      <w:r w:rsidRPr="00D264A9">
                        <w:rPr>
                          <w:rFonts w:cs="Arial"/>
                          <w:color w:val="000000" w:themeColor="text1"/>
                          <w:szCs w:val="20"/>
                        </w:rPr>
                        <w:t>, such as neuronal (</w:t>
                      </w:r>
                      <w:r w:rsidRPr="00D264A9">
                        <w:rPr>
                          <w:rFonts w:cs="Arial"/>
                          <w:i/>
                          <w:iCs/>
                          <w:color w:val="000000" w:themeColor="text1"/>
                          <w:szCs w:val="20"/>
                        </w:rPr>
                        <w:t>N-acetyl aspartate [NAA]</w:t>
                      </w:r>
                      <w:r w:rsidRPr="00D264A9">
                        <w:rPr>
                          <w:rFonts w:cs="Arial"/>
                          <w:color w:val="000000" w:themeColor="text1"/>
                          <w:szCs w:val="20"/>
                        </w:rPr>
                        <w:t>) and glial cell (</w:t>
                      </w:r>
                      <w:proofErr w:type="spellStart"/>
                      <w:r>
                        <w:rPr>
                          <w:rFonts w:cs="Arial"/>
                          <w:color w:val="000000" w:themeColor="text1"/>
                          <w:szCs w:val="20"/>
                        </w:rPr>
                        <w:t>ie</w:t>
                      </w:r>
                      <w:proofErr w:type="spellEnd"/>
                      <w:r w:rsidRPr="00D264A9">
                        <w:rPr>
                          <w:rFonts w:cs="Arial"/>
                          <w:color w:val="000000" w:themeColor="text1"/>
                          <w:szCs w:val="20"/>
                        </w:rPr>
                        <w:t xml:space="preserve">, myoinositol) </w:t>
                      </w:r>
                      <w:r w:rsidRPr="00D264A9">
                        <w:rPr>
                          <w:rFonts w:cs="Arial"/>
                          <w:i/>
                          <w:iCs/>
                          <w:color w:val="000000" w:themeColor="text1"/>
                          <w:szCs w:val="20"/>
                        </w:rPr>
                        <w:t>metabolite markers</w:t>
                      </w:r>
                      <w:r w:rsidRPr="00D264A9">
                        <w:rPr>
                          <w:rFonts w:cs="Arial"/>
                          <w:color w:val="000000" w:themeColor="text1"/>
                          <w:szCs w:val="20"/>
                        </w:rPr>
                        <w:t>, neurotransmitters (</w:t>
                      </w:r>
                      <w:proofErr w:type="spellStart"/>
                      <w:r>
                        <w:rPr>
                          <w:rFonts w:cs="Arial"/>
                          <w:color w:val="000000" w:themeColor="text1"/>
                          <w:szCs w:val="20"/>
                        </w:rPr>
                        <w:t>eg</w:t>
                      </w:r>
                      <w:proofErr w:type="spellEnd"/>
                      <w:r w:rsidRPr="00D264A9">
                        <w:rPr>
                          <w:rFonts w:cs="Arial"/>
                          <w:color w:val="000000" w:themeColor="text1"/>
                          <w:szCs w:val="20"/>
                        </w:rPr>
                        <w:t xml:space="preserve">, glutamate) and other </w:t>
                      </w:r>
                      <w:r w:rsidRPr="00D264A9">
                        <w:rPr>
                          <w:rFonts w:cs="Arial"/>
                          <w:i/>
                          <w:iCs/>
                          <w:color w:val="000000" w:themeColor="text1"/>
                          <w:szCs w:val="20"/>
                        </w:rPr>
                        <w:t>neurochemicals</w:t>
                      </w:r>
                      <w:r w:rsidRPr="00D264A9">
                        <w:rPr>
                          <w:rFonts w:cs="Arial"/>
                          <w:color w:val="000000" w:themeColor="text1"/>
                          <w:szCs w:val="20"/>
                        </w:rPr>
                        <w:t xml:space="preserve"> (</w:t>
                      </w:r>
                      <w:proofErr w:type="spellStart"/>
                      <w:r>
                        <w:rPr>
                          <w:rFonts w:cs="Arial"/>
                          <w:color w:val="000000" w:themeColor="text1"/>
                          <w:szCs w:val="20"/>
                        </w:rPr>
                        <w:t>eg</w:t>
                      </w:r>
                      <w:proofErr w:type="spellEnd"/>
                      <w:r w:rsidRPr="00D264A9">
                        <w:rPr>
                          <w:rFonts w:cs="Arial"/>
                          <w:color w:val="000000" w:themeColor="text1"/>
                          <w:szCs w:val="20"/>
                        </w:rPr>
                        <w:t>, adenosine triphosphate, phosphocreatine)</w:t>
                      </w:r>
                      <w:r>
                        <w:rPr>
                          <w:rFonts w:cs="Arial"/>
                          <w:color w:val="000000" w:themeColor="text1"/>
                          <w:szCs w:val="20"/>
                        </w:rPr>
                        <w:t>.</w:t>
                      </w:r>
                      <w:r w:rsidRPr="00F62567">
                        <w:rPr>
                          <w:rFonts w:cs="Arial"/>
                          <w:noProof/>
                          <w:color w:val="000000" w:themeColor="text1"/>
                          <w:szCs w:val="20"/>
                          <w:vertAlign w:val="superscript"/>
                        </w:rPr>
                        <w:t>34</w:t>
                      </w:r>
                    </w:p>
                    <w:p w14:paraId="777C1676" w14:textId="77777777" w:rsidR="00631CB4" w:rsidRPr="00D264A9" w:rsidRDefault="00631CB4" w:rsidP="00631CB4">
                      <w:pPr>
                        <w:spacing w:line="240" w:lineRule="auto"/>
                        <w:rPr>
                          <w:rFonts w:cs="Arial"/>
                          <w:color w:val="000000" w:themeColor="text1"/>
                          <w:szCs w:val="20"/>
                        </w:rPr>
                      </w:pPr>
                    </w:p>
                  </w:txbxContent>
                </v:textbox>
              </v:shape>
            </w:pict>
          </mc:Fallback>
        </mc:AlternateContent>
      </w:r>
    </w:p>
    <w:p w14:paraId="1C45D75A" w14:textId="77777777" w:rsidR="00B00EDD" w:rsidRPr="00631CB4" w:rsidRDefault="00B00EDD">
      <w:pPr>
        <w:rPr>
          <w:b/>
          <w:bCs/>
          <w:sz w:val="32"/>
          <w:szCs w:val="32"/>
        </w:rPr>
      </w:pPr>
    </w:p>
    <w:sectPr w:rsidR="00B00EDD" w:rsidRPr="00631C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259"/>
    <w:rsid w:val="00496815"/>
    <w:rsid w:val="004A15C1"/>
    <w:rsid w:val="005E2555"/>
    <w:rsid w:val="00631CB4"/>
    <w:rsid w:val="00AE6A36"/>
    <w:rsid w:val="00B00EDD"/>
    <w:rsid w:val="00C866F9"/>
    <w:rsid w:val="00CE5E09"/>
    <w:rsid w:val="00D9457F"/>
    <w:rsid w:val="00DA3259"/>
    <w:rsid w:val="00DA42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AEF58"/>
  <w15:chartTrackingRefBased/>
  <w15:docId w15:val="{3A03D385-FF95-41BD-A3E2-C1FF95DDC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CB4"/>
    <w:pPr>
      <w:spacing w:after="0" w:line="480" w:lineRule="auto"/>
    </w:pPr>
    <w:rPr>
      <w:rFonts w:ascii="Arial" w:eastAsia="Times New Roman" w:hAnsi="Arial" w:cs="Times New Roman"/>
      <w:kern w:val="0"/>
      <w:sz w:val="20"/>
      <w:szCs w:val="24"/>
      <w:lang w:val="en-US"/>
      <w14:ligatures w14:val="none"/>
    </w:rPr>
  </w:style>
  <w:style w:type="paragraph" w:styleId="Heading1">
    <w:name w:val="heading 1"/>
    <w:basedOn w:val="Normal"/>
    <w:next w:val="Normal"/>
    <w:link w:val="Heading1Char"/>
    <w:uiPriority w:val="9"/>
    <w:qFormat/>
    <w:rsid w:val="00DA325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IE"/>
      <w14:ligatures w14:val="standardContextual"/>
    </w:rPr>
  </w:style>
  <w:style w:type="paragraph" w:styleId="Heading2">
    <w:name w:val="heading 2"/>
    <w:basedOn w:val="Normal"/>
    <w:next w:val="Normal"/>
    <w:link w:val="Heading2Char"/>
    <w:uiPriority w:val="9"/>
    <w:unhideWhenUsed/>
    <w:qFormat/>
    <w:rsid w:val="00DA325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IE"/>
      <w14:ligatures w14:val="standardContextual"/>
    </w:rPr>
  </w:style>
  <w:style w:type="paragraph" w:styleId="Heading3">
    <w:name w:val="heading 3"/>
    <w:basedOn w:val="Normal"/>
    <w:next w:val="Normal"/>
    <w:link w:val="Heading3Char"/>
    <w:uiPriority w:val="9"/>
    <w:semiHidden/>
    <w:unhideWhenUsed/>
    <w:qFormat/>
    <w:rsid w:val="00DA325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IE"/>
      <w14:ligatures w14:val="standardContextual"/>
    </w:rPr>
  </w:style>
  <w:style w:type="paragraph" w:styleId="Heading4">
    <w:name w:val="heading 4"/>
    <w:basedOn w:val="Normal"/>
    <w:next w:val="Normal"/>
    <w:link w:val="Heading4Char"/>
    <w:uiPriority w:val="9"/>
    <w:semiHidden/>
    <w:unhideWhenUsed/>
    <w:qFormat/>
    <w:rsid w:val="00DA325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IE"/>
      <w14:ligatures w14:val="standardContextual"/>
    </w:rPr>
  </w:style>
  <w:style w:type="paragraph" w:styleId="Heading5">
    <w:name w:val="heading 5"/>
    <w:basedOn w:val="Normal"/>
    <w:next w:val="Normal"/>
    <w:link w:val="Heading5Char"/>
    <w:uiPriority w:val="9"/>
    <w:semiHidden/>
    <w:unhideWhenUsed/>
    <w:qFormat/>
    <w:rsid w:val="00DA325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IE"/>
      <w14:ligatures w14:val="standardContextual"/>
    </w:rPr>
  </w:style>
  <w:style w:type="paragraph" w:styleId="Heading6">
    <w:name w:val="heading 6"/>
    <w:basedOn w:val="Normal"/>
    <w:next w:val="Normal"/>
    <w:link w:val="Heading6Char"/>
    <w:uiPriority w:val="9"/>
    <w:semiHidden/>
    <w:unhideWhenUsed/>
    <w:qFormat/>
    <w:rsid w:val="00DA325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IE"/>
      <w14:ligatures w14:val="standardContextual"/>
    </w:rPr>
  </w:style>
  <w:style w:type="paragraph" w:styleId="Heading7">
    <w:name w:val="heading 7"/>
    <w:basedOn w:val="Normal"/>
    <w:next w:val="Normal"/>
    <w:link w:val="Heading7Char"/>
    <w:uiPriority w:val="9"/>
    <w:semiHidden/>
    <w:unhideWhenUsed/>
    <w:qFormat/>
    <w:rsid w:val="00DA325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IE"/>
      <w14:ligatures w14:val="standardContextual"/>
    </w:rPr>
  </w:style>
  <w:style w:type="paragraph" w:styleId="Heading8">
    <w:name w:val="heading 8"/>
    <w:basedOn w:val="Normal"/>
    <w:next w:val="Normal"/>
    <w:link w:val="Heading8Char"/>
    <w:uiPriority w:val="9"/>
    <w:semiHidden/>
    <w:unhideWhenUsed/>
    <w:qFormat/>
    <w:rsid w:val="00DA325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IE"/>
      <w14:ligatures w14:val="standardContextual"/>
    </w:rPr>
  </w:style>
  <w:style w:type="paragraph" w:styleId="Heading9">
    <w:name w:val="heading 9"/>
    <w:basedOn w:val="Normal"/>
    <w:next w:val="Normal"/>
    <w:link w:val="Heading9Char"/>
    <w:uiPriority w:val="9"/>
    <w:semiHidden/>
    <w:unhideWhenUsed/>
    <w:qFormat/>
    <w:rsid w:val="00DA3259"/>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I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2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32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32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32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32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32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2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2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259"/>
    <w:rPr>
      <w:rFonts w:eastAsiaTheme="majorEastAsia" w:cstheme="majorBidi"/>
      <w:color w:val="272727" w:themeColor="text1" w:themeTint="D8"/>
    </w:rPr>
  </w:style>
  <w:style w:type="paragraph" w:styleId="Title">
    <w:name w:val="Title"/>
    <w:basedOn w:val="Normal"/>
    <w:next w:val="Normal"/>
    <w:link w:val="TitleChar"/>
    <w:uiPriority w:val="10"/>
    <w:qFormat/>
    <w:rsid w:val="00DA3259"/>
    <w:pPr>
      <w:spacing w:after="80" w:line="240" w:lineRule="auto"/>
      <w:contextualSpacing/>
    </w:pPr>
    <w:rPr>
      <w:rFonts w:asciiTheme="majorHAnsi" w:eastAsiaTheme="majorEastAsia" w:hAnsiTheme="majorHAnsi" w:cstheme="majorBidi"/>
      <w:spacing w:val="-10"/>
      <w:kern w:val="28"/>
      <w:sz w:val="56"/>
      <w:szCs w:val="56"/>
      <w:lang w:val="en-IE"/>
      <w14:ligatures w14:val="standardContextual"/>
    </w:rPr>
  </w:style>
  <w:style w:type="character" w:customStyle="1" w:styleId="TitleChar">
    <w:name w:val="Title Char"/>
    <w:basedOn w:val="DefaultParagraphFont"/>
    <w:link w:val="Title"/>
    <w:uiPriority w:val="10"/>
    <w:rsid w:val="00DA32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25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IE"/>
      <w14:ligatures w14:val="standardContextual"/>
    </w:rPr>
  </w:style>
  <w:style w:type="character" w:customStyle="1" w:styleId="SubtitleChar">
    <w:name w:val="Subtitle Char"/>
    <w:basedOn w:val="DefaultParagraphFont"/>
    <w:link w:val="Subtitle"/>
    <w:uiPriority w:val="11"/>
    <w:rsid w:val="00DA32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259"/>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IE"/>
      <w14:ligatures w14:val="standardContextual"/>
    </w:rPr>
  </w:style>
  <w:style w:type="character" w:customStyle="1" w:styleId="QuoteChar">
    <w:name w:val="Quote Char"/>
    <w:basedOn w:val="DefaultParagraphFont"/>
    <w:link w:val="Quote"/>
    <w:uiPriority w:val="29"/>
    <w:rsid w:val="00DA3259"/>
    <w:rPr>
      <w:i/>
      <w:iCs/>
      <w:color w:val="404040" w:themeColor="text1" w:themeTint="BF"/>
    </w:rPr>
  </w:style>
  <w:style w:type="paragraph" w:styleId="ListParagraph">
    <w:name w:val="List Paragraph"/>
    <w:basedOn w:val="Normal"/>
    <w:uiPriority w:val="34"/>
    <w:qFormat/>
    <w:rsid w:val="00DA3259"/>
    <w:pPr>
      <w:spacing w:after="160" w:line="259" w:lineRule="auto"/>
      <w:ind w:left="720"/>
      <w:contextualSpacing/>
    </w:pPr>
    <w:rPr>
      <w:rFonts w:asciiTheme="minorHAnsi" w:eastAsiaTheme="minorHAnsi" w:hAnsiTheme="minorHAnsi" w:cstheme="minorBidi"/>
      <w:kern w:val="2"/>
      <w:sz w:val="22"/>
      <w:szCs w:val="22"/>
      <w:lang w:val="en-IE"/>
      <w14:ligatures w14:val="standardContextual"/>
    </w:rPr>
  </w:style>
  <w:style w:type="character" w:styleId="IntenseEmphasis">
    <w:name w:val="Intense Emphasis"/>
    <w:basedOn w:val="DefaultParagraphFont"/>
    <w:uiPriority w:val="21"/>
    <w:qFormat/>
    <w:rsid w:val="00DA3259"/>
    <w:rPr>
      <w:i/>
      <w:iCs/>
      <w:color w:val="0F4761" w:themeColor="accent1" w:themeShade="BF"/>
    </w:rPr>
  </w:style>
  <w:style w:type="paragraph" w:styleId="IntenseQuote">
    <w:name w:val="Intense Quote"/>
    <w:basedOn w:val="Normal"/>
    <w:next w:val="Normal"/>
    <w:link w:val="IntenseQuoteChar"/>
    <w:uiPriority w:val="30"/>
    <w:qFormat/>
    <w:rsid w:val="00DA325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IE"/>
      <w14:ligatures w14:val="standardContextual"/>
    </w:rPr>
  </w:style>
  <w:style w:type="character" w:customStyle="1" w:styleId="IntenseQuoteChar">
    <w:name w:val="Intense Quote Char"/>
    <w:basedOn w:val="DefaultParagraphFont"/>
    <w:link w:val="IntenseQuote"/>
    <w:uiPriority w:val="30"/>
    <w:rsid w:val="00DA3259"/>
    <w:rPr>
      <w:i/>
      <w:iCs/>
      <w:color w:val="0F4761" w:themeColor="accent1" w:themeShade="BF"/>
    </w:rPr>
  </w:style>
  <w:style w:type="character" w:styleId="IntenseReference">
    <w:name w:val="Intense Reference"/>
    <w:basedOn w:val="DefaultParagraphFont"/>
    <w:uiPriority w:val="32"/>
    <w:qFormat/>
    <w:rsid w:val="00DA32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Words>
  <Characters>76</Characters>
  <Application>Microsoft Office Word</Application>
  <DocSecurity>0</DocSecurity>
  <Lines>1</Lines>
  <Paragraphs>1</Paragraphs>
  <ScaleCrop>false</ScaleCrop>
  <Company/>
  <LinksUpToDate>false</LinksUpToDate>
  <CharactersWithSpaces>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Murphy</dc:creator>
  <cp:keywords/>
  <dc:description/>
  <cp:lastModifiedBy>Ethan Murphy</cp:lastModifiedBy>
  <cp:revision>5</cp:revision>
  <dcterms:created xsi:type="dcterms:W3CDTF">2026-04-14T10:44:00Z</dcterms:created>
  <dcterms:modified xsi:type="dcterms:W3CDTF">2026-04-14T11:16:00Z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93df9895-39af-4e32-94b6-7e50f7c4d272</vt:lpwstr>
  </property>
</Properties>
</file>