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1FDC" w14:textId="5C1CA8DA" w:rsidR="00B36DBC" w:rsidRDefault="00000000">
      <w:pPr>
        <w:rPr>
          <w:rFonts w:ascii="Times New Roman" w:hAnsi="Times New Roman" w:cs="Times New Roman"/>
        </w:rPr>
      </w:pPr>
      <w:r>
        <w:rPr>
          <w:rFonts w:ascii="Times New Roman" w:hAnsi="Times New Roman" w:cs="Times New Roman"/>
          <w:b/>
          <w:bCs/>
        </w:rPr>
        <w:t>Supplementary Table S</w:t>
      </w:r>
      <w:r w:rsidR="00F45CF4">
        <w:rPr>
          <w:rFonts w:ascii="Times New Roman" w:hAnsi="Times New Roman" w:cs="Times New Roman"/>
          <w:b/>
          <w:bCs/>
        </w:rPr>
        <w:t>1</w:t>
      </w:r>
      <w:r>
        <w:rPr>
          <w:rFonts w:ascii="Times New Roman" w:hAnsi="Times New Roman" w:cs="Times New Roman"/>
          <w:b/>
          <w:bCs/>
        </w:rPr>
        <w:t xml:space="preserve"> </w:t>
      </w:r>
      <w:r>
        <w:rPr>
          <w:rFonts w:ascii="Times New Roman" w:hAnsi="Times New Roman" w:cs="Times New Roman"/>
        </w:rPr>
        <w:t xml:space="preserve">Screening results of </w:t>
      </w:r>
      <w:r>
        <w:rPr>
          <w:rFonts w:ascii="Times New Roman" w:hAnsi="Times New Roman" w:cs="Times New Roman" w:hint="eastAsia"/>
        </w:rPr>
        <w:t>venetoclax</w:t>
      </w:r>
      <w:r>
        <w:rPr>
          <w:rFonts w:ascii="Times New Roman" w:hAnsi="Times New Roman" w:cs="Times New Roman"/>
        </w:rPr>
        <w:t xml:space="preserve"> structural model and covariate model</w:t>
      </w:r>
    </w:p>
    <w:tbl>
      <w:tblPr>
        <w:tblStyle w:val="a9"/>
        <w:tblW w:w="836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820"/>
        <w:gridCol w:w="1417"/>
        <w:gridCol w:w="1560"/>
      </w:tblGrid>
      <w:tr w:rsidR="00B36DBC" w14:paraId="1FDF39EF" w14:textId="77777777">
        <w:tc>
          <w:tcPr>
            <w:tcW w:w="567" w:type="dxa"/>
            <w:tcBorders>
              <w:top w:val="single" w:sz="12" w:space="0" w:color="auto"/>
              <w:bottom w:val="single" w:sz="12" w:space="0" w:color="auto"/>
            </w:tcBorders>
            <w:vAlign w:val="center"/>
          </w:tcPr>
          <w:p w14:paraId="17873C53" w14:textId="77777777" w:rsidR="00B36DBC" w:rsidRDefault="00000000">
            <w:pPr>
              <w:spacing w:line="360" w:lineRule="auto"/>
              <w:rPr>
                <w:b/>
                <w:szCs w:val="21"/>
              </w:rPr>
            </w:pPr>
            <w:r>
              <w:rPr>
                <w:b/>
                <w:szCs w:val="21"/>
              </w:rPr>
              <w:t>No.</w:t>
            </w:r>
          </w:p>
        </w:tc>
        <w:tc>
          <w:tcPr>
            <w:tcW w:w="4820" w:type="dxa"/>
            <w:tcBorders>
              <w:top w:val="single" w:sz="12" w:space="0" w:color="auto"/>
              <w:bottom w:val="single" w:sz="12" w:space="0" w:color="auto"/>
            </w:tcBorders>
            <w:vAlign w:val="center"/>
          </w:tcPr>
          <w:p w14:paraId="3A220A4E" w14:textId="77777777" w:rsidR="00B36DBC" w:rsidRDefault="00000000">
            <w:pPr>
              <w:spacing w:line="360" w:lineRule="auto"/>
              <w:rPr>
                <w:b/>
                <w:szCs w:val="21"/>
              </w:rPr>
            </w:pPr>
            <w:r>
              <w:rPr>
                <w:b/>
                <w:szCs w:val="21"/>
              </w:rPr>
              <w:t>Description</w:t>
            </w:r>
          </w:p>
        </w:tc>
        <w:tc>
          <w:tcPr>
            <w:tcW w:w="1417" w:type="dxa"/>
            <w:tcBorders>
              <w:top w:val="single" w:sz="12" w:space="0" w:color="auto"/>
              <w:bottom w:val="single" w:sz="12" w:space="0" w:color="auto"/>
            </w:tcBorders>
            <w:vAlign w:val="center"/>
          </w:tcPr>
          <w:p w14:paraId="46F2171F" w14:textId="77777777" w:rsidR="00B36DBC" w:rsidRDefault="00000000">
            <w:pPr>
              <w:spacing w:line="360" w:lineRule="auto"/>
              <w:rPr>
                <w:b/>
                <w:szCs w:val="21"/>
              </w:rPr>
            </w:pPr>
            <w:r>
              <w:rPr>
                <w:b/>
                <w:szCs w:val="21"/>
              </w:rPr>
              <w:t>OFV</w:t>
            </w:r>
          </w:p>
        </w:tc>
        <w:tc>
          <w:tcPr>
            <w:tcW w:w="1560" w:type="dxa"/>
            <w:tcBorders>
              <w:top w:val="single" w:sz="12" w:space="0" w:color="auto"/>
              <w:bottom w:val="single" w:sz="12" w:space="0" w:color="auto"/>
            </w:tcBorders>
            <w:vAlign w:val="center"/>
          </w:tcPr>
          <w:p w14:paraId="506DD05C" w14:textId="77777777" w:rsidR="00B36DBC" w:rsidRDefault="00000000">
            <w:pPr>
              <w:spacing w:line="360" w:lineRule="auto"/>
              <w:rPr>
                <w:b/>
                <w:szCs w:val="21"/>
              </w:rPr>
            </w:pPr>
            <w:r>
              <w:rPr>
                <w:b/>
                <w:szCs w:val="21"/>
              </w:rPr>
              <w:t>AIC</w:t>
            </w:r>
          </w:p>
        </w:tc>
      </w:tr>
      <w:tr w:rsidR="00B36DBC" w14:paraId="12F7FD3E" w14:textId="77777777">
        <w:tc>
          <w:tcPr>
            <w:tcW w:w="5387" w:type="dxa"/>
            <w:gridSpan w:val="2"/>
            <w:tcBorders>
              <w:top w:val="single" w:sz="12" w:space="0" w:color="auto"/>
              <w:bottom w:val="nil"/>
            </w:tcBorders>
            <w:vAlign w:val="center"/>
          </w:tcPr>
          <w:p w14:paraId="51BE3780" w14:textId="77777777" w:rsidR="00B36DBC" w:rsidRDefault="00000000">
            <w:pPr>
              <w:spacing w:line="360" w:lineRule="auto"/>
              <w:rPr>
                <w:bCs/>
                <w:szCs w:val="21"/>
              </w:rPr>
            </w:pPr>
            <w:r>
              <w:rPr>
                <w:bCs/>
                <w:szCs w:val="21"/>
              </w:rPr>
              <w:t>S</w:t>
            </w:r>
            <w:r>
              <w:rPr>
                <w:b/>
                <w:szCs w:val="21"/>
              </w:rPr>
              <w:t>tructural model</w:t>
            </w:r>
          </w:p>
        </w:tc>
        <w:tc>
          <w:tcPr>
            <w:tcW w:w="1417" w:type="dxa"/>
            <w:tcBorders>
              <w:top w:val="single" w:sz="12" w:space="0" w:color="auto"/>
              <w:bottom w:val="nil"/>
            </w:tcBorders>
            <w:vAlign w:val="center"/>
          </w:tcPr>
          <w:p w14:paraId="096413C1" w14:textId="77777777" w:rsidR="00B36DBC" w:rsidRDefault="00B36DBC">
            <w:pPr>
              <w:spacing w:line="360" w:lineRule="auto"/>
              <w:rPr>
                <w:bCs/>
                <w:szCs w:val="21"/>
              </w:rPr>
            </w:pPr>
          </w:p>
        </w:tc>
        <w:tc>
          <w:tcPr>
            <w:tcW w:w="1560" w:type="dxa"/>
            <w:tcBorders>
              <w:top w:val="single" w:sz="12" w:space="0" w:color="auto"/>
              <w:bottom w:val="nil"/>
            </w:tcBorders>
          </w:tcPr>
          <w:p w14:paraId="5F5675F4" w14:textId="77777777" w:rsidR="00B36DBC" w:rsidRDefault="00B36DBC">
            <w:pPr>
              <w:spacing w:line="360" w:lineRule="auto"/>
              <w:rPr>
                <w:bCs/>
                <w:szCs w:val="21"/>
              </w:rPr>
            </w:pPr>
          </w:p>
        </w:tc>
      </w:tr>
      <w:tr w:rsidR="00B36DBC" w14:paraId="4D181A93" w14:textId="77777777">
        <w:tc>
          <w:tcPr>
            <w:tcW w:w="567" w:type="dxa"/>
            <w:tcBorders>
              <w:top w:val="nil"/>
            </w:tcBorders>
          </w:tcPr>
          <w:p w14:paraId="4EBAE0B4" w14:textId="77777777" w:rsidR="00B36DBC" w:rsidRDefault="00000000">
            <w:pPr>
              <w:spacing w:line="360" w:lineRule="auto"/>
              <w:rPr>
                <w:bCs/>
                <w:szCs w:val="21"/>
              </w:rPr>
            </w:pPr>
            <w:r>
              <w:rPr>
                <w:bCs/>
                <w:szCs w:val="21"/>
              </w:rPr>
              <w:t>1</w:t>
            </w:r>
          </w:p>
        </w:tc>
        <w:tc>
          <w:tcPr>
            <w:tcW w:w="4820" w:type="dxa"/>
            <w:tcBorders>
              <w:top w:val="nil"/>
            </w:tcBorders>
          </w:tcPr>
          <w:p w14:paraId="724B4788" w14:textId="77777777" w:rsidR="00B36DBC" w:rsidRDefault="00000000">
            <w:pPr>
              <w:spacing w:line="360" w:lineRule="auto"/>
              <w:rPr>
                <w:bCs/>
                <w:szCs w:val="21"/>
              </w:rPr>
            </w:pPr>
            <w:r>
              <w:rPr>
                <w:bCs/>
                <w:szCs w:val="21"/>
              </w:rPr>
              <w:t>1 Compartment model-additive residual</w:t>
            </w:r>
          </w:p>
        </w:tc>
        <w:tc>
          <w:tcPr>
            <w:tcW w:w="1417" w:type="dxa"/>
            <w:tcBorders>
              <w:top w:val="nil"/>
            </w:tcBorders>
          </w:tcPr>
          <w:p w14:paraId="4D042D0F" w14:textId="77777777" w:rsidR="00B36DBC" w:rsidRDefault="00000000">
            <w:pPr>
              <w:spacing w:line="360" w:lineRule="auto"/>
              <w:rPr>
                <w:bCs/>
                <w:szCs w:val="21"/>
              </w:rPr>
            </w:pPr>
            <w:r>
              <w:rPr>
                <w:rFonts w:hint="eastAsia"/>
                <w:bCs/>
                <w:szCs w:val="21"/>
              </w:rPr>
              <w:t>811.81</w:t>
            </w:r>
          </w:p>
        </w:tc>
        <w:tc>
          <w:tcPr>
            <w:tcW w:w="1560" w:type="dxa"/>
            <w:tcBorders>
              <w:top w:val="nil"/>
            </w:tcBorders>
          </w:tcPr>
          <w:p w14:paraId="34416DA5" w14:textId="77777777" w:rsidR="00B36DBC" w:rsidRDefault="00000000">
            <w:pPr>
              <w:spacing w:line="360" w:lineRule="auto"/>
              <w:rPr>
                <w:bCs/>
                <w:szCs w:val="21"/>
              </w:rPr>
            </w:pPr>
            <w:r>
              <w:rPr>
                <w:rFonts w:hint="eastAsia"/>
                <w:bCs/>
                <w:szCs w:val="21"/>
              </w:rPr>
              <w:t>821.81</w:t>
            </w:r>
          </w:p>
        </w:tc>
      </w:tr>
      <w:tr w:rsidR="00B36DBC" w14:paraId="7C7EC7E4" w14:textId="77777777">
        <w:tc>
          <w:tcPr>
            <w:tcW w:w="567" w:type="dxa"/>
          </w:tcPr>
          <w:p w14:paraId="30C045C1" w14:textId="77777777" w:rsidR="00B36DBC" w:rsidRDefault="00000000">
            <w:pPr>
              <w:spacing w:line="360" w:lineRule="auto"/>
              <w:rPr>
                <w:b/>
                <w:bCs/>
                <w:szCs w:val="21"/>
              </w:rPr>
            </w:pPr>
            <w:r>
              <w:rPr>
                <w:b/>
                <w:bCs/>
                <w:szCs w:val="21"/>
              </w:rPr>
              <w:t>2</w:t>
            </w:r>
          </w:p>
        </w:tc>
        <w:tc>
          <w:tcPr>
            <w:tcW w:w="4820" w:type="dxa"/>
          </w:tcPr>
          <w:p w14:paraId="5B40DA79" w14:textId="77777777" w:rsidR="00B36DBC" w:rsidRDefault="00000000">
            <w:pPr>
              <w:spacing w:line="360" w:lineRule="auto"/>
              <w:rPr>
                <w:b/>
                <w:bCs/>
                <w:szCs w:val="21"/>
              </w:rPr>
            </w:pPr>
            <w:r>
              <w:rPr>
                <w:b/>
                <w:bCs/>
                <w:szCs w:val="21"/>
              </w:rPr>
              <w:t>1 Compartment model-proportional residual</w:t>
            </w:r>
          </w:p>
        </w:tc>
        <w:tc>
          <w:tcPr>
            <w:tcW w:w="1417" w:type="dxa"/>
          </w:tcPr>
          <w:p w14:paraId="620A3A3B" w14:textId="77777777" w:rsidR="00B36DBC" w:rsidRDefault="00000000">
            <w:pPr>
              <w:spacing w:line="360" w:lineRule="auto"/>
              <w:rPr>
                <w:b/>
                <w:bCs/>
                <w:szCs w:val="21"/>
              </w:rPr>
            </w:pPr>
            <w:r>
              <w:rPr>
                <w:rFonts w:hint="eastAsia"/>
                <w:b/>
                <w:bCs/>
                <w:szCs w:val="21"/>
              </w:rPr>
              <w:t>636.30</w:t>
            </w:r>
          </w:p>
        </w:tc>
        <w:tc>
          <w:tcPr>
            <w:tcW w:w="1560" w:type="dxa"/>
          </w:tcPr>
          <w:p w14:paraId="3D68E750" w14:textId="77777777" w:rsidR="00B36DBC" w:rsidRDefault="00000000">
            <w:pPr>
              <w:spacing w:line="360" w:lineRule="auto"/>
              <w:rPr>
                <w:b/>
                <w:bCs/>
                <w:szCs w:val="21"/>
              </w:rPr>
            </w:pPr>
            <w:r>
              <w:rPr>
                <w:rFonts w:hint="eastAsia"/>
                <w:b/>
                <w:bCs/>
                <w:szCs w:val="21"/>
              </w:rPr>
              <w:t>646.30</w:t>
            </w:r>
          </w:p>
        </w:tc>
      </w:tr>
      <w:tr w:rsidR="00B36DBC" w14:paraId="47120473" w14:textId="77777777">
        <w:tc>
          <w:tcPr>
            <w:tcW w:w="567" w:type="dxa"/>
          </w:tcPr>
          <w:p w14:paraId="26C7823F" w14:textId="77777777" w:rsidR="00B36DBC" w:rsidRDefault="00000000">
            <w:pPr>
              <w:spacing w:line="360" w:lineRule="auto"/>
              <w:rPr>
                <w:bCs/>
                <w:szCs w:val="21"/>
              </w:rPr>
            </w:pPr>
            <w:r>
              <w:rPr>
                <w:bCs/>
                <w:szCs w:val="21"/>
              </w:rPr>
              <w:t>3</w:t>
            </w:r>
          </w:p>
        </w:tc>
        <w:tc>
          <w:tcPr>
            <w:tcW w:w="4820" w:type="dxa"/>
          </w:tcPr>
          <w:p w14:paraId="4EDC6D7F" w14:textId="77777777" w:rsidR="00B36DBC" w:rsidRDefault="00000000">
            <w:pPr>
              <w:spacing w:line="360" w:lineRule="auto"/>
              <w:rPr>
                <w:bCs/>
                <w:szCs w:val="21"/>
              </w:rPr>
            </w:pPr>
            <w:r>
              <w:rPr>
                <w:bCs/>
                <w:szCs w:val="21"/>
              </w:rPr>
              <w:t>1 Compartment model-mixed residual</w:t>
            </w:r>
          </w:p>
        </w:tc>
        <w:tc>
          <w:tcPr>
            <w:tcW w:w="1417" w:type="dxa"/>
          </w:tcPr>
          <w:p w14:paraId="79618D54" w14:textId="77777777" w:rsidR="00B36DBC" w:rsidRDefault="00000000">
            <w:pPr>
              <w:spacing w:line="360" w:lineRule="auto"/>
              <w:rPr>
                <w:bCs/>
                <w:szCs w:val="21"/>
              </w:rPr>
            </w:pPr>
            <w:r>
              <w:rPr>
                <w:rFonts w:hint="eastAsia"/>
                <w:bCs/>
                <w:szCs w:val="21"/>
              </w:rPr>
              <w:t>640.40</w:t>
            </w:r>
          </w:p>
        </w:tc>
        <w:tc>
          <w:tcPr>
            <w:tcW w:w="1560" w:type="dxa"/>
          </w:tcPr>
          <w:p w14:paraId="2E77DACF" w14:textId="77777777" w:rsidR="00B36DBC" w:rsidRDefault="00000000">
            <w:pPr>
              <w:spacing w:line="360" w:lineRule="auto"/>
              <w:rPr>
                <w:bCs/>
                <w:szCs w:val="21"/>
              </w:rPr>
            </w:pPr>
            <w:r>
              <w:rPr>
                <w:rFonts w:hint="eastAsia"/>
                <w:bCs/>
                <w:szCs w:val="21"/>
              </w:rPr>
              <w:t>654.40</w:t>
            </w:r>
          </w:p>
        </w:tc>
      </w:tr>
      <w:tr w:rsidR="00B36DBC" w14:paraId="09492AFC" w14:textId="77777777">
        <w:tc>
          <w:tcPr>
            <w:tcW w:w="567" w:type="dxa"/>
          </w:tcPr>
          <w:p w14:paraId="19419409" w14:textId="77777777" w:rsidR="00B36DBC" w:rsidRDefault="00000000">
            <w:pPr>
              <w:spacing w:line="360" w:lineRule="auto"/>
              <w:rPr>
                <w:bCs/>
                <w:szCs w:val="21"/>
              </w:rPr>
            </w:pPr>
            <w:r>
              <w:rPr>
                <w:bCs/>
                <w:szCs w:val="21"/>
              </w:rPr>
              <w:t>4</w:t>
            </w:r>
          </w:p>
        </w:tc>
        <w:tc>
          <w:tcPr>
            <w:tcW w:w="4820" w:type="dxa"/>
          </w:tcPr>
          <w:p w14:paraId="03D8D219" w14:textId="77777777" w:rsidR="00B36DBC" w:rsidRDefault="00000000">
            <w:pPr>
              <w:spacing w:line="360" w:lineRule="auto"/>
              <w:rPr>
                <w:bCs/>
                <w:szCs w:val="21"/>
              </w:rPr>
            </w:pPr>
            <w:r>
              <w:rPr>
                <w:bCs/>
                <w:szCs w:val="21"/>
              </w:rPr>
              <w:t>2 Compartment mode-additive residual</w:t>
            </w:r>
          </w:p>
        </w:tc>
        <w:tc>
          <w:tcPr>
            <w:tcW w:w="1417" w:type="dxa"/>
          </w:tcPr>
          <w:p w14:paraId="3000BEBB" w14:textId="77777777" w:rsidR="00B36DBC" w:rsidRDefault="00000000">
            <w:pPr>
              <w:spacing w:line="360" w:lineRule="auto"/>
              <w:rPr>
                <w:bCs/>
                <w:szCs w:val="21"/>
              </w:rPr>
            </w:pPr>
            <w:r>
              <w:rPr>
                <w:rFonts w:hint="eastAsia"/>
                <w:bCs/>
                <w:szCs w:val="21"/>
              </w:rPr>
              <w:t>809.95</w:t>
            </w:r>
          </w:p>
        </w:tc>
        <w:tc>
          <w:tcPr>
            <w:tcW w:w="1560" w:type="dxa"/>
          </w:tcPr>
          <w:p w14:paraId="27A1E7DF" w14:textId="77777777" w:rsidR="00B36DBC" w:rsidRDefault="00000000">
            <w:pPr>
              <w:spacing w:line="360" w:lineRule="auto"/>
              <w:rPr>
                <w:bCs/>
                <w:szCs w:val="21"/>
              </w:rPr>
            </w:pPr>
            <w:r>
              <w:rPr>
                <w:rFonts w:hint="eastAsia"/>
                <w:bCs/>
                <w:szCs w:val="21"/>
              </w:rPr>
              <w:t>826.95</w:t>
            </w:r>
          </w:p>
        </w:tc>
      </w:tr>
      <w:tr w:rsidR="00B36DBC" w14:paraId="33765CE8" w14:textId="77777777">
        <w:tc>
          <w:tcPr>
            <w:tcW w:w="567" w:type="dxa"/>
          </w:tcPr>
          <w:p w14:paraId="5702B846" w14:textId="77777777" w:rsidR="00B36DBC" w:rsidRDefault="00000000">
            <w:pPr>
              <w:spacing w:line="360" w:lineRule="auto"/>
              <w:rPr>
                <w:bCs/>
                <w:szCs w:val="21"/>
              </w:rPr>
            </w:pPr>
            <w:r>
              <w:rPr>
                <w:bCs/>
                <w:szCs w:val="21"/>
              </w:rPr>
              <w:t>5</w:t>
            </w:r>
          </w:p>
        </w:tc>
        <w:tc>
          <w:tcPr>
            <w:tcW w:w="4820" w:type="dxa"/>
          </w:tcPr>
          <w:p w14:paraId="1E642E26" w14:textId="77777777" w:rsidR="00B36DBC" w:rsidRDefault="00000000">
            <w:pPr>
              <w:spacing w:line="360" w:lineRule="auto"/>
              <w:rPr>
                <w:bCs/>
                <w:szCs w:val="21"/>
              </w:rPr>
            </w:pPr>
            <w:r>
              <w:rPr>
                <w:bCs/>
                <w:szCs w:val="21"/>
              </w:rPr>
              <w:t>2 Compartment model-proportional residual</w:t>
            </w:r>
          </w:p>
        </w:tc>
        <w:tc>
          <w:tcPr>
            <w:tcW w:w="1417" w:type="dxa"/>
          </w:tcPr>
          <w:p w14:paraId="044B1DAF" w14:textId="77777777" w:rsidR="00B36DBC" w:rsidRDefault="00000000">
            <w:pPr>
              <w:spacing w:line="360" w:lineRule="auto"/>
              <w:rPr>
                <w:bCs/>
                <w:szCs w:val="21"/>
              </w:rPr>
            </w:pPr>
            <w:r>
              <w:rPr>
                <w:rFonts w:hint="eastAsia"/>
                <w:bCs/>
                <w:szCs w:val="21"/>
              </w:rPr>
              <w:t>632.05</w:t>
            </w:r>
          </w:p>
        </w:tc>
        <w:tc>
          <w:tcPr>
            <w:tcW w:w="1560" w:type="dxa"/>
          </w:tcPr>
          <w:p w14:paraId="50BE66B0" w14:textId="77777777" w:rsidR="00B36DBC" w:rsidRDefault="00000000">
            <w:pPr>
              <w:spacing w:line="360" w:lineRule="auto"/>
              <w:rPr>
                <w:bCs/>
                <w:szCs w:val="21"/>
              </w:rPr>
            </w:pPr>
            <w:r>
              <w:rPr>
                <w:rFonts w:hint="eastAsia"/>
                <w:bCs/>
                <w:szCs w:val="21"/>
              </w:rPr>
              <w:t>646.05</w:t>
            </w:r>
          </w:p>
        </w:tc>
      </w:tr>
      <w:tr w:rsidR="00B36DBC" w14:paraId="6F7A3FD9" w14:textId="77777777">
        <w:tc>
          <w:tcPr>
            <w:tcW w:w="567" w:type="dxa"/>
          </w:tcPr>
          <w:p w14:paraId="5ED70A7E" w14:textId="77777777" w:rsidR="00B36DBC" w:rsidRDefault="00000000">
            <w:pPr>
              <w:spacing w:line="360" w:lineRule="auto"/>
              <w:rPr>
                <w:bCs/>
                <w:szCs w:val="21"/>
              </w:rPr>
            </w:pPr>
            <w:r>
              <w:rPr>
                <w:bCs/>
                <w:szCs w:val="21"/>
              </w:rPr>
              <w:t>6</w:t>
            </w:r>
          </w:p>
        </w:tc>
        <w:tc>
          <w:tcPr>
            <w:tcW w:w="4820" w:type="dxa"/>
          </w:tcPr>
          <w:p w14:paraId="7ABA7849" w14:textId="77777777" w:rsidR="00B36DBC" w:rsidRDefault="00000000">
            <w:pPr>
              <w:spacing w:line="360" w:lineRule="auto"/>
              <w:rPr>
                <w:bCs/>
                <w:szCs w:val="21"/>
              </w:rPr>
            </w:pPr>
            <w:r>
              <w:rPr>
                <w:bCs/>
                <w:szCs w:val="21"/>
              </w:rPr>
              <w:t>2 Compartment model-mixed residual</w:t>
            </w:r>
          </w:p>
        </w:tc>
        <w:tc>
          <w:tcPr>
            <w:tcW w:w="1417" w:type="dxa"/>
          </w:tcPr>
          <w:p w14:paraId="5EA573AA" w14:textId="77777777" w:rsidR="00B36DBC" w:rsidRDefault="00000000">
            <w:pPr>
              <w:spacing w:line="360" w:lineRule="auto"/>
              <w:rPr>
                <w:bCs/>
                <w:szCs w:val="21"/>
              </w:rPr>
            </w:pPr>
            <w:r>
              <w:rPr>
                <w:rFonts w:hint="eastAsia"/>
                <w:bCs/>
                <w:szCs w:val="21"/>
              </w:rPr>
              <w:t>717.74</w:t>
            </w:r>
          </w:p>
        </w:tc>
        <w:tc>
          <w:tcPr>
            <w:tcW w:w="1560" w:type="dxa"/>
          </w:tcPr>
          <w:p w14:paraId="0C533739" w14:textId="77777777" w:rsidR="00B36DBC" w:rsidRDefault="00000000">
            <w:pPr>
              <w:spacing w:line="360" w:lineRule="auto"/>
              <w:rPr>
                <w:bCs/>
                <w:szCs w:val="21"/>
              </w:rPr>
            </w:pPr>
            <w:r>
              <w:rPr>
                <w:rFonts w:hint="eastAsia"/>
                <w:bCs/>
                <w:szCs w:val="21"/>
              </w:rPr>
              <w:t>733.74</w:t>
            </w:r>
          </w:p>
        </w:tc>
      </w:tr>
      <w:tr w:rsidR="00B36DBC" w14:paraId="31B030CD" w14:textId="77777777">
        <w:tc>
          <w:tcPr>
            <w:tcW w:w="5387" w:type="dxa"/>
            <w:gridSpan w:val="2"/>
          </w:tcPr>
          <w:p w14:paraId="3FF0663D" w14:textId="77777777" w:rsidR="00B36DBC" w:rsidRDefault="00000000">
            <w:pPr>
              <w:spacing w:line="360" w:lineRule="auto"/>
              <w:rPr>
                <w:b/>
                <w:szCs w:val="21"/>
              </w:rPr>
            </w:pPr>
            <w:r>
              <w:rPr>
                <w:b/>
                <w:szCs w:val="21"/>
              </w:rPr>
              <w:t xml:space="preserve">Covariate model </w:t>
            </w:r>
            <w:r>
              <w:rPr>
                <w:b/>
                <w:szCs w:val="21"/>
                <w:vertAlign w:val="superscript"/>
              </w:rPr>
              <w:t>a</w:t>
            </w:r>
          </w:p>
        </w:tc>
        <w:tc>
          <w:tcPr>
            <w:tcW w:w="1417" w:type="dxa"/>
          </w:tcPr>
          <w:p w14:paraId="048EF620" w14:textId="77777777" w:rsidR="00B36DBC" w:rsidRDefault="00B36DBC">
            <w:pPr>
              <w:spacing w:line="360" w:lineRule="auto"/>
              <w:rPr>
                <w:bCs/>
                <w:szCs w:val="21"/>
              </w:rPr>
            </w:pPr>
          </w:p>
        </w:tc>
        <w:tc>
          <w:tcPr>
            <w:tcW w:w="1560" w:type="dxa"/>
          </w:tcPr>
          <w:p w14:paraId="7B84D36F" w14:textId="77777777" w:rsidR="00B36DBC" w:rsidRDefault="00B36DBC">
            <w:pPr>
              <w:spacing w:line="360" w:lineRule="auto"/>
              <w:rPr>
                <w:bCs/>
                <w:szCs w:val="21"/>
              </w:rPr>
            </w:pPr>
          </w:p>
        </w:tc>
      </w:tr>
      <w:tr w:rsidR="00B36DBC" w14:paraId="471FC33B" w14:textId="77777777">
        <w:tc>
          <w:tcPr>
            <w:tcW w:w="567" w:type="dxa"/>
          </w:tcPr>
          <w:p w14:paraId="4F4CFC77" w14:textId="77777777" w:rsidR="00B36DBC" w:rsidRDefault="00000000">
            <w:pPr>
              <w:spacing w:line="360" w:lineRule="auto"/>
              <w:rPr>
                <w:bCs/>
                <w:szCs w:val="21"/>
              </w:rPr>
            </w:pPr>
            <w:bookmarkStart w:id="0" w:name="_Hlk139908285"/>
            <w:r>
              <w:rPr>
                <w:bCs/>
                <w:szCs w:val="21"/>
              </w:rPr>
              <w:t>7</w:t>
            </w:r>
          </w:p>
        </w:tc>
        <w:tc>
          <w:tcPr>
            <w:tcW w:w="4820" w:type="dxa"/>
          </w:tcPr>
          <w:p w14:paraId="577E52D2" w14:textId="77777777" w:rsidR="00B36DBC" w:rsidRDefault="00000000">
            <w:pPr>
              <w:spacing w:line="360" w:lineRule="auto"/>
              <w:rPr>
                <w:bCs/>
                <w:szCs w:val="21"/>
              </w:rPr>
            </w:pPr>
            <w:r>
              <w:rPr>
                <w:bCs/>
                <w:szCs w:val="21"/>
              </w:rPr>
              <w:t>TP on V</w:t>
            </w:r>
          </w:p>
        </w:tc>
        <w:tc>
          <w:tcPr>
            <w:tcW w:w="1417" w:type="dxa"/>
          </w:tcPr>
          <w:p w14:paraId="243C2A37" w14:textId="77777777" w:rsidR="00B36DBC" w:rsidRDefault="00000000">
            <w:pPr>
              <w:spacing w:line="360" w:lineRule="auto"/>
              <w:rPr>
                <w:bCs/>
                <w:szCs w:val="21"/>
              </w:rPr>
            </w:pPr>
            <w:r>
              <w:rPr>
                <w:bCs/>
                <w:szCs w:val="21"/>
              </w:rPr>
              <w:t>621.94</w:t>
            </w:r>
          </w:p>
        </w:tc>
        <w:tc>
          <w:tcPr>
            <w:tcW w:w="1560" w:type="dxa"/>
          </w:tcPr>
          <w:p w14:paraId="332C5759" w14:textId="77777777" w:rsidR="00B36DBC" w:rsidRDefault="00000000">
            <w:pPr>
              <w:spacing w:line="360" w:lineRule="auto"/>
              <w:rPr>
                <w:bCs/>
                <w:szCs w:val="21"/>
              </w:rPr>
            </w:pPr>
            <w:r>
              <w:rPr>
                <w:bCs/>
                <w:szCs w:val="21"/>
              </w:rPr>
              <w:t>633.94</w:t>
            </w:r>
          </w:p>
        </w:tc>
      </w:tr>
      <w:tr w:rsidR="00B36DBC" w14:paraId="588FA8A8" w14:textId="77777777">
        <w:tc>
          <w:tcPr>
            <w:tcW w:w="567" w:type="dxa"/>
          </w:tcPr>
          <w:p w14:paraId="2891765E" w14:textId="77777777" w:rsidR="00B36DBC" w:rsidRDefault="00000000">
            <w:pPr>
              <w:spacing w:line="360" w:lineRule="auto"/>
              <w:rPr>
                <w:bCs/>
                <w:szCs w:val="21"/>
              </w:rPr>
            </w:pPr>
            <w:r>
              <w:rPr>
                <w:bCs/>
                <w:szCs w:val="21"/>
              </w:rPr>
              <w:t>8</w:t>
            </w:r>
          </w:p>
        </w:tc>
        <w:tc>
          <w:tcPr>
            <w:tcW w:w="4820" w:type="dxa"/>
          </w:tcPr>
          <w:p w14:paraId="6F76B602" w14:textId="77777777" w:rsidR="00B36DBC" w:rsidRDefault="00000000">
            <w:pPr>
              <w:spacing w:line="360" w:lineRule="auto"/>
              <w:rPr>
                <w:bCs/>
                <w:szCs w:val="21"/>
              </w:rPr>
            </w:pPr>
            <w:r>
              <w:rPr>
                <w:bCs/>
                <w:szCs w:val="21"/>
              </w:rPr>
              <w:t>BSA on CL</w:t>
            </w:r>
          </w:p>
        </w:tc>
        <w:tc>
          <w:tcPr>
            <w:tcW w:w="1417" w:type="dxa"/>
          </w:tcPr>
          <w:p w14:paraId="38315DF8" w14:textId="77777777" w:rsidR="00B36DBC" w:rsidRDefault="00000000">
            <w:pPr>
              <w:spacing w:line="360" w:lineRule="auto"/>
              <w:rPr>
                <w:bCs/>
                <w:szCs w:val="21"/>
              </w:rPr>
            </w:pPr>
            <w:r>
              <w:rPr>
                <w:bCs/>
                <w:szCs w:val="21"/>
              </w:rPr>
              <w:t>624.50</w:t>
            </w:r>
          </w:p>
        </w:tc>
        <w:tc>
          <w:tcPr>
            <w:tcW w:w="1560" w:type="dxa"/>
          </w:tcPr>
          <w:p w14:paraId="58EEB481" w14:textId="77777777" w:rsidR="00B36DBC" w:rsidRDefault="00000000">
            <w:pPr>
              <w:spacing w:line="360" w:lineRule="auto"/>
              <w:rPr>
                <w:bCs/>
                <w:szCs w:val="21"/>
              </w:rPr>
            </w:pPr>
            <w:r>
              <w:rPr>
                <w:bCs/>
                <w:szCs w:val="21"/>
              </w:rPr>
              <w:t>636.50</w:t>
            </w:r>
          </w:p>
        </w:tc>
      </w:tr>
      <w:tr w:rsidR="00B36DBC" w14:paraId="1165893C" w14:textId="77777777">
        <w:tc>
          <w:tcPr>
            <w:tcW w:w="567" w:type="dxa"/>
          </w:tcPr>
          <w:p w14:paraId="1A460F2C" w14:textId="77777777" w:rsidR="00B36DBC" w:rsidRDefault="00000000">
            <w:pPr>
              <w:spacing w:line="360" w:lineRule="auto"/>
              <w:rPr>
                <w:bCs/>
                <w:szCs w:val="21"/>
              </w:rPr>
            </w:pPr>
            <w:r>
              <w:rPr>
                <w:bCs/>
                <w:szCs w:val="21"/>
              </w:rPr>
              <w:t>9</w:t>
            </w:r>
          </w:p>
        </w:tc>
        <w:tc>
          <w:tcPr>
            <w:tcW w:w="4820" w:type="dxa"/>
          </w:tcPr>
          <w:p w14:paraId="0CC0D22B" w14:textId="77777777" w:rsidR="00B36DBC" w:rsidRDefault="00000000">
            <w:pPr>
              <w:spacing w:line="360" w:lineRule="auto"/>
              <w:rPr>
                <w:bCs/>
                <w:szCs w:val="21"/>
              </w:rPr>
            </w:pPr>
            <w:r>
              <w:rPr>
                <w:bCs/>
                <w:szCs w:val="21"/>
              </w:rPr>
              <w:t>Triazole on CL</w:t>
            </w:r>
          </w:p>
        </w:tc>
        <w:tc>
          <w:tcPr>
            <w:tcW w:w="1417" w:type="dxa"/>
          </w:tcPr>
          <w:p w14:paraId="5C4B8486" w14:textId="77777777" w:rsidR="00B36DBC" w:rsidRDefault="00000000">
            <w:pPr>
              <w:spacing w:line="360" w:lineRule="auto"/>
              <w:rPr>
                <w:bCs/>
                <w:szCs w:val="21"/>
              </w:rPr>
            </w:pPr>
            <w:r>
              <w:rPr>
                <w:bCs/>
                <w:szCs w:val="21"/>
              </w:rPr>
              <w:t>621.55</w:t>
            </w:r>
          </w:p>
        </w:tc>
        <w:tc>
          <w:tcPr>
            <w:tcW w:w="1560" w:type="dxa"/>
          </w:tcPr>
          <w:p w14:paraId="5827FEC4" w14:textId="77777777" w:rsidR="00B36DBC" w:rsidRDefault="00000000">
            <w:pPr>
              <w:spacing w:line="360" w:lineRule="auto"/>
              <w:rPr>
                <w:bCs/>
                <w:szCs w:val="21"/>
              </w:rPr>
            </w:pPr>
            <w:r>
              <w:rPr>
                <w:bCs/>
                <w:szCs w:val="21"/>
              </w:rPr>
              <w:t>633.55</w:t>
            </w:r>
          </w:p>
        </w:tc>
      </w:tr>
      <w:tr w:rsidR="00B36DBC" w14:paraId="0AB2B249" w14:textId="77777777">
        <w:tc>
          <w:tcPr>
            <w:tcW w:w="567" w:type="dxa"/>
          </w:tcPr>
          <w:p w14:paraId="7F4E8913" w14:textId="77777777" w:rsidR="00B36DBC" w:rsidRDefault="00000000">
            <w:pPr>
              <w:spacing w:line="360" w:lineRule="auto"/>
              <w:rPr>
                <w:bCs/>
                <w:szCs w:val="21"/>
              </w:rPr>
            </w:pPr>
            <w:r>
              <w:rPr>
                <w:bCs/>
                <w:szCs w:val="21"/>
              </w:rPr>
              <w:t>10</w:t>
            </w:r>
          </w:p>
        </w:tc>
        <w:tc>
          <w:tcPr>
            <w:tcW w:w="4820" w:type="dxa"/>
          </w:tcPr>
          <w:p w14:paraId="02EDACA5" w14:textId="77777777" w:rsidR="00B36DBC" w:rsidRDefault="00000000">
            <w:pPr>
              <w:spacing w:line="360" w:lineRule="auto"/>
              <w:rPr>
                <w:bCs/>
                <w:szCs w:val="21"/>
              </w:rPr>
            </w:pPr>
            <w:r>
              <w:rPr>
                <w:bCs/>
                <w:szCs w:val="21"/>
              </w:rPr>
              <w:t>BSA + Triazole on CL</w:t>
            </w:r>
          </w:p>
        </w:tc>
        <w:tc>
          <w:tcPr>
            <w:tcW w:w="1417" w:type="dxa"/>
          </w:tcPr>
          <w:p w14:paraId="7304EA77" w14:textId="77777777" w:rsidR="00B36DBC" w:rsidRDefault="00000000">
            <w:pPr>
              <w:spacing w:line="360" w:lineRule="auto"/>
              <w:rPr>
                <w:bCs/>
                <w:szCs w:val="21"/>
              </w:rPr>
            </w:pPr>
            <w:r>
              <w:rPr>
                <w:bCs/>
                <w:szCs w:val="21"/>
              </w:rPr>
              <w:t>599.94</w:t>
            </w:r>
          </w:p>
        </w:tc>
        <w:tc>
          <w:tcPr>
            <w:tcW w:w="1560" w:type="dxa"/>
          </w:tcPr>
          <w:p w14:paraId="1EA3BDBD" w14:textId="77777777" w:rsidR="00B36DBC" w:rsidRDefault="00000000">
            <w:pPr>
              <w:spacing w:line="360" w:lineRule="auto"/>
              <w:rPr>
                <w:bCs/>
                <w:szCs w:val="21"/>
              </w:rPr>
            </w:pPr>
            <w:r>
              <w:rPr>
                <w:bCs/>
                <w:szCs w:val="21"/>
              </w:rPr>
              <w:t>613.94</w:t>
            </w:r>
          </w:p>
        </w:tc>
      </w:tr>
      <w:tr w:rsidR="00B36DBC" w14:paraId="4AF6C67A" w14:textId="77777777">
        <w:tc>
          <w:tcPr>
            <w:tcW w:w="567" w:type="dxa"/>
          </w:tcPr>
          <w:p w14:paraId="046E5DF5" w14:textId="77777777" w:rsidR="00B36DBC" w:rsidRDefault="00000000">
            <w:pPr>
              <w:spacing w:line="360" w:lineRule="auto"/>
              <w:rPr>
                <w:b/>
                <w:szCs w:val="21"/>
              </w:rPr>
            </w:pPr>
            <w:r>
              <w:rPr>
                <w:b/>
                <w:szCs w:val="21"/>
              </w:rPr>
              <w:t>11</w:t>
            </w:r>
          </w:p>
        </w:tc>
        <w:tc>
          <w:tcPr>
            <w:tcW w:w="4820" w:type="dxa"/>
          </w:tcPr>
          <w:p w14:paraId="191745C4" w14:textId="77777777" w:rsidR="00B36DBC" w:rsidRDefault="00000000">
            <w:pPr>
              <w:spacing w:line="360" w:lineRule="auto"/>
              <w:rPr>
                <w:b/>
                <w:szCs w:val="21"/>
              </w:rPr>
            </w:pPr>
            <w:r>
              <w:rPr>
                <w:b/>
                <w:szCs w:val="21"/>
              </w:rPr>
              <w:t>TP on V, BSA + Triazole on CL</w:t>
            </w:r>
          </w:p>
        </w:tc>
        <w:tc>
          <w:tcPr>
            <w:tcW w:w="1417" w:type="dxa"/>
          </w:tcPr>
          <w:p w14:paraId="2CDC27CD" w14:textId="77777777" w:rsidR="00B36DBC" w:rsidRDefault="00000000">
            <w:pPr>
              <w:spacing w:line="360" w:lineRule="auto"/>
              <w:rPr>
                <w:b/>
                <w:szCs w:val="21"/>
              </w:rPr>
            </w:pPr>
            <w:r>
              <w:rPr>
                <w:b/>
                <w:szCs w:val="21"/>
              </w:rPr>
              <w:t>586.88</w:t>
            </w:r>
          </w:p>
        </w:tc>
        <w:tc>
          <w:tcPr>
            <w:tcW w:w="1560" w:type="dxa"/>
          </w:tcPr>
          <w:p w14:paraId="14EFB4C6" w14:textId="77777777" w:rsidR="00B36DBC" w:rsidRDefault="00000000">
            <w:pPr>
              <w:spacing w:line="360" w:lineRule="auto"/>
              <w:rPr>
                <w:b/>
                <w:szCs w:val="21"/>
              </w:rPr>
            </w:pPr>
            <w:r>
              <w:rPr>
                <w:b/>
                <w:szCs w:val="21"/>
              </w:rPr>
              <w:t>602.88</w:t>
            </w:r>
          </w:p>
        </w:tc>
      </w:tr>
    </w:tbl>
    <w:bookmarkEnd w:id="0"/>
    <w:p w14:paraId="78291926" w14:textId="72B1C0D9" w:rsidR="00B36DBC" w:rsidRDefault="00000000">
      <w:pPr>
        <w:rPr>
          <w:rFonts w:ascii="Times New Roman" w:hAnsi="Times New Roman" w:cs="Times New Roman" w:hint="eastAsia"/>
        </w:rPr>
      </w:pPr>
      <w:r>
        <w:rPr>
          <w:rFonts w:ascii="Times New Roman" w:hAnsi="Times New Roman" w:cs="Times New Roman"/>
        </w:rPr>
        <w:t xml:space="preserve">AIC, </w:t>
      </w:r>
      <w:r w:rsidR="003C34AD">
        <w:rPr>
          <w:rFonts w:ascii="Times New Roman" w:hAnsi="Times New Roman" w:cs="Times New Roman" w:hint="eastAsia"/>
        </w:rPr>
        <w:t>A</w:t>
      </w:r>
      <w:r>
        <w:rPr>
          <w:rFonts w:ascii="Times New Roman" w:hAnsi="Times New Roman" w:cs="Times New Roman"/>
        </w:rPr>
        <w:t>kaike information criterion; CL, clearance; TP, total protein</w:t>
      </w:r>
      <w:r w:rsidR="003C34AD">
        <w:rPr>
          <w:rFonts w:ascii="Times New Roman" w:hAnsi="Times New Roman" w:cs="Times New Roman" w:hint="eastAsia"/>
        </w:rPr>
        <w:t>;</w:t>
      </w:r>
      <w:r>
        <w:rPr>
          <w:rFonts w:ascii="Times New Roman" w:hAnsi="Times New Roman" w:cs="Times New Roman"/>
        </w:rPr>
        <w:t xml:space="preserve"> BSA, body surface area; OFV, objective function value</w:t>
      </w:r>
      <w:r w:rsidR="003C34AD">
        <w:rPr>
          <w:rFonts w:ascii="Times New Roman" w:hAnsi="Times New Roman" w:cs="Times New Roman" w:hint="eastAsia"/>
        </w:rPr>
        <w:t>.</w:t>
      </w:r>
    </w:p>
    <w:p w14:paraId="5BB6B70C" w14:textId="5E66161B" w:rsidR="00B36DBC" w:rsidRDefault="003C34AD">
      <w:pPr>
        <w:rPr>
          <w:rFonts w:ascii="Times New Roman" w:hAnsi="Times New Roman" w:cs="Times New Roman"/>
        </w:rPr>
      </w:pPr>
      <w:bookmarkStart w:id="1" w:name="OLE_LINK1"/>
      <w:r>
        <w:rPr>
          <w:rFonts w:ascii="Times New Roman" w:hAnsi="Times New Roman" w:cs="Times New Roman" w:hint="eastAsia"/>
        </w:rPr>
        <w:t>a, s</w:t>
      </w:r>
      <w:r w:rsidR="00000000">
        <w:rPr>
          <w:rFonts w:ascii="Times New Roman" w:hAnsi="Times New Roman" w:cs="Times New Roman"/>
        </w:rPr>
        <w:t>ince there were many candidate covariates in this study, the covariates were screened into the stepwise mode according to the scatter plot or box plot of each candidate covariate and random effect (η).</w:t>
      </w:r>
    </w:p>
    <w:bookmarkEnd w:id="1"/>
    <w:p w14:paraId="5D396C90" w14:textId="718CD294" w:rsidR="00DB1A8F" w:rsidRDefault="00DB1A8F">
      <w:pPr>
        <w:rPr>
          <w:rFonts w:ascii="Times New Roman" w:hAnsi="Times New Roman" w:cs="Times New Roman"/>
        </w:rPr>
      </w:pPr>
      <w:r w:rsidRPr="00DB1A8F">
        <w:rPr>
          <w:rFonts w:ascii="Times New Roman" w:hAnsi="Times New Roman" w:cs="Times New Roman" w:hint="eastAsia"/>
        </w:rPr>
        <w:t>Bold values indicate the selected final model based on the lowest OFV and AIC values.</w:t>
      </w:r>
    </w:p>
    <w:p w14:paraId="0B9924F3" w14:textId="77777777" w:rsidR="00B36DBC" w:rsidRDefault="00B36DBC">
      <w:pPr>
        <w:rPr>
          <w:rFonts w:ascii="Times New Roman" w:hAnsi="Times New Roman" w:cs="Times New Roman"/>
        </w:rPr>
      </w:pPr>
    </w:p>
    <w:p w14:paraId="0D2B2CBC" w14:textId="77777777" w:rsidR="00B36DBC" w:rsidRDefault="00B36DBC">
      <w:pPr>
        <w:rPr>
          <w:rFonts w:ascii="Times New Roman" w:hAnsi="Times New Roman" w:cs="Times New Roman"/>
        </w:rPr>
      </w:pPr>
    </w:p>
    <w:p w14:paraId="4C5FF373" w14:textId="77777777" w:rsidR="00B36DBC" w:rsidRDefault="00B36DBC">
      <w:pPr>
        <w:rPr>
          <w:rFonts w:ascii="Times New Roman" w:hAnsi="Times New Roman" w:cs="Times New Roman"/>
        </w:rPr>
      </w:pPr>
    </w:p>
    <w:p w14:paraId="180B63BD" w14:textId="77777777" w:rsidR="00B36DBC" w:rsidRDefault="00B36DBC">
      <w:pPr>
        <w:rPr>
          <w:rFonts w:ascii="Times New Roman" w:hAnsi="Times New Roman" w:cs="Times New Roman"/>
        </w:rPr>
      </w:pPr>
    </w:p>
    <w:p w14:paraId="07FDFECA" w14:textId="77777777" w:rsidR="00B36DBC" w:rsidRDefault="00B36DBC">
      <w:pPr>
        <w:rPr>
          <w:rFonts w:ascii="Times New Roman" w:hAnsi="Times New Roman" w:cs="Times New Roman"/>
        </w:rPr>
      </w:pPr>
    </w:p>
    <w:p w14:paraId="3624368B" w14:textId="77777777" w:rsidR="00B36DBC" w:rsidRDefault="00B36DBC">
      <w:pPr>
        <w:rPr>
          <w:rFonts w:ascii="Times New Roman" w:hAnsi="Times New Roman" w:cs="Times New Roman"/>
        </w:rPr>
      </w:pPr>
    </w:p>
    <w:p w14:paraId="264D3DF3" w14:textId="77777777" w:rsidR="00B36DBC" w:rsidRDefault="00B36DBC">
      <w:pPr>
        <w:rPr>
          <w:rFonts w:ascii="Times New Roman" w:hAnsi="Times New Roman" w:cs="Times New Roman"/>
        </w:rPr>
      </w:pPr>
    </w:p>
    <w:p w14:paraId="7C4E69BE" w14:textId="77777777" w:rsidR="00B36DBC" w:rsidRDefault="00B36DBC">
      <w:pPr>
        <w:rPr>
          <w:rFonts w:ascii="Times New Roman" w:hAnsi="Times New Roman" w:cs="Times New Roman"/>
        </w:rPr>
      </w:pPr>
    </w:p>
    <w:p w14:paraId="673B8F63" w14:textId="77777777" w:rsidR="00B36DBC" w:rsidRDefault="00B36DBC">
      <w:pPr>
        <w:rPr>
          <w:rFonts w:ascii="Times New Roman" w:hAnsi="Times New Roman" w:cs="Times New Roman"/>
        </w:rPr>
      </w:pPr>
    </w:p>
    <w:p w14:paraId="72F8C26C" w14:textId="77777777" w:rsidR="00B36DBC" w:rsidRDefault="00B36DBC">
      <w:pPr>
        <w:rPr>
          <w:rFonts w:ascii="Times New Roman" w:hAnsi="Times New Roman" w:cs="Times New Roman"/>
        </w:rPr>
      </w:pPr>
    </w:p>
    <w:p w14:paraId="4C4793EF" w14:textId="77777777" w:rsidR="00B36DBC" w:rsidRDefault="00B36DBC">
      <w:pPr>
        <w:rPr>
          <w:rFonts w:ascii="Times New Roman" w:hAnsi="Times New Roman" w:cs="Times New Roman"/>
        </w:rPr>
      </w:pPr>
    </w:p>
    <w:p w14:paraId="71030479" w14:textId="77777777" w:rsidR="00B36DBC" w:rsidRDefault="00B36DBC">
      <w:pPr>
        <w:rPr>
          <w:rFonts w:ascii="Times New Roman" w:hAnsi="Times New Roman" w:cs="Times New Roman"/>
        </w:rPr>
      </w:pPr>
    </w:p>
    <w:p w14:paraId="1BCF8F32" w14:textId="77777777" w:rsidR="00B36DBC" w:rsidRDefault="00B36DBC">
      <w:pPr>
        <w:rPr>
          <w:rFonts w:ascii="Times New Roman" w:hAnsi="Times New Roman" w:cs="Times New Roman"/>
        </w:rPr>
      </w:pPr>
    </w:p>
    <w:p w14:paraId="04B52099" w14:textId="77777777" w:rsidR="00B36DBC" w:rsidRDefault="00B36DBC">
      <w:pPr>
        <w:rPr>
          <w:rFonts w:ascii="Times New Roman" w:hAnsi="Times New Roman" w:cs="Times New Roman"/>
        </w:rPr>
      </w:pPr>
    </w:p>
    <w:p w14:paraId="33B0403C" w14:textId="77777777" w:rsidR="00B36DBC" w:rsidRDefault="00B36DBC">
      <w:pPr>
        <w:rPr>
          <w:rFonts w:ascii="Times New Roman" w:hAnsi="Times New Roman" w:cs="Times New Roman"/>
        </w:rPr>
      </w:pPr>
    </w:p>
    <w:p w14:paraId="0B9D0F8C" w14:textId="77777777" w:rsidR="00B36DBC" w:rsidRDefault="00B36DBC">
      <w:pPr>
        <w:rPr>
          <w:rFonts w:ascii="Times New Roman" w:hAnsi="Times New Roman" w:cs="Times New Roman"/>
        </w:rPr>
      </w:pPr>
    </w:p>
    <w:p w14:paraId="236A27DB" w14:textId="77777777" w:rsidR="00B36DBC" w:rsidRDefault="00B36DBC">
      <w:pPr>
        <w:rPr>
          <w:rFonts w:ascii="Times New Roman" w:hAnsi="Times New Roman" w:cs="Times New Roman"/>
        </w:rPr>
      </w:pPr>
    </w:p>
    <w:p w14:paraId="3A87C6AA" w14:textId="6604EA5A" w:rsidR="00B36DBC" w:rsidRDefault="00000000">
      <w:pPr>
        <w:rPr>
          <w:rFonts w:ascii="Times New Roman" w:hAnsi="Times New Roman" w:cs="Times New Roman"/>
        </w:rPr>
      </w:pPr>
      <w:r>
        <w:rPr>
          <w:rFonts w:ascii="Times New Roman" w:hAnsi="Times New Roman" w:cs="Times New Roman"/>
          <w:b/>
          <w:bCs/>
        </w:rPr>
        <w:t>Supplementary Table S</w:t>
      </w:r>
      <w:r w:rsidR="00F45CF4">
        <w:rPr>
          <w:rFonts w:ascii="Times New Roman" w:hAnsi="Times New Roman" w:cs="Times New Roman"/>
          <w:b/>
          <w:bCs/>
        </w:rPr>
        <w:t>2</w:t>
      </w:r>
      <w:r>
        <w:rPr>
          <w:rFonts w:ascii="Times New Roman" w:hAnsi="Times New Roman" w:cs="Times New Roman"/>
        </w:rPr>
        <w:t xml:space="preserve"> The characteristics of enrolled patients in the external dataset</w:t>
      </w:r>
    </w:p>
    <w:tbl>
      <w:tblPr>
        <w:tblStyle w:val="a9"/>
        <w:tblW w:w="9356" w:type="dxa"/>
        <w:tblInd w:w="-142" w:type="dxa"/>
        <w:tblLayout w:type="fixed"/>
        <w:tblLook w:val="04A0" w:firstRow="1" w:lastRow="0" w:firstColumn="1" w:lastColumn="0" w:noHBand="0" w:noVBand="1"/>
      </w:tblPr>
      <w:tblGrid>
        <w:gridCol w:w="2977"/>
        <w:gridCol w:w="1985"/>
        <w:gridCol w:w="1984"/>
        <w:gridCol w:w="2410"/>
      </w:tblGrid>
      <w:tr w:rsidR="00B36DBC" w14:paraId="0A017716" w14:textId="77777777">
        <w:trPr>
          <w:trHeight w:val="312"/>
        </w:trPr>
        <w:tc>
          <w:tcPr>
            <w:tcW w:w="2977" w:type="dxa"/>
            <w:tcBorders>
              <w:top w:val="single" w:sz="12" w:space="0" w:color="auto"/>
              <w:left w:val="nil"/>
              <w:bottom w:val="single" w:sz="12" w:space="0" w:color="auto"/>
              <w:right w:val="nil"/>
            </w:tcBorders>
            <w:vAlign w:val="center"/>
          </w:tcPr>
          <w:p w14:paraId="05DD33E4" w14:textId="77777777" w:rsidR="00B36DBC" w:rsidRDefault="00B36DBC">
            <w:pPr>
              <w:spacing w:line="360" w:lineRule="auto"/>
              <w:rPr>
                <w:b/>
                <w:sz w:val="24"/>
              </w:rPr>
            </w:pPr>
          </w:p>
        </w:tc>
        <w:tc>
          <w:tcPr>
            <w:tcW w:w="1985" w:type="dxa"/>
            <w:tcBorders>
              <w:top w:val="single" w:sz="12" w:space="0" w:color="auto"/>
              <w:left w:val="nil"/>
              <w:bottom w:val="single" w:sz="12" w:space="0" w:color="auto"/>
              <w:right w:val="nil"/>
            </w:tcBorders>
            <w:vAlign w:val="center"/>
          </w:tcPr>
          <w:p w14:paraId="121C53EC" w14:textId="77777777" w:rsidR="00B36DBC" w:rsidRDefault="00000000">
            <w:pPr>
              <w:spacing w:line="360" w:lineRule="auto"/>
              <w:rPr>
                <w:b/>
                <w:sz w:val="24"/>
              </w:rPr>
            </w:pPr>
            <w:r>
              <w:rPr>
                <w:b/>
                <w:sz w:val="24"/>
              </w:rPr>
              <w:t>Number (%)</w:t>
            </w:r>
          </w:p>
        </w:tc>
        <w:tc>
          <w:tcPr>
            <w:tcW w:w="1984" w:type="dxa"/>
            <w:tcBorders>
              <w:top w:val="single" w:sz="12" w:space="0" w:color="auto"/>
              <w:left w:val="nil"/>
              <w:bottom w:val="single" w:sz="12" w:space="0" w:color="auto"/>
              <w:right w:val="nil"/>
            </w:tcBorders>
            <w:vAlign w:val="center"/>
          </w:tcPr>
          <w:p w14:paraId="63CC5102" w14:textId="77777777" w:rsidR="00B36DBC" w:rsidRDefault="00000000">
            <w:pPr>
              <w:spacing w:line="360" w:lineRule="auto"/>
              <w:rPr>
                <w:b/>
                <w:sz w:val="24"/>
              </w:rPr>
            </w:pPr>
            <w:r>
              <w:rPr>
                <w:b/>
                <w:sz w:val="24"/>
              </w:rPr>
              <w:t>Mean (SD)</w:t>
            </w:r>
          </w:p>
        </w:tc>
        <w:tc>
          <w:tcPr>
            <w:tcW w:w="2410" w:type="dxa"/>
            <w:tcBorders>
              <w:top w:val="single" w:sz="12" w:space="0" w:color="auto"/>
              <w:left w:val="nil"/>
              <w:bottom w:val="single" w:sz="12" w:space="0" w:color="auto"/>
              <w:right w:val="nil"/>
            </w:tcBorders>
            <w:vAlign w:val="center"/>
          </w:tcPr>
          <w:p w14:paraId="304CB67C" w14:textId="77777777" w:rsidR="00B36DBC" w:rsidRDefault="00000000">
            <w:pPr>
              <w:spacing w:line="360" w:lineRule="auto"/>
              <w:rPr>
                <w:b/>
                <w:sz w:val="24"/>
              </w:rPr>
            </w:pPr>
            <w:r>
              <w:rPr>
                <w:b/>
                <w:sz w:val="24"/>
              </w:rPr>
              <w:t>Range</w:t>
            </w:r>
          </w:p>
        </w:tc>
      </w:tr>
      <w:tr w:rsidR="00B36DBC" w14:paraId="5D4E0962" w14:textId="77777777">
        <w:trPr>
          <w:trHeight w:val="312"/>
        </w:trPr>
        <w:tc>
          <w:tcPr>
            <w:tcW w:w="2977" w:type="dxa"/>
            <w:tcBorders>
              <w:top w:val="single" w:sz="12" w:space="0" w:color="auto"/>
              <w:left w:val="nil"/>
              <w:bottom w:val="nil"/>
              <w:right w:val="nil"/>
            </w:tcBorders>
          </w:tcPr>
          <w:p w14:paraId="754237C5" w14:textId="77777777" w:rsidR="00B36DBC" w:rsidRPr="00B94E46" w:rsidRDefault="00000000">
            <w:pPr>
              <w:spacing w:line="360" w:lineRule="auto"/>
              <w:rPr>
                <w:bCs/>
                <w:sz w:val="24"/>
              </w:rPr>
            </w:pPr>
            <w:r w:rsidRPr="00B94E46">
              <w:rPr>
                <w:bCs/>
                <w:sz w:val="24"/>
              </w:rPr>
              <w:t>No. of patients (samples</w:t>
            </w:r>
            <w:r w:rsidRPr="00B94E46">
              <w:rPr>
                <w:rFonts w:hint="eastAsia"/>
                <w:bCs/>
                <w:sz w:val="24"/>
              </w:rPr>
              <w:t>)</w:t>
            </w:r>
            <w:r w:rsidRPr="00B94E46">
              <w:rPr>
                <w:bCs/>
                <w:sz w:val="24"/>
              </w:rPr>
              <w:tab/>
            </w:r>
          </w:p>
        </w:tc>
        <w:tc>
          <w:tcPr>
            <w:tcW w:w="1985" w:type="dxa"/>
            <w:tcBorders>
              <w:top w:val="single" w:sz="12" w:space="0" w:color="auto"/>
              <w:left w:val="nil"/>
              <w:bottom w:val="nil"/>
              <w:right w:val="nil"/>
            </w:tcBorders>
          </w:tcPr>
          <w:p w14:paraId="086263ED" w14:textId="77777777" w:rsidR="00B36DBC" w:rsidRDefault="00000000">
            <w:pPr>
              <w:spacing w:line="360" w:lineRule="auto"/>
              <w:rPr>
                <w:sz w:val="24"/>
              </w:rPr>
            </w:pPr>
            <w:r>
              <w:rPr>
                <w:rFonts w:hint="eastAsia"/>
                <w:sz w:val="24"/>
              </w:rPr>
              <w:t>39</w:t>
            </w:r>
            <w:r>
              <w:rPr>
                <w:sz w:val="24"/>
              </w:rPr>
              <w:t xml:space="preserve"> (</w:t>
            </w:r>
            <w:r>
              <w:rPr>
                <w:rFonts w:hint="eastAsia"/>
                <w:sz w:val="24"/>
              </w:rPr>
              <w:t>84</w:t>
            </w:r>
            <w:r>
              <w:rPr>
                <w:sz w:val="24"/>
              </w:rPr>
              <w:t>)</w:t>
            </w:r>
          </w:p>
        </w:tc>
        <w:tc>
          <w:tcPr>
            <w:tcW w:w="1984" w:type="dxa"/>
            <w:tcBorders>
              <w:top w:val="single" w:sz="12" w:space="0" w:color="auto"/>
              <w:left w:val="nil"/>
              <w:bottom w:val="nil"/>
              <w:right w:val="nil"/>
            </w:tcBorders>
          </w:tcPr>
          <w:p w14:paraId="41A02907" w14:textId="77777777" w:rsidR="00B36DBC" w:rsidRDefault="00B36DBC">
            <w:pPr>
              <w:spacing w:line="360" w:lineRule="auto"/>
              <w:rPr>
                <w:sz w:val="24"/>
              </w:rPr>
            </w:pPr>
          </w:p>
        </w:tc>
        <w:tc>
          <w:tcPr>
            <w:tcW w:w="2410" w:type="dxa"/>
            <w:tcBorders>
              <w:top w:val="single" w:sz="12" w:space="0" w:color="auto"/>
              <w:left w:val="nil"/>
              <w:bottom w:val="nil"/>
              <w:right w:val="nil"/>
            </w:tcBorders>
          </w:tcPr>
          <w:p w14:paraId="3852D8A5" w14:textId="77777777" w:rsidR="00B36DBC" w:rsidRDefault="00B36DBC">
            <w:pPr>
              <w:spacing w:line="360" w:lineRule="auto"/>
              <w:rPr>
                <w:sz w:val="24"/>
              </w:rPr>
            </w:pPr>
          </w:p>
        </w:tc>
      </w:tr>
      <w:tr w:rsidR="00B36DBC" w14:paraId="4C6B6028" w14:textId="77777777">
        <w:trPr>
          <w:trHeight w:val="312"/>
        </w:trPr>
        <w:tc>
          <w:tcPr>
            <w:tcW w:w="2977" w:type="dxa"/>
            <w:tcBorders>
              <w:top w:val="nil"/>
              <w:left w:val="nil"/>
              <w:bottom w:val="nil"/>
              <w:right w:val="nil"/>
            </w:tcBorders>
          </w:tcPr>
          <w:p w14:paraId="15CACD78" w14:textId="77777777" w:rsidR="00B36DBC" w:rsidRPr="00B94E46" w:rsidRDefault="00000000">
            <w:pPr>
              <w:spacing w:line="360" w:lineRule="auto"/>
              <w:rPr>
                <w:bCs/>
                <w:sz w:val="24"/>
              </w:rPr>
            </w:pPr>
            <w:r w:rsidRPr="00B94E46">
              <w:rPr>
                <w:bCs/>
                <w:sz w:val="24"/>
              </w:rPr>
              <w:t>Sex</w:t>
            </w:r>
          </w:p>
        </w:tc>
        <w:tc>
          <w:tcPr>
            <w:tcW w:w="1985" w:type="dxa"/>
            <w:tcBorders>
              <w:top w:val="nil"/>
              <w:left w:val="nil"/>
              <w:bottom w:val="nil"/>
              <w:right w:val="nil"/>
            </w:tcBorders>
          </w:tcPr>
          <w:p w14:paraId="20393868" w14:textId="77777777" w:rsidR="00B36DBC" w:rsidRDefault="00B36DBC">
            <w:pPr>
              <w:spacing w:line="360" w:lineRule="auto"/>
              <w:rPr>
                <w:sz w:val="24"/>
              </w:rPr>
            </w:pPr>
          </w:p>
        </w:tc>
        <w:tc>
          <w:tcPr>
            <w:tcW w:w="1984" w:type="dxa"/>
            <w:tcBorders>
              <w:top w:val="nil"/>
              <w:left w:val="nil"/>
              <w:bottom w:val="nil"/>
              <w:right w:val="nil"/>
            </w:tcBorders>
          </w:tcPr>
          <w:p w14:paraId="4E35B004" w14:textId="77777777" w:rsidR="00B36DBC" w:rsidRDefault="00B36DBC">
            <w:pPr>
              <w:spacing w:line="360" w:lineRule="auto"/>
              <w:rPr>
                <w:sz w:val="24"/>
              </w:rPr>
            </w:pPr>
          </w:p>
        </w:tc>
        <w:tc>
          <w:tcPr>
            <w:tcW w:w="2410" w:type="dxa"/>
            <w:tcBorders>
              <w:top w:val="nil"/>
              <w:left w:val="nil"/>
              <w:bottom w:val="nil"/>
              <w:right w:val="nil"/>
            </w:tcBorders>
          </w:tcPr>
          <w:p w14:paraId="7CAE792B" w14:textId="77777777" w:rsidR="00B36DBC" w:rsidRDefault="00B36DBC">
            <w:pPr>
              <w:spacing w:line="360" w:lineRule="auto"/>
              <w:rPr>
                <w:sz w:val="24"/>
              </w:rPr>
            </w:pPr>
          </w:p>
        </w:tc>
      </w:tr>
      <w:tr w:rsidR="00B36DBC" w14:paraId="4729D7AC" w14:textId="77777777">
        <w:trPr>
          <w:trHeight w:val="312"/>
        </w:trPr>
        <w:tc>
          <w:tcPr>
            <w:tcW w:w="2977" w:type="dxa"/>
            <w:tcBorders>
              <w:top w:val="nil"/>
              <w:left w:val="nil"/>
              <w:bottom w:val="nil"/>
              <w:right w:val="nil"/>
            </w:tcBorders>
          </w:tcPr>
          <w:p w14:paraId="4E54A9D5" w14:textId="77777777" w:rsidR="00B36DBC" w:rsidRPr="00B94E46" w:rsidRDefault="00000000">
            <w:pPr>
              <w:spacing w:line="360" w:lineRule="auto"/>
              <w:ind w:firstLineChars="50" w:firstLine="120"/>
              <w:rPr>
                <w:bCs/>
                <w:sz w:val="24"/>
              </w:rPr>
            </w:pPr>
            <w:r w:rsidRPr="00B94E46">
              <w:rPr>
                <w:bCs/>
                <w:sz w:val="24"/>
              </w:rPr>
              <w:t>Male</w:t>
            </w:r>
          </w:p>
        </w:tc>
        <w:tc>
          <w:tcPr>
            <w:tcW w:w="1985" w:type="dxa"/>
            <w:tcBorders>
              <w:top w:val="nil"/>
              <w:left w:val="nil"/>
              <w:bottom w:val="nil"/>
              <w:right w:val="nil"/>
            </w:tcBorders>
          </w:tcPr>
          <w:p w14:paraId="21043F46" w14:textId="77777777" w:rsidR="00B36DBC" w:rsidRDefault="00000000">
            <w:pPr>
              <w:spacing w:line="360" w:lineRule="auto"/>
              <w:rPr>
                <w:sz w:val="24"/>
              </w:rPr>
            </w:pPr>
            <w:r>
              <w:rPr>
                <w:rFonts w:hint="eastAsia"/>
                <w:sz w:val="24"/>
              </w:rPr>
              <w:t>26</w:t>
            </w:r>
            <w:r>
              <w:rPr>
                <w:sz w:val="24"/>
              </w:rPr>
              <w:t xml:space="preserve"> (</w:t>
            </w:r>
            <w:r>
              <w:rPr>
                <w:rFonts w:hint="eastAsia"/>
                <w:sz w:val="24"/>
              </w:rPr>
              <w:t>66.7</w:t>
            </w:r>
            <w:r>
              <w:rPr>
                <w:sz w:val="24"/>
              </w:rPr>
              <w:t>)</w:t>
            </w:r>
          </w:p>
        </w:tc>
        <w:tc>
          <w:tcPr>
            <w:tcW w:w="1984" w:type="dxa"/>
            <w:tcBorders>
              <w:top w:val="nil"/>
              <w:left w:val="nil"/>
              <w:bottom w:val="nil"/>
              <w:right w:val="nil"/>
            </w:tcBorders>
          </w:tcPr>
          <w:p w14:paraId="3AFC33AD" w14:textId="77777777" w:rsidR="00B36DBC" w:rsidRDefault="00B36DBC">
            <w:pPr>
              <w:spacing w:line="360" w:lineRule="auto"/>
              <w:rPr>
                <w:sz w:val="24"/>
              </w:rPr>
            </w:pPr>
          </w:p>
        </w:tc>
        <w:tc>
          <w:tcPr>
            <w:tcW w:w="2410" w:type="dxa"/>
            <w:tcBorders>
              <w:top w:val="nil"/>
              <w:left w:val="nil"/>
              <w:bottom w:val="nil"/>
              <w:right w:val="nil"/>
            </w:tcBorders>
          </w:tcPr>
          <w:p w14:paraId="7857461E" w14:textId="77777777" w:rsidR="00B36DBC" w:rsidRDefault="00B36DBC">
            <w:pPr>
              <w:spacing w:line="360" w:lineRule="auto"/>
              <w:rPr>
                <w:sz w:val="24"/>
              </w:rPr>
            </w:pPr>
          </w:p>
        </w:tc>
      </w:tr>
      <w:tr w:rsidR="00B36DBC" w14:paraId="6F59A633" w14:textId="77777777">
        <w:trPr>
          <w:trHeight w:val="312"/>
        </w:trPr>
        <w:tc>
          <w:tcPr>
            <w:tcW w:w="2977" w:type="dxa"/>
            <w:tcBorders>
              <w:top w:val="nil"/>
              <w:left w:val="nil"/>
              <w:bottom w:val="nil"/>
              <w:right w:val="nil"/>
            </w:tcBorders>
          </w:tcPr>
          <w:p w14:paraId="2B43B52E" w14:textId="77777777" w:rsidR="00B36DBC" w:rsidRPr="00B94E46" w:rsidRDefault="00000000">
            <w:pPr>
              <w:spacing w:line="360" w:lineRule="auto"/>
              <w:ind w:firstLineChars="50" w:firstLine="120"/>
              <w:rPr>
                <w:bCs/>
                <w:sz w:val="24"/>
              </w:rPr>
            </w:pPr>
            <w:r w:rsidRPr="00B94E46">
              <w:rPr>
                <w:bCs/>
                <w:sz w:val="24"/>
              </w:rPr>
              <w:t>Female</w:t>
            </w:r>
          </w:p>
        </w:tc>
        <w:tc>
          <w:tcPr>
            <w:tcW w:w="1985" w:type="dxa"/>
            <w:tcBorders>
              <w:top w:val="nil"/>
              <w:left w:val="nil"/>
              <w:bottom w:val="nil"/>
              <w:right w:val="nil"/>
            </w:tcBorders>
          </w:tcPr>
          <w:p w14:paraId="5F8A7B6D" w14:textId="77777777" w:rsidR="00B36DBC" w:rsidRDefault="00000000">
            <w:pPr>
              <w:spacing w:line="360" w:lineRule="auto"/>
              <w:rPr>
                <w:sz w:val="24"/>
              </w:rPr>
            </w:pPr>
            <w:r>
              <w:rPr>
                <w:rFonts w:hint="eastAsia"/>
                <w:sz w:val="24"/>
              </w:rPr>
              <w:t>13</w:t>
            </w:r>
            <w:r>
              <w:rPr>
                <w:sz w:val="24"/>
              </w:rPr>
              <w:t xml:space="preserve"> (</w:t>
            </w:r>
            <w:r>
              <w:rPr>
                <w:rFonts w:hint="eastAsia"/>
                <w:sz w:val="24"/>
              </w:rPr>
              <w:t>33.3</w:t>
            </w:r>
            <w:r>
              <w:rPr>
                <w:sz w:val="24"/>
              </w:rPr>
              <w:t>)</w:t>
            </w:r>
          </w:p>
        </w:tc>
        <w:tc>
          <w:tcPr>
            <w:tcW w:w="1984" w:type="dxa"/>
            <w:tcBorders>
              <w:top w:val="nil"/>
              <w:left w:val="nil"/>
              <w:bottom w:val="nil"/>
              <w:right w:val="nil"/>
            </w:tcBorders>
          </w:tcPr>
          <w:p w14:paraId="5EADFD02" w14:textId="77777777" w:rsidR="00B36DBC" w:rsidRDefault="00B36DBC">
            <w:pPr>
              <w:spacing w:line="360" w:lineRule="auto"/>
              <w:rPr>
                <w:sz w:val="24"/>
              </w:rPr>
            </w:pPr>
          </w:p>
        </w:tc>
        <w:tc>
          <w:tcPr>
            <w:tcW w:w="2410" w:type="dxa"/>
            <w:tcBorders>
              <w:top w:val="nil"/>
              <w:left w:val="nil"/>
              <w:bottom w:val="nil"/>
              <w:right w:val="nil"/>
            </w:tcBorders>
          </w:tcPr>
          <w:p w14:paraId="53D00B98" w14:textId="77777777" w:rsidR="00B36DBC" w:rsidRDefault="00B36DBC">
            <w:pPr>
              <w:spacing w:line="360" w:lineRule="auto"/>
              <w:rPr>
                <w:sz w:val="24"/>
              </w:rPr>
            </w:pPr>
          </w:p>
        </w:tc>
      </w:tr>
      <w:tr w:rsidR="00B36DBC" w14:paraId="0ED39539" w14:textId="77777777">
        <w:trPr>
          <w:trHeight w:val="312"/>
        </w:trPr>
        <w:tc>
          <w:tcPr>
            <w:tcW w:w="2977" w:type="dxa"/>
            <w:tcBorders>
              <w:top w:val="nil"/>
              <w:left w:val="nil"/>
              <w:bottom w:val="nil"/>
              <w:right w:val="nil"/>
            </w:tcBorders>
          </w:tcPr>
          <w:p w14:paraId="5D49E684" w14:textId="77777777" w:rsidR="00B36DBC" w:rsidRPr="00B94E46" w:rsidRDefault="00000000">
            <w:pPr>
              <w:spacing w:line="360" w:lineRule="auto"/>
              <w:rPr>
                <w:bCs/>
                <w:sz w:val="24"/>
              </w:rPr>
            </w:pPr>
            <w:r w:rsidRPr="00B94E46">
              <w:rPr>
                <w:bCs/>
                <w:sz w:val="24"/>
              </w:rPr>
              <w:t>Age (year)</w:t>
            </w:r>
          </w:p>
        </w:tc>
        <w:tc>
          <w:tcPr>
            <w:tcW w:w="1985" w:type="dxa"/>
            <w:tcBorders>
              <w:top w:val="nil"/>
              <w:left w:val="nil"/>
              <w:bottom w:val="nil"/>
              <w:right w:val="nil"/>
            </w:tcBorders>
          </w:tcPr>
          <w:p w14:paraId="771D36AF" w14:textId="77777777" w:rsidR="00B36DBC" w:rsidRDefault="00B36DBC">
            <w:pPr>
              <w:spacing w:line="360" w:lineRule="auto"/>
              <w:rPr>
                <w:sz w:val="24"/>
              </w:rPr>
            </w:pPr>
          </w:p>
        </w:tc>
        <w:tc>
          <w:tcPr>
            <w:tcW w:w="1984" w:type="dxa"/>
            <w:tcBorders>
              <w:top w:val="nil"/>
              <w:left w:val="nil"/>
              <w:bottom w:val="nil"/>
              <w:right w:val="nil"/>
            </w:tcBorders>
          </w:tcPr>
          <w:p w14:paraId="36C7C485" w14:textId="77777777" w:rsidR="00B36DBC" w:rsidRDefault="00000000">
            <w:pPr>
              <w:spacing w:line="360" w:lineRule="auto"/>
              <w:rPr>
                <w:sz w:val="24"/>
              </w:rPr>
            </w:pPr>
            <w:r>
              <w:rPr>
                <w:rFonts w:hint="eastAsia"/>
                <w:sz w:val="24"/>
              </w:rPr>
              <w:t>7</w:t>
            </w:r>
            <w:r>
              <w:rPr>
                <w:sz w:val="24"/>
              </w:rPr>
              <w:t xml:space="preserve"> (3.9)</w:t>
            </w:r>
          </w:p>
        </w:tc>
        <w:tc>
          <w:tcPr>
            <w:tcW w:w="2410" w:type="dxa"/>
            <w:tcBorders>
              <w:top w:val="nil"/>
              <w:left w:val="nil"/>
              <w:bottom w:val="nil"/>
              <w:right w:val="nil"/>
            </w:tcBorders>
          </w:tcPr>
          <w:p w14:paraId="28CB0034" w14:textId="77777777" w:rsidR="00B36DBC" w:rsidRDefault="00000000">
            <w:pPr>
              <w:spacing w:line="360" w:lineRule="auto"/>
              <w:rPr>
                <w:sz w:val="24"/>
              </w:rPr>
            </w:pPr>
            <w:r>
              <w:rPr>
                <w:rFonts w:hint="eastAsia"/>
                <w:sz w:val="24"/>
              </w:rPr>
              <w:t>2-18</w:t>
            </w:r>
          </w:p>
        </w:tc>
      </w:tr>
      <w:tr w:rsidR="00B36DBC" w14:paraId="6BAEB07D" w14:textId="77777777">
        <w:trPr>
          <w:trHeight w:val="312"/>
        </w:trPr>
        <w:tc>
          <w:tcPr>
            <w:tcW w:w="2977" w:type="dxa"/>
            <w:tcBorders>
              <w:top w:val="nil"/>
              <w:left w:val="nil"/>
              <w:bottom w:val="nil"/>
              <w:right w:val="nil"/>
            </w:tcBorders>
          </w:tcPr>
          <w:p w14:paraId="66106660" w14:textId="77777777" w:rsidR="00B36DBC" w:rsidRPr="00B94E46" w:rsidRDefault="00000000">
            <w:pPr>
              <w:spacing w:line="360" w:lineRule="auto"/>
              <w:rPr>
                <w:bCs/>
                <w:sz w:val="24"/>
              </w:rPr>
            </w:pPr>
            <w:r w:rsidRPr="00B94E46">
              <w:rPr>
                <w:bCs/>
                <w:sz w:val="24"/>
              </w:rPr>
              <w:t>BSA (m-</w:t>
            </w:r>
            <w:r w:rsidRPr="00B94E46">
              <w:rPr>
                <w:bCs/>
                <w:sz w:val="24"/>
                <w:vertAlign w:val="superscript"/>
              </w:rPr>
              <w:t>2</w:t>
            </w:r>
            <w:r w:rsidRPr="00B94E46">
              <w:rPr>
                <w:bCs/>
                <w:sz w:val="24"/>
              </w:rPr>
              <w:t>)</w:t>
            </w:r>
          </w:p>
        </w:tc>
        <w:tc>
          <w:tcPr>
            <w:tcW w:w="1985" w:type="dxa"/>
            <w:tcBorders>
              <w:top w:val="nil"/>
              <w:left w:val="nil"/>
              <w:bottom w:val="nil"/>
              <w:right w:val="nil"/>
            </w:tcBorders>
          </w:tcPr>
          <w:p w14:paraId="1E345355" w14:textId="77777777" w:rsidR="00B36DBC" w:rsidRDefault="00B36DBC">
            <w:pPr>
              <w:spacing w:line="360" w:lineRule="auto"/>
              <w:rPr>
                <w:sz w:val="24"/>
              </w:rPr>
            </w:pPr>
          </w:p>
        </w:tc>
        <w:tc>
          <w:tcPr>
            <w:tcW w:w="1984" w:type="dxa"/>
            <w:tcBorders>
              <w:top w:val="nil"/>
              <w:left w:val="nil"/>
              <w:bottom w:val="nil"/>
              <w:right w:val="nil"/>
            </w:tcBorders>
          </w:tcPr>
          <w:p w14:paraId="586DB147" w14:textId="77777777" w:rsidR="00B36DBC" w:rsidRDefault="00000000">
            <w:pPr>
              <w:spacing w:line="360" w:lineRule="auto"/>
              <w:rPr>
                <w:sz w:val="24"/>
              </w:rPr>
            </w:pPr>
            <w:r>
              <w:rPr>
                <w:rFonts w:hint="eastAsia"/>
                <w:sz w:val="24"/>
              </w:rPr>
              <w:t>1.3</w:t>
            </w:r>
            <w:r>
              <w:rPr>
                <w:sz w:val="24"/>
              </w:rPr>
              <w:t xml:space="preserve"> (0.4)</w:t>
            </w:r>
          </w:p>
        </w:tc>
        <w:tc>
          <w:tcPr>
            <w:tcW w:w="2410" w:type="dxa"/>
            <w:tcBorders>
              <w:top w:val="nil"/>
              <w:left w:val="nil"/>
              <w:bottom w:val="nil"/>
              <w:right w:val="nil"/>
            </w:tcBorders>
          </w:tcPr>
          <w:p w14:paraId="0336E2FD" w14:textId="77777777" w:rsidR="00B36DBC" w:rsidRDefault="00000000">
            <w:pPr>
              <w:spacing w:line="360" w:lineRule="auto"/>
              <w:rPr>
                <w:sz w:val="24"/>
              </w:rPr>
            </w:pPr>
            <w:r>
              <w:rPr>
                <w:sz w:val="24"/>
              </w:rPr>
              <w:t>0.5-2.4</w:t>
            </w:r>
          </w:p>
        </w:tc>
      </w:tr>
      <w:tr w:rsidR="00B36DBC" w14:paraId="118A4250" w14:textId="77777777">
        <w:trPr>
          <w:trHeight w:val="312"/>
        </w:trPr>
        <w:tc>
          <w:tcPr>
            <w:tcW w:w="2977" w:type="dxa"/>
            <w:tcBorders>
              <w:top w:val="nil"/>
              <w:left w:val="nil"/>
              <w:bottom w:val="nil"/>
              <w:right w:val="nil"/>
            </w:tcBorders>
          </w:tcPr>
          <w:p w14:paraId="27B5AE8A" w14:textId="77777777" w:rsidR="00B36DBC" w:rsidRPr="00B94E46" w:rsidRDefault="00000000">
            <w:pPr>
              <w:spacing w:line="360" w:lineRule="auto"/>
              <w:rPr>
                <w:bCs/>
                <w:sz w:val="24"/>
              </w:rPr>
            </w:pPr>
            <w:r w:rsidRPr="00B94E46">
              <w:rPr>
                <w:bCs/>
                <w:sz w:val="24"/>
              </w:rPr>
              <w:t>TP (g</w:t>
            </w:r>
            <w:r w:rsidRPr="00B94E46">
              <w:rPr>
                <w:bCs/>
                <w:sz w:val="24"/>
              </w:rPr>
              <w:sym w:font="Symbol" w:char="F0D7"/>
            </w:r>
            <w:r w:rsidRPr="00B94E46">
              <w:rPr>
                <w:bCs/>
                <w:sz w:val="24"/>
              </w:rPr>
              <w:t>L-</w:t>
            </w:r>
            <w:r w:rsidRPr="00B94E46">
              <w:rPr>
                <w:bCs/>
                <w:sz w:val="24"/>
                <w:vertAlign w:val="superscript"/>
              </w:rPr>
              <w:t>1</w:t>
            </w:r>
            <w:r w:rsidRPr="00B94E46">
              <w:rPr>
                <w:bCs/>
                <w:sz w:val="24"/>
              </w:rPr>
              <w:t>)</w:t>
            </w:r>
          </w:p>
        </w:tc>
        <w:tc>
          <w:tcPr>
            <w:tcW w:w="1985" w:type="dxa"/>
            <w:tcBorders>
              <w:top w:val="nil"/>
              <w:left w:val="nil"/>
              <w:bottom w:val="nil"/>
              <w:right w:val="nil"/>
            </w:tcBorders>
          </w:tcPr>
          <w:p w14:paraId="7FF5A996" w14:textId="77777777" w:rsidR="00B36DBC" w:rsidRDefault="00B36DBC">
            <w:pPr>
              <w:spacing w:line="360" w:lineRule="auto"/>
              <w:rPr>
                <w:sz w:val="24"/>
              </w:rPr>
            </w:pPr>
          </w:p>
        </w:tc>
        <w:tc>
          <w:tcPr>
            <w:tcW w:w="1984" w:type="dxa"/>
            <w:tcBorders>
              <w:top w:val="nil"/>
              <w:left w:val="nil"/>
              <w:bottom w:val="nil"/>
              <w:right w:val="nil"/>
            </w:tcBorders>
          </w:tcPr>
          <w:p w14:paraId="0E77EE4F" w14:textId="77777777" w:rsidR="00B36DBC" w:rsidRDefault="00000000">
            <w:pPr>
              <w:spacing w:line="360" w:lineRule="auto"/>
              <w:rPr>
                <w:sz w:val="24"/>
              </w:rPr>
            </w:pPr>
            <w:r>
              <w:rPr>
                <w:sz w:val="24"/>
              </w:rPr>
              <w:t>6</w:t>
            </w:r>
            <w:r>
              <w:rPr>
                <w:rFonts w:hint="eastAsia"/>
                <w:sz w:val="24"/>
              </w:rPr>
              <w:t>5.7</w:t>
            </w:r>
            <w:r>
              <w:rPr>
                <w:sz w:val="24"/>
              </w:rPr>
              <w:t xml:space="preserve"> (9.</w:t>
            </w:r>
            <w:r>
              <w:rPr>
                <w:rFonts w:hint="eastAsia"/>
                <w:sz w:val="24"/>
              </w:rPr>
              <w:t>2</w:t>
            </w:r>
            <w:r>
              <w:rPr>
                <w:sz w:val="24"/>
              </w:rPr>
              <w:t>)</w:t>
            </w:r>
          </w:p>
        </w:tc>
        <w:tc>
          <w:tcPr>
            <w:tcW w:w="2410" w:type="dxa"/>
            <w:tcBorders>
              <w:top w:val="nil"/>
              <w:left w:val="nil"/>
              <w:bottom w:val="nil"/>
              <w:right w:val="nil"/>
            </w:tcBorders>
          </w:tcPr>
          <w:p w14:paraId="29FE081E" w14:textId="77777777" w:rsidR="00B36DBC" w:rsidRDefault="00000000">
            <w:pPr>
              <w:spacing w:line="360" w:lineRule="auto"/>
              <w:rPr>
                <w:sz w:val="24"/>
              </w:rPr>
            </w:pPr>
            <w:r>
              <w:rPr>
                <w:sz w:val="24"/>
              </w:rPr>
              <w:t>45.8</w:t>
            </w:r>
            <w:r>
              <w:rPr>
                <w:rFonts w:ascii="Symbol" w:hAnsi="Symbol"/>
                <w:sz w:val="24"/>
              </w:rPr>
              <w:sym w:font="Symbol" w:char="F02D"/>
            </w:r>
            <w:r>
              <w:rPr>
                <w:sz w:val="24"/>
              </w:rPr>
              <w:t>8</w:t>
            </w:r>
            <w:r>
              <w:rPr>
                <w:rFonts w:hint="eastAsia"/>
                <w:sz w:val="24"/>
              </w:rPr>
              <w:t>1</w:t>
            </w:r>
            <w:r>
              <w:rPr>
                <w:sz w:val="24"/>
              </w:rPr>
              <w:t>.6</w:t>
            </w:r>
          </w:p>
        </w:tc>
      </w:tr>
      <w:tr w:rsidR="00B36DBC" w14:paraId="11E6142F" w14:textId="77777777">
        <w:trPr>
          <w:trHeight w:val="312"/>
        </w:trPr>
        <w:tc>
          <w:tcPr>
            <w:tcW w:w="2977" w:type="dxa"/>
            <w:tcBorders>
              <w:top w:val="nil"/>
              <w:left w:val="nil"/>
              <w:bottom w:val="nil"/>
              <w:right w:val="nil"/>
            </w:tcBorders>
          </w:tcPr>
          <w:p w14:paraId="001EC19F" w14:textId="77777777" w:rsidR="00B36DBC" w:rsidRPr="00B94E46" w:rsidRDefault="00000000">
            <w:pPr>
              <w:spacing w:line="360" w:lineRule="auto"/>
              <w:rPr>
                <w:bCs/>
                <w:sz w:val="24"/>
              </w:rPr>
            </w:pPr>
            <w:r w:rsidRPr="00B94E46">
              <w:rPr>
                <w:bCs/>
                <w:sz w:val="24"/>
              </w:rPr>
              <w:t>Triazole co-medication</w:t>
            </w:r>
          </w:p>
        </w:tc>
        <w:tc>
          <w:tcPr>
            <w:tcW w:w="1985" w:type="dxa"/>
            <w:tcBorders>
              <w:top w:val="nil"/>
              <w:left w:val="nil"/>
              <w:bottom w:val="nil"/>
              <w:right w:val="nil"/>
            </w:tcBorders>
          </w:tcPr>
          <w:p w14:paraId="36F699F9" w14:textId="77777777" w:rsidR="00B36DBC" w:rsidRDefault="00B36DBC">
            <w:pPr>
              <w:spacing w:line="360" w:lineRule="auto"/>
              <w:rPr>
                <w:sz w:val="24"/>
              </w:rPr>
            </w:pPr>
          </w:p>
        </w:tc>
        <w:tc>
          <w:tcPr>
            <w:tcW w:w="1984" w:type="dxa"/>
            <w:tcBorders>
              <w:top w:val="nil"/>
              <w:left w:val="nil"/>
              <w:bottom w:val="nil"/>
              <w:right w:val="nil"/>
            </w:tcBorders>
          </w:tcPr>
          <w:p w14:paraId="2D7DBB8D" w14:textId="77777777" w:rsidR="00B36DBC" w:rsidRDefault="00B36DBC">
            <w:pPr>
              <w:spacing w:line="360" w:lineRule="auto"/>
              <w:rPr>
                <w:sz w:val="24"/>
              </w:rPr>
            </w:pPr>
          </w:p>
        </w:tc>
        <w:tc>
          <w:tcPr>
            <w:tcW w:w="2410" w:type="dxa"/>
            <w:tcBorders>
              <w:top w:val="nil"/>
              <w:left w:val="nil"/>
              <w:bottom w:val="nil"/>
              <w:right w:val="nil"/>
            </w:tcBorders>
          </w:tcPr>
          <w:p w14:paraId="4B90ED22" w14:textId="77777777" w:rsidR="00B36DBC" w:rsidRDefault="00B36DBC">
            <w:pPr>
              <w:spacing w:line="360" w:lineRule="auto"/>
              <w:rPr>
                <w:sz w:val="24"/>
              </w:rPr>
            </w:pPr>
          </w:p>
        </w:tc>
      </w:tr>
      <w:tr w:rsidR="00B36DBC" w14:paraId="5BC9AA37" w14:textId="77777777">
        <w:trPr>
          <w:trHeight w:val="312"/>
        </w:trPr>
        <w:tc>
          <w:tcPr>
            <w:tcW w:w="2977" w:type="dxa"/>
            <w:tcBorders>
              <w:top w:val="nil"/>
              <w:left w:val="nil"/>
              <w:bottom w:val="nil"/>
              <w:right w:val="nil"/>
            </w:tcBorders>
          </w:tcPr>
          <w:p w14:paraId="42A118F4" w14:textId="77777777" w:rsidR="00B36DBC" w:rsidRDefault="00000000">
            <w:pPr>
              <w:spacing w:line="360" w:lineRule="auto"/>
              <w:rPr>
                <w:bCs/>
                <w:sz w:val="24"/>
              </w:rPr>
            </w:pPr>
            <w:r>
              <w:rPr>
                <w:b/>
                <w:sz w:val="24"/>
              </w:rPr>
              <w:t xml:space="preserve">  </w:t>
            </w:r>
            <w:r>
              <w:rPr>
                <w:bCs/>
                <w:sz w:val="24"/>
              </w:rPr>
              <w:t>With</w:t>
            </w:r>
          </w:p>
        </w:tc>
        <w:tc>
          <w:tcPr>
            <w:tcW w:w="1985" w:type="dxa"/>
            <w:tcBorders>
              <w:top w:val="nil"/>
              <w:left w:val="nil"/>
              <w:bottom w:val="nil"/>
              <w:right w:val="nil"/>
            </w:tcBorders>
          </w:tcPr>
          <w:p w14:paraId="3947263A" w14:textId="77777777" w:rsidR="00B36DBC" w:rsidRDefault="00000000">
            <w:pPr>
              <w:spacing w:line="360" w:lineRule="auto"/>
              <w:rPr>
                <w:sz w:val="24"/>
              </w:rPr>
            </w:pPr>
            <w:r>
              <w:rPr>
                <w:rFonts w:hint="eastAsia"/>
                <w:sz w:val="24"/>
              </w:rPr>
              <w:t>21</w:t>
            </w:r>
            <w:r>
              <w:rPr>
                <w:sz w:val="24"/>
              </w:rPr>
              <w:t xml:space="preserve"> (</w:t>
            </w:r>
            <w:r>
              <w:rPr>
                <w:rFonts w:hint="eastAsia"/>
                <w:sz w:val="24"/>
              </w:rPr>
              <w:t>53.8</w:t>
            </w:r>
            <w:r>
              <w:rPr>
                <w:sz w:val="24"/>
              </w:rPr>
              <w:t>)</w:t>
            </w:r>
          </w:p>
        </w:tc>
        <w:tc>
          <w:tcPr>
            <w:tcW w:w="1984" w:type="dxa"/>
            <w:tcBorders>
              <w:top w:val="nil"/>
              <w:left w:val="nil"/>
              <w:bottom w:val="nil"/>
              <w:right w:val="nil"/>
            </w:tcBorders>
          </w:tcPr>
          <w:p w14:paraId="799253E3" w14:textId="77777777" w:rsidR="00B36DBC" w:rsidRDefault="00B36DBC">
            <w:pPr>
              <w:spacing w:line="360" w:lineRule="auto"/>
              <w:rPr>
                <w:sz w:val="24"/>
              </w:rPr>
            </w:pPr>
          </w:p>
        </w:tc>
        <w:tc>
          <w:tcPr>
            <w:tcW w:w="2410" w:type="dxa"/>
            <w:tcBorders>
              <w:top w:val="nil"/>
              <w:left w:val="nil"/>
              <w:bottom w:val="nil"/>
              <w:right w:val="nil"/>
            </w:tcBorders>
          </w:tcPr>
          <w:p w14:paraId="7DA91CFA" w14:textId="77777777" w:rsidR="00B36DBC" w:rsidRDefault="00B36DBC">
            <w:pPr>
              <w:spacing w:line="360" w:lineRule="auto"/>
              <w:rPr>
                <w:sz w:val="24"/>
              </w:rPr>
            </w:pPr>
          </w:p>
        </w:tc>
      </w:tr>
      <w:tr w:rsidR="00B36DBC" w14:paraId="6BCE37F2" w14:textId="77777777">
        <w:trPr>
          <w:trHeight w:val="312"/>
        </w:trPr>
        <w:tc>
          <w:tcPr>
            <w:tcW w:w="2977" w:type="dxa"/>
            <w:tcBorders>
              <w:top w:val="nil"/>
              <w:left w:val="nil"/>
              <w:bottom w:val="single" w:sz="12" w:space="0" w:color="auto"/>
              <w:right w:val="nil"/>
            </w:tcBorders>
          </w:tcPr>
          <w:p w14:paraId="6293E282" w14:textId="77777777" w:rsidR="00B36DBC" w:rsidRDefault="00000000">
            <w:pPr>
              <w:spacing w:line="360" w:lineRule="auto"/>
              <w:rPr>
                <w:bCs/>
                <w:sz w:val="24"/>
              </w:rPr>
            </w:pPr>
            <w:r>
              <w:rPr>
                <w:b/>
                <w:sz w:val="24"/>
              </w:rPr>
              <w:t xml:space="preserve"> </w:t>
            </w:r>
            <w:r>
              <w:rPr>
                <w:bCs/>
                <w:sz w:val="24"/>
              </w:rPr>
              <w:t xml:space="preserve"> Not with</w:t>
            </w:r>
          </w:p>
        </w:tc>
        <w:tc>
          <w:tcPr>
            <w:tcW w:w="1985" w:type="dxa"/>
            <w:tcBorders>
              <w:top w:val="nil"/>
              <w:left w:val="nil"/>
              <w:bottom w:val="single" w:sz="12" w:space="0" w:color="auto"/>
              <w:right w:val="nil"/>
            </w:tcBorders>
          </w:tcPr>
          <w:p w14:paraId="5E658FF5" w14:textId="77777777" w:rsidR="00B36DBC" w:rsidRDefault="00000000">
            <w:pPr>
              <w:spacing w:line="360" w:lineRule="auto"/>
              <w:rPr>
                <w:sz w:val="24"/>
              </w:rPr>
            </w:pPr>
            <w:r>
              <w:rPr>
                <w:rFonts w:hint="eastAsia"/>
                <w:sz w:val="24"/>
              </w:rPr>
              <w:t>18</w:t>
            </w:r>
            <w:r>
              <w:rPr>
                <w:sz w:val="24"/>
              </w:rPr>
              <w:t xml:space="preserve"> (</w:t>
            </w:r>
            <w:r>
              <w:rPr>
                <w:rFonts w:hint="eastAsia"/>
                <w:sz w:val="24"/>
              </w:rPr>
              <w:t>46.2</w:t>
            </w:r>
            <w:r>
              <w:rPr>
                <w:sz w:val="24"/>
              </w:rPr>
              <w:t>)</w:t>
            </w:r>
          </w:p>
        </w:tc>
        <w:tc>
          <w:tcPr>
            <w:tcW w:w="1984" w:type="dxa"/>
            <w:tcBorders>
              <w:top w:val="nil"/>
              <w:left w:val="nil"/>
              <w:bottom w:val="single" w:sz="12" w:space="0" w:color="auto"/>
              <w:right w:val="nil"/>
            </w:tcBorders>
          </w:tcPr>
          <w:p w14:paraId="79509812" w14:textId="77777777" w:rsidR="00B36DBC" w:rsidRDefault="00B36DBC">
            <w:pPr>
              <w:spacing w:line="360" w:lineRule="auto"/>
              <w:rPr>
                <w:sz w:val="24"/>
              </w:rPr>
            </w:pPr>
          </w:p>
        </w:tc>
        <w:tc>
          <w:tcPr>
            <w:tcW w:w="2410" w:type="dxa"/>
            <w:tcBorders>
              <w:top w:val="nil"/>
              <w:left w:val="nil"/>
              <w:bottom w:val="single" w:sz="12" w:space="0" w:color="auto"/>
              <w:right w:val="nil"/>
            </w:tcBorders>
          </w:tcPr>
          <w:p w14:paraId="23E6E43A" w14:textId="77777777" w:rsidR="00B36DBC" w:rsidRDefault="00B36DBC">
            <w:pPr>
              <w:spacing w:line="360" w:lineRule="auto"/>
              <w:rPr>
                <w:sz w:val="24"/>
              </w:rPr>
            </w:pPr>
          </w:p>
        </w:tc>
      </w:tr>
    </w:tbl>
    <w:p w14:paraId="61452590" w14:textId="77777777" w:rsidR="00B36DBC" w:rsidRDefault="00000000">
      <w:pPr>
        <w:rPr>
          <w:rFonts w:ascii="Times New Roman" w:hAnsi="Times New Roman" w:cs="Times New Roman"/>
        </w:rPr>
      </w:pPr>
      <w:r>
        <w:rPr>
          <w:rFonts w:ascii="Times New Roman" w:hAnsi="Times New Roman" w:cs="Times New Roman"/>
        </w:rPr>
        <w:t>TP, total protein, BSA, body surface area</w:t>
      </w:r>
    </w:p>
    <w:p w14:paraId="54C3075D" w14:textId="7AF6C540" w:rsidR="00B36DBC" w:rsidRDefault="00B36DBC">
      <w:pPr>
        <w:rPr>
          <w:rFonts w:ascii="Times New Roman" w:hAnsi="Times New Roman" w:cs="Times New Roman"/>
        </w:rPr>
      </w:pPr>
    </w:p>
    <w:sectPr w:rsidR="00B36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4E0B" w14:textId="77777777" w:rsidR="007772AF" w:rsidRDefault="007772AF" w:rsidP="006636CD">
      <w:pPr>
        <w:rPr>
          <w:rFonts w:hint="eastAsia"/>
        </w:rPr>
      </w:pPr>
      <w:r>
        <w:separator/>
      </w:r>
    </w:p>
  </w:endnote>
  <w:endnote w:type="continuationSeparator" w:id="0">
    <w:p w14:paraId="266EF58F" w14:textId="77777777" w:rsidR="007772AF" w:rsidRDefault="007772AF" w:rsidP="006636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F46B" w14:textId="77777777" w:rsidR="007772AF" w:rsidRDefault="007772AF" w:rsidP="006636CD">
      <w:pPr>
        <w:rPr>
          <w:rFonts w:hint="eastAsia"/>
        </w:rPr>
      </w:pPr>
      <w:r>
        <w:separator/>
      </w:r>
    </w:p>
  </w:footnote>
  <w:footnote w:type="continuationSeparator" w:id="0">
    <w:p w14:paraId="4A259C68" w14:textId="77777777" w:rsidR="007772AF" w:rsidRDefault="007772AF" w:rsidP="006636C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zr0vx2gavd9pexexkp0w9xtaaxtptpptz0&quot;&gt;ven ppk Library&lt;record-ids&gt;&lt;item&gt;42&lt;/item&gt;&lt;/record-ids&gt;&lt;/item&gt;&lt;/Libraries&gt;"/>
  </w:docVars>
  <w:rsids>
    <w:rsidRoot w:val="008E60CD"/>
    <w:rsid w:val="000264BE"/>
    <w:rsid w:val="000311A6"/>
    <w:rsid w:val="00033422"/>
    <w:rsid w:val="0004259F"/>
    <w:rsid w:val="000440E9"/>
    <w:rsid w:val="00047F9C"/>
    <w:rsid w:val="00052206"/>
    <w:rsid w:val="000663BA"/>
    <w:rsid w:val="0007624A"/>
    <w:rsid w:val="0008016D"/>
    <w:rsid w:val="00086B23"/>
    <w:rsid w:val="00091E21"/>
    <w:rsid w:val="000937D5"/>
    <w:rsid w:val="000A1BE6"/>
    <w:rsid w:val="000B5EFA"/>
    <w:rsid w:val="000C315A"/>
    <w:rsid w:val="000D1987"/>
    <w:rsid w:val="000E7A50"/>
    <w:rsid w:val="00107184"/>
    <w:rsid w:val="00111C5D"/>
    <w:rsid w:val="001305DB"/>
    <w:rsid w:val="001343EF"/>
    <w:rsid w:val="00135A05"/>
    <w:rsid w:val="00141C86"/>
    <w:rsid w:val="00143B1F"/>
    <w:rsid w:val="00147BC3"/>
    <w:rsid w:val="00150D9C"/>
    <w:rsid w:val="00155492"/>
    <w:rsid w:val="00183A17"/>
    <w:rsid w:val="00191F1A"/>
    <w:rsid w:val="001A096C"/>
    <w:rsid w:val="001A51FC"/>
    <w:rsid w:val="001B74E8"/>
    <w:rsid w:val="001D19CB"/>
    <w:rsid w:val="001D5320"/>
    <w:rsid w:val="001F0DD8"/>
    <w:rsid w:val="001F5927"/>
    <w:rsid w:val="002164E2"/>
    <w:rsid w:val="00221327"/>
    <w:rsid w:val="002456E5"/>
    <w:rsid w:val="00284299"/>
    <w:rsid w:val="002927F9"/>
    <w:rsid w:val="00297168"/>
    <w:rsid w:val="002C08F3"/>
    <w:rsid w:val="002E7BE7"/>
    <w:rsid w:val="002F0415"/>
    <w:rsid w:val="002F1811"/>
    <w:rsid w:val="002F3899"/>
    <w:rsid w:val="002F4291"/>
    <w:rsid w:val="002F610B"/>
    <w:rsid w:val="003001E9"/>
    <w:rsid w:val="00303AD2"/>
    <w:rsid w:val="00305DE1"/>
    <w:rsid w:val="0031088C"/>
    <w:rsid w:val="00312320"/>
    <w:rsid w:val="00333A76"/>
    <w:rsid w:val="00342A94"/>
    <w:rsid w:val="0035517C"/>
    <w:rsid w:val="003566A0"/>
    <w:rsid w:val="00395716"/>
    <w:rsid w:val="003975DE"/>
    <w:rsid w:val="003B49C9"/>
    <w:rsid w:val="003B728D"/>
    <w:rsid w:val="003C34AD"/>
    <w:rsid w:val="003C7888"/>
    <w:rsid w:val="003F1259"/>
    <w:rsid w:val="00403BE0"/>
    <w:rsid w:val="00416ABC"/>
    <w:rsid w:val="00422D01"/>
    <w:rsid w:val="00425C6D"/>
    <w:rsid w:val="004271A5"/>
    <w:rsid w:val="0043308E"/>
    <w:rsid w:val="004336EF"/>
    <w:rsid w:val="00435AF7"/>
    <w:rsid w:val="004361AF"/>
    <w:rsid w:val="004503A6"/>
    <w:rsid w:val="004712D6"/>
    <w:rsid w:val="004776BC"/>
    <w:rsid w:val="00480FD5"/>
    <w:rsid w:val="00483553"/>
    <w:rsid w:val="00486520"/>
    <w:rsid w:val="004A0DCB"/>
    <w:rsid w:val="004A2897"/>
    <w:rsid w:val="004B35C4"/>
    <w:rsid w:val="004B46D5"/>
    <w:rsid w:val="004C59BD"/>
    <w:rsid w:val="004D08D5"/>
    <w:rsid w:val="00511181"/>
    <w:rsid w:val="005128EF"/>
    <w:rsid w:val="00516C63"/>
    <w:rsid w:val="0052709A"/>
    <w:rsid w:val="00534F89"/>
    <w:rsid w:val="00546063"/>
    <w:rsid w:val="00551591"/>
    <w:rsid w:val="00552538"/>
    <w:rsid w:val="00554350"/>
    <w:rsid w:val="0055640C"/>
    <w:rsid w:val="005829BB"/>
    <w:rsid w:val="005A007D"/>
    <w:rsid w:val="005A10B7"/>
    <w:rsid w:val="005A3603"/>
    <w:rsid w:val="005A54F3"/>
    <w:rsid w:val="005A7B07"/>
    <w:rsid w:val="005C50B9"/>
    <w:rsid w:val="005E1EAB"/>
    <w:rsid w:val="005E2134"/>
    <w:rsid w:val="005F59A0"/>
    <w:rsid w:val="005F771D"/>
    <w:rsid w:val="00601CA0"/>
    <w:rsid w:val="00624D5D"/>
    <w:rsid w:val="0062538C"/>
    <w:rsid w:val="00627417"/>
    <w:rsid w:val="006306B5"/>
    <w:rsid w:val="00642B61"/>
    <w:rsid w:val="0065639E"/>
    <w:rsid w:val="006636CD"/>
    <w:rsid w:val="00671BB1"/>
    <w:rsid w:val="0068406F"/>
    <w:rsid w:val="00687E64"/>
    <w:rsid w:val="00695C8B"/>
    <w:rsid w:val="006A2715"/>
    <w:rsid w:val="006A4922"/>
    <w:rsid w:val="006C089E"/>
    <w:rsid w:val="006C1E9D"/>
    <w:rsid w:val="006D0F5F"/>
    <w:rsid w:val="006E6D1B"/>
    <w:rsid w:val="00713AC0"/>
    <w:rsid w:val="0071586C"/>
    <w:rsid w:val="0072563D"/>
    <w:rsid w:val="00755636"/>
    <w:rsid w:val="007610CE"/>
    <w:rsid w:val="007772AF"/>
    <w:rsid w:val="00784F17"/>
    <w:rsid w:val="00787B54"/>
    <w:rsid w:val="00791A01"/>
    <w:rsid w:val="00795FE2"/>
    <w:rsid w:val="007A2574"/>
    <w:rsid w:val="007D58A9"/>
    <w:rsid w:val="007E4DA8"/>
    <w:rsid w:val="007F5AE6"/>
    <w:rsid w:val="008048B9"/>
    <w:rsid w:val="008171A5"/>
    <w:rsid w:val="008214B6"/>
    <w:rsid w:val="00824A9A"/>
    <w:rsid w:val="00833000"/>
    <w:rsid w:val="008367C5"/>
    <w:rsid w:val="00844E08"/>
    <w:rsid w:val="008924E6"/>
    <w:rsid w:val="008D5E63"/>
    <w:rsid w:val="008E60CD"/>
    <w:rsid w:val="008F48B6"/>
    <w:rsid w:val="0090175B"/>
    <w:rsid w:val="00904A9D"/>
    <w:rsid w:val="00920B90"/>
    <w:rsid w:val="0092311A"/>
    <w:rsid w:val="00931B0D"/>
    <w:rsid w:val="00945370"/>
    <w:rsid w:val="00953394"/>
    <w:rsid w:val="00953D3A"/>
    <w:rsid w:val="0096603E"/>
    <w:rsid w:val="0096611F"/>
    <w:rsid w:val="0097430D"/>
    <w:rsid w:val="00974B2A"/>
    <w:rsid w:val="009875A1"/>
    <w:rsid w:val="00993462"/>
    <w:rsid w:val="009A03BF"/>
    <w:rsid w:val="009A1C4D"/>
    <w:rsid w:val="009A7221"/>
    <w:rsid w:val="009C04AC"/>
    <w:rsid w:val="009C18E6"/>
    <w:rsid w:val="009C29BF"/>
    <w:rsid w:val="009E62EC"/>
    <w:rsid w:val="00A032FA"/>
    <w:rsid w:val="00A05284"/>
    <w:rsid w:val="00A126CE"/>
    <w:rsid w:val="00A33CBE"/>
    <w:rsid w:val="00A40D1C"/>
    <w:rsid w:val="00A5693B"/>
    <w:rsid w:val="00A67A6D"/>
    <w:rsid w:val="00A74913"/>
    <w:rsid w:val="00A80EBD"/>
    <w:rsid w:val="00A93BAD"/>
    <w:rsid w:val="00AA3F6A"/>
    <w:rsid w:val="00AA60B9"/>
    <w:rsid w:val="00B02260"/>
    <w:rsid w:val="00B048F4"/>
    <w:rsid w:val="00B10C83"/>
    <w:rsid w:val="00B31F4F"/>
    <w:rsid w:val="00B33054"/>
    <w:rsid w:val="00B36DBC"/>
    <w:rsid w:val="00B55D18"/>
    <w:rsid w:val="00B62E70"/>
    <w:rsid w:val="00B94E46"/>
    <w:rsid w:val="00B96527"/>
    <w:rsid w:val="00BA0A35"/>
    <w:rsid w:val="00BA4329"/>
    <w:rsid w:val="00BA74B8"/>
    <w:rsid w:val="00BB3111"/>
    <w:rsid w:val="00BB4986"/>
    <w:rsid w:val="00BE10FA"/>
    <w:rsid w:val="00BE5DC1"/>
    <w:rsid w:val="00BE78D1"/>
    <w:rsid w:val="00C109C0"/>
    <w:rsid w:val="00C115EE"/>
    <w:rsid w:val="00C121B0"/>
    <w:rsid w:val="00C263A2"/>
    <w:rsid w:val="00C4427B"/>
    <w:rsid w:val="00C4549F"/>
    <w:rsid w:val="00C46117"/>
    <w:rsid w:val="00C65A7D"/>
    <w:rsid w:val="00C7084F"/>
    <w:rsid w:val="00C74A24"/>
    <w:rsid w:val="00CA0AFA"/>
    <w:rsid w:val="00CB0AC4"/>
    <w:rsid w:val="00CC4A75"/>
    <w:rsid w:val="00CD5315"/>
    <w:rsid w:val="00D0036C"/>
    <w:rsid w:val="00D14208"/>
    <w:rsid w:val="00D266EC"/>
    <w:rsid w:val="00D26F2F"/>
    <w:rsid w:val="00D66BA5"/>
    <w:rsid w:val="00D70A58"/>
    <w:rsid w:val="00D80BB3"/>
    <w:rsid w:val="00D92B05"/>
    <w:rsid w:val="00D9404C"/>
    <w:rsid w:val="00D94745"/>
    <w:rsid w:val="00DB1931"/>
    <w:rsid w:val="00DB1A8F"/>
    <w:rsid w:val="00DB3EB8"/>
    <w:rsid w:val="00DB68BD"/>
    <w:rsid w:val="00DC7C10"/>
    <w:rsid w:val="00DE019F"/>
    <w:rsid w:val="00E122C7"/>
    <w:rsid w:val="00E13B4D"/>
    <w:rsid w:val="00E1567D"/>
    <w:rsid w:val="00E17B26"/>
    <w:rsid w:val="00E25978"/>
    <w:rsid w:val="00E633CC"/>
    <w:rsid w:val="00E7100D"/>
    <w:rsid w:val="00E76A76"/>
    <w:rsid w:val="00E9076F"/>
    <w:rsid w:val="00EA25B8"/>
    <w:rsid w:val="00EB1885"/>
    <w:rsid w:val="00EE20CE"/>
    <w:rsid w:val="00EE3A01"/>
    <w:rsid w:val="00EE691D"/>
    <w:rsid w:val="00F14F19"/>
    <w:rsid w:val="00F15507"/>
    <w:rsid w:val="00F2094B"/>
    <w:rsid w:val="00F23897"/>
    <w:rsid w:val="00F328FF"/>
    <w:rsid w:val="00F33395"/>
    <w:rsid w:val="00F37E6B"/>
    <w:rsid w:val="00F45CF4"/>
    <w:rsid w:val="00F52395"/>
    <w:rsid w:val="00F56CDB"/>
    <w:rsid w:val="00F66604"/>
    <w:rsid w:val="00F771CE"/>
    <w:rsid w:val="00F812E6"/>
    <w:rsid w:val="00F86355"/>
    <w:rsid w:val="00F918F3"/>
    <w:rsid w:val="00F96938"/>
    <w:rsid w:val="00F96C85"/>
    <w:rsid w:val="00FF00F6"/>
    <w:rsid w:val="6971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F71C7"/>
  <w15:docId w15:val="{5FA6B4BD-8C1A-CB4C-A0A6-CD8B427F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a8"/>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9">
    <w:name w:val="Table Grid"/>
    <w:basedOn w:val="a1"/>
    <w:uiPriority w:val="39"/>
    <w:qFormat/>
    <w:rPr>
      <w:rFonts w:ascii="Times New Roman" w:eastAsia="宋体"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8">
    <w:name w:val="标题 字符"/>
    <w:basedOn w:val="a0"/>
    <w:link w:val="a7"/>
    <w:uiPriority w:val="10"/>
    <w:rPr>
      <w:rFonts w:asciiTheme="majorHAnsi" w:eastAsiaTheme="majorEastAsia" w:hAnsiTheme="majorHAnsi" w:cstheme="majorBidi"/>
      <w:spacing w:val="-10"/>
      <w:kern w:val="28"/>
      <w:sz w:val="56"/>
      <w:szCs w:val="56"/>
    </w:rPr>
  </w:style>
  <w:style w:type="character" w:customStyle="1" w:styleId="a6">
    <w:name w:val="副标题 字符"/>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pPr>
      <w:spacing w:before="160" w:after="160"/>
      <w:jc w:val="center"/>
    </w:pPr>
    <w:rPr>
      <w:i/>
      <w:iCs/>
      <w:color w:val="404040" w:themeColor="text1" w:themeTint="BF"/>
    </w:rPr>
  </w:style>
  <w:style w:type="character" w:customStyle="1" w:styleId="ab">
    <w:name w:val="引用 字符"/>
    <w:basedOn w:val="a0"/>
    <w:link w:val="aa"/>
    <w:uiPriority w:val="29"/>
    <w:rPr>
      <w:i/>
      <w:iCs/>
      <w:color w:val="404040" w:themeColor="text1" w:themeTint="BF"/>
    </w:rPr>
  </w:style>
  <w:style w:type="paragraph" w:styleId="ac">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d">
    <w:name w:val="Intense Quote"/>
    <w:basedOn w:val="a"/>
    <w:next w:val="a"/>
    <w:link w:val="ae"/>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0"/>
    <w:link w:val="ad"/>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sz w:val="20"/>
    </w:rPr>
  </w:style>
  <w:style w:type="paragraph" w:customStyle="1" w:styleId="EndNoteBibliography">
    <w:name w:val="EndNote Bibliography"/>
    <w:basedOn w:val="a"/>
    <w:link w:val="EndNoteBibliography0"/>
    <w:rPr>
      <w:rFonts w:ascii="等线" w:eastAsia="等线" w:hAnsi="等线"/>
      <w:sz w:val="20"/>
    </w:rPr>
  </w:style>
  <w:style w:type="character" w:customStyle="1" w:styleId="EndNoteBibliography0">
    <w:name w:val="EndNote Bibliography 字符"/>
    <w:basedOn w:val="a0"/>
    <w:link w:val="EndNoteBibliography"/>
    <w:rPr>
      <w:rFonts w:ascii="等线" w:eastAsia="等线" w:hAnsi="等线"/>
      <w:sz w:val="20"/>
    </w:rPr>
  </w:style>
  <w:style w:type="character" w:styleId="af">
    <w:name w:val="annotation reference"/>
    <w:basedOn w:val="a0"/>
    <w:uiPriority w:val="99"/>
    <w:semiHidden/>
    <w:unhideWhenUsed/>
    <w:rPr>
      <w:sz w:val="21"/>
      <w:szCs w:val="21"/>
    </w:rPr>
  </w:style>
  <w:style w:type="paragraph" w:styleId="af0">
    <w:name w:val="annotation subject"/>
    <w:basedOn w:val="a3"/>
    <w:next w:val="a3"/>
    <w:link w:val="af1"/>
    <w:uiPriority w:val="99"/>
    <w:semiHidden/>
    <w:unhideWhenUsed/>
    <w:rsid w:val="00F37E6B"/>
    <w:rPr>
      <w:b/>
      <w:bCs/>
    </w:rPr>
  </w:style>
  <w:style w:type="character" w:customStyle="1" w:styleId="a4">
    <w:name w:val="批注文字 字符"/>
    <w:basedOn w:val="a0"/>
    <w:link w:val="a3"/>
    <w:uiPriority w:val="99"/>
    <w:semiHidden/>
    <w:rsid w:val="00F37E6B"/>
    <w:rPr>
      <w:kern w:val="2"/>
      <w:sz w:val="21"/>
      <w:szCs w:val="24"/>
    </w:rPr>
  </w:style>
  <w:style w:type="character" w:customStyle="1" w:styleId="af1">
    <w:name w:val="批注主题 字符"/>
    <w:basedOn w:val="a4"/>
    <w:link w:val="af0"/>
    <w:uiPriority w:val="99"/>
    <w:semiHidden/>
    <w:rsid w:val="00F37E6B"/>
    <w:rPr>
      <w:b/>
      <w:bCs/>
      <w:kern w:val="2"/>
      <w:sz w:val="21"/>
      <w:szCs w:val="24"/>
    </w:rPr>
  </w:style>
  <w:style w:type="paragraph" w:styleId="af2">
    <w:name w:val="Revision"/>
    <w:hidden/>
    <w:uiPriority w:val="99"/>
    <w:unhideWhenUsed/>
    <w:rsid w:val="00F45CF4"/>
    <w:rPr>
      <w:kern w:val="2"/>
      <w:sz w:val="21"/>
      <w:szCs w:val="24"/>
    </w:rPr>
  </w:style>
  <w:style w:type="paragraph" w:styleId="af3">
    <w:name w:val="header"/>
    <w:basedOn w:val="a"/>
    <w:link w:val="af4"/>
    <w:uiPriority w:val="99"/>
    <w:unhideWhenUsed/>
    <w:rsid w:val="006636CD"/>
    <w:pPr>
      <w:tabs>
        <w:tab w:val="center" w:pos="4153"/>
        <w:tab w:val="right" w:pos="8306"/>
      </w:tabs>
      <w:snapToGrid w:val="0"/>
      <w:jc w:val="center"/>
    </w:pPr>
    <w:rPr>
      <w:sz w:val="18"/>
      <w:szCs w:val="18"/>
    </w:rPr>
  </w:style>
  <w:style w:type="character" w:customStyle="1" w:styleId="af4">
    <w:name w:val="页眉 字符"/>
    <w:basedOn w:val="a0"/>
    <w:link w:val="af3"/>
    <w:uiPriority w:val="99"/>
    <w:rsid w:val="006636CD"/>
    <w:rPr>
      <w:kern w:val="2"/>
      <w:sz w:val="18"/>
      <w:szCs w:val="18"/>
    </w:rPr>
  </w:style>
  <w:style w:type="paragraph" w:styleId="af5">
    <w:name w:val="footer"/>
    <w:basedOn w:val="a"/>
    <w:link w:val="af6"/>
    <w:uiPriority w:val="99"/>
    <w:unhideWhenUsed/>
    <w:rsid w:val="006636CD"/>
    <w:pPr>
      <w:tabs>
        <w:tab w:val="center" w:pos="4153"/>
        <w:tab w:val="right" w:pos="8306"/>
      </w:tabs>
      <w:snapToGrid w:val="0"/>
      <w:jc w:val="left"/>
    </w:pPr>
    <w:rPr>
      <w:sz w:val="18"/>
      <w:szCs w:val="18"/>
    </w:rPr>
  </w:style>
  <w:style w:type="character" w:customStyle="1" w:styleId="af6">
    <w:name w:val="页脚 字符"/>
    <w:basedOn w:val="a0"/>
    <w:link w:val="af5"/>
    <w:uiPriority w:val="99"/>
    <w:rsid w:val="006636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237</Words>
  <Characters>1261</Characters>
  <Application>Microsoft Office Word</Application>
  <DocSecurity>0</DocSecurity>
  <Lines>140</Lines>
  <Paragraphs>99</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赵尹瑜</dc:creator>
  <cp:lastModifiedBy>3084064842@qq.com</cp:lastModifiedBy>
  <cp:revision>15</cp:revision>
  <dcterms:created xsi:type="dcterms:W3CDTF">2025-01-08T13:38:00Z</dcterms:created>
  <dcterms:modified xsi:type="dcterms:W3CDTF">2026-02-13T16:24:00Z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0F82FCCD14F6491C9DC62FB7B4319E2E</vt:lpwstr>
  </property>
</Properties>
</file>