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18D5B8">
      <w:pPr>
        <w:widowControl/>
        <w:snapToGrid w:val="0"/>
        <w:contextualSpacing/>
        <w:jc w:val="center"/>
        <w:rPr>
          <w:rFonts w:hint="eastAsia" w:ascii="Times New Roman" w:hAnsi="Times New Roman" w:eastAsia="Arial" w:cs="Times New Roman"/>
          <w:b/>
          <w:bCs/>
          <w:kern w:val="0"/>
          <w:sz w:val="32"/>
        </w:rPr>
      </w:pPr>
      <w:r>
        <w:rPr>
          <w:rFonts w:ascii="Times New Roman" w:hAnsi="Times New Roman" w:eastAsia="Arial" w:cs="Times New Roman"/>
          <w:b/>
          <w:bCs/>
          <w:kern w:val="0"/>
          <w:sz w:val="32"/>
        </w:rPr>
        <w:t>Supplementary Material</w:t>
      </w:r>
    </w:p>
    <w:p w14:paraId="19915B2A">
      <w:pPr>
        <w:widowControl/>
        <w:snapToGrid w:val="0"/>
        <w:contextualSpacing/>
        <w:jc w:val="center"/>
        <w:rPr>
          <w:rFonts w:ascii="Times New Roman" w:hAnsi="Times New Roman" w:eastAsia="宋体" w:cs="Times New Roman"/>
          <w:b/>
          <w:bCs/>
          <w:sz w:val="36"/>
          <w:szCs w:val="36"/>
        </w:rPr>
      </w:pPr>
    </w:p>
    <w:p w14:paraId="399326FA">
      <w:pPr>
        <w:snapToGrid w:val="0"/>
        <w:contextualSpacing/>
        <w:rPr>
          <w:rFonts w:ascii="Times New Roman" w:hAnsi="Times New Roman" w:cs="Times New Roman"/>
          <w:szCs w:val="21"/>
        </w:rPr>
      </w:pPr>
      <w:r>
        <w:rPr>
          <w:rFonts w:ascii="Times New Roman" w:hAnsi="Times New Roman" w:cs="Times New Roman"/>
          <w:szCs w:val="21"/>
        </w:rPr>
        <w:t>Xiaolong</w:t>
      </w:r>
      <w:r>
        <w:rPr>
          <w:rFonts w:ascii="Times New Roman" w:hAnsi="Times New Roman" w:eastAsia="宋体" w:cs="Times New Roman"/>
          <w:szCs w:val="21"/>
        </w:rPr>
        <w:t xml:space="preserve"> </w:t>
      </w:r>
      <w:r>
        <w:rPr>
          <w:rFonts w:ascii="Times New Roman" w:hAnsi="Times New Roman" w:cs="Times New Roman"/>
          <w:szCs w:val="21"/>
        </w:rPr>
        <w:t>Wang</w:t>
      </w:r>
      <w:r>
        <w:rPr>
          <w:rFonts w:ascii="Times New Roman" w:hAnsi="Times New Roman" w:eastAsia="宋体" w:cs="Times New Roman"/>
          <w:szCs w:val="21"/>
          <w:vertAlign w:val="superscript"/>
        </w:rPr>
        <w:t xml:space="preserve">1   </w:t>
      </w:r>
      <w:r>
        <w:rPr>
          <w:rFonts w:ascii="Times New Roman" w:hAnsi="Times New Roman" w:cs="Times New Roman"/>
          <w:szCs w:val="21"/>
        </w:rPr>
        <w:t>Kexin Yao</w:t>
      </w:r>
      <w:r>
        <w:rPr>
          <w:rFonts w:ascii="Times New Roman" w:hAnsi="Times New Roman" w:cs="Times New Roman"/>
          <w:szCs w:val="21"/>
          <w:vertAlign w:val="superscript"/>
        </w:rPr>
        <w:t xml:space="preserve">1   </w:t>
      </w:r>
      <w:r>
        <w:rPr>
          <w:rFonts w:ascii="Times New Roman" w:hAnsi="Times New Roman" w:cs="Times New Roman"/>
          <w:szCs w:val="21"/>
        </w:rPr>
        <w:t>Yue Niu</w:t>
      </w:r>
      <w:r>
        <w:rPr>
          <w:rFonts w:ascii="Times New Roman" w:hAnsi="Times New Roman" w:cs="Times New Roman"/>
          <w:szCs w:val="21"/>
          <w:vertAlign w:val="superscript"/>
        </w:rPr>
        <w:t xml:space="preserve">1  </w:t>
      </w:r>
      <w:r>
        <w:rPr>
          <w:rFonts w:ascii="Times New Roman" w:hAnsi="Times New Roman" w:cs="Times New Roman"/>
          <w:szCs w:val="21"/>
        </w:rPr>
        <w:t>Zheyi Dong</w:t>
      </w:r>
      <w:r>
        <w:rPr>
          <w:rFonts w:ascii="Times New Roman" w:hAnsi="Times New Roman" w:cs="Times New Roman"/>
          <w:szCs w:val="21"/>
          <w:vertAlign w:val="superscript"/>
        </w:rPr>
        <w:t xml:space="preserve">1   </w:t>
      </w:r>
      <w:r>
        <w:rPr>
          <w:rFonts w:ascii="Times New Roman" w:hAnsi="Times New Roman" w:cs="Times New Roman"/>
          <w:szCs w:val="21"/>
        </w:rPr>
        <w:t>Shuang</w:t>
      </w:r>
      <w:r>
        <w:rPr>
          <w:rFonts w:ascii="Times New Roman" w:hAnsi="Times New Roman" w:eastAsia="宋体" w:cs="Times New Roman"/>
          <w:szCs w:val="21"/>
        </w:rPr>
        <w:t xml:space="preserve"> </w:t>
      </w:r>
      <w:r>
        <w:rPr>
          <w:rFonts w:ascii="Times New Roman" w:hAnsi="Times New Roman" w:cs="Times New Roman"/>
          <w:szCs w:val="21"/>
        </w:rPr>
        <w:t xml:space="preserve">Liang </w:t>
      </w:r>
      <w:r>
        <w:rPr>
          <w:rFonts w:ascii="Times New Roman" w:hAnsi="Times New Roman" w:cs="Times New Roman"/>
          <w:szCs w:val="21"/>
          <w:vertAlign w:val="superscript"/>
        </w:rPr>
        <w:t>1</w:t>
      </w:r>
    </w:p>
    <w:p w14:paraId="417AEADA">
      <w:pPr>
        <w:snapToGrid w:val="0"/>
        <w:contextualSpacing/>
        <w:rPr>
          <w:rFonts w:ascii="Times New Roman" w:hAnsi="Times New Roman" w:cs="Times New Roman"/>
          <w:szCs w:val="21"/>
          <w:vertAlign w:val="superscript"/>
        </w:rPr>
      </w:pPr>
    </w:p>
    <w:p w14:paraId="4AA31AC8">
      <w:pPr>
        <w:snapToGrid w:val="0"/>
        <w:spacing w:line="360" w:lineRule="auto"/>
        <w:contextualSpacing/>
        <w:rPr>
          <w:rFonts w:ascii="Times New Roman" w:hAnsi="Times New Roman" w:eastAsia="宋体" w:cs="Times New Roman"/>
          <w:szCs w:val="21"/>
        </w:rPr>
      </w:pPr>
      <w:r>
        <w:rPr>
          <w:rFonts w:ascii="Times New Roman" w:hAnsi="Times New Roman" w:cs="Times New Roman"/>
          <w:szCs w:val="21"/>
          <w:vertAlign w:val="superscript"/>
        </w:rPr>
        <w:t>1</w:t>
      </w:r>
      <w:bookmarkStart w:id="0" w:name="OLE_LINK113"/>
      <w:bookmarkStart w:id="1" w:name="OLE_LINK114"/>
      <w:bookmarkStart w:id="2" w:name="OLE_LINK118"/>
      <w:bookmarkStart w:id="3" w:name="OLE_LINK120"/>
      <w:bookmarkStart w:id="4" w:name="OLE_LINK119"/>
      <w:bookmarkStart w:id="5" w:name="OLE_LINK122"/>
      <w:r>
        <w:rPr>
          <w:rFonts w:ascii="Times New Roman" w:hAnsi="Times New Roman" w:cs="Times New Roman"/>
          <w:szCs w:val="21"/>
        </w:rPr>
        <w:t>Department of Nephrology, First Medical Center of Chinese PLA General Hospital, Chinese PLA Institute of Nephrology, State Key Laboratory of Kidney Diseases, National Clinical Research Center for Kidney Diseases, Beijing Key Laboratory of Kidney Diseases, Beijing, China</w:t>
      </w:r>
      <w:bookmarkEnd w:id="0"/>
      <w:bookmarkEnd w:id="1"/>
      <w:r>
        <w:rPr>
          <w:rFonts w:ascii="Times New Roman" w:hAnsi="Times New Roman" w:eastAsia="宋体" w:cs="Times New Roman"/>
          <w:szCs w:val="21"/>
        </w:rPr>
        <w:t>.</w:t>
      </w:r>
    </w:p>
    <w:p w14:paraId="5CB1CE82">
      <w:pPr>
        <w:snapToGrid w:val="0"/>
        <w:contextualSpacing/>
        <w:rPr>
          <w:rFonts w:ascii="Times New Roman" w:hAnsi="Times New Roman" w:eastAsia="宋体" w:cs="Times New Roman"/>
          <w:szCs w:val="21"/>
        </w:rPr>
      </w:pPr>
    </w:p>
    <w:p w14:paraId="4F81C2BD">
      <w:pPr>
        <w:pStyle w:val="2"/>
        <w:snapToGrid w:val="0"/>
        <w:contextualSpacing/>
        <w:rPr>
          <w:rFonts w:ascii="Times New Roman" w:hAnsi="Times New Roman" w:cs="Times New Roman"/>
          <w:sz w:val="21"/>
        </w:rPr>
      </w:pPr>
      <w:r>
        <w:rPr>
          <w:rFonts w:ascii="Times New Roman" w:hAnsi="Times New Roman" w:cs="Times New Roman"/>
          <w:sz w:val="21"/>
        </w:rPr>
        <w:t xml:space="preserve">Table S1. Characteristics and </w:t>
      </w:r>
      <w:r>
        <w:rPr>
          <w:rFonts w:ascii="Times New Roman" w:hAnsi="Times New Roman" w:eastAsia="宋体" w:cs="Times New Roman"/>
          <w:sz w:val="21"/>
        </w:rPr>
        <w:t>r</w:t>
      </w:r>
      <w:r>
        <w:rPr>
          <w:rFonts w:ascii="Times New Roman" w:hAnsi="Times New Roman" w:cs="Times New Roman"/>
          <w:sz w:val="21"/>
        </w:rPr>
        <w:t xml:space="preserve">isk </w:t>
      </w:r>
      <w:r>
        <w:rPr>
          <w:rFonts w:ascii="Times New Roman" w:hAnsi="Times New Roman" w:eastAsia="宋体" w:cs="Times New Roman"/>
          <w:sz w:val="21"/>
        </w:rPr>
        <w:t>f</w:t>
      </w:r>
      <w:r>
        <w:rPr>
          <w:rFonts w:ascii="Times New Roman" w:hAnsi="Times New Roman" w:cs="Times New Roman"/>
          <w:sz w:val="21"/>
        </w:rPr>
        <w:t xml:space="preserve">actors for </w:t>
      </w:r>
      <w:r>
        <w:rPr>
          <w:rFonts w:ascii="Times New Roman" w:hAnsi="Times New Roman" w:eastAsia="宋体" w:cs="Times New Roman"/>
          <w:sz w:val="21"/>
        </w:rPr>
        <w:t>r</w:t>
      </w:r>
      <w:r>
        <w:rPr>
          <w:rFonts w:ascii="Times New Roman" w:hAnsi="Times New Roman" w:cs="Times New Roman"/>
          <w:sz w:val="21"/>
        </w:rPr>
        <w:t xml:space="preserve">elapse in </w:t>
      </w:r>
      <w:r>
        <w:rPr>
          <w:rFonts w:ascii="Times New Roman" w:hAnsi="Times New Roman" w:eastAsia="宋体" w:cs="Times New Roman"/>
          <w:sz w:val="21"/>
        </w:rPr>
        <w:t>p</w:t>
      </w:r>
      <w:r>
        <w:rPr>
          <w:rFonts w:ascii="Times New Roman" w:hAnsi="Times New Roman" w:cs="Times New Roman"/>
          <w:sz w:val="21"/>
        </w:rPr>
        <w:t xml:space="preserve">atients </w:t>
      </w:r>
      <w:r>
        <w:rPr>
          <w:rFonts w:ascii="Times New Roman" w:hAnsi="Times New Roman" w:eastAsia="宋体" w:cs="Times New Roman"/>
          <w:sz w:val="21"/>
        </w:rPr>
        <w:t>w</w:t>
      </w:r>
      <w:r>
        <w:rPr>
          <w:rFonts w:ascii="Times New Roman" w:hAnsi="Times New Roman" w:cs="Times New Roman"/>
          <w:sz w:val="21"/>
        </w:rPr>
        <w:t xml:space="preserve">ho </w:t>
      </w:r>
      <w:r>
        <w:rPr>
          <w:rFonts w:ascii="Times New Roman" w:hAnsi="Times New Roman" w:eastAsia="宋体" w:cs="Times New Roman"/>
          <w:sz w:val="21"/>
        </w:rPr>
        <w:t>a</w:t>
      </w:r>
      <w:r>
        <w:rPr>
          <w:rFonts w:ascii="Times New Roman" w:hAnsi="Times New Roman" w:cs="Times New Roman"/>
          <w:sz w:val="21"/>
        </w:rPr>
        <w:t xml:space="preserve">chieved </w:t>
      </w:r>
      <w:r>
        <w:rPr>
          <w:rFonts w:ascii="Times New Roman" w:hAnsi="Times New Roman" w:eastAsia="宋体" w:cs="Times New Roman"/>
          <w:sz w:val="21"/>
        </w:rPr>
        <w:t>r</w:t>
      </w:r>
      <w:r>
        <w:rPr>
          <w:rFonts w:ascii="Times New Roman" w:hAnsi="Times New Roman" w:cs="Times New Roman"/>
          <w:sz w:val="21"/>
        </w:rPr>
        <w:t>emission</w:t>
      </w:r>
    </w:p>
    <w:tbl>
      <w:tblPr>
        <w:tblStyle w:val="7"/>
        <w:tblW w:w="5749" w:type="pct"/>
        <w:tblInd w:w="-6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956"/>
        <w:gridCol w:w="1722"/>
        <w:gridCol w:w="1843"/>
        <w:gridCol w:w="2126"/>
        <w:gridCol w:w="1133"/>
      </w:tblGrid>
      <w:tr w14:paraId="0AFAD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56" w:type="dxa"/>
            <w:tcBorders>
              <w:top w:val="single" w:color="000000" w:sz="0" w:space="0"/>
              <w:left w:val="nil"/>
              <w:bottom w:val="single" w:color="auto" w:sz="4" w:space="0"/>
              <w:right w:val="nil"/>
            </w:tcBorders>
            <w:shd w:val="clear" w:color="auto" w:fill="auto"/>
            <w:tcMar>
              <w:top w:w="60" w:type="dxa"/>
              <w:left w:w="100" w:type="dxa"/>
              <w:bottom w:w="60" w:type="dxa"/>
              <w:right w:w="100" w:type="dxa"/>
            </w:tcMar>
            <w:vAlign w:val="center"/>
          </w:tcPr>
          <w:p w14:paraId="2FEA22BA">
            <w:pPr>
              <w:snapToGrid w:val="0"/>
              <w:contextualSpacing/>
              <w:jc w:val="left"/>
              <w:rPr>
                <w:rFonts w:ascii="Times New Roman" w:hAnsi="Times New Roman" w:cs="Times New Roman"/>
              </w:rPr>
            </w:pPr>
            <w:r>
              <w:rPr>
                <w:rFonts w:ascii="Times New Roman" w:hAnsi="Times New Roman" w:eastAsia="Arial" w:cs="Times New Roman"/>
                <w:b/>
                <w:bCs/>
                <w:sz w:val="20"/>
                <w:szCs w:val="20"/>
              </w:rPr>
              <w:t>Variables</w:t>
            </w:r>
          </w:p>
        </w:tc>
        <w:tc>
          <w:tcPr>
            <w:tcW w:w="1722" w:type="dxa"/>
            <w:tcBorders>
              <w:top w:val="single" w:color="000000" w:sz="0" w:space="0"/>
              <w:left w:val="nil"/>
              <w:bottom w:val="single" w:color="auto" w:sz="4" w:space="0"/>
              <w:right w:val="nil"/>
            </w:tcBorders>
            <w:shd w:val="clear" w:color="auto" w:fill="auto"/>
            <w:tcMar>
              <w:top w:w="60" w:type="dxa"/>
              <w:left w:w="100" w:type="dxa"/>
              <w:bottom w:w="60" w:type="dxa"/>
              <w:right w:w="100" w:type="dxa"/>
            </w:tcMar>
            <w:vAlign w:val="center"/>
          </w:tcPr>
          <w:p w14:paraId="2BDDBC1D">
            <w:pPr>
              <w:snapToGrid w:val="0"/>
              <w:contextualSpacing/>
              <w:jc w:val="center"/>
              <w:rPr>
                <w:rFonts w:ascii="Times New Roman" w:hAnsi="Times New Roman" w:cs="Times New Roman"/>
              </w:rPr>
            </w:pPr>
            <w:r>
              <w:rPr>
                <w:rFonts w:ascii="Times New Roman" w:hAnsi="Times New Roman" w:eastAsia="Arial" w:cs="Times New Roman"/>
                <w:b/>
                <w:bCs/>
                <w:sz w:val="20"/>
                <w:szCs w:val="20"/>
              </w:rPr>
              <w:t>Total (N=200)</w:t>
            </w:r>
          </w:p>
        </w:tc>
        <w:tc>
          <w:tcPr>
            <w:tcW w:w="1843" w:type="dxa"/>
            <w:tcBorders>
              <w:top w:val="single" w:color="000000" w:sz="0" w:space="0"/>
              <w:left w:val="nil"/>
              <w:bottom w:val="single" w:color="auto" w:sz="4" w:space="0"/>
              <w:right w:val="nil"/>
            </w:tcBorders>
            <w:shd w:val="clear" w:color="auto" w:fill="auto"/>
            <w:tcMar>
              <w:top w:w="60" w:type="dxa"/>
              <w:left w:w="100" w:type="dxa"/>
              <w:bottom w:w="60" w:type="dxa"/>
              <w:right w:w="100" w:type="dxa"/>
            </w:tcMar>
            <w:vAlign w:val="center"/>
          </w:tcPr>
          <w:p w14:paraId="70355C7E">
            <w:pPr>
              <w:snapToGrid w:val="0"/>
              <w:contextualSpacing/>
              <w:jc w:val="center"/>
              <w:rPr>
                <w:rFonts w:ascii="Times New Roman" w:hAnsi="Times New Roman" w:cs="Times New Roman"/>
              </w:rPr>
            </w:pPr>
            <w:r>
              <w:rPr>
                <w:rFonts w:ascii="Times New Roman" w:hAnsi="Times New Roman" w:eastAsia="Arial" w:cs="Times New Roman"/>
                <w:b/>
                <w:bCs/>
                <w:sz w:val="20"/>
                <w:szCs w:val="20"/>
              </w:rPr>
              <w:t>Relapse (N=94)</w:t>
            </w:r>
          </w:p>
        </w:tc>
        <w:tc>
          <w:tcPr>
            <w:tcW w:w="2126" w:type="dxa"/>
            <w:tcBorders>
              <w:top w:val="single" w:color="000000" w:sz="0" w:space="0"/>
              <w:left w:val="nil"/>
              <w:bottom w:val="single" w:color="auto" w:sz="4" w:space="0"/>
              <w:right w:val="nil"/>
            </w:tcBorders>
            <w:shd w:val="clear" w:color="auto" w:fill="auto"/>
            <w:tcMar>
              <w:top w:w="60" w:type="dxa"/>
              <w:left w:w="100" w:type="dxa"/>
              <w:bottom w:w="60" w:type="dxa"/>
              <w:right w:w="100" w:type="dxa"/>
            </w:tcMar>
            <w:vAlign w:val="center"/>
          </w:tcPr>
          <w:p w14:paraId="39D5E9C6">
            <w:pPr>
              <w:snapToGrid w:val="0"/>
              <w:contextualSpacing/>
              <w:jc w:val="center"/>
              <w:rPr>
                <w:rFonts w:ascii="Times New Roman" w:hAnsi="Times New Roman" w:cs="Times New Roman"/>
              </w:rPr>
            </w:pPr>
            <w:r>
              <w:rPr>
                <w:rFonts w:ascii="Times New Roman" w:hAnsi="Times New Roman" w:eastAsia="Arial" w:cs="Times New Roman"/>
                <w:b/>
                <w:bCs/>
                <w:sz w:val="20"/>
                <w:szCs w:val="20"/>
              </w:rPr>
              <w:t>Non-relapse (N=106)</w:t>
            </w:r>
          </w:p>
        </w:tc>
        <w:tc>
          <w:tcPr>
            <w:tcW w:w="1133" w:type="dxa"/>
            <w:tcBorders>
              <w:top w:val="single" w:color="000000" w:sz="0" w:space="0"/>
              <w:left w:val="nil"/>
              <w:bottom w:val="single" w:color="auto" w:sz="4" w:space="0"/>
              <w:right w:val="nil"/>
            </w:tcBorders>
            <w:shd w:val="clear" w:color="auto" w:fill="auto"/>
            <w:tcMar>
              <w:top w:w="60" w:type="dxa"/>
              <w:left w:w="100" w:type="dxa"/>
              <w:bottom w:w="60" w:type="dxa"/>
              <w:right w:w="100" w:type="dxa"/>
            </w:tcMar>
            <w:vAlign w:val="center"/>
          </w:tcPr>
          <w:p w14:paraId="461802B1">
            <w:pPr>
              <w:tabs>
                <w:tab w:val="left" w:pos="579"/>
              </w:tabs>
              <w:snapToGrid w:val="0"/>
              <w:contextualSpacing/>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P</w:t>
            </w:r>
          </w:p>
        </w:tc>
      </w:tr>
      <w:tr w14:paraId="1E416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single" w:color="auto" w:sz="4" w:space="0"/>
              <w:left w:val="nil"/>
              <w:bottom w:val="nil"/>
              <w:right w:val="nil"/>
            </w:tcBorders>
            <w:shd w:val="clear" w:color="auto" w:fill="FFFFFF"/>
            <w:tcMar>
              <w:top w:w="60" w:type="dxa"/>
              <w:left w:w="100" w:type="dxa"/>
              <w:bottom w:w="60" w:type="dxa"/>
              <w:right w:w="100" w:type="dxa"/>
            </w:tcMar>
            <w:vAlign w:val="center"/>
          </w:tcPr>
          <w:p w14:paraId="4BB89013">
            <w:pPr>
              <w:snapToGrid w:val="0"/>
              <w:contextualSpacing/>
              <w:jc w:val="left"/>
              <w:rPr>
                <w:rFonts w:ascii="Times New Roman" w:hAnsi="Times New Roman" w:cs="Times New Roman"/>
              </w:rPr>
            </w:pPr>
            <w:r>
              <w:rPr>
                <w:rFonts w:ascii="Times New Roman" w:hAnsi="Times New Roman" w:eastAsia="Arial" w:cs="Times New Roman"/>
                <w:b/>
                <w:bCs/>
                <w:sz w:val="20"/>
                <w:szCs w:val="20"/>
              </w:rPr>
              <w:t>Demographics</w:t>
            </w:r>
          </w:p>
        </w:tc>
        <w:tc>
          <w:tcPr>
            <w:tcW w:w="1722" w:type="dxa"/>
            <w:tcBorders>
              <w:top w:val="single" w:color="auto" w:sz="4" w:space="0"/>
              <w:left w:val="nil"/>
              <w:bottom w:val="nil"/>
              <w:right w:val="nil"/>
            </w:tcBorders>
            <w:shd w:val="clear" w:color="auto" w:fill="FFFFFF"/>
            <w:tcMar>
              <w:top w:w="60" w:type="dxa"/>
              <w:left w:w="100" w:type="dxa"/>
              <w:bottom w:w="60" w:type="dxa"/>
              <w:right w:w="100" w:type="dxa"/>
            </w:tcMar>
            <w:vAlign w:val="center"/>
          </w:tcPr>
          <w:p w14:paraId="528DD449">
            <w:pPr>
              <w:snapToGrid w:val="0"/>
              <w:contextualSpacing/>
              <w:jc w:val="left"/>
              <w:rPr>
                <w:rFonts w:ascii="Times New Roman" w:hAnsi="Times New Roman" w:cs="Times New Roman"/>
              </w:rPr>
            </w:pPr>
          </w:p>
        </w:tc>
        <w:tc>
          <w:tcPr>
            <w:tcW w:w="1843" w:type="dxa"/>
            <w:tcBorders>
              <w:top w:val="single" w:color="auto" w:sz="4" w:space="0"/>
              <w:left w:val="nil"/>
              <w:bottom w:val="nil"/>
              <w:right w:val="nil"/>
            </w:tcBorders>
            <w:shd w:val="clear" w:color="auto" w:fill="FFFFFF"/>
            <w:tcMar>
              <w:top w:w="60" w:type="dxa"/>
              <w:left w:w="100" w:type="dxa"/>
              <w:bottom w:w="60" w:type="dxa"/>
              <w:right w:w="100" w:type="dxa"/>
            </w:tcMar>
            <w:vAlign w:val="center"/>
          </w:tcPr>
          <w:p w14:paraId="08654131">
            <w:pPr>
              <w:snapToGrid w:val="0"/>
              <w:contextualSpacing/>
              <w:jc w:val="left"/>
              <w:rPr>
                <w:rFonts w:ascii="Times New Roman" w:hAnsi="Times New Roman" w:cs="Times New Roman"/>
              </w:rPr>
            </w:pPr>
          </w:p>
        </w:tc>
        <w:tc>
          <w:tcPr>
            <w:tcW w:w="2126" w:type="dxa"/>
            <w:tcBorders>
              <w:top w:val="single" w:color="auto" w:sz="4" w:space="0"/>
              <w:left w:val="nil"/>
              <w:bottom w:val="nil"/>
              <w:right w:val="nil"/>
            </w:tcBorders>
            <w:shd w:val="clear" w:color="auto" w:fill="FFFFFF"/>
            <w:tcMar>
              <w:top w:w="60" w:type="dxa"/>
              <w:left w:w="100" w:type="dxa"/>
              <w:bottom w:w="60" w:type="dxa"/>
              <w:right w:w="100" w:type="dxa"/>
            </w:tcMar>
            <w:vAlign w:val="center"/>
          </w:tcPr>
          <w:p w14:paraId="708D5127">
            <w:pPr>
              <w:snapToGrid w:val="0"/>
              <w:contextualSpacing/>
              <w:jc w:val="left"/>
              <w:rPr>
                <w:rFonts w:ascii="Times New Roman" w:hAnsi="Times New Roman" w:cs="Times New Roman"/>
              </w:rPr>
            </w:pPr>
          </w:p>
        </w:tc>
        <w:tc>
          <w:tcPr>
            <w:tcW w:w="1133" w:type="dxa"/>
            <w:tcBorders>
              <w:top w:val="single" w:color="auto" w:sz="4" w:space="0"/>
              <w:left w:val="nil"/>
              <w:bottom w:val="nil"/>
              <w:right w:val="nil"/>
            </w:tcBorders>
            <w:shd w:val="clear" w:color="auto" w:fill="FFFFFF"/>
            <w:tcMar>
              <w:top w:w="60" w:type="dxa"/>
              <w:left w:w="100" w:type="dxa"/>
              <w:bottom w:w="60" w:type="dxa"/>
              <w:right w:w="100" w:type="dxa"/>
            </w:tcMar>
            <w:vAlign w:val="center"/>
          </w:tcPr>
          <w:p w14:paraId="1F8934F4">
            <w:pPr>
              <w:snapToGrid w:val="0"/>
              <w:contextualSpacing/>
              <w:jc w:val="center"/>
              <w:rPr>
                <w:rFonts w:ascii="Times New Roman" w:hAnsi="Times New Roman" w:cs="Times New Roman"/>
              </w:rPr>
            </w:pPr>
          </w:p>
        </w:tc>
      </w:tr>
      <w:tr w14:paraId="28960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63D5E244">
            <w:pPr>
              <w:snapToGrid w:val="0"/>
              <w:contextualSpacing/>
              <w:jc w:val="left"/>
              <w:rPr>
                <w:rFonts w:ascii="Times New Roman" w:hAnsi="Times New Roman" w:cs="Times New Roman"/>
              </w:rPr>
            </w:pPr>
            <w:r>
              <w:rPr>
                <w:rFonts w:ascii="Times New Roman" w:hAnsi="Times New Roman" w:eastAsia="Arial" w:cs="Times New Roman"/>
                <w:sz w:val="20"/>
                <w:szCs w:val="20"/>
              </w:rPr>
              <w:t>Age (years)</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650FCBCB">
            <w:pPr>
              <w:snapToGrid w:val="0"/>
              <w:contextualSpacing/>
              <w:jc w:val="center"/>
              <w:rPr>
                <w:rFonts w:ascii="Times New Roman" w:hAnsi="Times New Roman" w:cs="Times New Roman"/>
              </w:rPr>
            </w:pPr>
            <w:r>
              <w:rPr>
                <w:rFonts w:ascii="Times New Roman" w:hAnsi="Times New Roman" w:eastAsia="Arial" w:cs="Times New Roman"/>
                <w:sz w:val="20"/>
                <w:szCs w:val="20"/>
              </w:rPr>
              <w:t>51.0 (37.0, 60.0)</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79B4089A">
            <w:pPr>
              <w:snapToGrid w:val="0"/>
              <w:contextualSpacing/>
              <w:jc w:val="center"/>
              <w:rPr>
                <w:rFonts w:ascii="Times New Roman" w:hAnsi="Times New Roman" w:cs="Times New Roman"/>
              </w:rPr>
            </w:pPr>
            <w:r>
              <w:rPr>
                <w:rFonts w:ascii="Times New Roman" w:hAnsi="Times New Roman" w:eastAsia="Arial" w:cs="Times New Roman"/>
                <w:sz w:val="20"/>
                <w:szCs w:val="20"/>
              </w:rPr>
              <w:t>52.5 (43.0, 61.0)</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58F5C5F0">
            <w:pPr>
              <w:snapToGrid w:val="0"/>
              <w:contextualSpacing/>
              <w:jc w:val="center"/>
              <w:rPr>
                <w:rFonts w:ascii="Times New Roman" w:hAnsi="Times New Roman" w:cs="Times New Roman"/>
              </w:rPr>
            </w:pPr>
            <w:r>
              <w:rPr>
                <w:rFonts w:ascii="Times New Roman" w:hAnsi="Times New Roman" w:eastAsia="Arial" w:cs="Times New Roman"/>
                <w:sz w:val="20"/>
                <w:szCs w:val="20"/>
              </w:rPr>
              <w:t>49.5 (37.6, 59.3)</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1312E272">
            <w:pPr>
              <w:snapToGrid w:val="0"/>
              <w:contextualSpacing/>
              <w:jc w:val="center"/>
              <w:rPr>
                <w:rFonts w:ascii="Times New Roman" w:hAnsi="Times New Roman" w:eastAsia="宋体" w:cs="Times New Roman"/>
                <w:sz w:val="20"/>
                <w:szCs w:val="20"/>
              </w:rPr>
            </w:pPr>
            <w:r>
              <w:rPr>
                <w:rFonts w:ascii="Times New Roman" w:hAnsi="Times New Roman" w:eastAsia="宋体" w:cs="Times New Roman"/>
                <w:sz w:val="20"/>
                <w:szCs w:val="20"/>
              </w:rPr>
              <w:t>0.128</w:t>
            </w:r>
          </w:p>
        </w:tc>
      </w:tr>
      <w:tr w14:paraId="3F4B2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11F27FF3">
            <w:pPr>
              <w:snapToGrid w:val="0"/>
              <w:contextualSpacing/>
              <w:jc w:val="left"/>
              <w:rPr>
                <w:rFonts w:ascii="Times New Roman" w:hAnsi="Times New Roman" w:cs="Times New Roman"/>
              </w:rPr>
            </w:pPr>
            <w:r>
              <w:rPr>
                <w:rFonts w:ascii="Times New Roman" w:hAnsi="Times New Roman" w:eastAsia="Arial" w:cs="Times New Roman"/>
                <w:sz w:val="20"/>
                <w:szCs w:val="20"/>
              </w:rPr>
              <w:t>Gender (male), n (%)</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0E6A38CF">
            <w:pPr>
              <w:snapToGrid w:val="0"/>
              <w:contextualSpacing/>
              <w:jc w:val="center"/>
              <w:rPr>
                <w:rFonts w:ascii="Times New Roman" w:hAnsi="Times New Roman" w:cs="Times New Roman"/>
              </w:rPr>
            </w:pPr>
            <w:r>
              <w:rPr>
                <w:rFonts w:ascii="Times New Roman" w:hAnsi="Times New Roman" w:eastAsia="Arial" w:cs="Times New Roman"/>
                <w:sz w:val="20"/>
                <w:szCs w:val="20"/>
              </w:rPr>
              <w:t>127 (63.5%)</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487128E9">
            <w:pPr>
              <w:snapToGrid w:val="0"/>
              <w:contextualSpacing/>
              <w:jc w:val="center"/>
              <w:rPr>
                <w:rFonts w:ascii="Times New Roman" w:hAnsi="Times New Roman" w:cs="Times New Roman"/>
              </w:rPr>
            </w:pPr>
            <w:r>
              <w:rPr>
                <w:rFonts w:ascii="Times New Roman" w:hAnsi="Times New Roman" w:eastAsia="Arial" w:cs="Times New Roman"/>
                <w:sz w:val="20"/>
                <w:szCs w:val="20"/>
              </w:rPr>
              <w:t>64 (68.1%)</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4E66D1E6">
            <w:pPr>
              <w:snapToGrid w:val="0"/>
              <w:contextualSpacing/>
              <w:jc w:val="center"/>
              <w:rPr>
                <w:rFonts w:ascii="Times New Roman" w:hAnsi="Times New Roman" w:cs="Times New Roman"/>
              </w:rPr>
            </w:pPr>
            <w:r>
              <w:rPr>
                <w:rFonts w:ascii="Times New Roman" w:hAnsi="Times New Roman" w:eastAsia="Arial" w:cs="Times New Roman"/>
                <w:sz w:val="20"/>
                <w:szCs w:val="20"/>
              </w:rPr>
              <w:t>63 (59.4%)</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2D8AB16D">
            <w:pPr>
              <w:snapToGrid w:val="0"/>
              <w:contextualSpacing/>
              <w:jc w:val="center"/>
              <w:rPr>
                <w:rFonts w:ascii="Times New Roman" w:hAnsi="Times New Roman" w:eastAsia="宋体" w:cs="Times New Roman"/>
                <w:sz w:val="20"/>
                <w:szCs w:val="20"/>
              </w:rPr>
            </w:pPr>
            <w:r>
              <w:rPr>
                <w:rFonts w:ascii="Times New Roman" w:hAnsi="Times New Roman" w:eastAsia="宋体" w:cs="Times New Roman"/>
                <w:sz w:val="20"/>
                <w:szCs w:val="20"/>
              </w:rPr>
              <w:t>0.205</w:t>
            </w:r>
          </w:p>
        </w:tc>
      </w:tr>
      <w:tr w14:paraId="4FCBF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2258944B">
            <w:pPr>
              <w:snapToGrid w:val="0"/>
              <w:contextualSpacing/>
              <w:jc w:val="left"/>
              <w:rPr>
                <w:rFonts w:ascii="Times New Roman" w:hAnsi="Times New Roman" w:cs="Times New Roman"/>
              </w:rPr>
            </w:pPr>
            <w:r>
              <w:rPr>
                <w:rFonts w:ascii="Times New Roman" w:hAnsi="Times New Roman" w:eastAsia="Arial" w:cs="Times New Roman"/>
                <w:sz w:val="20"/>
                <w:szCs w:val="20"/>
              </w:rPr>
              <w:t>BMI (kg/m²)</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2118A6A5">
            <w:pPr>
              <w:snapToGrid w:val="0"/>
              <w:contextualSpacing/>
              <w:jc w:val="center"/>
              <w:rPr>
                <w:rFonts w:ascii="Times New Roman" w:hAnsi="Times New Roman" w:cs="Times New Roman"/>
              </w:rPr>
            </w:pPr>
            <w:r>
              <w:rPr>
                <w:rFonts w:ascii="Times New Roman" w:hAnsi="Times New Roman" w:eastAsia="Arial" w:cs="Times New Roman"/>
                <w:sz w:val="20"/>
                <w:szCs w:val="20"/>
              </w:rPr>
              <w:t>26.4 (24.1, 28.9)</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4246DFF0">
            <w:pPr>
              <w:snapToGrid w:val="0"/>
              <w:contextualSpacing/>
              <w:jc w:val="center"/>
              <w:rPr>
                <w:rFonts w:ascii="Times New Roman" w:hAnsi="Times New Roman" w:cs="Times New Roman"/>
              </w:rPr>
            </w:pPr>
            <w:r>
              <w:rPr>
                <w:rFonts w:ascii="Times New Roman" w:hAnsi="Times New Roman" w:eastAsia="Arial" w:cs="Times New Roman"/>
                <w:sz w:val="20"/>
                <w:szCs w:val="20"/>
              </w:rPr>
              <w:t>26.4 (24.2, 29.0)</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69DFFFC5">
            <w:pPr>
              <w:snapToGrid w:val="0"/>
              <w:contextualSpacing/>
              <w:jc w:val="center"/>
              <w:rPr>
                <w:rFonts w:ascii="Times New Roman" w:hAnsi="Times New Roman" w:cs="Times New Roman"/>
              </w:rPr>
            </w:pPr>
            <w:r>
              <w:rPr>
                <w:rFonts w:ascii="Times New Roman" w:hAnsi="Times New Roman" w:eastAsia="Arial" w:cs="Times New Roman"/>
                <w:sz w:val="20"/>
                <w:szCs w:val="20"/>
              </w:rPr>
              <w:t>26.4 (24.0, 28.7)</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0A82237C">
            <w:pPr>
              <w:snapToGrid w:val="0"/>
              <w:contextualSpacing/>
              <w:jc w:val="center"/>
              <w:rPr>
                <w:rFonts w:ascii="Times New Roman" w:hAnsi="Times New Roman" w:eastAsia="宋体" w:cs="Times New Roman"/>
                <w:sz w:val="20"/>
                <w:szCs w:val="20"/>
              </w:rPr>
            </w:pPr>
            <w:r>
              <w:rPr>
                <w:rFonts w:ascii="Times New Roman" w:hAnsi="Times New Roman" w:eastAsia="宋体" w:cs="Times New Roman"/>
                <w:sz w:val="20"/>
                <w:szCs w:val="20"/>
              </w:rPr>
              <w:t>0.926</w:t>
            </w:r>
          </w:p>
        </w:tc>
      </w:tr>
      <w:tr w14:paraId="626DE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3D2B7A7A">
            <w:pPr>
              <w:snapToGrid w:val="0"/>
              <w:contextualSpacing/>
              <w:jc w:val="left"/>
              <w:rPr>
                <w:rFonts w:ascii="Times New Roman" w:hAnsi="Times New Roman" w:cs="Times New Roman"/>
              </w:rPr>
            </w:pPr>
            <w:r>
              <w:rPr>
                <w:rFonts w:ascii="Times New Roman" w:hAnsi="Times New Roman" w:eastAsia="Arial" w:cs="Times New Roman"/>
                <w:sz w:val="20"/>
                <w:szCs w:val="20"/>
              </w:rPr>
              <w:t>GRS</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47A540FA">
            <w:pPr>
              <w:snapToGrid w:val="0"/>
              <w:contextualSpacing/>
              <w:jc w:val="center"/>
              <w:rPr>
                <w:rFonts w:ascii="Times New Roman" w:hAnsi="Times New Roman" w:cs="Times New Roman"/>
              </w:rPr>
            </w:pPr>
            <w:r>
              <w:rPr>
                <w:rFonts w:ascii="Times New Roman" w:hAnsi="Times New Roman" w:eastAsia="Arial" w:cs="Times New Roman"/>
                <w:sz w:val="20"/>
                <w:szCs w:val="20"/>
              </w:rPr>
              <w:t>0 (-1.27, 0)</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12A6EB5D">
            <w:pPr>
              <w:snapToGrid w:val="0"/>
              <w:contextualSpacing/>
              <w:jc w:val="center"/>
              <w:rPr>
                <w:rFonts w:ascii="Times New Roman" w:hAnsi="Times New Roman" w:cs="Times New Roman"/>
              </w:rPr>
            </w:pPr>
            <w:r>
              <w:rPr>
                <w:rFonts w:ascii="Times New Roman" w:hAnsi="Times New Roman" w:eastAsia="Arial" w:cs="Times New Roman"/>
                <w:sz w:val="20"/>
                <w:szCs w:val="20"/>
              </w:rPr>
              <w:t>0 (-0.3, 0)</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7CA87893">
            <w:pPr>
              <w:snapToGrid w:val="0"/>
              <w:contextualSpacing/>
              <w:jc w:val="center"/>
              <w:rPr>
                <w:rFonts w:ascii="Times New Roman" w:hAnsi="Times New Roman" w:cs="Times New Roman"/>
              </w:rPr>
            </w:pPr>
            <w:r>
              <w:rPr>
                <w:rFonts w:ascii="Times New Roman" w:hAnsi="Times New Roman" w:eastAsia="Arial" w:cs="Times New Roman"/>
                <w:sz w:val="20"/>
                <w:szCs w:val="20"/>
              </w:rPr>
              <w:t xml:space="preserve">-0.32 (-2.0, 0) </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4AB7D0B0">
            <w:pPr>
              <w:snapToGrid w:val="0"/>
              <w:contextualSpacing/>
              <w:jc w:val="center"/>
              <w:rPr>
                <w:rFonts w:ascii="Times New Roman" w:hAnsi="Times New Roman" w:eastAsia="Arial" w:cs="Times New Roman"/>
                <w:sz w:val="20"/>
                <w:szCs w:val="20"/>
              </w:rPr>
            </w:pPr>
            <w:r>
              <w:rPr>
                <w:rFonts w:ascii="Times New Roman" w:hAnsi="Times New Roman" w:eastAsia="宋体" w:cs="Times New Roman"/>
                <w:sz w:val="20"/>
                <w:szCs w:val="20"/>
              </w:rPr>
              <w:t>&lt;0.001</w:t>
            </w:r>
          </w:p>
        </w:tc>
      </w:tr>
      <w:tr w14:paraId="1C85D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5B8F144F">
            <w:pPr>
              <w:snapToGrid w:val="0"/>
              <w:contextualSpacing/>
              <w:jc w:val="left"/>
              <w:rPr>
                <w:rFonts w:ascii="Times New Roman" w:hAnsi="Times New Roman" w:cs="Times New Roman"/>
              </w:rPr>
            </w:pPr>
            <w:r>
              <w:rPr>
                <w:rFonts w:ascii="Times New Roman" w:hAnsi="Times New Roman" w:eastAsia="Arial" w:cs="Times New Roman"/>
                <w:b/>
                <w:bCs/>
                <w:sz w:val="20"/>
                <w:szCs w:val="20"/>
              </w:rPr>
              <w:t>Laboratory Examination</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5C2D2A31">
            <w:pPr>
              <w:snapToGrid w:val="0"/>
              <w:contextualSpacing/>
              <w:jc w:val="left"/>
              <w:rPr>
                <w:rFonts w:ascii="Times New Roman" w:hAnsi="Times New Roman" w:cs="Times New Roman"/>
              </w:rPr>
            </w:pP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4953D431">
            <w:pPr>
              <w:snapToGrid w:val="0"/>
              <w:contextualSpacing/>
              <w:jc w:val="left"/>
              <w:rPr>
                <w:rFonts w:ascii="Times New Roman" w:hAnsi="Times New Roman" w:cs="Times New Roman"/>
              </w:rPr>
            </w:pP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09B309C1">
            <w:pPr>
              <w:snapToGrid w:val="0"/>
              <w:contextualSpacing/>
              <w:jc w:val="left"/>
              <w:rPr>
                <w:rFonts w:ascii="Times New Roman" w:hAnsi="Times New Roman" w:cs="Times New Roman"/>
              </w:rPr>
            </w:pP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03EB1707">
            <w:pPr>
              <w:snapToGrid w:val="0"/>
              <w:contextualSpacing/>
              <w:jc w:val="center"/>
              <w:rPr>
                <w:rFonts w:ascii="Times New Roman" w:hAnsi="Times New Roman" w:cs="Times New Roman"/>
              </w:rPr>
            </w:pPr>
          </w:p>
        </w:tc>
      </w:tr>
      <w:tr w14:paraId="46018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46D84442">
            <w:pPr>
              <w:snapToGrid w:val="0"/>
              <w:contextualSpacing/>
              <w:jc w:val="left"/>
              <w:rPr>
                <w:rFonts w:ascii="Times New Roman" w:hAnsi="Times New Roman" w:cs="Times New Roman"/>
              </w:rPr>
            </w:pPr>
            <w:r>
              <w:rPr>
                <w:rFonts w:ascii="Times New Roman" w:hAnsi="Times New Roman" w:eastAsia="Arial" w:cs="Times New Roman"/>
                <w:sz w:val="20"/>
                <w:szCs w:val="20"/>
              </w:rPr>
              <w:t>Hemoglobin (g/L)</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1717154D">
            <w:pPr>
              <w:snapToGrid w:val="0"/>
              <w:contextualSpacing/>
              <w:jc w:val="center"/>
              <w:rPr>
                <w:rFonts w:ascii="Times New Roman" w:hAnsi="Times New Roman" w:cs="Times New Roman"/>
              </w:rPr>
            </w:pPr>
            <w:r>
              <w:rPr>
                <w:rFonts w:ascii="Times New Roman" w:hAnsi="Times New Roman" w:eastAsia="Arial" w:cs="Times New Roman"/>
                <w:sz w:val="20"/>
                <w:szCs w:val="20"/>
              </w:rPr>
              <w:t>132.2±18.1</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7C985029">
            <w:pPr>
              <w:snapToGrid w:val="0"/>
              <w:contextualSpacing/>
              <w:jc w:val="center"/>
              <w:rPr>
                <w:rFonts w:ascii="Times New Roman" w:hAnsi="Times New Roman" w:cs="Times New Roman"/>
              </w:rPr>
            </w:pPr>
            <w:r>
              <w:rPr>
                <w:rFonts w:ascii="Times New Roman" w:hAnsi="Times New Roman" w:eastAsia="Arial" w:cs="Times New Roman"/>
                <w:sz w:val="20"/>
                <w:szCs w:val="20"/>
              </w:rPr>
              <w:t>133.0±18.4</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3C1F658D">
            <w:pPr>
              <w:snapToGrid w:val="0"/>
              <w:contextualSpacing/>
              <w:jc w:val="center"/>
              <w:rPr>
                <w:rFonts w:ascii="Times New Roman" w:hAnsi="Times New Roman" w:cs="Times New Roman"/>
              </w:rPr>
            </w:pPr>
            <w:r>
              <w:rPr>
                <w:rFonts w:ascii="Times New Roman" w:hAnsi="Times New Roman" w:eastAsia="Arial" w:cs="Times New Roman"/>
                <w:sz w:val="20"/>
                <w:szCs w:val="20"/>
              </w:rPr>
              <w:t>131.4±17.9</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51C965B3">
            <w:pPr>
              <w:snapToGrid w:val="0"/>
              <w:contextualSpacing/>
              <w:jc w:val="center"/>
              <w:rPr>
                <w:rFonts w:ascii="Times New Roman" w:hAnsi="Times New Roman" w:eastAsia="宋体" w:cs="Times New Roman"/>
                <w:sz w:val="20"/>
                <w:szCs w:val="20"/>
              </w:rPr>
            </w:pPr>
            <w:r>
              <w:rPr>
                <w:rFonts w:ascii="Times New Roman" w:hAnsi="Times New Roman" w:eastAsia="宋体" w:cs="Times New Roman"/>
                <w:sz w:val="20"/>
                <w:szCs w:val="20"/>
              </w:rPr>
              <w:t>0.543</w:t>
            </w:r>
          </w:p>
        </w:tc>
      </w:tr>
      <w:tr w14:paraId="7FE21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7FCEA9B4">
            <w:pPr>
              <w:snapToGrid w:val="0"/>
              <w:contextualSpacing/>
              <w:jc w:val="left"/>
              <w:rPr>
                <w:rFonts w:ascii="Times New Roman" w:hAnsi="Times New Roman" w:cs="Times New Roman"/>
              </w:rPr>
            </w:pPr>
            <w:r>
              <w:rPr>
                <w:rFonts w:ascii="Times New Roman" w:hAnsi="Times New Roman" w:eastAsia="Arial" w:cs="Times New Roman"/>
                <w:sz w:val="20"/>
                <w:szCs w:val="20"/>
              </w:rPr>
              <w:t>WBC (10⁹/L)</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520DF726">
            <w:pPr>
              <w:snapToGrid w:val="0"/>
              <w:contextualSpacing/>
              <w:jc w:val="center"/>
              <w:rPr>
                <w:rFonts w:ascii="Times New Roman" w:hAnsi="Times New Roman" w:cs="Times New Roman"/>
              </w:rPr>
            </w:pPr>
            <w:r>
              <w:rPr>
                <w:rFonts w:ascii="Times New Roman" w:hAnsi="Times New Roman" w:eastAsia="Arial" w:cs="Times New Roman"/>
                <w:sz w:val="20"/>
                <w:szCs w:val="20"/>
              </w:rPr>
              <w:t>6.9 (5.5, 8.5)</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321A4806">
            <w:pPr>
              <w:snapToGrid w:val="0"/>
              <w:contextualSpacing/>
              <w:jc w:val="center"/>
              <w:rPr>
                <w:rFonts w:ascii="Times New Roman" w:hAnsi="Times New Roman" w:cs="Times New Roman"/>
              </w:rPr>
            </w:pPr>
            <w:r>
              <w:rPr>
                <w:rFonts w:ascii="Times New Roman" w:hAnsi="Times New Roman" w:eastAsia="Arial" w:cs="Times New Roman"/>
                <w:sz w:val="20"/>
                <w:szCs w:val="20"/>
              </w:rPr>
              <w:t>7.2 (5.7, 8.7)</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64C7A15E">
            <w:pPr>
              <w:snapToGrid w:val="0"/>
              <w:contextualSpacing/>
              <w:jc w:val="center"/>
              <w:rPr>
                <w:rFonts w:ascii="Times New Roman" w:hAnsi="Times New Roman" w:cs="Times New Roman"/>
              </w:rPr>
            </w:pPr>
            <w:r>
              <w:rPr>
                <w:rFonts w:ascii="Times New Roman" w:hAnsi="Times New Roman" w:eastAsia="Arial" w:cs="Times New Roman"/>
                <w:sz w:val="20"/>
                <w:szCs w:val="20"/>
              </w:rPr>
              <w:t>6.7 (5.5, 8.2)</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11DEC94C">
            <w:pPr>
              <w:snapToGrid w:val="0"/>
              <w:contextualSpacing/>
              <w:jc w:val="center"/>
              <w:rPr>
                <w:rFonts w:ascii="Times New Roman" w:hAnsi="Times New Roman" w:eastAsia="宋体" w:cs="Times New Roman"/>
                <w:sz w:val="20"/>
                <w:szCs w:val="20"/>
              </w:rPr>
            </w:pPr>
            <w:r>
              <w:rPr>
                <w:rFonts w:ascii="Times New Roman" w:hAnsi="Times New Roman" w:eastAsia="宋体" w:cs="Times New Roman"/>
                <w:sz w:val="20"/>
                <w:szCs w:val="20"/>
              </w:rPr>
              <w:t>0.238</w:t>
            </w:r>
          </w:p>
        </w:tc>
      </w:tr>
      <w:tr w14:paraId="289F8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416214AF">
            <w:pPr>
              <w:snapToGrid w:val="0"/>
              <w:contextualSpacing/>
              <w:jc w:val="left"/>
              <w:rPr>
                <w:rFonts w:ascii="Times New Roman" w:hAnsi="Times New Roman" w:cs="Times New Roman"/>
              </w:rPr>
            </w:pPr>
            <w:r>
              <w:rPr>
                <w:rFonts w:ascii="Times New Roman" w:hAnsi="Times New Roman" w:eastAsia="Arial" w:cs="Times New Roman"/>
                <w:sz w:val="20"/>
                <w:szCs w:val="20"/>
              </w:rPr>
              <w:t>Platelet (10⁹/L)</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72F4DED2">
            <w:pPr>
              <w:snapToGrid w:val="0"/>
              <w:contextualSpacing/>
              <w:jc w:val="center"/>
              <w:rPr>
                <w:rFonts w:ascii="Times New Roman" w:hAnsi="Times New Roman" w:cs="Times New Roman"/>
              </w:rPr>
            </w:pPr>
            <w:r>
              <w:rPr>
                <w:rFonts w:ascii="Times New Roman" w:hAnsi="Times New Roman" w:eastAsia="Arial" w:cs="Times New Roman"/>
                <w:sz w:val="20"/>
                <w:szCs w:val="20"/>
              </w:rPr>
              <w:t>258.2±66.9</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345EB4DF">
            <w:pPr>
              <w:snapToGrid w:val="0"/>
              <w:contextualSpacing/>
              <w:jc w:val="center"/>
              <w:rPr>
                <w:rFonts w:ascii="Times New Roman" w:hAnsi="Times New Roman" w:cs="Times New Roman"/>
              </w:rPr>
            </w:pPr>
            <w:r>
              <w:rPr>
                <w:rFonts w:ascii="Times New Roman" w:hAnsi="Times New Roman" w:eastAsia="Arial" w:cs="Times New Roman"/>
                <w:sz w:val="20"/>
                <w:szCs w:val="20"/>
              </w:rPr>
              <w:t>254.7±75.0</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2B16F6F5">
            <w:pPr>
              <w:snapToGrid w:val="0"/>
              <w:contextualSpacing/>
              <w:jc w:val="center"/>
              <w:rPr>
                <w:rFonts w:ascii="Times New Roman" w:hAnsi="Times New Roman" w:cs="Times New Roman"/>
              </w:rPr>
            </w:pPr>
            <w:r>
              <w:rPr>
                <w:rFonts w:ascii="Times New Roman" w:hAnsi="Times New Roman" w:eastAsia="Arial" w:cs="Times New Roman"/>
                <w:sz w:val="20"/>
                <w:szCs w:val="20"/>
              </w:rPr>
              <w:t>263.1±61.7</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775B0572">
            <w:pPr>
              <w:snapToGrid w:val="0"/>
              <w:contextualSpacing/>
              <w:jc w:val="center"/>
              <w:rPr>
                <w:rFonts w:ascii="Times New Roman" w:hAnsi="Times New Roman" w:eastAsia="宋体" w:cs="Times New Roman"/>
                <w:sz w:val="20"/>
                <w:szCs w:val="20"/>
              </w:rPr>
            </w:pPr>
            <w:r>
              <w:rPr>
                <w:rFonts w:ascii="Times New Roman" w:hAnsi="Times New Roman" w:eastAsia="宋体" w:cs="Times New Roman"/>
                <w:sz w:val="20"/>
                <w:szCs w:val="20"/>
              </w:rPr>
              <w:t>0.384</w:t>
            </w:r>
          </w:p>
        </w:tc>
      </w:tr>
      <w:tr w14:paraId="3DEA7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7B53CD95">
            <w:pPr>
              <w:snapToGrid w:val="0"/>
              <w:contextualSpacing/>
              <w:jc w:val="left"/>
              <w:rPr>
                <w:rFonts w:ascii="Times New Roman" w:hAnsi="Times New Roman" w:cs="Times New Roman"/>
              </w:rPr>
            </w:pPr>
            <w:r>
              <w:rPr>
                <w:rFonts w:ascii="Times New Roman" w:hAnsi="Times New Roman" w:eastAsia="Arial" w:cs="Times New Roman"/>
                <w:sz w:val="20"/>
                <w:szCs w:val="20"/>
              </w:rPr>
              <w:t>Neutrophils (%)</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3D7D2493">
            <w:pPr>
              <w:snapToGrid w:val="0"/>
              <w:contextualSpacing/>
              <w:jc w:val="center"/>
              <w:rPr>
                <w:rFonts w:ascii="Times New Roman" w:hAnsi="Times New Roman" w:cs="Times New Roman"/>
              </w:rPr>
            </w:pPr>
            <w:r>
              <w:rPr>
                <w:rFonts w:ascii="Times New Roman" w:hAnsi="Times New Roman" w:eastAsia="Arial" w:cs="Times New Roman"/>
                <w:sz w:val="20"/>
                <w:szCs w:val="20"/>
              </w:rPr>
              <w:t>0.56±0.10</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60D60104">
            <w:pPr>
              <w:snapToGrid w:val="0"/>
              <w:contextualSpacing/>
              <w:jc w:val="center"/>
              <w:rPr>
                <w:rFonts w:ascii="Times New Roman" w:hAnsi="Times New Roman" w:cs="Times New Roman"/>
              </w:rPr>
            </w:pPr>
            <w:r>
              <w:rPr>
                <w:rFonts w:ascii="Times New Roman" w:hAnsi="Times New Roman" w:eastAsia="Arial" w:cs="Times New Roman"/>
                <w:sz w:val="20"/>
                <w:szCs w:val="20"/>
              </w:rPr>
              <w:t>0.59±0.11</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6119637C">
            <w:pPr>
              <w:snapToGrid w:val="0"/>
              <w:contextualSpacing/>
              <w:jc w:val="center"/>
              <w:rPr>
                <w:rFonts w:ascii="Times New Roman" w:hAnsi="Times New Roman" w:cs="Times New Roman"/>
              </w:rPr>
            </w:pPr>
            <w:r>
              <w:rPr>
                <w:rFonts w:ascii="Times New Roman" w:hAnsi="Times New Roman" w:eastAsia="Arial" w:cs="Times New Roman"/>
                <w:sz w:val="20"/>
                <w:szCs w:val="20"/>
              </w:rPr>
              <w:t>0.56±0.10</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7F9ADC38">
            <w:pPr>
              <w:snapToGrid w:val="0"/>
              <w:contextualSpacing/>
              <w:jc w:val="center"/>
              <w:rPr>
                <w:rFonts w:ascii="Times New Roman" w:hAnsi="Times New Roman" w:eastAsia="宋体" w:cs="Times New Roman"/>
                <w:sz w:val="20"/>
                <w:szCs w:val="20"/>
              </w:rPr>
            </w:pPr>
            <w:r>
              <w:rPr>
                <w:rFonts w:ascii="Times New Roman" w:hAnsi="Times New Roman" w:eastAsia="宋体" w:cs="Times New Roman"/>
                <w:sz w:val="20"/>
                <w:szCs w:val="20"/>
              </w:rPr>
              <w:t>0.068</w:t>
            </w:r>
          </w:p>
        </w:tc>
      </w:tr>
      <w:tr w14:paraId="07855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49A80646">
            <w:pPr>
              <w:snapToGrid w:val="0"/>
              <w:contextualSpacing/>
              <w:jc w:val="left"/>
              <w:rPr>
                <w:rFonts w:ascii="Times New Roman" w:hAnsi="Times New Roman" w:cs="Times New Roman"/>
              </w:rPr>
            </w:pPr>
            <w:r>
              <w:rPr>
                <w:rFonts w:ascii="Times New Roman" w:hAnsi="Times New Roman" w:eastAsia="Arial" w:cs="Times New Roman"/>
                <w:sz w:val="20"/>
                <w:szCs w:val="20"/>
              </w:rPr>
              <w:t>Lymphocytes (%)</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00A279FF">
            <w:pPr>
              <w:snapToGrid w:val="0"/>
              <w:contextualSpacing/>
              <w:jc w:val="center"/>
              <w:rPr>
                <w:rFonts w:ascii="Times New Roman" w:hAnsi="Times New Roman" w:cs="Times New Roman"/>
              </w:rPr>
            </w:pPr>
            <w:r>
              <w:rPr>
                <w:rFonts w:ascii="Times New Roman" w:hAnsi="Times New Roman" w:eastAsia="Arial" w:cs="Times New Roman"/>
                <w:sz w:val="20"/>
                <w:szCs w:val="20"/>
              </w:rPr>
              <w:t>0.34±0.10</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79BFFDAE">
            <w:pPr>
              <w:snapToGrid w:val="0"/>
              <w:contextualSpacing/>
              <w:jc w:val="center"/>
              <w:rPr>
                <w:rFonts w:ascii="Times New Roman" w:hAnsi="Times New Roman" w:cs="Times New Roman"/>
              </w:rPr>
            </w:pPr>
            <w:r>
              <w:rPr>
                <w:rFonts w:ascii="Times New Roman" w:hAnsi="Times New Roman" w:eastAsia="Arial" w:cs="Times New Roman"/>
                <w:sz w:val="20"/>
                <w:szCs w:val="20"/>
              </w:rPr>
              <w:t>0.31±0.10</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562592AB">
            <w:pPr>
              <w:snapToGrid w:val="0"/>
              <w:contextualSpacing/>
              <w:jc w:val="center"/>
              <w:rPr>
                <w:rFonts w:ascii="Times New Roman" w:hAnsi="Times New Roman" w:cs="Times New Roman"/>
              </w:rPr>
            </w:pPr>
            <w:r>
              <w:rPr>
                <w:rFonts w:ascii="Times New Roman" w:hAnsi="Times New Roman" w:eastAsia="Arial" w:cs="Times New Roman"/>
                <w:sz w:val="20"/>
                <w:szCs w:val="20"/>
              </w:rPr>
              <w:t>0.32±0.10</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173E4112">
            <w:pPr>
              <w:snapToGrid w:val="0"/>
              <w:contextualSpacing/>
              <w:jc w:val="center"/>
              <w:rPr>
                <w:rFonts w:ascii="Times New Roman" w:hAnsi="Times New Roman" w:eastAsia="宋体" w:cs="Times New Roman"/>
                <w:sz w:val="20"/>
                <w:szCs w:val="20"/>
              </w:rPr>
            </w:pPr>
            <w:r>
              <w:rPr>
                <w:rFonts w:ascii="Times New Roman" w:hAnsi="Times New Roman" w:eastAsia="宋体" w:cs="Times New Roman"/>
                <w:sz w:val="20"/>
                <w:szCs w:val="20"/>
              </w:rPr>
              <w:t>0.229</w:t>
            </w:r>
          </w:p>
        </w:tc>
      </w:tr>
      <w:tr w14:paraId="058C9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4849A3B7">
            <w:pPr>
              <w:snapToGrid w:val="0"/>
              <w:contextualSpacing/>
              <w:jc w:val="left"/>
              <w:rPr>
                <w:rFonts w:ascii="Times New Roman" w:hAnsi="Times New Roman" w:cs="Times New Roman"/>
              </w:rPr>
            </w:pPr>
            <w:r>
              <w:rPr>
                <w:rFonts w:ascii="Times New Roman" w:hAnsi="Times New Roman" w:eastAsia="Arial" w:cs="Times New Roman"/>
                <w:sz w:val="20"/>
                <w:szCs w:val="20"/>
              </w:rPr>
              <w:t>CRP (mg/dL)</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77D1CD11">
            <w:pPr>
              <w:snapToGrid w:val="0"/>
              <w:contextualSpacing/>
              <w:jc w:val="center"/>
              <w:rPr>
                <w:rFonts w:ascii="Times New Roman" w:hAnsi="Times New Roman" w:cs="Times New Roman"/>
              </w:rPr>
            </w:pPr>
            <w:r>
              <w:rPr>
                <w:rFonts w:ascii="Times New Roman" w:hAnsi="Times New Roman" w:eastAsia="Arial" w:cs="Times New Roman"/>
                <w:sz w:val="20"/>
                <w:szCs w:val="20"/>
              </w:rPr>
              <w:t>0.1 (0.09, 0.1)</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4232C500">
            <w:pPr>
              <w:snapToGrid w:val="0"/>
              <w:contextualSpacing/>
              <w:jc w:val="center"/>
              <w:rPr>
                <w:rFonts w:ascii="Times New Roman" w:hAnsi="Times New Roman" w:cs="Times New Roman"/>
              </w:rPr>
            </w:pPr>
            <w:r>
              <w:rPr>
                <w:rFonts w:ascii="Times New Roman" w:hAnsi="Times New Roman" w:eastAsia="Arial" w:cs="Times New Roman"/>
                <w:sz w:val="20"/>
                <w:szCs w:val="20"/>
              </w:rPr>
              <w:t>0.1 (0.06, 0.1)</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5E98EE47">
            <w:pPr>
              <w:snapToGrid w:val="0"/>
              <w:contextualSpacing/>
              <w:jc w:val="center"/>
              <w:rPr>
                <w:rFonts w:ascii="Times New Roman" w:hAnsi="Times New Roman" w:cs="Times New Roman"/>
              </w:rPr>
            </w:pPr>
            <w:r>
              <w:rPr>
                <w:rFonts w:ascii="Times New Roman" w:hAnsi="Times New Roman" w:eastAsia="Arial" w:cs="Times New Roman"/>
                <w:sz w:val="20"/>
                <w:szCs w:val="20"/>
              </w:rPr>
              <w:t>0.1 (0.09, 0.10)</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7D91F928">
            <w:pPr>
              <w:snapToGrid w:val="0"/>
              <w:contextualSpacing/>
              <w:jc w:val="center"/>
              <w:rPr>
                <w:rFonts w:ascii="Times New Roman" w:hAnsi="Times New Roman" w:eastAsia="宋体" w:cs="Times New Roman"/>
                <w:sz w:val="20"/>
                <w:szCs w:val="20"/>
              </w:rPr>
            </w:pPr>
            <w:r>
              <w:rPr>
                <w:rFonts w:ascii="Times New Roman" w:hAnsi="Times New Roman" w:eastAsia="宋体" w:cs="Times New Roman"/>
                <w:sz w:val="20"/>
                <w:szCs w:val="20"/>
              </w:rPr>
              <w:t>0.681</w:t>
            </w:r>
          </w:p>
        </w:tc>
      </w:tr>
      <w:tr w14:paraId="589DF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43512FF3">
            <w:pPr>
              <w:snapToGrid w:val="0"/>
              <w:contextualSpacing/>
              <w:jc w:val="left"/>
              <w:rPr>
                <w:rFonts w:ascii="Times New Roman" w:hAnsi="Times New Roman" w:cs="Times New Roman"/>
              </w:rPr>
            </w:pPr>
            <w:r>
              <w:rPr>
                <w:rFonts w:ascii="Times New Roman" w:hAnsi="Times New Roman" w:eastAsia="Arial" w:cs="Times New Roman"/>
                <w:sz w:val="20"/>
                <w:szCs w:val="20"/>
              </w:rPr>
              <w:t>IL-6 (pg/mL)</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525A097D">
            <w:pPr>
              <w:snapToGrid w:val="0"/>
              <w:contextualSpacing/>
              <w:jc w:val="center"/>
              <w:rPr>
                <w:rFonts w:ascii="Times New Roman" w:hAnsi="Times New Roman" w:cs="Times New Roman"/>
              </w:rPr>
            </w:pPr>
            <w:r>
              <w:rPr>
                <w:rFonts w:ascii="Times New Roman" w:hAnsi="Times New Roman" w:eastAsia="Arial" w:cs="Times New Roman"/>
                <w:sz w:val="20"/>
                <w:szCs w:val="20"/>
              </w:rPr>
              <w:t>2.0 (2.0, 3.8)</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2854F35E">
            <w:pPr>
              <w:snapToGrid w:val="0"/>
              <w:contextualSpacing/>
              <w:jc w:val="center"/>
              <w:rPr>
                <w:rFonts w:ascii="Times New Roman" w:hAnsi="Times New Roman" w:cs="Times New Roman"/>
              </w:rPr>
            </w:pPr>
            <w:r>
              <w:rPr>
                <w:rFonts w:ascii="Times New Roman" w:hAnsi="Times New Roman" w:eastAsia="Arial" w:cs="Times New Roman"/>
                <w:sz w:val="20"/>
                <w:szCs w:val="20"/>
              </w:rPr>
              <w:t>2.0 (2.0, 3.3)</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4B2A2619">
            <w:pPr>
              <w:snapToGrid w:val="0"/>
              <w:contextualSpacing/>
              <w:jc w:val="center"/>
              <w:rPr>
                <w:rFonts w:ascii="Times New Roman" w:hAnsi="Times New Roman" w:cs="Times New Roman"/>
              </w:rPr>
            </w:pPr>
            <w:r>
              <w:rPr>
                <w:rFonts w:ascii="Times New Roman" w:hAnsi="Times New Roman" w:eastAsia="Arial" w:cs="Times New Roman"/>
                <w:sz w:val="20"/>
                <w:szCs w:val="20"/>
              </w:rPr>
              <w:t>2.0 (2.0, 4.4)</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42203111">
            <w:pPr>
              <w:snapToGrid w:val="0"/>
              <w:contextualSpacing/>
              <w:jc w:val="center"/>
              <w:rPr>
                <w:rFonts w:ascii="Times New Roman" w:hAnsi="Times New Roman" w:eastAsia="宋体" w:cs="Times New Roman"/>
                <w:sz w:val="20"/>
                <w:szCs w:val="20"/>
              </w:rPr>
            </w:pPr>
            <w:r>
              <w:rPr>
                <w:rFonts w:ascii="Times New Roman" w:hAnsi="Times New Roman" w:eastAsia="宋体" w:cs="Times New Roman"/>
                <w:sz w:val="20"/>
                <w:szCs w:val="20"/>
              </w:rPr>
              <w:t>0.412</w:t>
            </w:r>
          </w:p>
        </w:tc>
      </w:tr>
      <w:tr w14:paraId="5F4BF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5D2B1FB5">
            <w:pPr>
              <w:snapToGrid w:val="0"/>
              <w:contextualSpacing/>
              <w:jc w:val="left"/>
              <w:rPr>
                <w:rFonts w:ascii="Times New Roman" w:hAnsi="Times New Roman" w:cs="Times New Roman"/>
              </w:rPr>
            </w:pPr>
            <w:r>
              <w:rPr>
                <w:rFonts w:ascii="Times New Roman" w:hAnsi="Times New Roman" w:eastAsia="Arial" w:cs="Times New Roman"/>
                <w:sz w:val="20"/>
                <w:szCs w:val="20"/>
              </w:rPr>
              <w:t>Total protein (g/L)</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7040797D">
            <w:pPr>
              <w:snapToGrid w:val="0"/>
              <w:contextualSpacing/>
              <w:jc w:val="center"/>
              <w:rPr>
                <w:rFonts w:ascii="Times New Roman" w:hAnsi="Times New Roman" w:cs="Times New Roman"/>
              </w:rPr>
            </w:pPr>
            <w:r>
              <w:rPr>
                <w:rFonts w:ascii="Times New Roman" w:hAnsi="Times New Roman" w:eastAsia="Arial" w:cs="Times New Roman"/>
                <w:sz w:val="20"/>
                <w:szCs w:val="20"/>
              </w:rPr>
              <w:t>47.2 (42.5, 53.0)</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0EF23B4D">
            <w:pPr>
              <w:snapToGrid w:val="0"/>
              <w:contextualSpacing/>
              <w:jc w:val="center"/>
              <w:rPr>
                <w:rFonts w:ascii="Times New Roman" w:hAnsi="Times New Roman" w:cs="Times New Roman"/>
              </w:rPr>
            </w:pPr>
            <w:r>
              <w:rPr>
                <w:rFonts w:ascii="Times New Roman" w:hAnsi="Times New Roman" w:eastAsia="Arial" w:cs="Times New Roman"/>
                <w:sz w:val="20"/>
                <w:szCs w:val="20"/>
              </w:rPr>
              <w:t>47.6 (43.0, 53.2)</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6D3EAD14">
            <w:pPr>
              <w:snapToGrid w:val="0"/>
              <w:contextualSpacing/>
              <w:jc w:val="center"/>
              <w:rPr>
                <w:rFonts w:ascii="Times New Roman" w:hAnsi="Times New Roman" w:cs="Times New Roman"/>
              </w:rPr>
            </w:pPr>
            <w:r>
              <w:rPr>
                <w:rFonts w:ascii="Times New Roman" w:hAnsi="Times New Roman" w:eastAsia="Arial" w:cs="Times New Roman"/>
                <w:sz w:val="20"/>
                <w:szCs w:val="20"/>
              </w:rPr>
              <w:t>47.0 (42.2, 52.3)</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26969794">
            <w:pPr>
              <w:snapToGrid w:val="0"/>
              <w:contextualSpacing/>
              <w:jc w:val="center"/>
              <w:rPr>
                <w:rFonts w:ascii="Times New Roman" w:hAnsi="Times New Roman" w:eastAsia="宋体" w:cs="Times New Roman"/>
                <w:sz w:val="20"/>
                <w:szCs w:val="20"/>
              </w:rPr>
            </w:pPr>
            <w:r>
              <w:rPr>
                <w:rFonts w:ascii="Times New Roman" w:hAnsi="Times New Roman" w:eastAsia="宋体" w:cs="Times New Roman"/>
                <w:sz w:val="20"/>
                <w:szCs w:val="20"/>
              </w:rPr>
              <w:t>0.413</w:t>
            </w:r>
          </w:p>
        </w:tc>
      </w:tr>
      <w:tr w14:paraId="3CEE9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3A3E5B5C">
            <w:pPr>
              <w:snapToGrid w:val="0"/>
              <w:contextualSpacing/>
              <w:jc w:val="left"/>
              <w:rPr>
                <w:rFonts w:ascii="Times New Roman" w:hAnsi="Times New Roman" w:cs="Times New Roman"/>
              </w:rPr>
            </w:pPr>
            <w:r>
              <w:rPr>
                <w:rFonts w:ascii="Times New Roman" w:hAnsi="Times New Roman" w:eastAsia="Arial" w:cs="Times New Roman"/>
                <w:sz w:val="20"/>
                <w:szCs w:val="20"/>
              </w:rPr>
              <w:t>Serum albumin (g/L)</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30A73A6F">
            <w:pPr>
              <w:snapToGrid w:val="0"/>
              <w:contextualSpacing/>
              <w:jc w:val="center"/>
              <w:rPr>
                <w:rFonts w:ascii="Times New Roman" w:hAnsi="Times New Roman" w:cs="Times New Roman"/>
              </w:rPr>
            </w:pPr>
            <w:r>
              <w:rPr>
                <w:rFonts w:ascii="Times New Roman" w:hAnsi="Times New Roman" w:eastAsia="Arial" w:cs="Times New Roman"/>
                <w:sz w:val="20"/>
                <w:szCs w:val="20"/>
              </w:rPr>
              <w:t>24.7 (21.5, 28.4)</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5B86AD83">
            <w:pPr>
              <w:snapToGrid w:val="0"/>
              <w:contextualSpacing/>
              <w:jc w:val="center"/>
              <w:rPr>
                <w:rFonts w:ascii="Times New Roman" w:hAnsi="Times New Roman" w:cs="Times New Roman"/>
              </w:rPr>
            </w:pPr>
            <w:r>
              <w:rPr>
                <w:rFonts w:ascii="Times New Roman" w:hAnsi="Times New Roman" w:eastAsia="Arial" w:cs="Times New Roman"/>
                <w:sz w:val="20"/>
                <w:szCs w:val="20"/>
              </w:rPr>
              <w:t>25.5 (22.5, 28.7)</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38AE3885">
            <w:pPr>
              <w:snapToGrid w:val="0"/>
              <w:contextualSpacing/>
              <w:jc w:val="center"/>
              <w:rPr>
                <w:rFonts w:ascii="Times New Roman" w:hAnsi="Times New Roman" w:cs="Times New Roman"/>
              </w:rPr>
            </w:pPr>
            <w:r>
              <w:rPr>
                <w:rFonts w:ascii="Times New Roman" w:hAnsi="Times New Roman" w:eastAsia="Arial" w:cs="Times New Roman"/>
                <w:sz w:val="20"/>
                <w:szCs w:val="20"/>
              </w:rPr>
              <w:t>24.4 (20.8, 28.1)</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4FF2015E">
            <w:pPr>
              <w:snapToGrid w:val="0"/>
              <w:contextualSpacing/>
              <w:jc w:val="center"/>
              <w:rPr>
                <w:rFonts w:ascii="Times New Roman" w:hAnsi="Times New Roman" w:eastAsia="宋体" w:cs="Times New Roman"/>
                <w:sz w:val="20"/>
                <w:szCs w:val="20"/>
              </w:rPr>
            </w:pPr>
            <w:r>
              <w:rPr>
                <w:rFonts w:ascii="Times New Roman" w:hAnsi="Times New Roman" w:eastAsia="宋体" w:cs="Times New Roman"/>
                <w:sz w:val="20"/>
                <w:szCs w:val="20"/>
              </w:rPr>
              <w:t>0.208</w:t>
            </w:r>
          </w:p>
        </w:tc>
      </w:tr>
      <w:tr w14:paraId="16B3C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5D58F838">
            <w:pPr>
              <w:snapToGrid w:val="0"/>
              <w:contextualSpacing/>
              <w:jc w:val="left"/>
              <w:rPr>
                <w:rFonts w:ascii="Times New Roman" w:hAnsi="Times New Roman" w:cs="Times New Roman"/>
              </w:rPr>
            </w:pPr>
            <w:r>
              <w:rPr>
                <w:rFonts w:ascii="Times New Roman" w:hAnsi="Times New Roman" w:eastAsia="Arial" w:cs="Times New Roman"/>
                <w:sz w:val="20"/>
                <w:szCs w:val="20"/>
              </w:rPr>
              <w:t>Cholesterol (mmol/L)</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1B1D88B1">
            <w:pPr>
              <w:snapToGrid w:val="0"/>
              <w:contextualSpacing/>
              <w:jc w:val="center"/>
              <w:rPr>
                <w:rFonts w:ascii="Times New Roman" w:hAnsi="Times New Roman" w:cs="Times New Roman"/>
              </w:rPr>
            </w:pPr>
            <w:r>
              <w:rPr>
                <w:rFonts w:ascii="Times New Roman" w:hAnsi="Times New Roman" w:eastAsia="Arial" w:cs="Times New Roman"/>
                <w:sz w:val="20"/>
                <w:szCs w:val="20"/>
              </w:rPr>
              <w:t>6.6 (5.3, 8.5)</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4ECD3F8F">
            <w:pPr>
              <w:snapToGrid w:val="0"/>
              <w:contextualSpacing/>
              <w:jc w:val="center"/>
              <w:rPr>
                <w:rFonts w:ascii="Times New Roman" w:hAnsi="Times New Roman" w:cs="Times New Roman"/>
              </w:rPr>
            </w:pPr>
            <w:r>
              <w:rPr>
                <w:rFonts w:ascii="Times New Roman" w:hAnsi="Times New Roman" w:eastAsia="Arial" w:cs="Times New Roman"/>
                <w:sz w:val="20"/>
                <w:szCs w:val="20"/>
              </w:rPr>
              <w:t>6.3 (5.0, 8.6)</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28F4B802">
            <w:pPr>
              <w:snapToGrid w:val="0"/>
              <w:contextualSpacing/>
              <w:jc w:val="center"/>
              <w:rPr>
                <w:rFonts w:ascii="Times New Roman" w:hAnsi="Times New Roman" w:cs="Times New Roman"/>
              </w:rPr>
            </w:pPr>
            <w:r>
              <w:rPr>
                <w:rFonts w:ascii="Times New Roman" w:hAnsi="Times New Roman" w:eastAsia="Arial" w:cs="Times New Roman"/>
                <w:sz w:val="20"/>
                <w:szCs w:val="20"/>
              </w:rPr>
              <w:t>6.9 (5.7, 8.1)</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1F64A45F">
            <w:pPr>
              <w:snapToGrid w:val="0"/>
              <w:contextualSpacing/>
              <w:jc w:val="center"/>
              <w:rPr>
                <w:rFonts w:ascii="Times New Roman" w:hAnsi="Times New Roman" w:eastAsia="宋体" w:cs="Times New Roman"/>
                <w:sz w:val="20"/>
                <w:szCs w:val="20"/>
              </w:rPr>
            </w:pPr>
            <w:r>
              <w:rPr>
                <w:rFonts w:ascii="Times New Roman" w:hAnsi="Times New Roman" w:eastAsia="宋体" w:cs="Times New Roman"/>
                <w:sz w:val="20"/>
                <w:szCs w:val="20"/>
              </w:rPr>
              <w:t>0.273</w:t>
            </w:r>
          </w:p>
        </w:tc>
      </w:tr>
      <w:tr w14:paraId="5FFA9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4AB4306F">
            <w:pPr>
              <w:snapToGrid w:val="0"/>
              <w:contextualSpacing/>
              <w:jc w:val="left"/>
              <w:rPr>
                <w:rFonts w:ascii="Times New Roman" w:hAnsi="Times New Roman" w:cs="Times New Roman"/>
              </w:rPr>
            </w:pPr>
            <w:r>
              <w:rPr>
                <w:rFonts w:ascii="Times New Roman" w:hAnsi="Times New Roman" w:eastAsia="Arial" w:cs="Times New Roman"/>
                <w:sz w:val="20"/>
                <w:szCs w:val="20"/>
              </w:rPr>
              <w:t>Triglycerides (mmol/L)</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40A15FFB">
            <w:pPr>
              <w:snapToGrid w:val="0"/>
              <w:contextualSpacing/>
              <w:jc w:val="center"/>
              <w:rPr>
                <w:rFonts w:ascii="Times New Roman" w:hAnsi="Times New Roman" w:cs="Times New Roman"/>
              </w:rPr>
            </w:pPr>
            <w:r>
              <w:rPr>
                <w:rFonts w:ascii="Times New Roman" w:hAnsi="Times New Roman" w:eastAsia="Arial" w:cs="Times New Roman"/>
                <w:sz w:val="20"/>
                <w:szCs w:val="20"/>
              </w:rPr>
              <w:t>2.1 (1.5, 3.1)</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6CCCC5A6">
            <w:pPr>
              <w:snapToGrid w:val="0"/>
              <w:contextualSpacing/>
              <w:jc w:val="center"/>
              <w:rPr>
                <w:rFonts w:ascii="Times New Roman" w:hAnsi="Times New Roman" w:cs="Times New Roman"/>
              </w:rPr>
            </w:pPr>
            <w:r>
              <w:rPr>
                <w:rFonts w:ascii="Times New Roman" w:hAnsi="Times New Roman" w:eastAsia="Arial" w:cs="Times New Roman"/>
                <w:sz w:val="20"/>
                <w:szCs w:val="20"/>
              </w:rPr>
              <w:t>2.0 (1.5, 3.4)</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63AD1532">
            <w:pPr>
              <w:snapToGrid w:val="0"/>
              <w:contextualSpacing/>
              <w:jc w:val="center"/>
              <w:rPr>
                <w:rFonts w:ascii="Times New Roman" w:hAnsi="Times New Roman" w:cs="Times New Roman"/>
              </w:rPr>
            </w:pPr>
            <w:r>
              <w:rPr>
                <w:rFonts w:ascii="Times New Roman" w:hAnsi="Times New Roman" w:eastAsia="Arial" w:cs="Times New Roman"/>
                <w:sz w:val="20"/>
                <w:szCs w:val="20"/>
              </w:rPr>
              <w:t>2.1 (1.6, 3.0)</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5590C75D">
            <w:pPr>
              <w:snapToGrid w:val="0"/>
              <w:contextualSpacing/>
              <w:jc w:val="center"/>
              <w:rPr>
                <w:rFonts w:ascii="Times New Roman" w:hAnsi="Times New Roman" w:eastAsia="宋体" w:cs="Times New Roman"/>
                <w:sz w:val="20"/>
                <w:szCs w:val="20"/>
              </w:rPr>
            </w:pPr>
            <w:r>
              <w:rPr>
                <w:rFonts w:ascii="Times New Roman" w:hAnsi="Times New Roman" w:eastAsia="宋体" w:cs="Times New Roman"/>
                <w:sz w:val="20"/>
                <w:szCs w:val="20"/>
              </w:rPr>
              <w:t>0.819</w:t>
            </w:r>
          </w:p>
        </w:tc>
      </w:tr>
      <w:tr w14:paraId="2BE88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0AFD2434">
            <w:pPr>
              <w:snapToGrid w:val="0"/>
              <w:contextualSpacing/>
              <w:jc w:val="left"/>
              <w:rPr>
                <w:rFonts w:ascii="Times New Roman" w:hAnsi="Times New Roman" w:cs="Times New Roman"/>
              </w:rPr>
            </w:pPr>
            <w:r>
              <w:rPr>
                <w:rFonts w:ascii="Times New Roman" w:hAnsi="Times New Roman" w:eastAsia="Arial" w:cs="Times New Roman"/>
                <w:sz w:val="20"/>
                <w:szCs w:val="20"/>
              </w:rPr>
              <w:t>HDL cholesterol (mmol/L)</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7C3B0A6D">
            <w:pPr>
              <w:snapToGrid w:val="0"/>
              <w:contextualSpacing/>
              <w:jc w:val="center"/>
              <w:rPr>
                <w:rFonts w:ascii="Times New Roman" w:hAnsi="Times New Roman" w:cs="Times New Roman"/>
              </w:rPr>
            </w:pPr>
            <w:r>
              <w:rPr>
                <w:rFonts w:ascii="Times New Roman" w:hAnsi="Times New Roman" w:eastAsia="Arial" w:cs="Times New Roman"/>
                <w:sz w:val="20"/>
                <w:szCs w:val="20"/>
              </w:rPr>
              <w:t>1.2 (1.0, 1.5)</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05FD3313">
            <w:pPr>
              <w:snapToGrid w:val="0"/>
              <w:contextualSpacing/>
              <w:jc w:val="center"/>
              <w:rPr>
                <w:rFonts w:ascii="Times New Roman" w:hAnsi="Times New Roman" w:cs="Times New Roman"/>
              </w:rPr>
            </w:pPr>
            <w:r>
              <w:rPr>
                <w:rFonts w:ascii="Times New Roman" w:hAnsi="Times New Roman" w:eastAsia="Arial" w:cs="Times New Roman"/>
                <w:sz w:val="20"/>
                <w:szCs w:val="20"/>
              </w:rPr>
              <w:t>1.2 (0.9, 1.6)</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4F3BDB2E">
            <w:pPr>
              <w:snapToGrid w:val="0"/>
              <w:contextualSpacing/>
              <w:jc w:val="center"/>
              <w:rPr>
                <w:rFonts w:ascii="Times New Roman" w:hAnsi="Times New Roman" w:cs="Times New Roman"/>
              </w:rPr>
            </w:pPr>
            <w:r>
              <w:rPr>
                <w:rFonts w:ascii="Times New Roman" w:hAnsi="Times New Roman" w:eastAsia="Arial" w:cs="Times New Roman"/>
                <w:sz w:val="20"/>
                <w:szCs w:val="20"/>
              </w:rPr>
              <w:t>1.1 (1.0, 1.5)</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6985046B">
            <w:pPr>
              <w:snapToGrid w:val="0"/>
              <w:contextualSpacing/>
              <w:jc w:val="center"/>
              <w:rPr>
                <w:rFonts w:ascii="Times New Roman" w:hAnsi="Times New Roman" w:eastAsia="宋体" w:cs="Times New Roman"/>
                <w:sz w:val="20"/>
                <w:szCs w:val="20"/>
              </w:rPr>
            </w:pPr>
            <w:r>
              <w:rPr>
                <w:rFonts w:ascii="Times New Roman" w:hAnsi="Times New Roman" w:eastAsia="宋体" w:cs="Times New Roman"/>
                <w:sz w:val="20"/>
                <w:szCs w:val="20"/>
              </w:rPr>
              <w:t>0.515</w:t>
            </w:r>
          </w:p>
        </w:tc>
      </w:tr>
      <w:tr w14:paraId="5AD26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6E135E92">
            <w:pPr>
              <w:snapToGrid w:val="0"/>
              <w:contextualSpacing/>
              <w:jc w:val="left"/>
              <w:rPr>
                <w:rFonts w:ascii="Times New Roman" w:hAnsi="Times New Roman" w:cs="Times New Roman"/>
              </w:rPr>
            </w:pPr>
            <w:r>
              <w:rPr>
                <w:rFonts w:ascii="Times New Roman" w:hAnsi="Times New Roman" w:eastAsia="Arial" w:cs="Times New Roman"/>
                <w:sz w:val="20"/>
                <w:szCs w:val="20"/>
              </w:rPr>
              <w:t>LDL cholesterol (mmol/L)</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418417B6">
            <w:pPr>
              <w:snapToGrid w:val="0"/>
              <w:contextualSpacing/>
              <w:jc w:val="center"/>
              <w:rPr>
                <w:rFonts w:ascii="Times New Roman" w:hAnsi="Times New Roman" w:cs="Times New Roman"/>
              </w:rPr>
            </w:pPr>
            <w:r>
              <w:rPr>
                <w:rFonts w:ascii="Times New Roman" w:hAnsi="Times New Roman" w:eastAsia="Arial" w:cs="Times New Roman"/>
                <w:sz w:val="20"/>
                <w:szCs w:val="20"/>
              </w:rPr>
              <w:t>4.4 (3.3, 5.9)</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7C175517">
            <w:pPr>
              <w:snapToGrid w:val="0"/>
              <w:contextualSpacing/>
              <w:jc w:val="center"/>
              <w:rPr>
                <w:rFonts w:ascii="Times New Roman" w:hAnsi="Times New Roman" w:cs="Times New Roman"/>
              </w:rPr>
            </w:pPr>
            <w:r>
              <w:rPr>
                <w:rFonts w:ascii="Times New Roman" w:hAnsi="Times New Roman" w:eastAsia="Arial" w:cs="Times New Roman"/>
                <w:sz w:val="20"/>
                <w:szCs w:val="20"/>
              </w:rPr>
              <w:t>3.8 (3.1, 5.6)</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42D64793">
            <w:pPr>
              <w:snapToGrid w:val="0"/>
              <w:contextualSpacing/>
              <w:jc w:val="center"/>
              <w:rPr>
                <w:rFonts w:ascii="Times New Roman" w:hAnsi="Times New Roman" w:cs="Times New Roman"/>
              </w:rPr>
            </w:pPr>
            <w:r>
              <w:rPr>
                <w:rFonts w:ascii="Times New Roman" w:hAnsi="Times New Roman" w:eastAsia="Arial" w:cs="Times New Roman"/>
                <w:sz w:val="20"/>
                <w:szCs w:val="20"/>
              </w:rPr>
              <w:t xml:space="preserve">4.7 (3.5, 6.2) </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76BD5F64">
            <w:pPr>
              <w:snapToGrid w:val="0"/>
              <w:contextualSpacing/>
              <w:jc w:val="center"/>
              <w:rPr>
                <w:rFonts w:ascii="Times New Roman" w:hAnsi="Times New Roman" w:eastAsia="宋体" w:cs="Times New Roman"/>
                <w:sz w:val="20"/>
                <w:szCs w:val="20"/>
              </w:rPr>
            </w:pPr>
            <w:r>
              <w:rPr>
                <w:rFonts w:ascii="Times New Roman" w:hAnsi="Times New Roman" w:eastAsia="宋体" w:cs="Times New Roman"/>
                <w:sz w:val="20"/>
                <w:szCs w:val="20"/>
              </w:rPr>
              <w:t>0.039</w:t>
            </w:r>
          </w:p>
        </w:tc>
      </w:tr>
      <w:tr w14:paraId="079C3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4F39576E">
            <w:pPr>
              <w:snapToGrid w:val="0"/>
              <w:contextualSpacing/>
              <w:jc w:val="left"/>
              <w:rPr>
                <w:rFonts w:ascii="Times New Roman" w:hAnsi="Times New Roman" w:cs="Times New Roman"/>
              </w:rPr>
            </w:pPr>
            <w:r>
              <w:rPr>
                <w:rFonts w:ascii="Times New Roman" w:hAnsi="Times New Roman" w:eastAsia="Arial" w:cs="Times New Roman"/>
                <w:sz w:val="20"/>
                <w:szCs w:val="20"/>
              </w:rPr>
              <w:t>Glucose (mmol/L)</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03EA59D2">
            <w:pPr>
              <w:snapToGrid w:val="0"/>
              <w:contextualSpacing/>
              <w:jc w:val="center"/>
              <w:rPr>
                <w:rFonts w:ascii="Times New Roman" w:hAnsi="Times New Roman" w:cs="Times New Roman"/>
              </w:rPr>
            </w:pPr>
            <w:r>
              <w:rPr>
                <w:rFonts w:ascii="Times New Roman" w:hAnsi="Times New Roman" w:eastAsia="Arial" w:cs="Times New Roman"/>
                <w:sz w:val="20"/>
                <w:szCs w:val="20"/>
              </w:rPr>
              <w:t>4.8 (4.4, 5.4)</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2E1C412A">
            <w:pPr>
              <w:snapToGrid w:val="0"/>
              <w:contextualSpacing/>
              <w:jc w:val="center"/>
              <w:rPr>
                <w:rFonts w:ascii="Times New Roman" w:hAnsi="Times New Roman" w:cs="Times New Roman"/>
              </w:rPr>
            </w:pPr>
            <w:r>
              <w:rPr>
                <w:rFonts w:ascii="Times New Roman" w:hAnsi="Times New Roman" w:eastAsia="Arial" w:cs="Times New Roman"/>
                <w:sz w:val="20"/>
                <w:szCs w:val="20"/>
              </w:rPr>
              <w:t>5.0 (4.5, 5.6)</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0E1AF712">
            <w:pPr>
              <w:snapToGrid w:val="0"/>
              <w:contextualSpacing/>
              <w:jc w:val="center"/>
              <w:rPr>
                <w:rFonts w:ascii="Times New Roman" w:hAnsi="Times New Roman" w:cs="Times New Roman"/>
              </w:rPr>
            </w:pPr>
            <w:r>
              <w:rPr>
                <w:rFonts w:ascii="Times New Roman" w:hAnsi="Times New Roman" w:eastAsia="Arial" w:cs="Times New Roman"/>
                <w:sz w:val="20"/>
                <w:szCs w:val="20"/>
              </w:rPr>
              <w:t>4.7 (4.4, 5.2)</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338F8C0E">
            <w:pPr>
              <w:snapToGrid w:val="0"/>
              <w:contextualSpacing/>
              <w:jc w:val="center"/>
              <w:rPr>
                <w:rFonts w:ascii="Times New Roman" w:hAnsi="Times New Roman" w:eastAsia="宋体" w:cs="Times New Roman"/>
                <w:sz w:val="20"/>
                <w:szCs w:val="20"/>
              </w:rPr>
            </w:pPr>
            <w:r>
              <w:rPr>
                <w:rFonts w:ascii="Times New Roman" w:hAnsi="Times New Roman" w:eastAsia="宋体" w:cs="Times New Roman"/>
                <w:sz w:val="20"/>
                <w:szCs w:val="20"/>
              </w:rPr>
              <w:t>0.051</w:t>
            </w:r>
          </w:p>
        </w:tc>
      </w:tr>
      <w:tr w14:paraId="07C88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122469E9">
            <w:pPr>
              <w:snapToGrid w:val="0"/>
              <w:contextualSpacing/>
              <w:jc w:val="left"/>
              <w:rPr>
                <w:rFonts w:ascii="Times New Roman" w:hAnsi="Times New Roman" w:cs="Times New Roman"/>
              </w:rPr>
            </w:pPr>
            <w:r>
              <w:rPr>
                <w:rFonts w:ascii="Times New Roman" w:hAnsi="Times New Roman" w:eastAsia="Arial" w:cs="Times New Roman"/>
                <w:sz w:val="20"/>
                <w:szCs w:val="20"/>
              </w:rPr>
              <w:t>Urea nitrogen (mmol/L)</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33CA8F7B">
            <w:pPr>
              <w:snapToGrid w:val="0"/>
              <w:contextualSpacing/>
              <w:jc w:val="center"/>
              <w:rPr>
                <w:rFonts w:ascii="Times New Roman" w:hAnsi="Times New Roman" w:cs="Times New Roman"/>
              </w:rPr>
            </w:pPr>
            <w:r>
              <w:rPr>
                <w:rFonts w:ascii="Times New Roman" w:hAnsi="Times New Roman" w:eastAsia="Arial" w:cs="Times New Roman"/>
                <w:sz w:val="20"/>
                <w:szCs w:val="20"/>
              </w:rPr>
              <w:t>5.0 (3.9, 6.4)</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67CD5C39">
            <w:pPr>
              <w:snapToGrid w:val="0"/>
              <w:contextualSpacing/>
              <w:jc w:val="center"/>
              <w:rPr>
                <w:rFonts w:ascii="Times New Roman" w:hAnsi="Times New Roman" w:cs="Times New Roman"/>
              </w:rPr>
            </w:pPr>
            <w:r>
              <w:rPr>
                <w:rFonts w:ascii="Times New Roman" w:hAnsi="Times New Roman" w:eastAsia="Arial" w:cs="Times New Roman"/>
                <w:sz w:val="20"/>
                <w:szCs w:val="20"/>
              </w:rPr>
              <w:t>5.2 (3.8, 6.5)</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2694DE3A">
            <w:pPr>
              <w:snapToGrid w:val="0"/>
              <w:contextualSpacing/>
              <w:jc w:val="center"/>
              <w:rPr>
                <w:rFonts w:ascii="Times New Roman" w:hAnsi="Times New Roman" w:cs="Times New Roman"/>
              </w:rPr>
            </w:pPr>
            <w:r>
              <w:rPr>
                <w:rFonts w:ascii="Times New Roman" w:hAnsi="Times New Roman" w:eastAsia="Arial" w:cs="Times New Roman"/>
                <w:sz w:val="20"/>
                <w:szCs w:val="20"/>
              </w:rPr>
              <w:t>4.9 (4.0, 6.3)</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1B4BA663">
            <w:pPr>
              <w:snapToGrid w:val="0"/>
              <w:contextualSpacing/>
              <w:jc w:val="center"/>
              <w:rPr>
                <w:rFonts w:ascii="Times New Roman" w:hAnsi="Times New Roman" w:eastAsia="宋体" w:cs="Times New Roman"/>
                <w:sz w:val="20"/>
                <w:szCs w:val="20"/>
              </w:rPr>
            </w:pPr>
            <w:r>
              <w:rPr>
                <w:rFonts w:ascii="Times New Roman" w:hAnsi="Times New Roman" w:eastAsia="宋体" w:cs="Times New Roman"/>
                <w:sz w:val="20"/>
                <w:szCs w:val="20"/>
              </w:rPr>
              <w:t>0.853</w:t>
            </w:r>
          </w:p>
        </w:tc>
      </w:tr>
      <w:tr w14:paraId="36D1C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5B538296">
            <w:pPr>
              <w:snapToGrid w:val="0"/>
              <w:contextualSpacing/>
              <w:jc w:val="left"/>
              <w:rPr>
                <w:rFonts w:ascii="Times New Roman" w:hAnsi="Times New Roman" w:cs="Times New Roman"/>
              </w:rPr>
            </w:pPr>
            <w:r>
              <w:rPr>
                <w:rFonts w:ascii="Times New Roman" w:hAnsi="Times New Roman" w:eastAsia="Arial" w:cs="Times New Roman"/>
                <w:sz w:val="20"/>
                <w:szCs w:val="20"/>
              </w:rPr>
              <w:t>Uric acid (μmol/L)</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5CC0973F">
            <w:pPr>
              <w:snapToGrid w:val="0"/>
              <w:contextualSpacing/>
              <w:jc w:val="center"/>
              <w:rPr>
                <w:rFonts w:ascii="Times New Roman" w:hAnsi="Times New Roman" w:cs="Times New Roman"/>
              </w:rPr>
            </w:pPr>
            <w:r>
              <w:rPr>
                <w:rFonts w:ascii="Times New Roman" w:hAnsi="Times New Roman" w:eastAsia="Arial" w:cs="Times New Roman"/>
                <w:sz w:val="20"/>
                <w:szCs w:val="20"/>
              </w:rPr>
              <w:t>360.1±99.2</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292D7209">
            <w:pPr>
              <w:snapToGrid w:val="0"/>
              <w:contextualSpacing/>
              <w:jc w:val="center"/>
              <w:rPr>
                <w:rFonts w:ascii="Times New Roman" w:hAnsi="Times New Roman" w:cs="Times New Roman"/>
              </w:rPr>
            </w:pPr>
            <w:r>
              <w:rPr>
                <w:rFonts w:ascii="Times New Roman" w:hAnsi="Times New Roman" w:eastAsia="Arial" w:cs="Times New Roman"/>
                <w:sz w:val="20"/>
                <w:szCs w:val="20"/>
              </w:rPr>
              <w:t>370.4±104.0</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40325519">
            <w:pPr>
              <w:snapToGrid w:val="0"/>
              <w:contextualSpacing/>
              <w:jc w:val="center"/>
              <w:rPr>
                <w:rFonts w:ascii="Times New Roman" w:hAnsi="Times New Roman" w:cs="Times New Roman"/>
              </w:rPr>
            </w:pPr>
            <w:r>
              <w:rPr>
                <w:rFonts w:ascii="Times New Roman" w:hAnsi="Times New Roman" w:eastAsia="Arial" w:cs="Times New Roman"/>
                <w:sz w:val="20"/>
                <w:szCs w:val="20"/>
              </w:rPr>
              <w:t>352.0±94.3</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2AB8B59D">
            <w:pPr>
              <w:snapToGrid w:val="0"/>
              <w:contextualSpacing/>
              <w:jc w:val="center"/>
              <w:rPr>
                <w:rFonts w:ascii="Times New Roman" w:hAnsi="Times New Roman" w:eastAsia="宋体" w:cs="Times New Roman"/>
                <w:sz w:val="20"/>
                <w:szCs w:val="20"/>
              </w:rPr>
            </w:pPr>
            <w:r>
              <w:rPr>
                <w:rFonts w:ascii="Times New Roman" w:hAnsi="Times New Roman" w:eastAsia="宋体" w:cs="Times New Roman"/>
                <w:sz w:val="20"/>
                <w:szCs w:val="20"/>
              </w:rPr>
              <w:t>0.294</w:t>
            </w:r>
          </w:p>
        </w:tc>
      </w:tr>
      <w:tr w14:paraId="3338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6076E075">
            <w:pPr>
              <w:snapToGrid w:val="0"/>
              <w:contextualSpacing/>
              <w:jc w:val="left"/>
              <w:rPr>
                <w:rFonts w:ascii="Times New Roman" w:hAnsi="Times New Roman" w:cs="Times New Roman"/>
              </w:rPr>
            </w:pPr>
            <w:r>
              <w:rPr>
                <w:rFonts w:ascii="Times New Roman" w:hAnsi="Times New Roman" w:eastAsia="Arial" w:cs="Times New Roman"/>
                <w:sz w:val="20"/>
                <w:szCs w:val="20"/>
              </w:rPr>
              <w:t>Serum creatinine (μmol/L)</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0AB40994">
            <w:pPr>
              <w:snapToGrid w:val="0"/>
              <w:contextualSpacing/>
              <w:jc w:val="center"/>
              <w:rPr>
                <w:rFonts w:ascii="Times New Roman" w:hAnsi="Times New Roman" w:cs="Times New Roman"/>
              </w:rPr>
            </w:pPr>
            <w:r>
              <w:rPr>
                <w:rFonts w:ascii="Times New Roman" w:hAnsi="Times New Roman" w:eastAsia="Arial" w:cs="Times New Roman"/>
                <w:sz w:val="20"/>
                <w:szCs w:val="20"/>
              </w:rPr>
              <w:t>75.2 (62.9, 90.1)</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7BE9A50B">
            <w:pPr>
              <w:snapToGrid w:val="0"/>
              <w:contextualSpacing/>
              <w:jc w:val="center"/>
              <w:rPr>
                <w:rFonts w:ascii="Times New Roman" w:hAnsi="Times New Roman" w:cs="Times New Roman"/>
              </w:rPr>
            </w:pPr>
            <w:r>
              <w:rPr>
                <w:rFonts w:ascii="Times New Roman" w:hAnsi="Times New Roman" w:eastAsia="Arial" w:cs="Times New Roman"/>
                <w:sz w:val="20"/>
                <w:szCs w:val="20"/>
              </w:rPr>
              <w:t>75.1 (62.6, 87.1)</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09055330">
            <w:pPr>
              <w:snapToGrid w:val="0"/>
              <w:contextualSpacing/>
              <w:jc w:val="center"/>
              <w:rPr>
                <w:rFonts w:ascii="Times New Roman" w:hAnsi="Times New Roman" w:cs="Times New Roman"/>
              </w:rPr>
            </w:pPr>
            <w:r>
              <w:rPr>
                <w:rFonts w:ascii="Times New Roman" w:hAnsi="Times New Roman" w:eastAsia="Arial" w:cs="Times New Roman"/>
                <w:sz w:val="20"/>
                <w:szCs w:val="20"/>
              </w:rPr>
              <w:t>75.4 (63.0, 90.3)</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75BAB6FA">
            <w:pPr>
              <w:snapToGrid w:val="0"/>
              <w:contextualSpacing/>
              <w:jc w:val="center"/>
              <w:rPr>
                <w:rFonts w:ascii="Times New Roman" w:hAnsi="Times New Roman" w:eastAsia="宋体" w:cs="Times New Roman"/>
                <w:sz w:val="20"/>
                <w:szCs w:val="20"/>
              </w:rPr>
            </w:pPr>
            <w:r>
              <w:rPr>
                <w:rFonts w:ascii="Times New Roman" w:hAnsi="Times New Roman" w:eastAsia="宋体" w:cs="Times New Roman"/>
                <w:sz w:val="20"/>
                <w:szCs w:val="20"/>
              </w:rPr>
              <w:t>0.688</w:t>
            </w:r>
          </w:p>
        </w:tc>
      </w:tr>
      <w:tr w14:paraId="25474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2AC01EF1">
            <w:pPr>
              <w:snapToGrid w:val="0"/>
              <w:contextualSpacing/>
              <w:jc w:val="left"/>
              <w:rPr>
                <w:rFonts w:ascii="Times New Roman" w:hAnsi="Times New Roman" w:cs="Times New Roman"/>
              </w:rPr>
            </w:pPr>
            <w:r>
              <w:rPr>
                <w:rFonts w:ascii="Times New Roman" w:hAnsi="Times New Roman" w:eastAsia="Arial" w:cs="Times New Roman"/>
                <w:sz w:val="20"/>
                <w:szCs w:val="20"/>
              </w:rPr>
              <w:t>eGFR (mL/min/1.73m²)</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03633AA3">
            <w:pPr>
              <w:snapToGrid w:val="0"/>
              <w:contextualSpacing/>
              <w:jc w:val="center"/>
              <w:rPr>
                <w:rFonts w:ascii="Times New Roman" w:hAnsi="Times New Roman" w:cs="Times New Roman"/>
              </w:rPr>
            </w:pPr>
            <w:r>
              <w:rPr>
                <w:rFonts w:ascii="Times New Roman" w:hAnsi="Times New Roman" w:eastAsia="Arial" w:cs="Times New Roman"/>
                <w:sz w:val="20"/>
                <w:szCs w:val="20"/>
              </w:rPr>
              <w:t>96.6 (76.0, 108.1)</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3957A74C">
            <w:pPr>
              <w:snapToGrid w:val="0"/>
              <w:contextualSpacing/>
              <w:jc w:val="center"/>
              <w:rPr>
                <w:rFonts w:ascii="Times New Roman" w:hAnsi="Times New Roman" w:cs="Times New Roman"/>
              </w:rPr>
            </w:pPr>
            <w:r>
              <w:rPr>
                <w:rFonts w:ascii="Times New Roman" w:hAnsi="Times New Roman" w:eastAsia="Arial" w:cs="Times New Roman"/>
                <w:sz w:val="20"/>
                <w:szCs w:val="20"/>
              </w:rPr>
              <w:t>94.5 (75.8, 107.0)</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41D72D38">
            <w:pPr>
              <w:snapToGrid w:val="0"/>
              <w:contextualSpacing/>
              <w:jc w:val="center"/>
              <w:rPr>
                <w:rFonts w:ascii="Times New Roman" w:hAnsi="Times New Roman" w:cs="Times New Roman"/>
              </w:rPr>
            </w:pPr>
            <w:r>
              <w:rPr>
                <w:rFonts w:ascii="Times New Roman" w:hAnsi="Times New Roman" w:eastAsia="Arial" w:cs="Times New Roman"/>
                <w:sz w:val="20"/>
                <w:szCs w:val="20"/>
              </w:rPr>
              <w:t>98.3 (70.6, 110.3)</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0C3FE5B7">
            <w:pPr>
              <w:snapToGrid w:val="0"/>
              <w:contextualSpacing/>
              <w:jc w:val="center"/>
              <w:rPr>
                <w:rFonts w:ascii="Times New Roman" w:hAnsi="Times New Roman" w:eastAsia="宋体" w:cs="Times New Roman"/>
                <w:sz w:val="20"/>
                <w:szCs w:val="20"/>
              </w:rPr>
            </w:pPr>
            <w:r>
              <w:rPr>
                <w:rFonts w:ascii="Times New Roman" w:hAnsi="Times New Roman" w:eastAsia="宋体" w:cs="Times New Roman"/>
                <w:sz w:val="20"/>
                <w:szCs w:val="20"/>
              </w:rPr>
              <w:t>0.384</w:t>
            </w:r>
          </w:p>
        </w:tc>
      </w:tr>
      <w:tr w14:paraId="054D9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02DB32B9">
            <w:pPr>
              <w:snapToGrid w:val="0"/>
              <w:contextualSpacing/>
              <w:jc w:val="left"/>
              <w:rPr>
                <w:rFonts w:ascii="Times New Roman" w:hAnsi="Times New Roman" w:cs="Times New Roman"/>
              </w:rPr>
            </w:pPr>
            <w:r>
              <w:rPr>
                <w:rFonts w:ascii="Times New Roman" w:hAnsi="Times New Roman" w:eastAsia="Arial" w:cs="Times New Roman"/>
                <w:sz w:val="20"/>
                <w:szCs w:val="20"/>
              </w:rPr>
              <w:t>Complement C3 (mg/dL)</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6E1C27DA">
            <w:pPr>
              <w:snapToGrid w:val="0"/>
              <w:contextualSpacing/>
              <w:jc w:val="center"/>
              <w:rPr>
                <w:rFonts w:ascii="Times New Roman" w:hAnsi="Times New Roman" w:cs="Times New Roman"/>
              </w:rPr>
            </w:pPr>
            <w:r>
              <w:rPr>
                <w:rFonts w:ascii="Times New Roman" w:hAnsi="Times New Roman" w:eastAsia="Arial" w:cs="Times New Roman"/>
                <w:sz w:val="20"/>
                <w:szCs w:val="20"/>
              </w:rPr>
              <w:t>115.0 (101.0, 131.0)</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4E19ED78">
            <w:pPr>
              <w:snapToGrid w:val="0"/>
              <w:contextualSpacing/>
              <w:jc w:val="center"/>
              <w:rPr>
                <w:rFonts w:ascii="Times New Roman" w:hAnsi="Times New Roman" w:cs="Times New Roman"/>
              </w:rPr>
            </w:pPr>
            <w:r>
              <w:rPr>
                <w:rFonts w:ascii="Times New Roman" w:hAnsi="Times New Roman" w:eastAsia="Arial" w:cs="Times New Roman"/>
                <w:sz w:val="20"/>
                <w:szCs w:val="20"/>
              </w:rPr>
              <w:t>114.0 (94.5, 124.8)</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1887B397">
            <w:pPr>
              <w:snapToGrid w:val="0"/>
              <w:contextualSpacing/>
              <w:jc w:val="center"/>
              <w:rPr>
                <w:rFonts w:ascii="Times New Roman" w:hAnsi="Times New Roman" w:cs="Times New Roman"/>
              </w:rPr>
            </w:pPr>
            <w:r>
              <w:rPr>
                <w:rFonts w:ascii="Times New Roman" w:hAnsi="Times New Roman" w:eastAsia="Arial" w:cs="Times New Roman"/>
                <w:sz w:val="20"/>
                <w:szCs w:val="20"/>
              </w:rPr>
              <w:t>116.0 (102.0, 133.0)</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647A969B">
            <w:pPr>
              <w:snapToGrid w:val="0"/>
              <w:contextualSpacing/>
              <w:jc w:val="center"/>
              <w:rPr>
                <w:rFonts w:ascii="Times New Roman" w:hAnsi="Times New Roman" w:eastAsia="宋体" w:cs="Times New Roman"/>
                <w:sz w:val="20"/>
                <w:szCs w:val="20"/>
              </w:rPr>
            </w:pPr>
            <w:r>
              <w:rPr>
                <w:rFonts w:ascii="Times New Roman" w:hAnsi="Times New Roman" w:eastAsia="宋体" w:cs="Times New Roman"/>
                <w:sz w:val="20"/>
                <w:szCs w:val="20"/>
              </w:rPr>
              <w:t>0.275</w:t>
            </w:r>
          </w:p>
        </w:tc>
      </w:tr>
      <w:tr w14:paraId="69CD3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5AADA893">
            <w:pPr>
              <w:snapToGrid w:val="0"/>
              <w:contextualSpacing/>
              <w:jc w:val="left"/>
              <w:rPr>
                <w:rFonts w:ascii="Times New Roman" w:hAnsi="Times New Roman" w:cs="Times New Roman"/>
              </w:rPr>
            </w:pPr>
            <w:r>
              <w:rPr>
                <w:rFonts w:ascii="Times New Roman" w:hAnsi="Times New Roman" w:eastAsia="Arial" w:cs="Times New Roman"/>
                <w:sz w:val="20"/>
                <w:szCs w:val="20"/>
              </w:rPr>
              <w:t>Complement C4 (mg/dL)</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1488406B">
            <w:pPr>
              <w:snapToGrid w:val="0"/>
              <w:contextualSpacing/>
              <w:jc w:val="center"/>
              <w:rPr>
                <w:rFonts w:ascii="Times New Roman" w:hAnsi="Times New Roman" w:cs="Times New Roman"/>
              </w:rPr>
            </w:pPr>
            <w:r>
              <w:rPr>
                <w:rFonts w:ascii="Times New Roman" w:hAnsi="Times New Roman" w:eastAsia="Arial" w:cs="Times New Roman"/>
                <w:sz w:val="20"/>
                <w:szCs w:val="20"/>
              </w:rPr>
              <w:t>29.7 (24.5, 36.9)</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73F1F026">
            <w:pPr>
              <w:snapToGrid w:val="0"/>
              <w:contextualSpacing/>
              <w:jc w:val="center"/>
              <w:rPr>
                <w:rFonts w:ascii="Times New Roman" w:hAnsi="Times New Roman" w:cs="Times New Roman"/>
              </w:rPr>
            </w:pPr>
            <w:r>
              <w:rPr>
                <w:rFonts w:ascii="Times New Roman" w:hAnsi="Times New Roman" w:eastAsia="Arial" w:cs="Times New Roman"/>
                <w:sz w:val="20"/>
                <w:szCs w:val="20"/>
              </w:rPr>
              <w:t>28.1 (22.8, 37.9)</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4DADB469">
            <w:pPr>
              <w:snapToGrid w:val="0"/>
              <w:contextualSpacing/>
              <w:jc w:val="center"/>
              <w:rPr>
                <w:rFonts w:ascii="Times New Roman" w:hAnsi="Times New Roman" w:cs="Times New Roman"/>
              </w:rPr>
            </w:pPr>
            <w:r>
              <w:rPr>
                <w:rFonts w:ascii="Times New Roman" w:hAnsi="Times New Roman" w:eastAsia="Arial" w:cs="Times New Roman"/>
                <w:sz w:val="20"/>
                <w:szCs w:val="20"/>
              </w:rPr>
              <w:t>31.0 (25.1, 36.9)</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610FAA4E">
            <w:pPr>
              <w:snapToGrid w:val="0"/>
              <w:contextualSpacing/>
              <w:jc w:val="center"/>
              <w:rPr>
                <w:rFonts w:ascii="Times New Roman" w:hAnsi="Times New Roman" w:eastAsia="宋体" w:cs="Times New Roman"/>
                <w:sz w:val="20"/>
                <w:szCs w:val="20"/>
              </w:rPr>
            </w:pPr>
            <w:r>
              <w:rPr>
                <w:rFonts w:ascii="Times New Roman" w:hAnsi="Times New Roman" w:eastAsia="宋体" w:cs="Times New Roman"/>
                <w:sz w:val="20"/>
                <w:szCs w:val="20"/>
              </w:rPr>
              <w:t>0.153</w:t>
            </w:r>
          </w:p>
        </w:tc>
      </w:tr>
      <w:tr w14:paraId="7F38C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4BB789AB">
            <w:pPr>
              <w:snapToGrid w:val="0"/>
              <w:contextualSpacing/>
              <w:jc w:val="left"/>
              <w:rPr>
                <w:rFonts w:ascii="Times New Roman" w:hAnsi="Times New Roman" w:cs="Times New Roman"/>
              </w:rPr>
            </w:pPr>
            <w:r>
              <w:rPr>
                <w:rFonts w:ascii="Times New Roman" w:hAnsi="Times New Roman" w:eastAsia="Arial" w:cs="Times New Roman"/>
                <w:sz w:val="20"/>
                <w:szCs w:val="20"/>
              </w:rPr>
              <w:t>Anti-PLA2R antibody (RU/mL)</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3187B8AE">
            <w:pPr>
              <w:snapToGrid w:val="0"/>
              <w:contextualSpacing/>
              <w:jc w:val="center"/>
              <w:rPr>
                <w:rFonts w:ascii="Times New Roman" w:hAnsi="Times New Roman" w:cs="Times New Roman"/>
              </w:rPr>
            </w:pPr>
            <w:r>
              <w:rPr>
                <w:rFonts w:ascii="Times New Roman" w:hAnsi="Times New Roman" w:eastAsia="Arial" w:cs="Times New Roman"/>
                <w:sz w:val="20"/>
                <w:szCs w:val="20"/>
              </w:rPr>
              <w:t>38.2 (8.1, 110.0)</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5128E34D">
            <w:pPr>
              <w:snapToGrid w:val="0"/>
              <w:contextualSpacing/>
              <w:jc w:val="center"/>
              <w:rPr>
                <w:rFonts w:ascii="Times New Roman" w:hAnsi="Times New Roman" w:cs="Times New Roman"/>
              </w:rPr>
            </w:pPr>
            <w:r>
              <w:rPr>
                <w:rFonts w:ascii="Times New Roman" w:hAnsi="Times New Roman" w:eastAsia="Arial" w:cs="Times New Roman"/>
                <w:sz w:val="20"/>
                <w:szCs w:val="20"/>
              </w:rPr>
              <w:t>38.2 (13.7, 93.5)</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2B47B97D">
            <w:pPr>
              <w:snapToGrid w:val="0"/>
              <w:contextualSpacing/>
              <w:jc w:val="center"/>
              <w:rPr>
                <w:rFonts w:ascii="Times New Roman" w:hAnsi="Times New Roman" w:cs="Times New Roman"/>
              </w:rPr>
            </w:pPr>
            <w:r>
              <w:rPr>
                <w:rFonts w:ascii="Times New Roman" w:hAnsi="Times New Roman" w:eastAsia="Arial" w:cs="Times New Roman"/>
                <w:sz w:val="20"/>
                <w:szCs w:val="20"/>
              </w:rPr>
              <w:t>38.0 (6.2, 133.0)</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2E024CDD">
            <w:pPr>
              <w:snapToGrid w:val="0"/>
              <w:contextualSpacing/>
              <w:jc w:val="center"/>
              <w:rPr>
                <w:rFonts w:ascii="Times New Roman" w:hAnsi="Times New Roman" w:eastAsia="宋体" w:cs="Times New Roman"/>
                <w:sz w:val="20"/>
                <w:szCs w:val="20"/>
              </w:rPr>
            </w:pPr>
            <w:r>
              <w:rPr>
                <w:rFonts w:ascii="Times New Roman" w:hAnsi="Times New Roman" w:eastAsia="宋体" w:cs="Times New Roman"/>
                <w:sz w:val="20"/>
                <w:szCs w:val="20"/>
              </w:rPr>
              <w:t>0.884</w:t>
            </w:r>
          </w:p>
        </w:tc>
      </w:tr>
      <w:tr w14:paraId="2EA8E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29C1AD2B">
            <w:pPr>
              <w:snapToGrid w:val="0"/>
              <w:contextualSpacing/>
              <w:jc w:val="left"/>
              <w:rPr>
                <w:rFonts w:ascii="Times New Roman" w:hAnsi="Times New Roman" w:cs="Times New Roman"/>
              </w:rPr>
            </w:pPr>
            <w:r>
              <w:rPr>
                <w:rFonts w:ascii="Times New Roman" w:hAnsi="Times New Roman" w:eastAsia="Arial" w:cs="Times New Roman"/>
                <w:sz w:val="20"/>
                <w:szCs w:val="20"/>
              </w:rPr>
              <w:t>24h proteinuria (g/24h)</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6C11D6A7">
            <w:pPr>
              <w:snapToGrid w:val="0"/>
              <w:contextualSpacing/>
              <w:jc w:val="center"/>
              <w:rPr>
                <w:rFonts w:ascii="Times New Roman" w:hAnsi="Times New Roman" w:cs="Times New Roman"/>
              </w:rPr>
            </w:pPr>
            <w:r>
              <w:rPr>
                <w:rFonts w:ascii="Times New Roman" w:hAnsi="Times New Roman" w:eastAsia="Arial" w:cs="Times New Roman"/>
                <w:sz w:val="20"/>
                <w:szCs w:val="20"/>
              </w:rPr>
              <w:t>5.6 (4.0, 7.5)</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19A98B55">
            <w:pPr>
              <w:snapToGrid w:val="0"/>
              <w:contextualSpacing/>
              <w:jc w:val="center"/>
              <w:rPr>
                <w:rFonts w:ascii="Times New Roman" w:hAnsi="Times New Roman" w:cs="Times New Roman"/>
              </w:rPr>
            </w:pPr>
            <w:r>
              <w:rPr>
                <w:rFonts w:ascii="Times New Roman" w:hAnsi="Times New Roman" w:eastAsia="Arial" w:cs="Times New Roman"/>
                <w:sz w:val="20"/>
                <w:szCs w:val="20"/>
              </w:rPr>
              <w:t>5.6 (4.0, 7.6)</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47475636">
            <w:pPr>
              <w:snapToGrid w:val="0"/>
              <w:contextualSpacing/>
              <w:jc w:val="center"/>
              <w:rPr>
                <w:rFonts w:ascii="Times New Roman" w:hAnsi="Times New Roman" w:cs="Times New Roman"/>
              </w:rPr>
            </w:pPr>
            <w:r>
              <w:rPr>
                <w:rFonts w:ascii="Times New Roman" w:hAnsi="Times New Roman" w:eastAsia="Arial" w:cs="Times New Roman"/>
                <w:sz w:val="20"/>
                <w:szCs w:val="20"/>
              </w:rPr>
              <w:t>5.3 (4.1, 7.6)</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205B386F">
            <w:pPr>
              <w:snapToGrid w:val="0"/>
              <w:contextualSpacing/>
              <w:jc w:val="center"/>
              <w:rPr>
                <w:rFonts w:ascii="Times New Roman" w:hAnsi="Times New Roman" w:eastAsia="宋体" w:cs="Times New Roman"/>
                <w:sz w:val="20"/>
                <w:szCs w:val="20"/>
              </w:rPr>
            </w:pPr>
            <w:r>
              <w:rPr>
                <w:rFonts w:ascii="Times New Roman" w:hAnsi="Times New Roman" w:eastAsia="宋体" w:cs="Times New Roman"/>
                <w:sz w:val="20"/>
                <w:szCs w:val="20"/>
              </w:rPr>
              <w:t>0.814</w:t>
            </w:r>
          </w:p>
        </w:tc>
      </w:tr>
      <w:tr w14:paraId="21917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5C0B8B7C">
            <w:pPr>
              <w:snapToGrid w:val="0"/>
              <w:contextualSpacing/>
              <w:jc w:val="left"/>
              <w:rPr>
                <w:rFonts w:ascii="Times New Roman" w:hAnsi="Times New Roman" w:cs="Times New Roman"/>
              </w:rPr>
            </w:pPr>
            <w:r>
              <w:rPr>
                <w:rFonts w:ascii="Times New Roman" w:hAnsi="Times New Roman" w:eastAsia="Arial" w:cs="Times New Roman"/>
                <w:sz w:val="20"/>
                <w:szCs w:val="20"/>
              </w:rPr>
              <w:t>Urinary potassium (mmol/24h)</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4F29F206">
            <w:pPr>
              <w:snapToGrid w:val="0"/>
              <w:contextualSpacing/>
              <w:jc w:val="center"/>
              <w:rPr>
                <w:rFonts w:ascii="Times New Roman" w:hAnsi="Times New Roman" w:cs="Times New Roman"/>
              </w:rPr>
            </w:pPr>
            <w:r>
              <w:rPr>
                <w:rFonts w:ascii="Times New Roman" w:hAnsi="Times New Roman" w:eastAsia="Arial" w:cs="Times New Roman"/>
                <w:sz w:val="20"/>
                <w:szCs w:val="20"/>
              </w:rPr>
              <w:t>40.7±18.9</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6229D013">
            <w:pPr>
              <w:snapToGrid w:val="0"/>
              <w:contextualSpacing/>
              <w:jc w:val="center"/>
              <w:rPr>
                <w:rFonts w:ascii="Times New Roman" w:hAnsi="Times New Roman" w:cs="Times New Roman"/>
              </w:rPr>
            </w:pPr>
            <w:r>
              <w:rPr>
                <w:rFonts w:ascii="Times New Roman" w:hAnsi="Times New Roman" w:eastAsia="Arial" w:cs="Times New Roman"/>
                <w:sz w:val="20"/>
                <w:szCs w:val="20"/>
              </w:rPr>
              <w:t>42.7±24.8</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3555C35A">
            <w:pPr>
              <w:snapToGrid w:val="0"/>
              <w:contextualSpacing/>
              <w:jc w:val="center"/>
              <w:rPr>
                <w:rFonts w:ascii="Times New Roman" w:hAnsi="Times New Roman" w:cs="Times New Roman"/>
              </w:rPr>
            </w:pPr>
            <w:r>
              <w:rPr>
                <w:rFonts w:ascii="Times New Roman" w:hAnsi="Times New Roman" w:eastAsia="Arial" w:cs="Times New Roman"/>
                <w:sz w:val="20"/>
                <w:szCs w:val="20"/>
              </w:rPr>
              <w:t>39.0±12.0</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02E99A39">
            <w:pPr>
              <w:snapToGrid w:val="0"/>
              <w:contextualSpacing/>
              <w:jc w:val="center"/>
              <w:rPr>
                <w:rFonts w:ascii="Times New Roman" w:hAnsi="Times New Roman" w:eastAsia="宋体" w:cs="Times New Roman"/>
                <w:sz w:val="20"/>
                <w:szCs w:val="20"/>
              </w:rPr>
            </w:pPr>
            <w:r>
              <w:rPr>
                <w:rFonts w:ascii="Times New Roman" w:hAnsi="Times New Roman" w:eastAsia="宋体" w:cs="Times New Roman"/>
                <w:sz w:val="20"/>
                <w:szCs w:val="20"/>
              </w:rPr>
              <w:t>0.499</w:t>
            </w:r>
          </w:p>
        </w:tc>
      </w:tr>
      <w:tr w14:paraId="5874F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2C66C368">
            <w:pPr>
              <w:snapToGrid w:val="0"/>
              <w:contextualSpacing/>
              <w:jc w:val="left"/>
              <w:rPr>
                <w:rFonts w:ascii="Times New Roman" w:hAnsi="Times New Roman" w:cs="Times New Roman"/>
              </w:rPr>
            </w:pPr>
            <w:r>
              <w:rPr>
                <w:rFonts w:ascii="Times New Roman" w:hAnsi="Times New Roman" w:eastAsia="Arial" w:cs="Times New Roman"/>
                <w:sz w:val="20"/>
                <w:szCs w:val="20"/>
              </w:rPr>
              <w:t>Urinary calcium (mmol/24h)</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721C16FC">
            <w:pPr>
              <w:snapToGrid w:val="0"/>
              <w:contextualSpacing/>
              <w:jc w:val="center"/>
              <w:rPr>
                <w:rFonts w:ascii="Times New Roman" w:hAnsi="Times New Roman" w:cs="Times New Roman"/>
              </w:rPr>
            </w:pPr>
            <w:r>
              <w:rPr>
                <w:rFonts w:ascii="Times New Roman" w:hAnsi="Times New Roman" w:eastAsia="Arial" w:cs="Times New Roman"/>
                <w:sz w:val="20"/>
                <w:szCs w:val="20"/>
              </w:rPr>
              <w:t>1.6 (0.7, 2.8)</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3ABCD017">
            <w:pPr>
              <w:snapToGrid w:val="0"/>
              <w:contextualSpacing/>
              <w:jc w:val="center"/>
              <w:rPr>
                <w:rFonts w:ascii="Times New Roman" w:hAnsi="Times New Roman" w:cs="Times New Roman"/>
              </w:rPr>
            </w:pPr>
            <w:r>
              <w:rPr>
                <w:rFonts w:ascii="Times New Roman" w:hAnsi="Times New Roman" w:eastAsia="Arial" w:cs="Times New Roman"/>
                <w:sz w:val="20"/>
                <w:szCs w:val="20"/>
              </w:rPr>
              <w:t>1.3 (0.7, 2.7)</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6D496B4D">
            <w:pPr>
              <w:snapToGrid w:val="0"/>
              <w:contextualSpacing/>
              <w:jc w:val="center"/>
              <w:rPr>
                <w:rFonts w:ascii="Times New Roman" w:hAnsi="Times New Roman" w:cs="Times New Roman"/>
              </w:rPr>
            </w:pPr>
            <w:r>
              <w:rPr>
                <w:rFonts w:ascii="Times New Roman" w:hAnsi="Times New Roman" w:eastAsia="Arial" w:cs="Times New Roman"/>
                <w:sz w:val="20"/>
                <w:szCs w:val="20"/>
              </w:rPr>
              <w:t>1.7 (0.7, 2.8)</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33CD945A">
            <w:pPr>
              <w:snapToGrid w:val="0"/>
              <w:contextualSpacing/>
              <w:jc w:val="center"/>
              <w:rPr>
                <w:rFonts w:ascii="Times New Roman" w:hAnsi="Times New Roman" w:eastAsia="宋体" w:cs="Times New Roman"/>
                <w:sz w:val="20"/>
                <w:szCs w:val="20"/>
              </w:rPr>
            </w:pPr>
            <w:r>
              <w:rPr>
                <w:rFonts w:ascii="Times New Roman" w:hAnsi="Times New Roman" w:eastAsia="宋体" w:cs="Times New Roman"/>
                <w:sz w:val="20"/>
                <w:szCs w:val="20"/>
              </w:rPr>
              <w:t>0.842</w:t>
            </w:r>
          </w:p>
        </w:tc>
      </w:tr>
      <w:tr w14:paraId="2174F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514C1BF2">
            <w:pPr>
              <w:snapToGrid w:val="0"/>
              <w:contextualSpacing/>
              <w:jc w:val="left"/>
              <w:rPr>
                <w:rFonts w:ascii="Times New Roman" w:hAnsi="Times New Roman" w:cs="Times New Roman"/>
              </w:rPr>
            </w:pPr>
            <w:r>
              <w:rPr>
                <w:rFonts w:ascii="Times New Roman" w:hAnsi="Times New Roman" w:eastAsia="Arial" w:cs="Times New Roman"/>
                <w:sz w:val="20"/>
                <w:szCs w:val="20"/>
              </w:rPr>
              <w:t>Urinary sodium (mmol/24h)</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64D66BC2">
            <w:pPr>
              <w:snapToGrid w:val="0"/>
              <w:contextualSpacing/>
              <w:jc w:val="center"/>
              <w:rPr>
                <w:rFonts w:ascii="Times New Roman" w:hAnsi="Times New Roman" w:cs="Times New Roman"/>
              </w:rPr>
            </w:pPr>
            <w:r>
              <w:rPr>
                <w:rFonts w:ascii="Times New Roman" w:hAnsi="Times New Roman" w:eastAsia="Arial" w:cs="Times New Roman"/>
                <w:sz w:val="20"/>
                <w:szCs w:val="20"/>
              </w:rPr>
              <w:t>170.3±90.0</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688BA37E">
            <w:pPr>
              <w:snapToGrid w:val="0"/>
              <w:contextualSpacing/>
              <w:jc w:val="center"/>
              <w:rPr>
                <w:rFonts w:ascii="Times New Roman" w:hAnsi="Times New Roman" w:cs="Times New Roman"/>
              </w:rPr>
            </w:pPr>
            <w:r>
              <w:rPr>
                <w:rFonts w:ascii="Times New Roman" w:hAnsi="Times New Roman" w:eastAsia="Arial" w:cs="Times New Roman"/>
                <w:sz w:val="20"/>
                <w:szCs w:val="20"/>
              </w:rPr>
              <w:t>160.2±82.9</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2AD04CDC">
            <w:pPr>
              <w:snapToGrid w:val="0"/>
              <w:contextualSpacing/>
              <w:jc w:val="center"/>
              <w:rPr>
                <w:rFonts w:ascii="Times New Roman" w:hAnsi="Times New Roman" w:cs="Times New Roman"/>
              </w:rPr>
            </w:pPr>
            <w:r>
              <w:rPr>
                <w:rFonts w:ascii="Times New Roman" w:hAnsi="Times New Roman" w:eastAsia="Arial" w:cs="Times New Roman"/>
                <w:sz w:val="20"/>
                <w:szCs w:val="20"/>
              </w:rPr>
              <w:t>178.4±95.3</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3CECA21F">
            <w:pPr>
              <w:snapToGrid w:val="0"/>
              <w:contextualSpacing/>
              <w:jc w:val="center"/>
              <w:rPr>
                <w:rFonts w:ascii="Times New Roman" w:hAnsi="Times New Roman" w:eastAsia="宋体" w:cs="Times New Roman"/>
                <w:sz w:val="20"/>
                <w:szCs w:val="20"/>
              </w:rPr>
            </w:pPr>
            <w:r>
              <w:rPr>
                <w:rFonts w:ascii="Times New Roman" w:hAnsi="Times New Roman" w:eastAsia="宋体" w:cs="Times New Roman"/>
                <w:sz w:val="20"/>
                <w:szCs w:val="20"/>
              </w:rPr>
              <w:t>0.327</w:t>
            </w:r>
          </w:p>
        </w:tc>
      </w:tr>
      <w:tr w14:paraId="1D205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173A273C">
            <w:pPr>
              <w:snapToGrid w:val="0"/>
              <w:contextualSpacing/>
              <w:jc w:val="left"/>
              <w:rPr>
                <w:rFonts w:ascii="Times New Roman" w:hAnsi="Times New Roman" w:cs="Times New Roman"/>
              </w:rPr>
            </w:pPr>
            <w:r>
              <w:rPr>
                <w:rFonts w:ascii="Times New Roman" w:hAnsi="Times New Roman" w:eastAsia="Arial" w:cs="Times New Roman"/>
                <w:sz w:val="20"/>
                <w:szCs w:val="20"/>
              </w:rPr>
              <w:t>TyG index</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3EB62207">
            <w:pPr>
              <w:snapToGrid w:val="0"/>
              <w:contextualSpacing/>
              <w:jc w:val="center"/>
              <w:rPr>
                <w:rFonts w:ascii="Times New Roman" w:hAnsi="Times New Roman" w:cs="Times New Roman"/>
              </w:rPr>
            </w:pPr>
            <w:r>
              <w:rPr>
                <w:rFonts w:ascii="Times New Roman" w:hAnsi="Times New Roman" w:eastAsia="Arial" w:cs="Times New Roman"/>
                <w:sz w:val="20"/>
                <w:szCs w:val="20"/>
              </w:rPr>
              <w:t>9.0 (8.7, 9.5)</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46643BFD">
            <w:pPr>
              <w:snapToGrid w:val="0"/>
              <w:contextualSpacing/>
              <w:jc w:val="center"/>
              <w:rPr>
                <w:rFonts w:ascii="Times New Roman" w:hAnsi="Times New Roman" w:cs="Times New Roman"/>
              </w:rPr>
            </w:pPr>
            <w:r>
              <w:rPr>
                <w:rFonts w:ascii="Times New Roman" w:hAnsi="Times New Roman" w:eastAsia="Arial" w:cs="Times New Roman"/>
                <w:sz w:val="20"/>
                <w:szCs w:val="20"/>
              </w:rPr>
              <w:t>9.1 (8.7, 9.5)</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16CE471E">
            <w:pPr>
              <w:snapToGrid w:val="0"/>
              <w:contextualSpacing/>
              <w:jc w:val="center"/>
              <w:rPr>
                <w:rFonts w:ascii="Times New Roman" w:hAnsi="Times New Roman" w:cs="Times New Roman"/>
              </w:rPr>
            </w:pPr>
            <w:r>
              <w:rPr>
                <w:rFonts w:ascii="Times New Roman" w:hAnsi="Times New Roman" w:eastAsia="Arial" w:cs="Times New Roman"/>
                <w:sz w:val="20"/>
                <w:szCs w:val="20"/>
              </w:rPr>
              <w:t>9.0 (8.7, 9.4)</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572F0C22">
            <w:pPr>
              <w:snapToGrid w:val="0"/>
              <w:contextualSpacing/>
              <w:jc w:val="center"/>
              <w:rPr>
                <w:rFonts w:ascii="Times New Roman" w:hAnsi="Times New Roman" w:eastAsia="宋体" w:cs="Times New Roman"/>
                <w:sz w:val="20"/>
                <w:szCs w:val="20"/>
              </w:rPr>
            </w:pPr>
            <w:r>
              <w:rPr>
                <w:rFonts w:ascii="Times New Roman" w:hAnsi="Times New Roman" w:eastAsia="宋体" w:cs="Times New Roman"/>
                <w:sz w:val="20"/>
                <w:szCs w:val="20"/>
              </w:rPr>
              <w:t>0.282</w:t>
            </w:r>
          </w:p>
        </w:tc>
      </w:tr>
      <w:tr w14:paraId="1572B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34737A2E">
            <w:pPr>
              <w:snapToGrid w:val="0"/>
              <w:contextualSpacing/>
              <w:jc w:val="left"/>
              <w:rPr>
                <w:rFonts w:ascii="Times New Roman" w:hAnsi="Times New Roman" w:cs="Times New Roman"/>
              </w:rPr>
            </w:pPr>
            <w:r>
              <w:rPr>
                <w:rFonts w:ascii="Times New Roman" w:hAnsi="Times New Roman" w:eastAsia="Arial" w:cs="Times New Roman"/>
                <w:sz w:val="20"/>
                <w:szCs w:val="20"/>
              </w:rPr>
              <w:t>TyG-BMI</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246EFC0C">
            <w:pPr>
              <w:snapToGrid w:val="0"/>
              <w:contextualSpacing/>
              <w:jc w:val="center"/>
              <w:rPr>
                <w:rFonts w:ascii="Times New Roman" w:hAnsi="Times New Roman" w:cs="Times New Roman"/>
              </w:rPr>
            </w:pPr>
            <w:r>
              <w:rPr>
                <w:rFonts w:ascii="Times New Roman" w:hAnsi="Times New Roman" w:eastAsia="Arial" w:cs="Times New Roman"/>
                <w:sz w:val="20"/>
                <w:szCs w:val="20"/>
              </w:rPr>
              <w:t>236.4 (212.7, 267.9)</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2BF9A3B8">
            <w:pPr>
              <w:snapToGrid w:val="0"/>
              <w:contextualSpacing/>
              <w:jc w:val="center"/>
              <w:rPr>
                <w:rFonts w:ascii="Times New Roman" w:hAnsi="Times New Roman" w:cs="Times New Roman"/>
              </w:rPr>
            </w:pPr>
            <w:r>
              <w:rPr>
                <w:rFonts w:ascii="Times New Roman" w:hAnsi="Times New Roman" w:eastAsia="Arial" w:cs="Times New Roman"/>
                <w:sz w:val="20"/>
                <w:szCs w:val="20"/>
              </w:rPr>
              <w:t>236.7 (212.9, 269.9)</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563CE449">
            <w:pPr>
              <w:snapToGrid w:val="0"/>
              <w:contextualSpacing/>
              <w:jc w:val="center"/>
              <w:rPr>
                <w:rFonts w:ascii="Times New Roman" w:hAnsi="Times New Roman" w:cs="Times New Roman"/>
              </w:rPr>
            </w:pPr>
            <w:r>
              <w:rPr>
                <w:rFonts w:ascii="Times New Roman" w:hAnsi="Times New Roman" w:eastAsia="Arial" w:cs="Times New Roman"/>
                <w:sz w:val="20"/>
                <w:szCs w:val="20"/>
              </w:rPr>
              <w:t>236.1 (212.5, 263.2)</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7EEA6958">
            <w:pPr>
              <w:snapToGrid w:val="0"/>
              <w:contextualSpacing/>
              <w:jc w:val="center"/>
              <w:rPr>
                <w:rFonts w:ascii="Times New Roman" w:hAnsi="Times New Roman" w:eastAsia="宋体" w:cs="Times New Roman"/>
                <w:sz w:val="20"/>
                <w:szCs w:val="20"/>
              </w:rPr>
            </w:pPr>
            <w:r>
              <w:rPr>
                <w:rFonts w:ascii="Times New Roman" w:hAnsi="Times New Roman" w:eastAsia="宋体" w:cs="Times New Roman"/>
                <w:sz w:val="20"/>
                <w:szCs w:val="20"/>
              </w:rPr>
              <w:t>0.937</w:t>
            </w:r>
          </w:p>
        </w:tc>
      </w:tr>
      <w:tr w14:paraId="69E5B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696B7EA9">
            <w:pPr>
              <w:snapToGrid w:val="0"/>
              <w:contextualSpacing/>
              <w:jc w:val="left"/>
              <w:rPr>
                <w:rFonts w:ascii="Times New Roman" w:hAnsi="Times New Roman" w:cs="Times New Roman"/>
              </w:rPr>
            </w:pPr>
            <w:r>
              <w:rPr>
                <w:rFonts w:ascii="Times New Roman" w:hAnsi="Times New Roman" w:eastAsia="Arial" w:cs="Times New Roman"/>
                <w:sz w:val="20"/>
                <w:szCs w:val="20"/>
              </w:rPr>
              <w:t>SII</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5CA258D8">
            <w:pPr>
              <w:snapToGrid w:val="0"/>
              <w:contextualSpacing/>
              <w:jc w:val="center"/>
              <w:rPr>
                <w:rFonts w:ascii="Times New Roman" w:hAnsi="Times New Roman" w:cs="Times New Roman"/>
              </w:rPr>
            </w:pPr>
            <w:r>
              <w:rPr>
                <w:rFonts w:ascii="Times New Roman" w:hAnsi="Times New Roman" w:eastAsia="Arial" w:cs="Times New Roman"/>
                <w:sz w:val="20"/>
                <w:szCs w:val="20"/>
              </w:rPr>
              <w:t>457.4 (335.9, 649.2)</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37BA4CF6">
            <w:pPr>
              <w:snapToGrid w:val="0"/>
              <w:contextualSpacing/>
              <w:jc w:val="center"/>
              <w:rPr>
                <w:rFonts w:ascii="Times New Roman" w:hAnsi="Times New Roman" w:cs="Times New Roman"/>
              </w:rPr>
            </w:pPr>
            <w:r>
              <w:rPr>
                <w:rFonts w:ascii="Times New Roman" w:hAnsi="Times New Roman" w:eastAsia="Arial" w:cs="Times New Roman"/>
                <w:sz w:val="20"/>
                <w:szCs w:val="20"/>
              </w:rPr>
              <w:t>455.4 (340.1, 662.3)</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3509F048">
            <w:pPr>
              <w:snapToGrid w:val="0"/>
              <w:contextualSpacing/>
              <w:jc w:val="center"/>
              <w:rPr>
                <w:rFonts w:ascii="Times New Roman" w:hAnsi="Times New Roman" w:cs="Times New Roman"/>
              </w:rPr>
            </w:pPr>
            <w:r>
              <w:rPr>
                <w:rFonts w:ascii="Times New Roman" w:hAnsi="Times New Roman" w:eastAsia="Arial" w:cs="Times New Roman"/>
                <w:sz w:val="20"/>
                <w:szCs w:val="20"/>
              </w:rPr>
              <w:t>460.3 (322.0, 611.4)</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5A9C2B33">
            <w:pPr>
              <w:snapToGrid w:val="0"/>
              <w:contextualSpacing/>
              <w:jc w:val="center"/>
              <w:rPr>
                <w:rFonts w:ascii="Times New Roman" w:hAnsi="Times New Roman" w:eastAsia="宋体" w:cs="Times New Roman"/>
                <w:sz w:val="20"/>
                <w:szCs w:val="20"/>
              </w:rPr>
            </w:pPr>
            <w:r>
              <w:rPr>
                <w:rFonts w:ascii="Times New Roman" w:hAnsi="Times New Roman" w:eastAsia="宋体" w:cs="Times New Roman"/>
                <w:sz w:val="20"/>
                <w:szCs w:val="20"/>
              </w:rPr>
              <w:t>0.746</w:t>
            </w:r>
          </w:p>
        </w:tc>
      </w:tr>
      <w:tr w14:paraId="129FD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61733143">
            <w:pPr>
              <w:snapToGrid w:val="0"/>
              <w:contextualSpacing/>
              <w:jc w:val="left"/>
              <w:rPr>
                <w:rFonts w:ascii="Times New Roman" w:hAnsi="Times New Roman" w:cs="Times New Roman"/>
              </w:rPr>
            </w:pPr>
            <w:r>
              <w:rPr>
                <w:rFonts w:ascii="Times New Roman" w:hAnsi="Times New Roman" w:eastAsia="Arial" w:cs="Times New Roman"/>
                <w:b/>
                <w:bCs/>
                <w:sz w:val="20"/>
                <w:szCs w:val="20"/>
              </w:rPr>
              <w:t>Comorbidities</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76C88BAD">
            <w:pPr>
              <w:snapToGrid w:val="0"/>
              <w:contextualSpacing/>
              <w:jc w:val="left"/>
              <w:rPr>
                <w:rFonts w:ascii="Times New Roman" w:hAnsi="Times New Roman" w:cs="Times New Roman"/>
              </w:rPr>
            </w:pP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3963B1D1">
            <w:pPr>
              <w:snapToGrid w:val="0"/>
              <w:contextualSpacing/>
              <w:jc w:val="left"/>
              <w:rPr>
                <w:rFonts w:ascii="Times New Roman" w:hAnsi="Times New Roman" w:cs="Times New Roman"/>
              </w:rPr>
            </w:pP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0D6A40E7">
            <w:pPr>
              <w:snapToGrid w:val="0"/>
              <w:contextualSpacing/>
              <w:jc w:val="left"/>
              <w:rPr>
                <w:rFonts w:ascii="Times New Roman" w:hAnsi="Times New Roman" w:cs="Times New Roman"/>
              </w:rPr>
            </w:pP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42C9B6CB">
            <w:pPr>
              <w:snapToGrid w:val="0"/>
              <w:contextualSpacing/>
              <w:jc w:val="center"/>
              <w:rPr>
                <w:rFonts w:ascii="Times New Roman" w:hAnsi="Times New Roman" w:cs="Times New Roman"/>
              </w:rPr>
            </w:pPr>
          </w:p>
        </w:tc>
      </w:tr>
      <w:tr w14:paraId="5F5F4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31CE8BF7">
            <w:pPr>
              <w:snapToGrid w:val="0"/>
              <w:contextualSpacing/>
              <w:jc w:val="left"/>
              <w:rPr>
                <w:rFonts w:ascii="Times New Roman" w:hAnsi="Times New Roman" w:cs="Times New Roman"/>
              </w:rPr>
            </w:pPr>
            <w:r>
              <w:rPr>
                <w:rFonts w:ascii="Times New Roman" w:hAnsi="Times New Roman" w:eastAsia="Arial" w:cs="Times New Roman"/>
                <w:sz w:val="20"/>
                <w:szCs w:val="20"/>
              </w:rPr>
              <w:t>Hypertension, n (%)</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2CC57BBF">
            <w:pPr>
              <w:snapToGrid w:val="0"/>
              <w:contextualSpacing/>
              <w:jc w:val="center"/>
              <w:rPr>
                <w:rFonts w:ascii="Times New Roman" w:hAnsi="Times New Roman" w:cs="Times New Roman"/>
              </w:rPr>
            </w:pPr>
            <w:r>
              <w:rPr>
                <w:rFonts w:ascii="Times New Roman" w:hAnsi="Times New Roman" w:eastAsia="Arial" w:cs="Times New Roman"/>
                <w:sz w:val="20"/>
                <w:szCs w:val="20"/>
              </w:rPr>
              <w:t>95 (47.5%)</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1C15C32A">
            <w:pPr>
              <w:snapToGrid w:val="0"/>
              <w:contextualSpacing/>
              <w:jc w:val="center"/>
              <w:rPr>
                <w:rFonts w:ascii="Times New Roman" w:hAnsi="Times New Roman" w:cs="Times New Roman"/>
              </w:rPr>
            </w:pPr>
            <w:r>
              <w:rPr>
                <w:rFonts w:ascii="Times New Roman" w:hAnsi="Times New Roman" w:eastAsia="Arial" w:cs="Times New Roman"/>
                <w:sz w:val="20"/>
                <w:szCs w:val="20"/>
              </w:rPr>
              <w:t>49 (52.1%)</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0D9F17BE">
            <w:pPr>
              <w:snapToGrid w:val="0"/>
              <w:contextualSpacing/>
              <w:jc w:val="center"/>
              <w:rPr>
                <w:rFonts w:ascii="Times New Roman" w:hAnsi="Times New Roman" w:cs="Times New Roman"/>
              </w:rPr>
            </w:pPr>
            <w:r>
              <w:rPr>
                <w:rFonts w:ascii="Times New Roman" w:hAnsi="Times New Roman" w:eastAsia="Arial" w:cs="Times New Roman"/>
                <w:sz w:val="20"/>
                <w:szCs w:val="20"/>
              </w:rPr>
              <w:t>43 (43.4%)</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35EDF43A">
            <w:pPr>
              <w:snapToGrid w:val="0"/>
              <w:contextualSpacing/>
              <w:jc w:val="center"/>
              <w:rPr>
                <w:rFonts w:ascii="Times New Roman" w:hAnsi="Times New Roman" w:eastAsia="宋体" w:cs="Times New Roman"/>
                <w:sz w:val="20"/>
                <w:szCs w:val="20"/>
              </w:rPr>
            </w:pPr>
            <w:r>
              <w:rPr>
                <w:rFonts w:ascii="Times New Roman" w:hAnsi="Times New Roman" w:eastAsia="宋体" w:cs="Times New Roman"/>
                <w:sz w:val="20"/>
                <w:szCs w:val="20"/>
              </w:rPr>
              <w:t>0.217</w:t>
            </w:r>
          </w:p>
        </w:tc>
      </w:tr>
      <w:tr w14:paraId="035CC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0DE8467B">
            <w:pPr>
              <w:snapToGrid w:val="0"/>
              <w:contextualSpacing/>
              <w:jc w:val="left"/>
              <w:rPr>
                <w:rFonts w:ascii="Times New Roman" w:hAnsi="Times New Roman" w:cs="Times New Roman"/>
              </w:rPr>
            </w:pPr>
            <w:r>
              <w:rPr>
                <w:rFonts w:ascii="Times New Roman" w:hAnsi="Times New Roman" w:eastAsia="Arial" w:cs="Times New Roman"/>
                <w:sz w:val="20"/>
                <w:szCs w:val="20"/>
              </w:rPr>
              <w:t>Diabetes, n (%)</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2A372C63">
            <w:pPr>
              <w:snapToGrid w:val="0"/>
              <w:contextualSpacing/>
              <w:jc w:val="center"/>
              <w:rPr>
                <w:rFonts w:ascii="Times New Roman" w:hAnsi="Times New Roman" w:cs="Times New Roman"/>
              </w:rPr>
            </w:pPr>
            <w:r>
              <w:rPr>
                <w:rFonts w:ascii="Times New Roman" w:hAnsi="Times New Roman" w:eastAsia="Arial" w:cs="Times New Roman"/>
                <w:sz w:val="20"/>
                <w:szCs w:val="20"/>
              </w:rPr>
              <w:t>25 (12.5%)</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237695B9">
            <w:pPr>
              <w:snapToGrid w:val="0"/>
              <w:contextualSpacing/>
              <w:jc w:val="center"/>
              <w:rPr>
                <w:rFonts w:ascii="Times New Roman" w:hAnsi="Times New Roman" w:cs="Times New Roman"/>
              </w:rPr>
            </w:pPr>
            <w:r>
              <w:rPr>
                <w:rFonts w:ascii="Times New Roman" w:hAnsi="Times New Roman" w:eastAsia="Arial" w:cs="Times New Roman"/>
                <w:sz w:val="20"/>
                <w:szCs w:val="20"/>
              </w:rPr>
              <w:t>15 (16.0%)</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45C04FA9">
            <w:pPr>
              <w:snapToGrid w:val="0"/>
              <w:contextualSpacing/>
              <w:jc w:val="center"/>
              <w:rPr>
                <w:rFonts w:ascii="Times New Roman" w:hAnsi="Times New Roman" w:cs="Times New Roman"/>
              </w:rPr>
            </w:pPr>
            <w:r>
              <w:rPr>
                <w:rFonts w:ascii="Times New Roman" w:hAnsi="Times New Roman" w:eastAsia="Arial" w:cs="Times New Roman"/>
                <w:sz w:val="20"/>
                <w:szCs w:val="20"/>
              </w:rPr>
              <w:t>10 (9.4%)</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063F788C">
            <w:pPr>
              <w:snapToGrid w:val="0"/>
              <w:contextualSpacing/>
              <w:jc w:val="center"/>
              <w:rPr>
                <w:rFonts w:ascii="Times New Roman" w:hAnsi="Times New Roman" w:eastAsia="宋体" w:cs="Times New Roman"/>
                <w:sz w:val="20"/>
                <w:szCs w:val="20"/>
              </w:rPr>
            </w:pPr>
            <w:r>
              <w:rPr>
                <w:rFonts w:ascii="Times New Roman" w:hAnsi="Times New Roman" w:eastAsia="宋体" w:cs="Times New Roman"/>
                <w:sz w:val="20"/>
                <w:szCs w:val="20"/>
              </w:rPr>
              <w:t>0.164</w:t>
            </w:r>
          </w:p>
        </w:tc>
      </w:tr>
      <w:tr w14:paraId="6482F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037471CB">
            <w:pPr>
              <w:snapToGrid w:val="0"/>
              <w:contextualSpacing/>
              <w:jc w:val="left"/>
              <w:rPr>
                <w:rFonts w:ascii="Times New Roman" w:hAnsi="Times New Roman" w:cs="Times New Roman"/>
              </w:rPr>
            </w:pPr>
            <w:r>
              <w:rPr>
                <w:rFonts w:ascii="Times New Roman" w:hAnsi="Times New Roman" w:eastAsia="Arial" w:cs="Times New Roman"/>
                <w:sz w:val="20"/>
                <w:szCs w:val="20"/>
              </w:rPr>
              <w:t>Hyperlipidemia, n (%)</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4361AFA8">
            <w:pPr>
              <w:snapToGrid w:val="0"/>
              <w:contextualSpacing/>
              <w:jc w:val="center"/>
              <w:rPr>
                <w:rFonts w:ascii="Times New Roman" w:hAnsi="Times New Roman" w:cs="Times New Roman"/>
              </w:rPr>
            </w:pPr>
            <w:r>
              <w:rPr>
                <w:rFonts w:ascii="Times New Roman" w:hAnsi="Times New Roman" w:eastAsia="Arial" w:cs="Times New Roman"/>
                <w:sz w:val="20"/>
                <w:szCs w:val="20"/>
              </w:rPr>
              <w:t>36 (18.0%)</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2A6CA517">
            <w:pPr>
              <w:snapToGrid w:val="0"/>
              <w:contextualSpacing/>
              <w:jc w:val="center"/>
              <w:rPr>
                <w:rFonts w:ascii="Times New Roman" w:hAnsi="Times New Roman" w:cs="Times New Roman"/>
              </w:rPr>
            </w:pPr>
            <w:r>
              <w:rPr>
                <w:rFonts w:ascii="Times New Roman" w:hAnsi="Times New Roman" w:eastAsia="Arial" w:cs="Times New Roman"/>
                <w:sz w:val="20"/>
                <w:szCs w:val="20"/>
              </w:rPr>
              <w:t>13 (13.8%)</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2EBE1060">
            <w:pPr>
              <w:snapToGrid w:val="0"/>
              <w:contextualSpacing/>
              <w:jc w:val="center"/>
              <w:rPr>
                <w:rFonts w:ascii="Times New Roman" w:hAnsi="Times New Roman" w:cs="Times New Roman"/>
              </w:rPr>
            </w:pPr>
            <w:r>
              <w:rPr>
                <w:rFonts w:ascii="Times New Roman" w:hAnsi="Times New Roman" w:eastAsia="Arial" w:cs="Times New Roman"/>
                <w:sz w:val="20"/>
                <w:szCs w:val="20"/>
              </w:rPr>
              <w:t>23 (21.7%)</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6C684965">
            <w:pPr>
              <w:snapToGrid w:val="0"/>
              <w:contextualSpacing/>
              <w:jc w:val="center"/>
              <w:rPr>
                <w:rFonts w:ascii="Times New Roman" w:hAnsi="Times New Roman" w:eastAsia="宋体" w:cs="Times New Roman"/>
                <w:sz w:val="20"/>
                <w:szCs w:val="20"/>
              </w:rPr>
            </w:pPr>
            <w:r>
              <w:rPr>
                <w:rFonts w:ascii="Times New Roman" w:hAnsi="Times New Roman" w:eastAsia="宋体" w:cs="Times New Roman"/>
                <w:sz w:val="20"/>
                <w:szCs w:val="20"/>
              </w:rPr>
              <w:t>0.148</w:t>
            </w:r>
          </w:p>
        </w:tc>
      </w:tr>
      <w:tr w14:paraId="40437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45147AB7">
            <w:pPr>
              <w:snapToGrid w:val="0"/>
              <w:contextualSpacing/>
              <w:jc w:val="left"/>
              <w:rPr>
                <w:rFonts w:ascii="Times New Roman" w:hAnsi="Times New Roman" w:cs="Times New Roman"/>
              </w:rPr>
            </w:pPr>
            <w:r>
              <w:rPr>
                <w:rFonts w:ascii="Times New Roman" w:hAnsi="Times New Roman" w:eastAsia="Arial" w:cs="Times New Roman"/>
                <w:sz w:val="20"/>
                <w:szCs w:val="20"/>
              </w:rPr>
              <w:t>Coronary heart disease, n (%)</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7D0DF95F">
            <w:pPr>
              <w:snapToGrid w:val="0"/>
              <w:contextualSpacing/>
              <w:jc w:val="center"/>
              <w:rPr>
                <w:rFonts w:ascii="Times New Roman" w:hAnsi="Times New Roman" w:cs="Times New Roman"/>
              </w:rPr>
            </w:pPr>
            <w:r>
              <w:rPr>
                <w:rFonts w:ascii="Times New Roman" w:hAnsi="Times New Roman" w:eastAsia="Arial" w:cs="Times New Roman"/>
                <w:sz w:val="20"/>
                <w:szCs w:val="20"/>
              </w:rPr>
              <w:t>9 (4.5%)</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4DB5FEF6">
            <w:pPr>
              <w:snapToGrid w:val="0"/>
              <w:contextualSpacing/>
              <w:jc w:val="center"/>
              <w:rPr>
                <w:rFonts w:ascii="Times New Roman" w:hAnsi="Times New Roman" w:cs="Times New Roman"/>
              </w:rPr>
            </w:pPr>
            <w:r>
              <w:rPr>
                <w:rFonts w:ascii="Times New Roman" w:hAnsi="Times New Roman" w:eastAsia="Arial" w:cs="Times New Roman"/>
                <w:sz w:val="20"/>
                <w:szCs w:val="20"/>
              </w:rPr>
              <w:t>5 (5.3%)</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2AB9DC72">
            <w:pPr>
              <w:snapToGrid w:val="0"/>
              <w:contextualSpacing/>
              <w:jc w:val="center"/>
              <w:rPr>
                <w:rFonts w:ascii="Times New Roman" w:hAnsi="Times New Roman" w:cs="Times New Roman"/>
              </w:rPr>
            </w:pPr>
            <w:r>
              <w:rPr>
                <w:rFonts w:ascii="Times New Roman" w:hAnsi="Times New Roman" w:eastAsia="Arial" w:cs="Times New Roman"/>
                <w:sz w:val="20"/>
                <w:szCs w:val="20"/>
              </w:rPr>
              <w:t>4 (4.8%)</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6A81DC68">
            <w:pPr>
              <w:snapToGrid w:val="0"/>
              <w:contextualSpacing/>
              <w:jc w:val="center"/>
              <w:rPr>
                <w:rFonts w:ascii="Times New Roman" w:hAnsi="Times New Roman" w:eastAsia="宋体" w:cs="Times New Roman"/>
                <w:sz w:val="20"/>
                <w:szCs w:val="20"/>
              </w:rPr>
            </w:pPr>
            <w:r>
              <w:rPr>
                <w:rFonts w:ascii="Times New Roman" w:hAnsi="Times New Roman" w:eastAsia="宋体" w:cs="Times New Roman"/>
                <w:sz w:val="20"/>
                <w:szCs w:val="20"/>
              </w:rPr>
              <w:t>0.599</w:t>
            </w:r>
          </w:p>
        </w:tc>
      </w:tr>
      <w:tr w14:paraId="6AB76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5106DF8B">
            <w:pPr>
              <w:snapToGrid w:val="0"/>
              <w:contextualSpacing/>
              <w:jc w:val="left"/>
              <w:rPr>
                <w:rFonts w:ascii="Times New Roman" w:hAnsi="Times New Roman" w:cs="Times New Roman"/>
              </w:rPr>
            </w:pPr>
            <w:r>
              <w:rPr>
                <w:rFonts w:ascii="Times New Roman" w:hAnsi="Times New Roman" w:eastAsia="Arial" w:cs="Times New Roman"/>
                <w:b/>
                <w:bCs/>
                <w:sz w:val="20"/>
                <w:szCs w:val="20"/>
              </w:rPr>
              <w:t>Renal Pathology</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40D94C15">
            <w:pPr>
              <w:snapToGrid w:val="0"/>
              <w:contextualSpacing/>
              <w:jc w:val="left"/>
              <w:rPr>
                <w:rFonts w:ascii="Times New Roman" w:hAnsi="Times New Roman" w:cs="Times New Roman"/>
              </w:rPr>
            </w:pP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0A08AF66">
            <w:pPr>
              <w:snapToGrid w:val="0"/>
              <w:contextualSpacing/>
              <w:jc w:val="left"/>
              <w:rPr>
                <w:rFonts w:ascii="Times New Roman" w:hAnsi="Times New Roman" w:cs="Times New Roman"/>
              </w:rPr>
            </w:pP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0B5BAE8D">
            <w:pPr>
              <w:snapToGrid w:val="0"/>
              <w:contextualSpacing/>
              <w:jc w:val="left"/>
              <w:rPr>
                <w:rFonts w:ascii="Times New Roman" w:hAnsi="Times New Roman" w:cs="Times New Roman"/>
              </w:rPr>
            </w:pP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371BF7DD">
            <w:pPr>
              <w:snapToGrid w:val="0"/>
              <w:contextualSpacing/>
              <w:jc w:val="center"/>
              <w:rPr>
                <w:rFonts w:ascii="Times New Roman" w:hAnsi="Times New Roman" w:cs="Times New Roman"/>
              </w:rPr>
            </w:pPr>
          </w:p>
        </w:tc>
      </w:tr>
      <w:tr w14:paraId="7A210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21838FFC">
            <w:pPr>
              <w:snapToGrid w:val="0"/>
              <w:contextualSpacing/>
              <w:jc w:val="left"/>
              <w:rPr>
                <w:rFonts w:ascii="Times New Roman" w:hAnsi="Times New Roman" w:cs="Times New Roman"/>
              </w:rPr>
            </w:pPr>
            <w:r>
              <w:rPr>
                <w:rFonts w:ascii="Times New Roman" w:hAnsi="Times New Roman" w:eastAsia="Arial" w:cs="Times New Roman"/>
                <w:sz w:val="20"/>
                <w:szCs w:val="20"/>
              </w:rPr>
              <w:t>Pathological stage, n (%)</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2817E8C4">
            <w:pPr>
              <w:snapToGrid w:val="0"/>
              <w:contextualSpacing/>
              <w:jc w:val="left"/>
              <w:rPr>
                <w:rFonts w:ascii="Times New Roman" w:hAnsi="Times New Roman" w:cs="Times New Roman"/>
              </w:rPr>
            </w:pP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200EDB04">
            <w:pPr>
              <w:snapToGrid w:val="0"/>
              <w:contextualSpacing/>
              <w:jc w:val="left"/>
              <w:rPr>
                <w:rFonts w:ascii="Times New Roman" w:hAnsi="Times New Roman" w:cs="Times New Roman"/>
              </w:rPr>
            </w:pP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35FE894E">
            <w:pPr>
              <w:snapToGrid w:val="0"/>
              <w:contextualSpacing/>
              <w:jc w:val="left"/>
              <w:rPr>
                <w:rFonts w:ascii="Times New Roman" w:hAnsi="Times New Roman" w:cs="Times New Roman"/>
              </w:rPr>
            </w:pP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2BC1456C">
            <w:pPr>
              <w:snapToGrid w:val="0"/>
              <w:contextualSpacing/>
              <w:jc w:val="center"/>
              <w:rPr>
                <w:rFonts w:ascii="Times New Roman" w:hAnsi="Times New Roman" w:eastAsia="宋体" w:cs="Times New Roman"/>
              </w:rPr>
            </w:pPr>
            <w:r>
              <w:rPr>
                <w:rFonts w:ascii="Times New Roman" w:hAnsi="Times New Roman" w:eastAsia="宋体" w:cs="Times New Roman"/>
              </w:rPr>
              <w:t>0.393</w:t>
            </w:r>
          </w:p>
        </w:tc>
      </w:tr>
      <w:tr w14:paraId="54ABC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380DE902">
            <w:pPr>
              <w:snapToGrid w:val="0"/>
              <w:contextualSpacing/>
              <w:jc w:val="left"/>
              <w:rPr>
                <w:rFonts w:ascii="Times New Roman" w:hAnsi="Times New Roman" w:cs="Times New Roman"/>
              </w:rPr>
            </w:pPr>
            <w:r>
              <w:rPr>
                <w:rFonts w:ascii="Times New Roman" w:hAnsi="Times New Roman" w:eastAsia="Arial" w:cs="Times New Roman"/>
                <w:sz w:val="20"/>
                <w:szCs w:val="20"/>
              </w:rPr>
              <w:t xml:space="preserve">  Stage I</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70794EAA">
            <w:pPr>
              <w:snapToGrid w:val="0"/>
              <w:contextualSpacing/>
              <w:jc w:val="center"/>
              <w:rPr>
                <w:rFonts w:ascii="Times New Roman" w:hAnsi="Times New Roman" w:cs="Times New Roman"/>
              </w:rPr>
            </w:pPr>
            <w:r>
              <w:rPr>
                <w:rFonts w:ascii="Times New Roman" w:hAnsi="Times New Roman" w:eastAsia="Arial" w:cs="Times New Roman"/>
                <w:sz w:val="20"/>
                <w:szCs w:val="20"/>
              </w:rPr>
              <w:t>65 (32.5%)</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364ECAE6">
            <w:pPr>
              <w:snapToGrid w:val="0"/>
              <w:contextualSpacing/>
              <w:jc w:val="center"/>
              <w:rPr>
                <w:rFonts w:ascii="Times New Roman" w:hAnsi="Times New Roman" w:cs="Times New Roman"/>
              </w:rPr>
            </w:pPr>
            <w:r>
              <w:rPr>
                <w:rFonts w:ascii="Times New Roman" w:hAnsi="Times New Roman" w:eastAsia="Arial" w:cs="Times New Roman"/>
                <w:sz w:val="20"/>
                <w:szCs w:val="20"/>
              </w:rPr>
              <w:t>34 (36.2%)</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33D45B23">
            <w:pPr>
              <w:snapToGrid w:val="0"/>
              <w:contextualSpacing/>
              <w:jc w:val="center"/>
              <w:rPr>
                <w:rFonts w:ascii="Times New Roman" w:hAnsi="Times New Roman" w:cs="Times New Roman"/>
              </w:rPr>
            </w:pPr>
            <w:r>
              <w:rPr>
                <w:rFonts w:ascii="Times New Roman" w:hAnsi="Times New Roman" w:eastAsia="Arial" w:cs="Times New Roman"/>
                <w:sz w:val="20"/>
                <w:szCs w:val="20"/>
              </w:rPr>
              <w:t>31 (29.2%)</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16AB78CF">
            <w:pPr>
              <w:snapToGrid w:val="0"/>
              <w:contextualSpacing/>
              <w:jc w:val="center"/>
              <w:rPr>
                <w:rFonts w:ascii="Times New Roman" w:hAnsi="Times New Roman" w:eastAsia="Arial" w:cs="Times New Roman"/>
                <w:sz w:val="20"/>
                <w:szCs w:val="20"/>
              </w:rPr>
            </w:pPr>
          </w:p>
        </w:tc>
      </w:tr>
      <w:tr w14:paraId="3651E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13A179A9">
            <w:pPr>
              <w:snapToGrid w:val="0"/>
              <w:contextualSpacing/>
              <w:jc w:val="left"/>
              <w:rPr>
                <w:rFonts w:ascii="Times New Roman" w:hAnsi="Times New Roman" w:cs="Times New Roman"/>
              </w:rPr>
            </w:pPr>
            <w:r>
              <w:rPr>
                <w:rFonts w:ascii="Times New Roman" w:hAnsi="Times New Roman" w:eastAsia="Arial" w:cs="Times New Roman"/>
                <w:sz w:val="20"/>
                <w:szCs w:val="20"/>
              </w:rPr>
              <w:t xml:space="preserve">  Stage II</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030CB013">
            <w:pPr>
              <w:snapToGrid w:val="0"/>
              <w:contextualSpacing/>
              <w:jc w:val="center"/>
              <w:rPr>
                <w:rFonts w:ascii="Times New Roman" w:hAnsi="Times New Roman" w:cs="Times New Roman"/>
              </w:rPr>
            </w:pPr>
            <w:r>
              <w:rPr>
                <w:rFonts w:ascii="Times New Roman" w:hAnsi="Times New Roman" w:eastAsia="Arial" w:cs="Times New Roman"/>
                <w:sz w:val="20"/>
                <w:szCs w:val="20"/>
              </w:rPr>
              <w:t>105 (52.5%)</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75B9B244">
            <w:pPr>
              <w:snapToGrid w:val="0"/>
              <w:contextualSpacing/>
              <w:jc w:val="center"/>
              <w:rPr>
                <w:rFonts w:ascii="Times New Roman" w:hAnsi="Times New Roman" w:cs="Times New Roman"/>
              </w:rPr>
            </w:pPr>
            <w:r>
              <w:rPr>
                <w:rFonts w:ascii="Times New Roman" w:hAnsi="Times New Roman" w:eastAsia="Arial" w:cs="Times New Roman"/>
                <w:sz w:val="20"/>
                <w:szCs w:val="20"/>
              </w:rPr>
              <w:t>46 (48.9%)</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012238A1">
            <w:pPr>
              <w:snapToGrid w:val="0"/>
              <w:contextualSpacing/>
              <w:jc w:val="center"/>
              <w:rPr>
                <w:rFonts w:ascii="Times New Roman" w:hAnsi="Times New Roman" w:cs="Times New Roman"/>
              </w:rPr>
            </w:pPr>
            <w:r>
              <w:rPr>
                <w:rFonts w:ascii="Times New Roman" w:hAnsi="Times New Roman" w:eastAsia="Arial" w:cs="Times New Roman"/>
                <w:sz w:val="20"/>
                <w:szCs w:val="20"/>
              </w:rPr>
              <w:t>59 (55.7%)</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1BCD9F98">
            <w:pPr>
              <w:snapToGrid w:val="0"/>
              <w:contextualSpacing/>
              <w:jc w:val="center"/>
              <w:rPr>
                <w:rFonts w:ascii="Times New Roman" w:hAnsi="Times New Roman" w:eastAsia="Arial" w:cs="Times New Roman"/>
                <w:sz w:val="20"/>
                <w:szCs w:val="20"/>
              </w:rPr>
            </w:pPr>
          </w:p>
        </w:tc>
      </w:tr>
      <w:tr w14:paraId="4C7FA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4C67E833">
            <w:pPr>
              <w:snapToGrid w:val="0"/>
              <w:contextualSpacing/>
              <w:jc w:val="left"/>
              <w:rPr>
                <w:rFonts w:ascii="Times New Roman" w:hAnsi="Times New Roman" w:cs="Times New Roman"/>
              </w:rPr>
            </w:pPr>
            <w:r>
              <w:rPr>
                <w:rFonts w:ascii="Times New Roman" w:hAnsi="Times New Roman" w:eastAsia="Arial" w:cs="Times New Roman"/>
                <w:sz w:val="20"/>
                <w:szCs w:val="20"/>
              </w:rPr>
              <w:t xml:space="preserve">  Stage III</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5964232B">
            <w:pPr>
              <w:snapToGrid w:val="0"/>
              <w:contextualSpacing/>
              <w:jc w:val="center"/>
              <w:rPr>
                <w:rFonts w:ascii="Times New Roman" w:hAnsi="Times New Roman" w:cs="Times New Roman"/>
              </w:rPr>
            </w:pPr>
            <w:r>
              <w:rPr>
                <w:rFonts w:ascii="Times New Roman" w:hAnsi="Times New Roman" w:eastAsia="Arial" w:cs="Times New Roman"/>
                <w:sz w:val="20"/>
                <w:szCs w:val="20"/>
              </w:rPr>
              <w:t>9 (3.8%)</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2CAA7B31">
            <w:pPr>
              <w:snapToGrid w:val="0"/>
              <w:contextualSpacing/>
              <w:jc w:val="center"/>
              <w:rPr>
                <w:rFonts w:ascii="Times New Roman" w:hAnsi="Times New Roman" w:cs="Times New Roman"/>
              </w:rPr>
            </w:pPr>
            <w:r>
              <w:rPr>
                <w:rFonts w:ascii="Times New Roman" w:hAnsi="Times New Roman" w:eastAsia="Arial" w:cs="Times New Roman"/>
                <w:sz w:val="20"/>
                <w:szCs w:val="20"/>
              </w:rPr>
              <w:t>3 (3.2%)</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1CE68362">
            <w:pPr>
              <w:snapToGrid w:val="0"/>
              <w:contextualSpacing/>
              <w:jc w:val="center"/>
              <w:rPr>
                <w:rFonts w:ascii="Times New Roman" w:hAnsi="Times New Roman" w:cs="Times New Roman"/>
              </w:rPr>
            </w:pPr>
            <w:r>
              <w:rPr>
                <w:rFonts w:ascii="Times New Roman" w:hAnsi="Times New Roman" w:eastAsia="Arial" w:cs="Times New Roman"/>
                <w:sz w:val="20"/>
                <w:szCs w:val="20"/>
              </w:rPr>
              <w:t>6 (5.7%)</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2602FF71">
            <w:pPr>
              <w:snapToGrid w:val="0"/>
              <w:contextualSpacing/>
              <w:jc w:val="center"/>
              <w:rPr>
                <w:rFonts w:ascii="Times New Roman" w:hAnsi="Times New Roman" w:eastAsia="Arial" w:cs="Times New Roman"/>
                <w:sz w:val="20"/>
                <w:szCs w:val="20"/>
              </w:rPr>
            </w:pPr>
          </w:p>
        </w:tc>
      </w:tr>
      <w:tr w14:paraId="00A92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36621C74">
            <w:pPr>
              <w:snapToGrid w:val="0"/>
              <w:contextualSpacing/>
              <w:jc w:val="left"/>
              <w:rPr>
                <w:rFonts w:ascii="Times New Roman" w:hAnsi="Times New Roman" w:cs="Times New Roman"/>
              </w:rPr>
            </w:pPr>
            <w:r>
              <w:rPr>
                <w:rFonts w:ascii="Times New Roman" w:hAnsi="Times New Roman" w:eastAsia="Arial" w:cs="Times New Roman"/>
                <w:sz w:val="20"/>
                <w:szCs w:val="20"/>
              </w:rPr>
              <w:t xml:space="preserve">  Stage IV</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4FC0D5AD">
            <w:pPr>
              <w:snapToGrid w:val="0"/>
              <w:contextualSpacing/>
              <w:jc w:val="center"/>
              <w:rPr>
                <w:rFonts w:ascii="Times New Roman" w:hAnsi="Times New Roman" w:cs="Times New Roman"/>
              </w:rPr>
            </w:pPr>
            <w:r>
              <w:rPr>
                <w:rFonts w:ascii="Times New Roman" w:hAnsi="Times New Roman" w:eastAsia="Arial" w:cs="Times New Roman"/>
                <w:sz w:val="20"/>
                <w:szCs w:val="20"/>
              </w:rPr>
              <w:t>2 (1.0%)</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478CA2EA">
            <w:pPr>
              <w:snapToGrid w:val="0"/>
              <w:contextualSpacing/>
              <w:jc w:val="center"/>
              <w:rPr>
                <w:rFonts w:ascii="Times New Roman" w:hAnsi="Times New Roman" w:cs="Times New Roman"/>
              </w:rPr>
            </w:pPr>
            <w:r>
              <w:rPr>
                <w:rFonts w:ascii="Times New Roman" w:hAnsi="Times New Roman" w:eastAsia="Arial" w:cs="Times New Roman"/>
                <w:sz w:val="20"/>
                <w:szCs w:val="20"/>
              </w:rPr>
              <w:t>2 (2.1%)</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4DEB37F6">
            <w:pPr>
              <w:snapToGrid w:val="0"/>
              <w:contextualSpacing/>
              <w:jc w:val="center"/>
              <w:rPr>
                <w:rFonts w:ascii="Times New Roman" w:hAnsi="Times New Roman" w:cs="Times New Roman"/>
              </w:rPr>
            </w:pPr>
            <w:r>
              <w:rPr>
                <w:rFonts w:ascii="Times New Roman" w:hAnsi="Times New Roman" w:eastAsia="Arial" w:cs="Times New Roman"/>
                <w:sz w:val="20"/>
                <w:szCs w:val="20"/>
              </w:rPr>
              <w:t>0 (0.0%)</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7031AF34">
            <w:pPr>
              <w:snapToGrid w:val="0"/>
              <w:contextualSpacing/>
              <w:jc w:val="center"/>
              <w:rPr>
                <w:rFonts w:ascii="Times New Roman" w:hAnsi="Times New Roman" w:eastAsia="Arial" w:cs="Times New Roman"/>
                <w:sz w:val="20"/>
                <w:szCs w:val="20"/>
              </w:rPr>
            </w:pPr>
          </w:p>
        </w:tc>
      </w:tr>
      <w:tr w14:paraId="0ACFE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4E3E942D">
            <w:pPr>
              <w:snapToGrid w:val="0"/>
              <w:contextualSpacing/>
              <w:jc w:val="left"/>
              <w:rPr>
                <w:rFonts w:ascii="Times New Roman" w:hAnsi="Times New Roman" w:cs="Times New Roman"/>
              </w:rPr>
            </w:pPr>
            <w:r>
              <w:rPr>
                <w:rFonts w:ascii="Times New Roman" w:hAnsi="Times New Roman" w:eastAsia="Arial" w:cs="Times New Roman"/>
                <w:sz w:val="20"/>
                <w:szCs w:val="20"/>
              </w:rPr>
              <w:t>Glomerulosclerosis (%)</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3C6100AD">
            <w:pPr>
              <w:snapToGrid w:val="0"/>
              <w:contextualSpacing/>
              <w:jc w:val="center"/>
              <w:rPr>
                <w:rFonts w:ascii="Times New Roman" w:hAnsi="Times New Roman" w:cs="Times New Roman"/>
              </w:rPr>
            </w:pPr>
            <w:r>
              <w:rPr>
                <w:rFonts w:ascii="Times New Roman" w:hAnsi="Times New Roman" w:eastAsia="Arial" w:cs="Times New Roman"/>
                <w:sz w:val="20"/>
                <w:szCs w:val="20"/>
              </w:rPr>
              <w:t>0 (0, 7)</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7DECCC8D">
            <w:pPr>
              <w:snapToGrid w:val="0"/>
              <w:contextualSpacing/>
              <w:jc w:val="center"/>
              <w:rPr>
                <w:rFonts w:ascii="Times New Roman" w:hAnsi="Times New Roman" w:cs="Times New Roman"/>
              </w:rPr>
            </w:pPr>
            <w:r>
              <w:rPr>
                <w:rFonts w:ascii="Times New Roman" w:hAnsi="Times New Roman" w:eastAsia="Arial" w:cs="Times New Roman"/>
                <w:sz w:val="20"/>
                <w:szCs w:val="20"/>
              </w:rPr>
              <w:t>0 (0, 9.5)</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4A50F986">
            <w:pPr>
              <w:snapToGrid w:val="0"/>
              <w:contextualSpacing/>
              <w:jc w:val="center"/>
              <w:rPr>
                <w:rFonts w:ascii="Times New Roman" w:hAnsi="Times New Roman" w:cs="Times New Roman"/>
              </w:rPr>
            </w:pPr>
            <w:r>
              <w:rPr>
                <w:rFonts w:ascii="Times New Roman" w:hAnsi="Times New Roman" w:eastAsia="Arial" w:cs="Times New Roman"/>
                <w:sz w:val="20"/>
                <w:szCs w:val="20"/>
              </w:rPr>
              <w:t>3 (0, 5.8)</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4E6FF579">
            <w:pPr>
              <w:snapToGrid w:val="0"/>
              <w:contextualSpacing/>
              <w:jc w:val="center"/>
              <w:rPr>
                <w:rFonts w:ascii="Times New Roman" w:hAnsi="Times New Roman" w:eastAsia="宋体" w:cs="Times New Roman"/>
                <w:sz w:val="20"/>
                <w:szCs w:val="20"/>
              </w:rPr>
            </w:pPr>
            <w:r>
              <w:rPr>
                <w:rFonts w:ascii="Times New Roman" w:hAnsi="Times New Roman" w:eastAsia="宋体" w:cs="Times New Roman"/>
                <w:sz w:val="20"/>
                <w:szCs w:val="20"/>
              </w:rPr>
              <w:t>0.193</w:t>
            </w:r>
          </w:p>
        </w:tc>
      </w:tr>
      <w:tr w14:paraId="46D0C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4034EB8D">
            <w:pPr>
              <w:snapToGrid w:val="0"/>
              <w:contextualSpacing/>
              <w:jc w:val="left"/>
              <w:rPr>
                <w:rFonts w:ascii="Times New Roman" w:hAnsi="Times New Roman" w:cs="Times New Roman"/>
              </w:rPr>
            </w:pPr>
            <w:r>
              <w:rPr>
                <w:rFonts w:ascii="Times New Roman" w:hAnsi="Times New Roman" w:eastAsia="Arial" w:cs="Times New Roman"/>
                <w:sz w:val="20"/>
                <w:szCs w:val="20"/>
              </w:rPr>
              <w:t>Renal arteriosclerosis, n (%)</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48431E23">
            <w:pPr>
              <w:snapToGrid w:val="0"/>
              <w:contextualSpacing/>
              <w:jc w:val="center"/>
              <w:rPr>
                <w:rFonts w:ascii="Times New Roman" w:hAnsi="Times New Roman" w:cs="Times New Roman"/>
              </w:rPr>
            </w:pPr>
            <w:r>
              <w:rPr>
                <w:rFonts w:ascii="Times New Roman" w:hAnsi="Times New Roman" w:eastAsia="Arial" w:cs="Times New Roman"/>
                <w:sz w:val="20"/>
                <w:szCs w:val="20"/>
              </w:rPr>
              <w:t>68 (34.0%)</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5AAF9E0F">
            <w:pPr>
              <w:snapToGrid w:val="0"/>
              <w:contextualSpacing/>
              <w:jc w:val="center"/>
              <w:rPr>
                <w:rFonts w:ascii="Times New Roman" w:hAnsi="Times New Roman" w:cs="Times New Roman"/>
              </w:rPr>
            </w:pPr>
            <w:r>
              <w:rPr>
                <w:rFonts w:ascii="Times New Roman" w:hAnsi="Times New Roman" w:eastAsia="Arial" w:cs="Times New Roman"/>
                <w:sz w:val="20"/>
                <w:szCs w:val="20"/>
              </w:rPr>
              <w:t>30 (31.9%)</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5EF14C96">
            <w:pPr>
              <w:snapToGrid w:val="0"/>
              <w:contextualSpacing/>
              <w:jc w:val="center"/>
              <w:rPr>
                <w:rFonts w:ascii="Times New Roman" w:hAnsi="Times New Roman" w:cs="Times New Roman"/>
              </w:rPr>
            </w:pPr>
            <w:r>
              <w:rPr>
                <w:rFonts w:ascii="Times New Roman" w:hAnsi="Times New Roman" w:eastAsia="Arial" w:cs="Times New Roman"/>
                <w:sz w:val="20"/>
                <w:szCs w:val="20"/>
              </w:rPr>
              <w:t>38 (35.8%)</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71DB2711">
            <w:pPr>
              <w:snapToGrid w:val="0"/>
              <w:contextualSpacing/>
              <w:jc w:val="center"/>
              <w:rPr>
                <w:rFonts w:ascii="Times New Roman" w:hAnsi="Times New Roman" w:eastAsia="宋体" w:cs="Times New Roman"/>
                <w:sz w:val="20"/>
                <w:szCs w:val="20"/>
              </w:rPr>
            </w:pPr>
            <w:r>
              <w:rPr>
                <w:rFonts w:ascii="Times New Roman" w:hAnsi="Times New Roman" w:eastAsia="宋体" w:cs="Times New Roman"/>
                <w:sz w:val="20"/>
                <w:szCs w:val="20"/>
              </w:rPr>
              <w:t>0.873</w:t>
            </w:r>
          </w:p>
        </w:tc>
      </w:tr>
      <w:tr w14:paraId="0CAEA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57D14812">
            <w:pPr>
              <w:snapToGrid w:val="0"/>
              <w:contextualSpacing/>
              <w:jc w:val="left"/>
              <w:rPr>
                <w:rFonts w:ascii="Times New Roman" w:hAnsi="Times New Roman" w:cs="Times New Roman"/>
              </w:rPr>
            </w:pPr>
            <w:r>
              <w:rPr>
                <w:rFonts w:ascii="Times New Roman" w:hAnsi="Times New Roman" w:eastAsia="Arial" w:cs="Times New Roman"/>
                <w:sz w:val="20"/>
                <w:szCs w:val="20"/>
              </w:rPr>
              <w:t>Tubulointerstitial injury, n (%)</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6ECDC2D3">
            <w:pPr>
              <w:snapToGrid w:val="0"/>
              <w:contextualSpacing/>
              <w:jc w:val="center"/>
              <w:rPr>
                <w:rFonts w:ascii="Times New Roman" w:hAnsi="Times New Roman" w:cs="Times New Roman"/>
              </w:rPr>
            </w:pPr>
            <w:r>
              <w:rPr>
                <w:rFonts w:ascii="Times New Roman" w:hAnsi="Times New Roman" w:eastAsia="Arial" w:cs="Times New Roman"/>
                <w:sz w:val="20"/>
                <w:szCs w:val="20"/>
              </w:rPr>
              <w:t>10 (5.5%)</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11C3CA26">
            <w:pPr>
              <w:snapToGrid w:val="0"/>
              <w:contextualSpacing/>
              <w:jc w:val="center"/>
              <w:rPr>
                <w:rFonts w:ascii="Times New Roman" w:hAnsi="Times New Roman" w:cs="Times New Roman"/>
              </w:rPr>
            </w:pPr>
            <w:r>
              <w:rPr>
                <w:rFonts w:ascii="Times New Roman" w:hAnsi="Times New Roman" w:eastAsia="Arial" w:cs="Times New Roman"/>
                <w:sz w:val="20"/>
                <w:szCs w:val="20"/>
              </w:rPr>
              <w:t>6 (3.8%)</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507033E9">
            <w:pPr>
              <w:snapToGrid w:val="0"/>
              <w:contextualSpacing/>
              <w:jc w:val="center"/>
              <w:rPr>
                <w:rFonts w:ascii="Times New Roman" w:hAnsi="Times New Roman" w:cs="Times New Roman"/>
              </w:rPr>
            </w:pPr>
            <w:r>
              <w:rPr>
                <w:rFonts w:ascii="Times New Roman" w:hAnsi="Times New Roman" w:eastAsia="Arial" w:cs="Times New Roman"/>
                <w:sz w:val="20"/>
                <w:szCs w:val="20"/>
              </w:rPr>
              <w:t>4 (6.4%)</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573702A2">
            <w:pPr>
              <w:snapToGrid w:val="0"/>
              <w:contextualSpacing/>
              <w:jc w:val="center"/>
              <w:rPr>
                <w:rFonts w:ascii="Times New Roman" w:hAnsi="Times New Roman" w:eastAsia="宋体" w:cs="Times New Roman"/>
                <w:sz w:val="20"/>
                <w:szCs w:val="20"/>
              </w:rPr>
            </w:pPr>
            <w:r>
              <w:rPr>
                <w:rFonts w:ascii="Times New Roman" w:hAnsi="Times New Roman" w:eastAsia="宋体" w:cs="Times New Roman"/>
                <w:sz w:val="20"/>
                <w:szCs w:val="20"/>
              </w:rPr>
              <w:t>0.696</w:t>
            </w:r>
          </w:p>
        </w:tc>
      </w:tr>
      <w:tr w14:paraId="2DA78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1E5D7B30">
            <w:pPr>
              <w:snapToGrid w:val="0"/>
              <w:contextualSpacing/>
              <w:jc w:val="left"/>
              <w:rPr>
                <w:rFonts w:ascii="Times New Roman" w:hAnsi="Times New Roman" w:cs="Times New Roman"/>
              </w:rPr>
            </w:pPr>
            <w:r>
              <w:rPr>
                <w:rFonts w:ascii="Times New Roman" w:hAnsi="Times New Roman" w:eastAsia="Arial" w:cs="Times New Roman"/>
                <w:sz w:val="20"/>
                <w:szCs w:val="20"/>
              </w:rPr>
              <w:t>IgG1 deposition, n (%)</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3871D332">
            <w:pPr>
              <w:snapToGrid w:val="0"/>
              <w:contextualSpacing/>
              <w:jc w:val="left"/>
              <w:rPr>
                <w:rFonts w:ascii="Times New Roman" w:hAnsi="Times New Roman" w:cs="Times New Roman"/>
              </w:rPr>
            </w:pP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6850BBFF">
            <w:pPr>
              <w:snapToGrid w:val="0"/>
              <w:contextualSpacing/>
              <w:jc w:val="left"/>
              <w:rPr>
                <w:rFonts w:ascii="Times New Roman" w:hAnsi="Times New Roman" w:cs="Times New Roman"/>
              </w:rPr>
            </w:pP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70D1ADB9">
            <w:pPr>
              <w:snapToGrid w:val="0"/>
              <w:contextualSpacing/>
              <w:jc w:val="left"/>
              <w:rPr>
                <w:rFonts w:ascii="Times New Roman" w:hAnsi="Times New Roman" w:cs="Times New Roman"/>
              </w:rPr>
            </w:pP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59681348">
            <w:pPr>
              <w:snapToGrid w:val="0"/>
              <w:contextualSpacing/>
              <w:jc w:val="center"/>
              <w:rPr>
                <w:rFonts w:ascii="Times New Roman" w:hAnsi="Times New Roman" w:eastAsia="宋体" w:cs="Times New Roman"/>
              </w:rPr>
            </w:pPr>
            <w:r>
              <w:rPr>
                <w:rFonts w:ascii="Times New Roman" w:hAnsi="Times New Roman" w:eastAsia="宋体" w:cs="Times New Roman"/>
              </w:rPr>
              <w:t>0.680</w:t>
            </w:r>
          </w:p>
        </w:tc>
      </w:tr>
      <w:tr w14:paraId="7C953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3A993D21">
            <w:pPr>
              <w:snapToGrid w:val="0"/>
              <w:contextualSpacing/>
              <w:jc w:val="left"/>
              <w:rPr>
                <w:rFonts w:ascii="Times New Roman" w:hAnsi="Times New Roman" w:cs="Times New Roman"/>
              </w:rPr>
            </w:pPr>
            <w:r>
              <w:rPr>
                <w:rFonts w:ascii="Times New Roman" w:hAnsi="Times New Roman" w:eastAsia="Arial" w:cs="Times New Roman"/>
                <w:sz w:val="20"/>
                <w:szCs w:val="20"/>
              </w:rPr>
              <w:t xml:space="preserve">  +</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5DF8CEE8">
            <w:pPr>
              <w:snapToGrid w:val="0"/>
              <w:contextualSpacing/>
              <w:jc w:val="center"/>
              <w:rPr>
                <w:rFonts w:ascii="Times New Roman" w:hAnsi="Times New Roman" w:cs="Times New Roman"/>
              </w:rPr>
            </w:pPr>
            <w:r>
              <w:rPr>
                <w:rFonts w:ascii="Times New Roman" w:hAnsi="Times New Roman" w:eastAsia="Arial" w:cs="Times New Roman"/>
                <w:sz w:val="20"/>
                <w:szCs w:val="20"/>
              </w:rPr>
              <w:t>161 (80.5%)</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3CC0E49C">
            <w:pPr>
              <w:snapToGrid w:val="0"/>
              <w:contextualSpacing/>
              <w:jc w:val="center"/>
              <w:rPr>
                <w:rFonts w:ascii="Times New Roman" w:hAnsi="Times New Roman" w:cs="Times New Roman"/>
              </w:rPr>
            </w:pPr>
            <w:r>
              <w:rPr>
                <w:rFonts w:ascii="Times New Roman" w:hAnsi="Times New Roman" w:eastAsia="Arial" w:cs="Times New Roman"/>
                <w:sz w:val="20"/>
                <w:szCs w:val="20"/>
              </w:rPr>
              <w:t>77 (79.2%)</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11030A85">
            <w:pPr>
              <w:snapToGrid w:val="0"/>
              <w:contextualSpacing/>
              <w:jc w:val="center"/>
              <w:rPr>
                <w:rFonts w:ascii="Times New Roman" w:hAnsi="Times New Roman" w:cs="Times New Roman"/>
              </w:rPr>
            </w:pPr>
            <w:r>
              <w:rPr>
                <w:rFonts w:ascii="Times New Roman" w:hAnsi="Times New Roman" w:eastAsia="Arial" w:cs="Times New Roman"/>
                <w:sz w:val="20"/>
                <w:szCs w:val="20"/>
              </w:rPr>
              <w:t>84 (81.9%)</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0FC4681B">
            <w:pPr>
              <w:snapToGrid w:val="0"/>
              <w:contextualSpacing/>
              <w:jc w:val="center"/>
              <w:rPr>
                <w:rFonts w:ascii="Times New Roman" w:hAnsi="Times New Roman" w:eastAsia="Arial" w:cs="Times New Roman"/>
                <w:sz w:val="20"/>
                <w:szCs w:val="20"/>
              </w:rPr>
            </w:pPr>
          </w:p>
        </w:tc>
      </w:tr>
      <w:tr w14:paraId="546BC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118F27B0">
            <w:pPr>
              <w:snapToGrid w:val="0"/>
              <w:contextualSpacing/>
              <w:jc w:val="left"/>
              <w:rPr>
                <w:rFonts w:ascii="Times New Roman" w:hAnsi="Times New Roman" w:cs="Times New Roman"/>
              </w:rPr>
            </w:pPr>
            <w:r>
              <w:rPr>
                <w:rFonts w:ascii="Times New Roman" w:hAnsi="Times New Roman" w:eastAsia="Arial" w:cs="Times New Roman"/>
                <w:sz w:val="20"/>
                <w:szCs w:val="20"/>
              </w:rPr>
              <w:t xml:space="preserve">  ++</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744A385B">
            <w:pPr>
              <w:snapToGrid w:val="0"/>
              <w:contextualSpacing/>
              <w:jc w:val="center"/>
              <w:rPr>
                <w:rFonts w:ascii="Times New Roman" w:hAnsi="Times New Roman" w:cs="Times New Roman"/>
              </w:rPr>
            </w:pPr>
            <w:r>
              <w:rPr>
                <w:rFonts w:ascii="Times New Roman" w:hAnsi="Times New Roman" w:eastAsia="Arial" w:cs="Times New Roman"/>
                <w:sz w:val="20"/>
                <w:szCs w:val="20"/>
              </w:rPr>
              <w:t>15 (7.5%)</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70260AEA">
            <w:pPr>
              <w:snapToGrid w:val="0"/>
              <w:contextualSpacing/>
              <w:jc w:val="center"/>
              <w:rPr>
                <w:rFonts w:ascii="Times New Roman" w:hAnsi="Times New Roman" w:cs="Times New Roman"/>
              </w:rPr>
            </w:pPr>
            <w:r>
              <w:rPr>
                <w:rFonts w:ascii="Times New Roman" w:hAnsi="Times New Roman" w:eastAsia="Arial" w:cs="Times New Roman"/>
                <w:sz w:val="20"/>
                <w:szCs w:val="20"/>
              </w:rPr>
              <w:t>5 (5.3%)</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2B2E46A7">
            <w:pPr>
              <w:snapToGrid w:val="0"/>
              <w:contextualSpacing/>
              <w:jc w:val="center"/>
              <w:rPr>
                <w:rFonts w:ascii="Times New Roman" w:hAnsi="Times New Roman" w:cs="Times New Roman"/>
              </w:rPr>
            </w:pPr>
            <w:r>
              <w:rPr>
                <w:rFonts w:ascii="Times New Roman" w:hAnsi="Times New Roman" w:eastAsia="Arial" w:cs="Times New Roman"/>
                <w:sz w:val="20"/>
                <w:szCs w:val="20"/>
              </w:rPr>
              <w:t>10 (9.4%)</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131971E7">
            <w:pPr>
              <w:snapToGrid w:val="0"/>
              <w:contextualSpacing/>
              <w:jc w:val="center"/>
              <w:rPr>
                <w:rFonts w:ascii="Times New Roman" w:hAnsi="Times New Roman" w:eastAsia="Arial" w:cs="Times New Roman"/>
                <w:sz w:val="20"/>
                <w:szCs w:val="20"/>
              </w:rPr>
            </w:pPr>
          </w:p>
        </w:tc>
      </w:tr>
      <w:tr w14:paraId="1A521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5FA6CCBE">
            <w:pPr>
              <w:snapToGrid w:val="0"/>
              <w:contextualSpacing/>
              <w:jc w:val="left"/>
              <w:rPr>
                <w:rFonts w:ascii="Times New Roman" w:hAnsi="Times New Roman" w:cs="Times New Roman"/>
              </w:rPr>
            </w:pPr>
            <w:r>
              <w:rPr>
                <w:rFonts w:ascii="Times New Roman" w:hAnsi="Times New Roman" w:eastAsia="Arial" w:cs="Times New Roman"/>
                <w:sz w:val="20"/>
                <w:szCs w:val="20"/>
              </w:rPr>
              <w:t>IgG4 deposition, n (%)</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1A947F83">
            <w:pPr>
              <w:snapToGrid w:val="0"/>
              <w:contextualSpacing/>
              <w:jc w:val="left"/>
              <w:rPr>
                <w:rFonts w:ascii="Times New Roman" w:hAnsi="Times New Roman" w:cs="Times New Roman"/>
              </w:rPr>
            </w:pP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6AF4DCA6">
            <w:pPr>
              <w:snapToGrid w:val="0"/>
              <w:contextualSpacing/>
              <w:jc w:val="left"/>
              <w:rPr>
                <w:rFonts w:ascii="Times New Roman" w:hAnsi="Times New Roman" w:cs="Times New Roman"/>
              </w:rPr>
            </w:pP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29BAD06B">
            <w:pPr>
              <w:snapToGrid w:val="0"/>
              <w:contextualSpacing/>
              <w:jc w:val="left"/>
              <w:rPr>
                <w:rFonts w:ascii="Times New Roman" w:hAnsi="Times New Roman" w:cs="Times New Roman"/>
              </w:rPr>
            </w:pP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31D513F4">
            <w:pPr>
              <w:snapToGrid w:val="0"/>
              <w:contextualSpacing/>
              <w:jc w:val="center"/>
              <w:rPr>
                <w:rFonts w:ascii="Times New Roman" w:hAnsi="Times New Roman" w:eastAsia="宋体" w:cs="Times New Roman"/>
              </w:rPr>
            </w:pPr>
            <w:r>
              <w:rPr>
                <w:rFonts w:ascii="Times New Roman" w:hAnsi="Times New Roman" w:eastAsia="宋体" w:cs="Times New Roman"/>
              </w:rPr>
              <w:t>0.148</w:t>
            </w:r>
          </w:p>
        </w:tc>
      </w:tr>
      <w:tr w14:paraId="31EFC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5BD16B87">
            <w:pPr>
              <w:snapToGrid w:val="0"/>
              <w:contextualSpacing/>
              <w:jc w:val="left"/>
              <w:rPr>
                <w:rFonts w:ascii="Times New Roman" w:hAnsi="Times New Roman" w:cs="Times New Roman"/>
              </w:rPr>
            </w:pPr>
            <w:r>
              <w:rPr>
                <w:rFonts w:ascii="Times New Roman" w:hAnsi="Times New Roman" w:eastAsia="Arial" w:cs="Times New Roman"/>
                <w:sz w:val="20"/>
                <w:szCs w:val="20"/>
              </w:rPr>
              <w:t xml:space="preserve">  +</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402A9AF8">
            <w:pPr>
              <w:snapToGrid w:val="0"/>
              <w:contextualSpacing/>
              <w:jc w:val="center"/>
              <w:rPr>
                <w:rFonts w:ascii="Times New Roman" w:hAnsi="Times New Roman" w:cs="Times New Roman"/>
              </w:rPr>
            </w:pPr>
            <w:r>
              <w:rPr>
                <w:rFonts w:ascii="Times New Roman" w:hAnsi="Times New Roman" w:eastAsia="Arial" w:cs="Times New Roman"/>
                <w:sz w:val="20"/>
                <w:szCs w:val="20"/>
              </w:rPr>
              <w:t>119 (59.5%)</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60D9294B">
            <w:pPr>
              <w:snapToGrid w:val="0"/>
              <w:contextualSpacing/>
              <w:jc w:val="center"/>
              <w:rPr>
                <w:rFonts w:ascii="Times New Roman" w:hAnsi="Times New Roman" w:cs="Times New Roman"/>
              </w:rPr>
            </w:pPr>
            <w:r>
              <w:rPr>
                <w:rFonts w:ascii="Times New Roman" w:hAnsi="Times New Roman" w:eastAsia="Arial" w:cs="Times New Roman"/>
                <w:sz w:val="20"/>
                <w:szCs w:val="20"/>
              </w:rPr>
              <w:t>63 (67.0%)</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14E395C3">
            <w:pPr>
              <w:snapToGrid w:val="0"/>
              <w:contextualSpacing/>
              <w:jc w:val="center"/>
              <w:rPr>
                <w:rFonts w:ascii="Times New Roman" w:hAnsi="Times New Roman" w:cs="Times New Roman"/>
              </w:rPr>
            </w:pPr>
            <w:r>
              <w:rPr>
                <w:rFonts w:ascii="Times New Roman" w:hAnsi="Times New Roman" w:eastAsia="Arial" w:cs="Times New Roman"/>
                <w:sz w:val="20"/>
                <w:szCs w:val="20"/>
              </w:rPr>
              <w:t>56 (52.8%)</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66E736E5">
            <w:pPr>
              <w:snapToGrid w:val="0"/>
              <w:contextualSpacing/>
              <w:jc w:val="center"/>
              <w:rPr>
                <w:rFonts w:ascii="Times New Roman" w:hAnsi="Times New Roman" w:eastAsia="Arial" w:cs="Times New Roman"/>
                <w:sz w:val="20"/>
                <w:szCs w:val="20"/>
              </w:rPr>
            </w:pPr>
          </w:p>
        </w:tc>
      </w:tr>
      <w:tr w14:paraId="2996B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402952ED">
            <w:pPr>
              <w:snapToGrid w:val="0"/>
              <w:contextualSpacing/>
              <w:jc w:val="left"/>
              <w:rPr>
                <w:rFonts w:ascii="Times New Roman" w:hAnsi="Times New Roman" w:cs="Times New Roman"/>
              </w:rPr>
            </w:pPr>
            <w:r>
              <w:rPr>
                <w:rFonts w:ascii="Times New Roman" w:hAnsi="Times New Roman" w:eastAsia="Arial" w:cs="Times New Roman"/>
                <w:sz w:val="20"/>
                <w:szCs w:val="20"/>
              </w:rPr>
              <w:t xml:space="preserve">  ++</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1F6A00A7">
            <w:pPr>
              <w:snapToGrid w:val="0"/>
              <w:contextualSpacing/>
              <w:jc w:val="center"/>
              <w:rPr>
                <w:rFonts w:ascii="Times New Roman" w:hAnsi="Times New Roman" w:cs="Times New Roman"/>
              </w:rPr>
            </w:pPr>
            <w:r>
              <w:rPr>
                <w:rFonts w:ascii="Times New Roman" w:hAnsi="Times New Roman" w:eastAsia="Arial" w:cs="Times New Roman"/>
                <w:sz w:val="20"/>
                <w:szCs w:val="20"/>
              </w:rPr>
              <w:t>58 (29.0%)</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4A3B7AF5">
            <w:pPr>
              <w:snapToGrid w:val="0"/>
              <w:contextualSpacing/>
              <w:jc w:val="center"/>
              <w:rPr>
                <w:rFonts w:ascii="Times New Roman" w:hAnsi="Times New Roman" w:cs="Times New Roman"/>
              </w:rPr>
            </w:pPr>
            <w:r>
              <w:rPr>
                <w:rFonts w:ascii="Times New Roman" w:hAnsi="Times New Roman" w:eastAsia="Arial" w:cs="Times New Roman"/>
                <w:sz w:val="20"/>
                <w:szCs w:val="20"/>
              </w:rPr>
              <w:t>20 (21.3%)</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7DB91210">
            <w:pPr>
              <w:snapToGrid w:val="0"/>
              <w:contextualSpacing/>
              <w:jc w:val="center"/>
              <w:rPr>
                <w:rFonts w:ascii="Times New Roman" w:hAnsi="Times New Roman" w:cs="Times New Roman"/>
              </w:rPr>
            </w:pPr>
            <w:r>
              <w:rPr>
                <w:rFonts w:ascii="Times New Roman" w:hAnsi="Times New Roman" w:eastAsia="Arial" w:cs="Times New Roman"/>
                <w:sz w:val="20"/>
                <w:szCs w:val="20"/>
              </w:rPr>
              <w:t>38 (25.8%)</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71706A41">
            <w:pPr>
              <w:snapToGrid w:val="0"/>
              <w:contextualSpacing/>
              <w:jc w:val="center"/>
              <w:rPr>
                <w:rFonts w:ascii="Times New Roman" w:hAnsi="Times New Roman" w:eastAsia="Arial" w:cs="Times New Roman"/>
                <w:sz w:val="20"/>
                <w:szCs w:val="20"/>
              </w:rPr>
            </w:pPr>
          </w:p>
        </w:tc>
      </w:tr>
      <w:tr w14:paraId="45C22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28D758CB">
            <w:pPr>
              <w:snapToGrid w:val="0"/>
              <w:contextualSpacing/>
              <w:jc w:val="left"/>
              <w:rPr>
                <w:rFonts w:ascii="Times New Roman" w:hAnsi="Times New Roman" w:cs="Times New Roman"/>
              </w:rPr>
            </w:pPr>
            <w:r>
              <w:rPr>
                <w:rFonts w:ascii="Times New Roman" w:hAnsi="Times New Roman" w:eastAsia="Arial" w:cs="Times New Roman"/>
                <w:b/>
                <w:bCs/>
                <w:sz w:val="20"/>
                <w:szCs w:val="20"/>
              </w:rPr>
              <w:t>Treatment</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1F6E747A">
            <w:pPr>
              <w:snapToGrid w:val="0"/>
              <w:contextualSpacing/>
              <w:jc w:val="left"/>
              <w:rPr>
                <w:rFonts w:ascii="Times New Roman" w:hAnsi="Times New Roman" w:cs="Times New Roman"/>
              </w:rPr>
            </w:pP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3447396D">
            <w:pPr>
              <w:snapToGrid w:val="0"/>
              <w:contextualSpacing/>
              <w:jc w:val="left"/>
              <w:rPr>
                <w:rFonts w:ascii="Times New Roman" w:hAnsi="Times New Roman" w:cs="Times New Roman"/>
              </w:rPr>
            </w:pP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0FD066F5">
            <w:pPr>
              <w:snapToGrid w:val="0"/>
              <w:contextualSpacing/>
              <w:jc w:val="left"/>
              <w:rPr>
                <w:rFonts w:ascii="Times New Roman" w:hAnsi="Times New Roman" w:cs="Times New Roman"/>
              </w:rPr>
            </w:pP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6A7FF83D">
            <w:pPr>
              <w:snapToGrid w:val="0"/>
              <w:contextualSpacing/>
              <w:jc w:val="center"/>
              <w:rPr>
                <w:rFonts w:ascii="Times New Roman" w:hAnsi="Times New Roman" w:cs="Times New Roman"/>
              </w:rPr>
            </w:pPr>
          </w:p>
        </w:tc>
      </w:tr>
      <w:tr w14:paraId="2F6D0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67F2625A">
            <w:pPr>
              <w:snapToGrid w:val="0"/>
              <w:contextualSpacing/>
              <w:jc w:val="left"/>
              <w:rPr>
                <w:rFonts w:ascii="Times New Roman" w:hAnsi="Times New Roman" w:cs="Times New Roman"/>
              </w:rPr>
            </w:pPr>
            <w:r>
              <w:rPr>
                <w:rFonts w:ascii="Times New Roman" w:hAnsi="Times New Roman" w:eastAsia="Arial" w:cs="Times New Roman"/>
                <w:sz w:val="20"/>
                <w:szCs w:val="20"/>
              </w:rPr>
              <w:t>ARB/ACEI, n (%)</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019F0EE5">
            <w:pPr>
              <w:snapToGrid w:val="0"/>
              <w:contextualSpacing/>
              <w:jc w:val="center"/>
              <w:rPr>
                <w:rFonts w:ascii="Times New Roman" w:hAnsi="Times New Roman" w:cs="Times New Roman"/>
              </w:rPr>
            </w:pPr>
            <w:r>
              <w:rPr>
                <w:rFonts w:ascii="Times New Roman" w:hAnsi="Times New Roman" w:eastAsia="Arial" w:cs="Times New Roman"/>
                <w:sz w:val="20"/>
                <w:szCs w:val="20"/>
              </w:rPr>
              <w:t>154 (77.0%)</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7CCB69C6">
            <w:pPr>
              <w:snapToGrid w:val="0"/>
              <w:contextualSpacing/>
              <w:jc w:val="center"/>
              <w:rPr>
                <w:rFonts w:ascii="Times New Roman" w:hAnsi="Times New Roman" w:cs="Times New Roman"/>
              </w:rPr>
            </w:pPr>
            <w:r>
              <w:rPr>
                <w:rFonts w:ascii="Times New Roman" w:hAnsi="Times New Roman" w:eastAsia="Arial" w:cs="Times New Roman"/>
                <w:sz w:val="20"/>
                <w:szCs w:val="20"/>
              </w:rPr>
              <w:t>75 (79.8%)</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1B811BB9">
            <w:pPr>
              <w:snapToGrid w:val="0"/>
              <w:contextualSpacing/>
              <w:jc w:val="center"/>
              <w:rPr>
                <w:rFonts w:ascii="Times New Roman" w:hAnsi="Times New Roman" w:cs="Times New Roman"/>
              </w:rPr>
            </w:pPr>
            <w:r>
              <w:rPr>
                <w:rFonts w:ascii="Times New Roman" w:hAnsi="Times New Roman" w:eastAsia="Arial" w:cs="Times New Roman"/>
                <w:sz w:val="20"/>
                <w:szCs w:val="20"/>
              </w:rPr>
              <w:t>79 (74.5%)</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2D098E88">
            <w:pPr>
              <w:snapToGrid w:val="0"/>
              <w:contextualSpacing/>
              <w:jc w:val="center"/>
              <w:rPr>
                <w:rFonts w:ascii="Times New Roman" w:hAnsi="Times New Roman" w:eastAsia="宋体" w:cs="Times New Roman"/>
                <w:sz w:val="20"/>
                <w:szCs w:val="20"/>
              </w:rPr>
            </w:pPr>
            <w:r>
              <w:rPr>
                <w:rFonts w:ascii="Times New Roman" w:hAnsi="Times New Roman" w:eastAsia="宋体" w:cs="Times New Roman"/>
                <w:sz w:val="20"/>
                <w:szCs w:val="20"/>
              </w:rPr>
              <w:t>0.378</w:t>
            </w:r>
          </w:p>
        </w:tc>
      </w:tr>
      <w:tr w14:paraId="5695D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57888DDB">
            <w:pPr>
              <w:snapToGrid w:val="0"/>
              <w:contextualSpacing/>
              <w:jc w:val="left"/>
              <w:rPr>
                <w:rFonts w:ascii="Times New Roman" w:hAnsi="Times New Roman" w:cs="Times New Roman"/>
              </w:rPr>
            </w:pPr>
            <w:r>
              <w:rPr>
                <w:rFonts w:ascii="Times New Roman" w:hAnsi="Times New Roman" w:eastAsia="Arial" w:cs="Times New Roman"/>
                <w:sz w:val="20"/>
                <w:szCs w:val="20"/>
              </w:rPr>
              <w:t>Tacrolimus, n (%)</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78A7C5E8">
            <w:pPr>
              <w:snapToGrid w:val="0"/>
              <w:contextualSpacing/>
              <w:jc w:val="center"/>
              <w:rPr>
                <w:rFonts w:ascii="Times New Roman" w:hAnsi="Times New Roman" w:cs="Times New Roman"/>
              </w:rPr>
            </w:pPr>
            <w:r>
              <w:rPr>
                <w:rFonts w:ascii="Times New Roman" w:hAnsi="Times New Roman" w:eastAsia="Arial" w:cs="Times New Roman"/>
                <w:sz w:val="20"/>
                <w:szCs w:val="20"/>
              </w:rPr>
              <w:t>150 (75.0%)</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34198FFB">
            <w:pPr>
              <w:snapToGrid w:val="0"/>
              <w:contextualSpacing/>
              <w:jc w:val="center"/>
              <w:rPr>
                <w:rFonts w:ascii="Times New Roman" w:hAnsi="Times New Roman" w:cs="Times New Roman"/>
              </w:rPr>
            </w:pPr>
            <w:r>
              <w:rPr>
                <w:rFonts w:ascii="Times New Roman" w:hAnsi="Times New Roman" w:eastAsia="Arial" w:cs="Times New Roman"/>
                <w:sz w:val="20"/>
                <w:szCs w:val="20"/>
              </w:rPr>
              <w:t>71 (75.5%)</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7E0AB7C9">
            <w:pPr>
              <w:snapToGrid w:val="0"/>
              <w:contextualSpacing/>
              <w:jc w:val="center"/>
              <w:rPr>
                <w:rFonts w:ascii="Times New Roman" w:hAnsi="Times New Roman" w:cs="Times New Roman"/>
              </w:rPr>
            </w:pPr>
            <w:r>
              <w:rPr>
                <w:rFonts w:ascii="Times New Roman" w:hAnsi="Times New Roman" w:eastAsia="Arial" w:cs="Times New Roman"/>
                <w:sz w:val="20"/>
                <w:szCs w:val="20"/>
              </w:rPr>
              <w:t>79 (74.5%)</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087C8B68">
            <w:pPr>
              <w:snapToGrid w:val="0"/>
              <w:contextualSpacing/>
              <w:jc w:val="center"/>
              <w:rPr>
                <w:rFonts w:ascii="Times New Roman" w:hAnsi="Times New Roman" w:eastAsia="宋体" w:cs="Times New Roman"/>
                <w:sz w:val="20"/>
                <w:szCs w:val="20"/>
              </w:rPr>
            </w:pPr>
            <w:r>
              <w:rPr>
                <w:rFonts w:ascii="Times New Roman" w:hAnsi="Times New Roman" w:eastAsia="宋体" w:cs="Times New Roman"/>
                <w:sz w:val="20"/>
                <w:szCs w:val="20"/>
              </w:rPr>
              <w:t>0.870</w:t>
            </w:r>
          </w:p>
        </w:tc>
      </w:tr>
      <w:tr w14:paraId="79B5A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76E92DBC">
            <w:pPr>
              <w:snapToGrid w:val="0"/>
              <w:contextualSpacing/>
              <w:jc w:val="left"/>
              <w:rPr>
                <w:rFonts w:ascii="Times New Roman" w:hAnsi="Times New Roman" w:cs="Times New Roman"/>
              </w:rPr>
            </w:pPr>
            <w:r>
              <w:rPr>
                <w:rFonts w:ascii="Times New Roman" w:hAnsi="Times New Roman" w:eastAsia="Arial" w:cs="Times New Roman"/>
                <w:sz w:val="20"/>
                <w:szCs w:val="20"/>
              </w:rPr>
              <w:t>Glucocorticoids, n (%)</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66EA7D79">
            <w:pPr>
              <w:snapToGrid w:val="0"/>
              <w:contextualSpacing/>
              <w:jc w:val="center"/>
              <w:rPr>
                <w:rFonts w:ascii="Times New Roman" w:hAnsi="Times New Roman" w:cs="Times New Roman"/>
              </w:rPr>
            </w:pPr>
            <w:r>
              <w:rPr>
                <w:rFonts w:ascii="Times New Roman" w:hAnsi="Times New Roman" w:eastAsia="Arial" w:cs="Times New Roman"/>
                <w:sz w:val="20"/>
                <w:szCs w:val="20"/>
              </w:rPr>
              <w:t>60 (30.0%)</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2D8D36A8">
            <w:pPr>
              <w:snapToGrid w:val="0"/>
              <w:contextualSpacing/>
              <w:jc w:val="center"/>
              <w:rPr>
                <w:rFonts w:ascii="Times New Roman" w:hAnsi="Times New Roman" w:cs="Times New Roman"/>
              </w:rPr>
            </w:pPr>
            <w:r>
              <w:rPr>
                <w:rFonts w:ascii="Times New Roman" w:hAnsi="Times New Roman" w:eastAsia="Arial" w:cs="Times New Roman"/>
                <w:sz w:val="20"/>
                <w:szCs w:val="20"/>
              </w:rPr>
              <w:t>28 (29.8%)</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55CCF02A">
            <w:pPr>
              <w:snapToGrid w:val="0"/>
              <w:contextualSpacing/>
              <w:jc w:val="center"/>
              <w:rPr>
                <w:rFonts w:ascii="Times New Roman" w:hAnsi="Times New Roman" w:cs="Times New Roman"/>
              </w:rPr>
            </w:pPr>
            <w:r>
              <w:rPr>
                <w:rFonts w:ascii="Times New Roman" w:hAnsi="Times New Roman" w:eastAsia="Arial" w:cs="Times New Roman"/>
                <w:sz w:val="20"/>
                <w:szCs w:val="20"/>
              </w:rPr>
              <w:t>32 (30.2%)</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2B5CE86C">
            <w:pPr>
              <w:snapToGrid w:val="0"/>
              <w:contextualSpacing/>
              <w:jc w:val="center"/>
              <w:rPr>
                <w:rFonts w:ascii="Times New Roman" w:hAnsi="Times New Roman" w:eastAsia="宋体" w:cs="Times New Roman"/>
                <w:sz w:val="20"/>
                <w:szCs w:val="20"/>
              </w:rPr>
            </w:pPr>
            <w:r>
              <w:rPr>
                <w:rFonts w:ascii="Times New Roman" w:hAnsi="Times New Roman" w:eastAsia="宋体" w:cs="Times New Roman"/>
                <w:sz w:val="20"/>
                <w:szCs w:val="20"/>
              </w:rPr>
              <w:t>0.951</w:t>
            </w:r>
          </w:p>
        </w:tc>
      </w:tr>
      <w:tr w14:paraId="3DA69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16DF6D4C">
            <w:pPr>
              <w:snapToGrid w:val="0"/>
              <w:contextualSpacing/>
              <w:jc w:val="left"/>
              <w:rPr>
                <w:rFonts w:ascii="Times New Roman" w:hAnsi="Times New Roman" w:cs="Times New Roman"/>
              </w:rPr>
            </w:pPr>
            <w:r>
              <w:rPr>
                <w:rFonts w:ascii="Times New Roman" w:hAnsi="Times New Roman" w:eastAsia="Arial" w:cs="Times New Roman"/>
                <w:sz w:val="20"/>
                <w:szCs w:val="20"/>
              </w:rPr>
              <w:t>Cyclosporine A, n (%)</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5DB2DB69">
            <w:pPr>
              <w:snapToGrid w:val="0"/>
              <w:contextualSpacing/>
              <w:jc w:val="center"/>
              <w:rPr>
                <w:rFonts w:ascii="Times New Roman" w:hAnsi="Times New Roman" w:cs="Times New Roman"/>
              </w:rPr>
            </w:pPr>
            <w:r>
              <w:rPr>
                <w:rFonts w:ascii="Times New Roman" w:hAnsi="Times New Roman" w:eastAsia="Arial" w:cs="Times New Roman"/>
                <w:sz w:val="20"/>
                <w:szCs w:val="20"/>
              </w:rPr>
              <w:t>17 (8.5%)</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5C8BB7BC">
            <w:pPr>
              <w:snapToGrid w:val="0"/>
              <w:contextualSpacing/>
              <w:jc w:val="center"/>
              <w:rPr>
                <w:rFonts w:ascii="Times New Roman" w:hAnsi="Times New Roman" w:cs="Times New Roman"/>
              </w:rPr>
            </w:pPr>
            <w:r>
              <w:rPr>
                <w:rFonts w:ascii="Times New Roman" w:hAnsi="Times New Roman" w:eastAsia="Arial" w:cs="Times New Roman"/>
                <w:sz w:val="20"/>
                <w:szCs w:val="20"/>
              </w:rPr>
              <w:t>11 (11.7%)</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486DAB14">
            <w:pPr>
              <w:snapToGrid w:val="0"/>
              <w:contextualSpacing/>
              <w:jc w:val="center"/>
              <w:rPr>
                <w:rFonts w:ascii="Times New Roman" w:hAnsi="Times New Roman" w:cs="Times New Roman"/>
              </w:rPr>
            </w:pPr>
            <w:r>
              <w:rPr>
                <w:rFonts w:ascii="Times New Roman" w:hAnsi="Times New Roman" w:eastAsia="Arial" w:cs="Times New Roman"/>
                <w:sz w:val="20"/>
                <w:szCs w:val="20"/>
              </w:rPr>
              <w:t>6 (5.7%)</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691DC15C">
            <w:pPr>
              <w:snapToGrid w:val="0"/>
              <w:contextualSpacing/>
              <w:jc w:val="center"/>
              <w:rPr>
                <w:rFonts w:ascii="Times New Roman" w:hAnsi="Times New Roman" w:eastAsia="宋体" w:cs="Times New Roman"/>
                <w:sz w:val="20"/>
                <w:szCs w:val="20"/>
              </w:rPr>
            </w:pPr>
            <w:r>
              <w:rPr>
                <w:rFonts w:ascii="Times New Roman" w:hAnsi="Times New Roman" w:eastAsia="宋体" w:cs="Times New Roman"/>
                <w:sz w:val="20"/>
                <w:szCs w:val="20"/>
              </w:rPr>
              <w:t>0.126</w:t>
            </w:r>
          </w:p>
        </w:tc>
      </w:tr>
      <w:tr w14:paraId="7D067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088C5198">
            <w:pPr>
              <w:snapToGrid w:val="0"/>
              <w:contextualSpacing/>
              <w:jc w:val="left"/>
              <w:rPr>
                <w:rFonts w:ascii="Times New Roman" w:hAnsi="Times New Roman" w:cs="Times New Roman"/>
              </w:rPr>
            </w:pPr>
            <w:r>
              <w:rPr>
                <w:rFonts w:ascii="Times New Roman" w:hAnsi="Times New Roman" w:eastAsia="Arial" w:cs="Times New Roman"/>
                <w:sz w:val="20"/>
                <w:szCs w:val="20"/>
              </w:rPr>
              <w:t>Cyclophosphamide, n (%)</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0C7C4939">
            <w:pPr>
              <w:snapToGrid w:val="0"/>
              <w:contextualSpacing/>
              <w:jc w:val="center"/>
              <w:rPr>
                <w:rFonts w:ascii="Times New Roman" w:hAnsi="Times New Roman" w:cs="Times New Roman"/>
              </w:rPr>
            </w:pPr>
            <w:r>
              <w:rPr>
                <w:rFonts w:ascii="Times New Roman" w:hAnsi="Times New Roman" w:eastAsia="Arial" w:cs="Times New Roman"/>
                <w:sz w:val="20"/>
                <w:szCs w:val="20"/>
              </w:rPr>
              <w:t>9 (4.5%)</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1B1D0AB8">
            <w:pPr>
              <w:snapToGrid w:val="0"/>
              <w:contextualSpacing/>
              <w:jc w:val="center"/>
              <w:rPr>
                <w:rFonts w:ascii="Times New Roman" w:hAnsi="Times New Roman" w:cs="Times New Roman"/>
              </w:rPr>
            </w:pPr>
            <w:r>
              <w:rPr>
                <w:rFonts w:ascii="Times New Roman" w:hAnsi="Times New Roman" w:eastAsia="Arial" w:cs="Times New Roman"/>
                <w:sz w:val="20"/>
                <w:szCs w:val="20"/>
              </w:rPr>
              <w:t>6 (6.4%)</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499FD920">
            <w:pPr>
              <w:snapToGrid w:val="0"/>
              <w:contextualSpacing/>
              <w:jc w:val="center"/>
              <w:rPr>
                <w:rFonts w:ascii="Times New Roman" w:hAnsi="Times New Roman" w:cs="Times New Roman"/>
              </w:rPr>
            </w:pPr>
            <w:r>
              <w:rPr>
                <w:rFonts w:ascii="Times New Roman" w:hAnsi="Times New Roman" w:eastAsia="Arial" w:cs="Times New Roman"/>
                <w:sz w:val="20"/>
                <w:szCs w:val="20"/>
              </w:rPr>
              <w:t>3 (2.8%)</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0D3F2D47">
            <w:pPr>
              <w:snapToGrid w:val="0"/>
              <w:contextualSpacing/>
              <w:jc w:val="center"/>
              <w:rPr>
                <w:rFonts w:ascii="Times New Roman" w:hAnsi="Times New Roman" w:eastAsia="宋体" w:cs="Times New Roman"/>
                <w:sz w:val="20"/>
                <w:szCs w:val="20"/>
              </w:rPr>
            </w:pPr>
            <w:r>
              <w:rPr>
                <w:rFonts w:ascii="Times New Roman" w:hAnsi="Times New Roman" w:eastAsia="宋体" w:cs="Times New Roman"/>
                <w:sz w:val="20"/>
                <w:szCs w:val="20"/>
              </w:rPr>
              <w:t>0.226</w:t>
            </w:r>
          </w:p>
        </w:tc>
      </w:tr>
      <w:tr w14:paraId="739DD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79506DA4">
            <w:pPr>
              <w:snapToGrid w:val="0"/>
              <w:contextualSpacing/>
              <w:jc w:val="left"/>
              <w:rPr>
                <w:rFonts w:ascii="Times New Roman" w:hAnsi="Times New Roman" w:cs="Times New Roman"/>
              </w:rPr>
            </w:pPr>
            <w:r>
              <w:rPr>
                <w:rFonts w:ascii="Times New Roman" w:hAnsi="Times New Roman" w:eastAsia="Arial" w:cs="Times New Roman"/>
                <w:sz w:val="20"/>
                <w:szCs w:val="20"/>
              </w:rPr>
              <w:t>Rituximab, n (%)</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33BB15EF">
            <w:pPr>
              <w:snapToGrid w:val="0"/>
              <w:contextualSpacing/>
              <w:jc w:val="center"/>
              <w:rPr>
                <w:rFonts w:ascii="Times New Roman" w:hAnsi="Times New Roman" w:cs="Times New Roman"/>
              </w:rPr>
            </w:pPr>
            <w:r>
              <w:rPr>
                <w:rFonts w:ascii="Times New Roman" w:hAnsi="Times New Roman" w:eastAsia="Arial" w:cs="Times New Roman"/>
                <w:sz w:val="20"/>
                <w:szCs w:val="20"/>
              </w:rPr>
              <w:t>20 (10.0%)</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623B7513">
            <w:pPr>
              <w:snapToGrid w:val="0"/>
              <w:contextualSpacing/>
              <w:jc w:val="center"/>
              <w:rPr>
                <w:rFonts w:ascii="Times New Roman" w:hAnsi="Times New Roman" w:cs="Times New Roman"/>
              </w:rPr>
            </w:pPr>
            <w:r>
              <w:rPr>
                <w:rFonts w:ascii="Times New Roman" w:hAnsi="Times New Roman" w:eastAsia="Arial" w:cs="Times New Roman"/>
                <w:sz w:val="20"/>
                <w:szCs w:val="20"/>
              </w:rPr>
              <w:t>5 (5.3%)</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5EF07191">
            <w:pPr>
              <w:snapToGrid w:val="0"/>
              <w:contextualSpacing/>
              <w:jc w:val="center"/>
              <w:rPr>
                <w:rFonts w:ascii="Times New Roman" w:hAnsi="Times New Roman" w:cs="Times New Roman"/>
              </w:rPr>
            </w:pPr>
            <w:r>
              <w:rPr>
                <w:rFonts w:ascii="Times New Roman" w:hAnsi="Times New Roman" w:eastAsia="Arial" w:cs="Times New Roman"/>
                <w:sz w:val="20"/>
                <w:szCs w:val="20"/>
              </w:rPr>
              <w:t xml:space="preserve">15 (14.2%) </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027EE93D">
            <w:pPr>
              <w:snapToGrid w:val="0"/>
              <w:contextualSpacing/>
              <w:jc w:val="center"/>
              <w:rPr>
                <w:rFonts w:ascii="Times New Roman" w:hAnsi="Times New Roman" w:eastAsia="宋体" w:cs="Times New Roman"/>
                <w:sz w:val="20"/>
                <w:szCs w:val="20"/>
              </w:rPr>
            </w:pPr>
            <w:r>
              <w:rPr>
                <w:rFonts w:ascii="Times New Roman" w:hAnsi="Times New Roman" w:eastAsia="宋体" w:cs="Times New Roman"/>
                <w:sz w:val="20"/>
                <w:szCs w:val="20"/>
              </w:rPr>
              <w:t>0.038</w:t>
            </w:r>
          </w:p>
        </w:tc>
      </w:tr>
      <w:tr w14:paraId="1DE60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5FBC9B0E">
            <w:pPr>
              <w:spacing w:line="240" w:lineRule="auto"/>
              <w:rPr>
                <w:rFonts w:ascii="Times New Roman" w:hAnsi="Times New Roman" w:eastAsia="Arial" w:cs="Times New Roman"/>
                <w:sz w:val="20"/>
                <w:szCs w:val="20"/>
              </w:rPr>
            </w:pPr>
            <w:r>
              <w:rPr>
                <w:rFonts w:hint="eastAsia" w:ascii="Times New Roman" w:hAnsi="Times New Roman" w:eastAsia="Arial"/>
                <w:b/>
                <w:bCs/>
                <w:szCs w:val="20"/>
                <w:lang w:val="en-US" w:eastAsia="zh-CN"/>
              </w:rPr>
              <w:t>C</w:t>
            </w:r>
            <w:r>
              <w:rPr>
                <w:rFonts w:hint="eastAsia" w:ascii="Times New Roman" w:hAnsi="Times New Roman" w:eastAsia="Arial"/>
                <w:b/>
                <w:bCs/>
                <w:szCs w:val="20"/>
              </w:rPr>
              <w:t xml:space="preserve">linical </w:t>
            </w:r>
            <w:r>
              <w:rPr>
                <w:rFonts w:hint="eastAsia" w:ascii="Times New Roman" w:hAnsi="Times New Roman" w:eastAsia="Arial"/>
                <w:b/>
                <w:bCs/>
                <w:szCs w:val="20"/>
                <w:lang w:val="en-US" w:eastAsia="zh-CN"/>
              </w:rPr>
              <w:t>R</w:t>
            </w:r>
            <w:r>
              <w:rPr>
                <w:rFonts w:hint="eastAsia" w:ascii="Times New Roman" w:hAnsi="Times New Roman" w:eastAsia="Arial"/>
                <w:b/>
                <w:bCs/>
                <w:szCs w:val="20"/>
              </w:rPr>
              <w:t>isks</w:t>
            </w:r>
            <w:r>
              <w:rPr>
                <w:rFonts w:hint="eastAsia" w:ascii="Times New Roman" w:hAnsi="Times New Roman" w:eastAsia="Arial"/>
                <w:b/>
                <w:bCs/>
                <w:szCs w:val="20"/>
                <w:lang w:val="en-US" w:eastAsia="zh-CN"/>
              </w:rPr>
              <w:t xml:space="preserve"> Stratification</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035F2764">
            <w:pPr>
              <w:spacing w:line="240" w:lineRule="auto"/>
              <w:jc w:val="center"/>
              <w:rPr>
                <w:rFonts w:ascii="Times New Roman" w:hAnsi="Times New Roman" w:eastAsia="Arial" w:cs="Times New Roman"/>
                <w:sz w:val="20"/>
                <w:szCs w:val="20"/>
              </w:rPr>
            </w:pP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6A8E7AD7">
            <w:pPr>
              <w:spacing w:line="240" w:lineRule="auto"/>
              <w:jc w:val="center"/>
              <w:rPr>
                <w:rFonts w:ascii="Times New Roman" w:hAnsi="Times New Roman" w:eastAsia="Arial" w:cs="Times New Roman"/>
                <w:sz w:val="20"/>
                <w:szCs w:val="20"/>
              </w:rPr>
            </w:pP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12095CE7">
            <w:pPr>
              <w:spacing w:line="240" w:lineRule="auto"/>
              <w:jc w:val="center"/>
              <w:rPr>
                <w:rFonts w:ascii="Times New Roman" w:hAnsi="Times New Roman" w:eastAsia="Arial" w:cs="Times New Roman"/>
                <w:sz w:val="20"/>
                <w:szCs w:val="20"/>
              </w:rPr>
            </w:pP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4C5709F2">
            <w:pPr>
              <w:spacing w:line="240" w:lineRule="auto"/>
              <w:jc w:val="center"/>
              <w:rPr>
                <w:rFonts w:hint="default" w:ascii="Times New Roman" w:hAnsi="Times New Roman" w:eastAsia="宋体" w:cs="Times New Roman"/>
                <w:sz w:val="20"/>
                <w:szCs w:val="20"/>
                <w:lang w:val="en-US"/>
              </w:rPr>
            </w:pPr>
            <w:r>
              <w:rPr>
                <w:rFonts w:hint="eastAsia" w:ascii="Times New Roman" w:hAnsi="Times New Roman" w:eastAsia="宋体"/>
                <w:szCs w:val="20"/>
                <w:lang w:val="en-US" w:eastAsia="zh-CN"/>
              </w:rPr>
              <w:t>0.536</w:t>
            </w:r>
          </w:p>
        </w:tc>
      </w:tr>
      <w:tr w14:paraId="2BB63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7452CDB4">
            <w:pPr>
              <w:spacing w:line="240" w:lineRule="auto"/>
              <w:rPr>
                <w:rFonts w:ascii="Times New Roman" w:hAnsi="Times New Roman" w:eastAsia="Arial" w:cs="Times New Roman"/>
                <w:sz w:val="20"/>
                <w:szCs w:val="20"/>
              </w:rPr>
            </w:pPr>
            <w:r>
              <w:rPr>
                <w:rFonts w:hint="eastAsia" w:ascii="Times New Roman" w:hAnsi="Times New Roman" w:eastAsia="Arial"/>
                <w:szCs w:val="20"/>
                <w:lang w:val="en-US" w:eastAsia="zh-CN"/>
              </w:rPr>
              <w:t>Moderate risk</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2C1EEBF1">
            <w:pPr>
              <w:spacing w:line="240" w:lineRule="auto"/>
              <w:jc w:val="center"/>
              <w:rPr>
                <w:rFonts w:ascii="Times New Roman" w:hAnsi="Times New Roman" w:eastAsia="Arial" w:cs="Times New Roman"/>
                <w:sz w:val="20"/>
                <w:szCs w:val="20"/>
              </w:rPr>
            </w:pPr>
            <w:r>
              <w:rPr>
                <w:rFonts w:hint="eastAsia" w:ascii="Times New Roman" w:hAnsi="Times New Roman" w:eastAsia="宋体"/>
                <w:szCs w:val="20"/>
                <w:lang w:val="en-US" w:eastAsia="zh-CN"/>
              </w:rPr>
              <w:t xml:space="preserve">89 </w:t>
            </w:r>
            <w:r>
              <w:rPr>
                <w:rFonts w:ascii="Times New Roman" w:hAnsi="Times New Roman" w:eastAsia="Arial"/>
                <w:szCs w:val="20"/>
              </w:rPr>
              <w:t>(</w:t>
            </w:r>
            <w:r>
              <w:rPr>
                <w:rFonts w:hint="eastAsia" w:ascii="Times New Roman" w:hAnsi="Times New Roman" w:eastAsia="宋体"/>
                <w:szCs w:val="20"/>
                <w:lang w:val="en-US" w:eastAsia="zh-CN"/>
              </w:rPr>
              <w:t>44.5</w:t>
            </w:r>
            <w:r>
              <w:rPr>
                <w:rFonts w:ascii="Times New Roman" w:hAnsi="Times New Roman" w:eastAsia="Arial"/>
                <w:szCs w:val="20"/>
              </w:rPr>
              <w:t>%)</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41F791BD">
            <w:pPr>
              <w:spacing w:line="240" w:lineRule="auto"/>
              <w:jc w:val="center"/>
              <w:rPr>
                <w:rFonts w:ascii="Times New Roman" w:hAnsi="Times New Roman" w:eastAsia="Arial" w:cs="Times New Roman"/>
                <w:sz w:val="20"/>
                <w:szCs w:val="20"/>
              </w:rPr>
            </w:pPr>
            <w:r>
              <w:rPr>
                <w:rFonts w:hint="eastAsia" w:ascii="Times New Roman" w:hAnsi="Times New Roman" w:eastAsia="宋体"/>
                <w:szCs w:val="20"/>
                <w:lang w:val="en-US" w:eastAsia="zh-CN"/>
              </w:rPr>
              <w:t xml:space="preserve">44 </w:t>
            </w:r>
            <w:r>
              <w:rPr>
                <w:rFonts w:ascii="Times New Roman" w:hAnsi="Times New Roman" w:eastAsia="Arial"/>
                <w:szCs w:val="20"/>
              </w:rPr>
              <w:t>(</w:t>
            </w:r>
            <w:r>
              <w:rPr>
                <w:rFonts w:hint="eastAsia" w:ascii="Times New Roman" w:hAnsi="Times New Roman" w:eastAsia="宋体"/>
                <w:szCs w:val="20"/>
                <w:lang w:val="en-US" w:eastAsia="zh-CN"/>
              </w:rPr>
              <w:t>46.8</w:t>
            </w:r>
            <w:r>
              <w:rPr>
                <w:rFonts w:ascii="Times New Roman" w:hAnsi="Times New Roman" w:eastAsia="Arial"/>
                <w:szCs w:val="20"/>
              </w:rPr>
              <w:t>%)</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7C3FA1BD">
            <w:pPr>
              <w:spacing w:line="240" w:lineRule="auto"/>
              <w:jc w:val="center"/>
              <w:rPr>
                <w:rFonts w:ascii="Times New Roman" w:hAnsi="Times New Roman" w:eastAsia="Arial" w:cs="Times New Roman"/>
                <w:sz w:val="20"/>
                <w:szCs w:val="20"/>
              </w:rPr>
            </w:pPr>
            <w:r>
              <w:rPr>
                <w:rFonts w:hint="eastAsia" w:ascii="Times New Roman" w:hAnsi="Times New Roman" w:eastAsia="宋体"/>
                <w:szCs w:val="20"/>
                <w:lang w:val="en-US" w:eastAsia="zh-CN"/>
              </w:rPr>
              <w:t xml:space="preserve">45 </w:t>
            </w:r>
            <w:r>
              <w:rPr>
                <w:rFonts w:ascii="Times New Roman" w:hAnsi="Times New Roman" w:eastAsia="Arial"/>
                <w:szCs w:val="20"/>
              </w:rPr>
              <w:t>(</w:t>
            </w:r>
            <w:r>
              <w:rPr>
                <w:rFonts w:hint="eastAsia" w:ascii="Times New Roman" w:hAnsi="Times New Roman" w:eastAsia="宋体"/>
                <w:szCs w:val="20"/>
                <w:lang w:val="en-US" w:eastAsia="zh-CN"/>
              </w:rPr>
              <w:t>42.5</w:t>
            </w:r>
            <w:r>
              <w:rPr>
                <w:rFonts w:ascii="Times New Roman" w:hAnsi="Times New Roman" w:eastAsia="Arial"/>
                <w:szCs w:val="20"/>
              </w:rPr>
              <w:t>%)</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1812C66C">
            <w:pPr>
              <w:spacing w:line="240" w:lineRule="auto"/>
              <w:jc w:val="center"/>
              <w:rPr>
                <w:rFonts w:ascii="Times New Roman" w:hAnsi="Times New Roman" w:eastAsia="宋体" w:cs="Times New Roman"/>
                <w:sz w:val="20"/>
                <w:szCs w:val="20"/>
              </w:rPr>
            </w:pPr>
          </w:p>
        </w:tc>
      </w:tr>
      <w:tr w14:paraId="3444E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0665CF93">
            <w:pPr>
              <w:spacing w:line="240" w:lineRule="auto"/>
              <w:rPr>
                <w:rFonts w:ascii="Times New Roman" w:hAnsi="Times New Roman" w:eastAsia="Arial" w:cs="Times New Roman"/>
                <w:sz w:val="20"/>
                <w:szCs w:val="20"/>
              </w:rPr>
            </w:pPr>
            <w:r>
              <w:rPr>
                <w:rFonts w:hint="eastAsia" w:ascii="Times New Roman" w:hAnsi="Times New Roman" w:eastAsia="Arial"/>
                <w:szCs w:val="20"/>
                <w:lang w:val="en-US" w:eastAsia="zh-CN"/>
              </w:rPr>
              <w:t>High risk</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40B92C7F">
            <w:pPr>
              <w:spacing w:line="240" w:lineRule="auto"/>
              <w:jc w:val="center"/>
              <w:rPr>
                <w:rFonts w:ascii="Times New Roman" w:hAnsi="Times New Roman" w:eastAsia="Arial" w:cs="Times New Roman"/>
                <w:sz w:val="20"/>
                <w:szCs w:val="20"/>
              </w:rPr>
            </w:pPr>
            <w:r>
              <w:rPr>
                <w:rFonts w:hint="eastAsia" w:ascii="Times New Roman" w:hAnsi="Times New Roman" w:eastAsia="宋体"/>
                <w:szCs w:val="20"/>
                <w:lang w:val="en-US" w:eastAsia="zh-CN"/>
              </w:rPr>
              <w:t xml:space="preserve">111 </w:t>
            </w:r>
            <w:r>
              <w:rPr>
                <w:rFonts w:ascii="Times New Roman" w:hAnsi="Times New Roman" w:eastAsia="Arial"/>
                <w:szCs w:val="20"/>
              </w:rPr>
              <w:t>(</w:t>
            </w:r>
            <w:r>
              <w:rPr>
                <w:rFonts w:hint="eastAsia" w:ascii="Times New Roman" w:hAnsi="Times New Roman" w:eastAsia="宋体"/>
                <w:szCs w:val="20"/>
                <w:lang w:val="en-US" w:eastAsia="zh-CN"/>
              </w:rPr>
              <w:t>55.5</w:t>
            </w:r>
            <w:r>
              <w:rPr>
                <w:rFonts w:ascii="Times New Roman" w:hAnsi="Times New Roman" w:eastAsia="Arial"/>
                <w:szCs w:val="20"/>
              </w:rPr>
              <w:t>%)</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10040366">
            <w:pPr>
              <w:spacing w:line="240" w:lineRule="auto"/>
              <w:jc w:val="center"/>
              <w:rPr>
                <w:rFonts w:ascii="Times New Roman" w:hAnsi="Times New Roman" w:eastAsia="Arial" w:cs="Times New Roman"/>
                <w:sz w:val="20"/>
                <w:szCs w:val="20"/>
              </w:rPr>
            </w:pPr>
            <w:r>
              <w:rPr>
                <w:rFonts w:hint="eastAsia" w:ascii="Times New Roman" w:hAnsi="Times New Roman" w:eastAsia="宋体"/>
                <w:szCs w:val="20"/>
                <w:lang w:val="en-US" w:eastAsia="zh-CN"/>
              </w:rPr>
              <w:t xml:space="preserve">50 </w:t>
            </w:r>
            <w:r>
              <w:rPr>
                <w:rFonts w:ascii="Times New Roman" w:hAnsi="Times New Roman" w:eastAsia="Arial"/>
                <w:szCs w:val="20"/>
              </w:rPr>
              <w:t>(</w:t>
            </w:r>
            <w:r>
              <w:rPr>
                <w:rFonts w:hint="eastAsia" w:ascii="Times New Roman" w:hAnsi="Times New Roman" w:eastAsia="宋体"/>
                <w:szCs w:val="20"/>
                <w:lang w:val="en-US" w:eastAsia="zh-CN"/>
              </w:rPr>
              <w:t>53.2</w:t>
            </w:r>
            <w:r>
              <w:rPr>
                <w:rFonts w:ascii="Times New Roman" w:hAnsi="Times New Roman" w:eastAsia="Arial"/>
                <w:szCs w:val="20"/>
              </w:rPr>
              <w:t>%)</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4BF03B8A">
            <w:pPr>
              <w:spacing w:line="240" w:lineRule="auto"/>
              <w:jc w:val="center"/>
              <w:rPr>
                <w:rFonts w:ascii="Times New Roman" w:hAnsi="Times New Roman" w:eastAsia="Arial" w:cs="Times New Roman"/>
                <w:sz w:val="20"/>
                <w:szCs w:val="20"/>
              </w:rPr>
            </w:pPr>
            <w:r>
              <w:rPr>
                <w:rFonts w:hint="eastAsia" w:ascii="Times New Roman" w:hAnsi="Times New Roman" w:eastAsia="宋体"/>
                <w:szCs w:val="20"/>
                <w:lang w:val="en-US" w:eastAsia="zh-CN"/>
              </w:rPr>
              <w:t xml:space="preserve">61 </w:t>
            </w:r>
            <w:r>
              <w:rPr>
                <w:rFonts w:ascii="Times New Roman" w:hAnsi="Times New Roman" w:eastAsia="Arial"/>
                <w:szCs w:val="20"/>
              </w:rPr>
              <w:t>(</w:t>
            </w:r>
            <w:r>
              <w:rPr>
                <w:rFonts w:hint="eastAsia" w:ascii="Times New Roman" w:hAnsi="Times New Roman" w:eastAsia="宋体"/>
                <w:szCs w:val="20"/>
                <w:lang w:val="en-US" w:eastAsia="zh-CN"/>
              </w:rPr>
              <w:t>57.5</w:t>
            </w:r>
            <w:r>
              <w:rPr>
                <w:rFonts w:ascii="Times New Roman" w:hAnsi="Times New Roman" w:eastAsia="Arial"/>
                <w:szCs w:val="20"/>
              </w:rPr>
              <w:t>%)</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632856D7">
            <w:pPr>
              <w:spacing w:line="240" w:lineRule="auto"/>
              <w:jc w:val="center"/>
              <w:rPr>
                <w:rFonts w:ascii="Times New Roman" w:hAnsi="Times New Roman" w:eastAsia="宋体" w:cs="Times New Roman"/>
                <w:sz w:val="20"/>
                <w:szCs w:val="20"/>
              </w:rPr>
            </w:pPr>
          </w:p>
        </w:tc>
      </w:tr>
      <w:tr w14:paraId="23EF9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64D872E3">
            <w:pPr>
              <w:snapToGrid w:val="0"/>
              <w:contextualSpacing/>
              <w:jc w:val="left"/>
              <w:rPr>
                <w:rFonts w:ascii="Times New Roman" w:hAnsi="Times New Roman" w:cs="Times New Roman"/>
              </w:rPr>
            </w:pPr>
            <w:r>
              <w:rPr>
                <w:rFonts w:ascii="Times New Roman" w:hAnsi="Times New Roman" w:eastAsia="Arial" w:cs="Times New Roman"/>
                <w:b/>
                <w:bCs/>
                <w:sz w:val="20"/>
                <w:szCs w:val="20"/>
              </w:rPr>
              <w:t>Clinical Outcomes</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1460022A">
            <w:pPr>
              <w:snapToGrid w:val="0"/>
              <w:contextualSpacing/>
              <w:jc w:val="left"/>
              <w:rPr>
                <w:rFonts w:ascii="Times New Roman" w:hAnsi="Times New Roman" w:cs="Times New Roman"/>
              </w:rPr>
            </w:pP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75948DCB">
            <w:pPr>
              <w:snapToGrid w:val="0"/>
              <w:contextualSpacing/>
              <w:jc w:val="left"/>
              <w:rPr>
                <w:rFonts w:ascii="Times New Roman" w:hAnsi="Times New Roman" w:cs="Times New Roman"/>
              </w:rPr>
            </w:pP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1D01E945">
            <w:pPr>
              <w:snapToGrid w:val="0"/>
              <w:contextualSpacing/>
              <w:jc w:val="left"/>
              <w:rPr>
                <w:rFonts w:ascii="Times New Roman" w:hAnsi="Times New Roman" w:cs="Times New Roman"/>
              </w:rPr>
            </w:pP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17C38801">
            <w:pPr>
              <w:snapToGrid w:val="0"/>
              <w:contextualSpacing/>
              <w:jc w:val="center"/>
              <w:rPr>
                <w:rFonts w:ascii="Times New Roman" w:hAnsi="Times New Roman" w:cs="Times New Roman"/>
              </w:rPr>
            </w:pPr>
          </w:p>
        </w:tc>
      </w:tr>
      <w:tr w14:paraId="71C74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1BD39CF2">
            <w:pPr>
              <w:pStyle w:val="6"/>
              <w:widowControl/>
              <w:snapToGrid w:val="0"/>
              <w:contextualSpacing/>
              <w:rPr>
                <w:rFonts w:ascii="Times New Roman" w:hAnsi="Times New Roman" w:eastAsia="Arial"/>
                <w:b/>
                <w:bCs/>
                <w:sz w:val="20"/>
                <w:szCs w:val="20"/>
              </w:rPr>
            </w:pPr>
            <w:r>
              <w:rPr>
                <w:rFonts w:ascii="Times New Roman" w:hAnsi="Times New Roman" w:eastAsia="Arial"/>
                <w:b w:val="0"/>
                <w:bCs w:val="0"/>
                <w:sz w:val="21"/>
                <w:szCs w:val="21"/>
              </w:rPr>
              <w:t>Remission status</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0B7552CC">
            <w:pPr>
              <w:snapToGrid w:val="0"/>
              <w:contextualSpacing/>
              <w:jc w:val="left"/>
              <w:rPr>
                <w:rFonts w:ascii="Times New Roman" w:hAnsi="Times New Roman" w:cs="Times New Roman"/>
              </w:rPr>
            </w:pP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1D3689C9">
            <w:pPr>
              <w:snapToGrid w:val="0"/>
              <w:contextualSpacing/>
              <w:jc w:val="left"/>
              <w:rPr>
                <w:rFonts w:ascii="Times New Roman" w:hAnsi="Times New Roman" w:cs="Times New Roman"/>
              </w:rPr>
            </w:pP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1A09EBE4">
            <w:pPr>
              <w:snapToGrid w:val="0"/>
              <w:contextualSpacing/>
              <w:jc w:val="left"/>
              <w:rPr>
                <w:rFonts w:ascii="Times New Roman" w:hAnsi="Times New Roman" w:cs="Times New Roman"/>
              </w:rPr>
            </w:pP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7405D1B5">
            <w:pPr>
              <w:snapToGrid w:val="0"/>
              <w:contextualSpacing/>
              <w:jc w:val="center"/>
              <w:rPr>
                <w:rFonts w:ascii="Times New Roman" w:hAnsi="Times New Roman" w:cs="Times New Roman"/>
              </w:rPr>
            </w:pPr>
            <w:r>
              <w:rPr>
                <w:rFonts w:ascii="Times New Roman" w:hAnsi="Times New Roman" w:eastAsia="宋体" w:cs="Times New Roman"/>
              </w:rPr>
              <w:t>0.025</w:t>
            </w:r>
          </w:p>
        </w:tc>
      </w:tr>
      <w:tr w14:paraId="1AD44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34CF1912">
            <w:pPr>
              <w:snapToGrid w:val="0"/>
              <w:contextualSpacing/>
              <w:jc w:val="left"/>
              <w:rPr>
                <w:rFonts w:ascii="Times New Roman" w:hAnsi="Times New Roman" w:eastAsia="Arial" w:cs="Times New Roman"/>
                <w:b/>
                <w:bCs/>
                <w:sz w:val="20"/>
                <w:szCs w:val="20"/>
              </w:rPr>
            </w:pPr>
            <w:r>
              <w:rPr>
                <w:rFonts w:ascii="Times New Roman" w:hAnsi="Times New Roman" w:eastAsia="宋体" w:cs="Times New Roman"/>
                <w:szCs w:val="21"/>
              </w:rPr>
              <w:t>P</w:t>
            </w:r>
            <w:r>
              <w:rPr>
                <w:rFonts w:ascii="Times New Roman" w:hAnsi="Times New Roman" w:cs="Times New Roman"/>
                <w:szCs w:val="21"/>
              </w:rPr>
              <w:t>artial remission</w:t>
            </w:r>
            <w:r>
              <w:rPr>
                <w:rFonts w:ascii="Times New Roman" w:hAnsi="Times New Roman" w:eastAsia="Arial" w:cs="Times New Roman"/>
                <w:sz w:val="20"/>
                <w:szCs w:val="20"/>
              </w:rPr>
              <w:t>, n (%)</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2191F44F">
            <w:pPr>
              <w:snapToGrid w:val="0"/>
              <w:contextualSpacing/>
              <w:jc w:val="center"/>
              <w:rPr>
                <w:rFonts w:ascii="Times New Roman" w:hAnsi="Times New Roman" w:eastAsia="宋体" w:cs="Times New Roman"/>
              </w:rPr>
            </w:pPr>
            <w:r>
              <w:rPr>
                <w:rFonts w:ascii="Times New Roman" w:hAnsi="Times New Roman" w:eastAsia="宋体" w:cs="Times New Roman"/>
              </w:rPr>
              <w:t xml:space="preserve">96 </w:t>
            </w:r>
            <w:r>
              <w:rPr>
                <w:rFonts w:ascii="Times New Roman" w:hAnsi="Times New Roman" w:eastAsia="Arial" w:cs="Times New Roman"/>
                <w:sz w:val="20"/>
                <w:szCs w:val="20"/>
              </w:rPr>
              <w:t>(</w:t>
            </w:r>
            <w:r>
              <w:rPr>
                <w:rFonts w:ascii="Times New Roman" w:hAnsi="Times New Roman" w:eastAsia="宋体" w:cs="Times New Roman"/>
                <w:sz w:val="20"/>
                <w:szCs w:val="20"/>
              </w:rPr>
              <w:t>48.0</w:t>
            </w:r>
            <w:r>
              <w:rPr>
                <w:rFonts w:ascii="Times New Roman" w:hAnsi="Times New Roman" w:eastAsia="Arial" w:cs="Times New Roman"/>
                <w:sz w:val="20"/>
                <w:szCs w:val="20"/>
              </w:rPr>
              <w:t>%)</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5B2F60C0">
            <w:pPr>
              <w:snapToGrid w:val="0"/>
              <w:contextualSpacing/>
              <w:jc w:val="center"/>
              <w:rPr>
                <w:rFonts w:ascii="Times New Roman" w:hAnsi="Times New Roman" w:eastAsia="宋体" w:cs="Times New Roman"/>
              </w:rPr>
            </w:pPr>
            <w:r>
              <w:rPr>
                <w:rFonts w:ascii="Times New Roman" w:hAnsi="Times New Roman" w:eastAsia="宋体" w:cs="Times New Roman"/>
              </w:rPr>
              <w:t>53</w:t>
            </w:r>
            <w:r>
              <w:rPr>
                <w:rFonts w:ascii="Times New Roman" w:hAnsi="Times New Roman" w:eastAsia="Arial" w:cs="Times New Roman"/>
                <w:sz w:val="20"/>
                <w:szCs w:val="20"/>
              </w:rPr>
              <w:t xml:space="preserve"> (</w:t>
            </w:r>
            <w:r>
              <w:rPr>
                <w:rFonts w:ascii="Times New Roman" w:hAnsi="Times New Roman" w:eastAsia="宋体" w:cs="Times New Roman"/>
                <w:sz w:val="20"/>
                <w:szCs w:val="20"/>
              </w:rPr>
              <w:t>56.4</w:t>
            </w:r>
            <w:r>
              <w:rPr>
                <w:rFonts w:ascii="Times New Roman" w:hAnsi="Times New Roman" w:eastAsia="Arial" w:cs="Times New Roman"/>
                <w:sz w:val="20"/>
                <w:szCs w:val="20"/>
              </w:rPr>
              <w:t>%)</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01DE4BBF">
            <w:pPr>
              <w:snapToGrid w:val="0"/>
              <w:contextualSpacing/>
              <w:jc w:val="center"/>
              <w:rPr>
                <w:rFonts w:ascii="Times New Roman" w:hAnsi="Times New Roman" w:eastAsia="宋体" w:cs="Times New Roman"/>
              </w:rPr>
            </w:pPr>
            <w:r>
              <w:rPr>
                <w:rFonts w:ascii="Times New Roman" w:hAnsi="Times New Roman" w:eastAsia="宋体" w:cs="Times New Roman"/>
              </w:rPr>
              <w:t xml:space="preserve">43 </w:t>
            </w:r>
            <w:r>
              <w:rPr>
                <w:rFonts w:ascii="Times New Roman" w:hAnsi="Times New Roman" w:eastAsia="Arial" w:cs="Times New Roman"/>
                <w:sz w:val="20"/>
                <w:szCs w:val="20"/>
              </w:rPr>
              <w:t>(</w:t>
            </w:r>
            <w:r>
              <w:rPr>
                <w:rFonts w:ascii="Times New Roman" w:hAnsi="Times New Roman" w:eastAsia="宋体" w:cs="Times New Roman"/>
                <w:sz w:val="20"/>
                <w:szCs w:val="20"/>
              </w:rPr>
              <w:t>40.6</w:t>
            </w:r>
            <w:r>
              <w:rPr>
                <w:rFonts w:ascii="Times New Roman" w:hAnsi="Times New Roman" w:eastAsia="Arial" w:cs="Times New Roman"/>
                <w:sz w:val="20"/>
                <w:szCs w:val="20"/>
              </w:rPr>
              <w:t>%)</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5E5089B4">
            <w:pPr>
              <w:snapToGrid w:val="0"/>
              <w:contextualSpacing/>
              <w:jc w:val="center"/>
              <w:rPr>
                <w:rFonts w:ascii="Times New Roman" w:hAnsi="Times New Roman" w:eastAsia="宋体" w:cs="Times New Roman"/>
              </w:rPr>
            </w:pPr>
          </w:p>
        </w:tc>
      </w:tr>
      <w:tr w14:paraId="16866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1DD91B85">
            <w:pPr>
              <w:snapToGrid w:val="0"/>
              <w:contextualSpacing/>
              <w:jc w:val="left"/>
              <w:rPr>
                <w:rFonts w:ascii="Times New Roman" w:hAnsi="Times New Roman" w:eastAsia="Arial" w:cs="Times New Roman"/>
                <w:b/>
                <w:bCs/>
                <w:sz w:val="20"/>
                <w:szCs w:val="20"/>
              </w:rPr>
            </w:pPr>
            <w:r>
              <w:rPr>
                <w:rFonts w:ascii="Times New Roman" w:hAnsi="Times New Roman" w:eastAsia="宋体" w:cs="Times New Roman"/>
                <w:szCs w:val="21"/>
              </w:rPr>
              <w:t>C</w:t>
            </w:r>
            <w:r>
              <w:rPr>
                <w:rFonts w:ascii="Times New Roman" w:hAnsi="Times New Roman" w:cs="Times New Roman"/>
                <w:szCs w:val="21"/>
              </w:rPr>
              <w:t>omplete remission</w:t>
            </w:r>
            <w:r>
              <w:rPr>
                <w:rFonts w:ascii="Times New Roman" w:hAnsi="Times New Roman" w:eastAsia="Arial" w:cs="Times New Roman"/>
                <w:sz w:val="20"/>
                <w:szCs w:val="20"/>
              </w:rPr>
              <w:t>, n (%)</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0DE90120">
            <w:pPr>
              <w:snapToGrid w:val="0"/>
              <w:contextualSpacing/>
              <w:jc w:val="center"/>
              <w:rPr>
                <w:rFonts w:ascii="Times New Roman" w:hAnsi="Times New Roman" w:eastAsia="宋体" w:cs="Times New Roman"/>
              </w:rPr>
            </w:pPr>
            <w:r>
              <w:rPr>
                <w:rFonts w:ascii="Times New Roman" w:hAnsi="Times New Roman" w:eastAsia="宋体" w:cs="Times New Roman"/>
              </w:rPr>
              <w:t xml:space="preserve">104 </w:t>
            </w:r>
            <w:r>
              <w:rPr>
                <w:rFonts w:ascii="Times New Roman" w:hAnsi="Times New Roman" w:eastAsia="Arial" w:cs="Times New Roman"/>
                <w:sz w:val="20"/>
                <w:szCs w:val="20"/>
              </w:rPr>
              <w:t>(</w:t>
            </w:r>
            <w:r>
              <w:rPr>
                <w:rFonts w:ascii="Times New Roman" w:hAnsi="Times New Roman" w:eastAsia="宋体" w:cs="Times New Roman"/>
                <w:sz w:val="20"/>
                <w:szCs w:val="20"/>
              </w:rPr>
              <w:t>52.0</w:t>
            </w:r>
            <w:r>
              <w:rPr>
                <w:rFonts w:ascii="Times New Roman" w:hAnsi="Times New Roman" w:eastAsia="Arial" w:cs="Times New Roman"/>
                <w:sz w:val="20"/>
                <w:szCs w:val="20"/>
              </w:rPr>
              <w:t>%)</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5C9B0B0F">
            <w:pPr>
              <w:snapToGrid w:val="0"/>
              <w:contextualSpacing/>
              <w:jc w:val="center"/>
              <w:rPr>
                <w:rFonts w:ascii="Times New Roman" w:hAnsi="Times New Roman" w:eastAsia="宋体" w:cs="Times New Roman"/>
              </w:rPr>
            </w:pPr>
            <w:r>
              <w:rPr>
                <w:rFonts w:ascii="Times New Roman" w:hAnsi="Times New Roman" w:eastAsia="宋体" w:cs="Times New Roman"/>
              </w:rPr>
              <w:t xml:space="preserve">41 </w:t>
            </w:r>
            <w:r>
              <w:rPr>
                <w:rFonts w:ascii="Times New Roman" w:hAnsi="Times New Roman" w:eastAsia="Arial" w:cs="Times New Roman"/>
                <w:sz w:val="20"/>
                <w:szCs w:val="20"/>
              </w:rPr>
              <w:t>(</w:t>
            </w:r>
            <w:r>
              <w:rPr>
                <w:rFonts w:ascii="Times New Roman" w:hAnsi="Times New Roman" w:eastAsia="宋体" w:cs="Times New Roman"/>
                <w:sz w:val="20"/>
                <w:szCs w:val="20"/>
              </w:rPr>
              <w:t>43.6</w:t>
            </w:r>
            <w:r>
              <w:rPr>
                <w:rFonts w:ascii="Times New Roman" w:hAnsi="Times New Roman" w:eastAsia="Arial" w:cs="Times New Roman"/>
                <w:sz w:val="20"/>
                <w:szCs w:val="20"/>
              </w:rPr>
              <w:t>%)</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59AED47E">
            <w:pPr>
              <w:snapToGrid w:val="0"/>
              <w:contextualSpacing/>
              <w:jc w:val="center"/>
              <w:rPr>
                <w:rFonts w:ascii="Times New Roman" w:hAnsi="Times New Roman" w:eastAsia="宋体" w:cs="Times New Roman"/>
              </w:rPr>
            </w:pPr>
            <w:r>
              <w:rPr>
                <w:rFonts w:ascii="Times New Roman" w:hAnsi="Times New Roman" w:eastAsia="宋体" w:cs="Times New Roman"/>
              </w:rPr>
              <w:t xml:space="preserve">63 </w:t>
            </w:r>
            <w:r>
              <w:rPr>
                <w:rFonts w:ascii="Times New Roman" w:hAnsi="Times New Roman" w:eastAsia="Arial" w:cs="Times New Roman"/>
                <w:sz w:val="20"/>
                <w:szCs w:val="20"/>
              </w:rPr>
              <w:t>(</w:t>
            </w:r>
            <w:r>
              <w:rPr>
                <w:rFonts w:ascii="Times New Roman" w:hAnsi="Times New Roman" w:eastAsia="宋体" w:cs="Times New Roman"/>
                <w:sz w:val="20"/>
                <w:szCs w:val="20"/>
              </w:rPr>
              <w:t>59.4</w:t>
            </w:r>
            <w:r>
              <w:rPr>
                <w:rFonts w:ascii="Times New Roman" w:hAnsi="Times New Roman" w:eastAsia="Arial" w:cs="Times New Roman"/>
                <w:sz w:val="20"/>
                <w:szCs w:val="20"/>
              </w:rPr>
              <w:t>%)</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14EB38CC">
            <w:pPr>
              <w:snapToGrid w:val="0"/>
              <w:contextualSpacing/>
              <w:jc w:val="center"/>
              <w:rPr>
                <w:rFonts w:ascii="Times New Roman" w:hAnsi="Times New Roman" w:cs="Times New Roman"/>
              </w:rPr>
            </w:pPr>
          </w:p>
        </w:tc>
      </w:tr>
      <w:tr w14:paraId="28770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2F8527A0">
            <w:pPr>
              <w:snapToGrid w:val="0"/>
              <w:contextualSpacing/>
              <w:jc w:val="left"/>
              <w:rPr>
                <w:rFonts w:ascii="Times New Roman" w:hAnsi="Times New Roman" w:eastAsia="Arial" w:cs="Times New Roman"/>
                <w:b/>
                <w:bCs/>
                <w:sz w:val="20"/>
                <w:szCs w:val="20"/>
              </w:rPr>
            </w:pPr>
            <w:r>
              <w:rPr>
                <w:rFonts w:ascii="Times New Roman" w:hAnsi="Times New Roman" w:eastAsia="宋体" w:cs="Times New Roman"/>
                <w:szCs w:val="21"/>
              </w:rPr>
              <w:t>I</w:t>
            </w:r>
            <w:r>
              <w:rPr>
                <w:rFonts w:ascii="Times New Roman" w:hAnsi="Times New Roman" w:cs="Times New Roman"/>
                <w:szCs w:val="21"/>
              </w:rPr>
              <w:t>mmunological remission</w:t>
            </w:r>
            <w:r>
              <w:rPr>
                <w:rFonts w:ascii="Times New Roman" w:hAnsi="Times New Roman" w:eastAsia="Arial" w:cs="Times New Roman"/>
                <w:sz w:val="20"/>
                <w:szCs w:val="20"/>
              </w:rPr>
              <w:t>, n (%)</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3C947A31">
            <w:pPr>
              <w:snapToGrid w:val="0"/>
              <w:contextualSpacing/>
              <w:jc w:val="center"/>
              <w:rPr>
                <w:rFonts w:ascii="Times New Roman" w:hAnsi="Times New Roman" w:cs="Times New Roman"/>
              </w:rPr>
            </w:pPr>
            <w:r>
              <w:rPr>
                <w:rFonts w:ascii="Times New Roman" w:hAnsi="Times New Roman" w:eastAsia="宋体" w:cs="Times New Roman"/>
              </w:rPr>
              <w:t xml:space="preserve">150 </w:t>
            </w:r>
            <w:r>
              <w:rPr>
                <w:rFonts w:ascii="Times New Roman" w:hAnsi="Times New Roman" w:eastAsia="Arial" w:cs="Times New Roman"/>
                <w:sz w:val="20"/>
                <w:szCs w:val="20"/>
              </w:rPr>
              <w:t>(</w:t>
            </w:r>
            <w:r>
              <w:rPr>
                <w:rFonts w:ascii="Times New Roman" w:hAnsi="Times New Roman" w:eastAsia="宋体" w:cs="Times New Roman"/>
                <w:sz w:val="20"/>
                <w:szCs w:val="20"/>
              </w:rPr>
              <w:t>75.0</w:t>
            </w:r>
            <w:r>
              <w:rPr>
                <w:rFonts w:ascii="Times New Roman" w:hAnsi="Times New Roman" w:eastAsia="Arial" w:cs="Times New Roman"/>
                <w:sz w:val="20"/>
                <w:szCs w:val="20"/>
              </w:rPr>
              <w:t>%)</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6EE1D8C8">
            <w:pPr>
              <w:snapToGrid w:val="0"/>
              <w:contextualSpacing/>
              <w:jc w:val="center"/>
              <w:rPr>
                <w:rFonts w:ascii="Times New Roman" w:hAnsi="Times New Roman" w:cs="Times New Roman"/>
              </w:rPr>
            </w:pPr>
            <w:r>
              <w:rPr>
                <w:rFonts w:ascii="Times New Roman" w:hAnsi="Times New Roman" w:eastAsia="宋体" w:cs="Times New Roman"/>
              </w:rPr>
              <w:t xml:space="preserve">61 </w:t>
            </w:r>
            <w:r>
              <w:rPr>
                <w:rFonts w:ascii="Times New Roman" w:hAnsi="Times New Roman" w:eastAsia="Arial" w:cs="Times New Roman"/>
                <w:sz w:val="20"/>
                <w:szCs w:val="20"/>
              </w:rPr>
              <w:t>(</w:t>
            </w:r>
            <w:r>
              <w:rPr>
                <w:rFonts w:ascii="Times New Roman" w:hAnsi="Times New Roman" w:eastAsia="宋体" w:cs="Times New Roman"/>
                <w:sz w:val="20"/>
                <w:szCs w:val="20"/>
              </w:rPr>
              <w:t>64.9</w:t>
            </w:r>
            <w:r>
              <w:rPr>
                <w:rFonts w:ascii="Times New Roman" w:hAnsi="Times New Roman" w:eastAsia="Arial" w:cs="Times New Roman"/>
                <w:sz w:val="20"/>
                <w:szCs w:val="20"/>
              </w:rPr>
              <w:t>%)</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1CE815D4">
            <w:pPr>
              <w:snapToGrid w:val="0"/>
              <w:contextualSpacing/>
              <w:jc w:val="center"/>
              <w:rPr>
                <w:rFonts w:ascii="Times New Roman" w:hAnsi="Times New Roman" w:cs="Times New Roman"/>
              </w:rPr>
            </w:pPr>
            <w:r>
              <w:rPr>
                <w:rFonts w:ascii="Times New Roman" w:hAnsi="Times New Roman" w:eastAsia="宋体" w:cs="Times New Roman"/>
              </w:rPr>
              <w:t xml:space="preserve">89 </w:t>
            </w:r>
            <w:r>
              <w:rPr>
                <w:rFonts w:ascii="Times New Roman" w:hAnsi="Times New Roman" w:eastAsia="Arial" w:cs="Times New Roman"/>
                <w:sz w:val="20"/>
                <w:szCs w:val="20"/>
              </w:rPr>
              <w:t>(</w:t>
            </w:r>
            <w:r>
              <w:rPr>
                <w:rFonts w:ascii="Times New Roman" w:hAnsi="Times New Roman" w:eastAsia="宋体" w:cs="Times New Roman"/>
                <w:sz w:val="20"/>
                <w:szCs w:val="20"/>
              </w:rPr>
              <w:t>84.0</w:t>
            </w:r>
            <w:r>
              <w:rPr>
                <w:rFonts w:ascii="Times New Roman" w:hAnsi="Times New Roman" w:eastAsia="Arial" w:cs="Times New Roman"/>
                <w:sz w:val="20"/>
                <w:szCs w:val="20"/>
              </w:rPr>
              <w:t>%)</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1BF5CD85">
            <w:pPr>
              <w:snapToGrid w:val="0"/>
              <w:contextualSpacing/>
              <w:jc w:val="center"/>
              <w:rPr>
                <w:rFonts w:ascii="Times New Roman" w:hAnsi="Times New Roman" w:eastAsia="宋体" w:cs="Times New Roman"/>
              </w:rPr>
            </w:pPr>
            <w:r>
              <w:rPr>
                <w:rFonts w:ascii="Times New Roman" w:hAnsi="Times New Roman" w:eastAsia="宋体" w:cs="Times New Roman"/>
              </w:rPr>
              <w:t>0.002</w:t>
            </w:r>
          </w:p>
        </w:tc>
      </w:tr>
      <w:tr w14:paraId="2D9C6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69D84417">
            <w:pPr>
              <w:snapToGrid w:val="0"/>
              <w:contextualSpacing/>
              <w:jc w:val="left"/>
              <w:rPr>
                <w:rFonts w:ascii="Times New Roman" w:hAnsi="Times New Roman" w:cs="Times New Roman"/>
              </w:rPr>
            </w:pPr>
            <w:r>
              <w:rPr>
                <w:rFonts w:ascii="Times New Roman" w:hAnsi="Times New Roman" w:eastAsia="Arial" w:cs="Times New Roman"/>
                <w:sz w:val="20"/>
                <w:szCs w:val="20"/>
              </w:rPr>
              <w:t>Time to remission (months)</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074996EB">
            <w:pPr>
              <w:snapToGrid w:val="0"/>
              <w:contextualSpacing/>
              <w:jc w:val="center"/>
              <w:rPr>
                <w:rFonts w:ascii="Times New Roman" w:hAnsi="Times New Roman" w:cs="Times New Roman"/>
              </w:rPr>
            </w:pPr>
            <w:r>
              <w:rPr>
                <w:rFonts w:ascii="Times New Roman" w:hAnsi="Times New Roman" w:eastAsia="Arial" w:cs="Times New Roman"/>
                <w:sz w:val="20"/>
                <w:szCs w:val="20"/>
              </w:rPr>
              <w:t>4.3 (2.0, 8.8)</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25937FD1">
            <w:pPr>
              <w:snapToGrid w:val="0"/>
              <w:contextualSpacing/>
              <w:jc w:val="center"/>
              <w:rPr>
                <w:rFonts w:ascii="Times New Roman" w:hAnsi="Times New Roman" w:cs="Times New Roman"/>
              </w:rPr>
            </w:pPr>
            <w:r>
              <w:rPr>
                <w:rFonts w:ascii="Times New Roman" w:hAnsi="Times New Roman" w:eastAsia="Arial" w:cs="Times New Roman"/>
                <w:sz w:val="20"/>
                <w:szCs w:val="20"/>
              </w:rPr>
              <w:t>4.0 (2.0, 8.0)</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5B7A06D6">
            <w:pPr>
              <w:snapToGrid w:val="0"/>
              <w:contextualSpacing/>
              <w:jc w:val="center"/>
              <w:rPr>
                <w:rFonts w:ascii="Times New Roman" w:hAnsi="Times New Roman" w:cs="Times New Roman"/>
              </w:rPr>
            </w:pPr>
            <w:r>
              <w:rPr>
                <w:rFonts w:ascii="Times New Roman" w:hAnsi="Times New Roman" w:eastAsia="Arial" w:cs="Times New Roman"/>
                <w:sz w:val="20"/>
                <w:szCs w:val="20"/>
              </w:rPr>
              <w:t>5.0 (3.0, 9.3)</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7B668DB0">
            <w:pPr>
              <w:snapToGrid w:val="0"/>
              <w:contextualSpacing/>
              <w:jc w:val="center"/>
              <w:rPr>
                <w:rFonts w:ascii="Times New Roman" w:hAnsi="Times New Roman" w:eastAsia="宋体" w:cs="Times New Roman"/>
                <w:sz w:val="20"/>
                <w:szCs w:val="20"/>
              </w:rPr>
            </w:pPr>
            <w:r>
              <w:rPr>
                <w:rFonts w:ascii="Times New Roman" w:hAnsi="Times New Roman" w:eastAsia="宋体" w:cs="Times New Roman"/>
                <w:sz w:val="20"/>
                <w:szCs w:val="20"/>
              </w:rPr>
              <w:t>0.296</w:t>
            </w:r>
          </w:p>
        </w:tc>
      </w:tr>
      <w:tr w14:paraId="53E3F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nil"/>
              <w:right w:val="nil"/>
            </w:tcBorders>
            <w:shd w:val="clear" w:color="auto" w:fill="FFFFFF"/>
            <w:tcMar>
              <w:top w:w="60" w:type="dxa"/>
              <w:left w:w="100" w:type="dxa"/>
              <w:bottom w:w="60" w:type="dxa"/>
              <w:right w:w="100" w:type="dxa"/>
            </w:tcMar>
            <w:vAlign w:val="center"/>
          </w:tcPr>
          <w:p w14:paraId="5E050E12">
            <w:pPr>
              <w:snapToGrid w:val="0"/>
              <w:contextualSpacing/>
              <w:jc w:val="left"/>
              <w:rPr>
                <w:rFonts w:ascii="Times New Roman" w:hAnsi="Times New Roman" w:cs="Times New Roman"/>
              </w:rPr>
            </w:pPr>
            <w:r>
              <w:rPr>
                <w:rFonts w:ascii="Times New Roman" w:hAnsi="Times New Roman" w:eastAsia="Arial" w:cs="Times New Roman"/>
                <w:sz w:val="20"/>
                <w:szCs w:val="20"/>
              </w:rPr>
              <w:t>Follow-up time (months)</w:t>
            </w:r>
          </w:p>
        </w:tc>
        <w:tc>
          <w:tcPr>
            <w:tcW w:w="1722" w:type="dxa"/>
            <w:tcBorders>
              <w:top w:val="nil"/>
              <w:left w:val="nil"/>
              <w:bottom w:val="nil"/>
              <w:right w:val="nil"/>
            </w:tcBorders>
            <w:shd w:val="clear" w:color="auto" w:fill="FFFFFF"/>
            <w:tcMar>
              <w:top w:w="60" w:type="dxa"/>
              <w:left w:w="100" w:type="dxa"/>
              <w:bottom w:w="60" w:type="dxa"/>
              <w:right w:w="100" w:type="dxa"/>
            </w:tcMar>
            <w:vAlign w:val="center"/>
          </w:tcPr>
          <w:p w14:paraId="3E81F38D">
            <w:pPr>
              <w:snapToGrid w:val="0"/>
              <w:contextualSpacing/>
              <w:jc w:val="center"/>
              <w:rPr>
                <w:rFonts w:ascii="Times New Roman" w:hAnsi="Times New Roman" w:cs="Times New Roman"/>
              </w:rPr>
            </w:pPr>
            <w:r>
              <w:rPr>
                <w:rFonts w:ascii="Times New Roman" w:hAnsi="Times New Roman" w:eastAsia="Arial" w:cs="Times New Roman"/>
                <w:sz w:val="20"/>
                <w:szCs w:val="20"/>
              </w:rPr>
              <w:t>30.0 (22.3, 39.8)</w:t>
            </w:r>
          </w:p>
        </w:tc>
        <w:tc>
          <w:tcPr>
            <w:tcW w:w="1843" w:type="dxa"/>
            <w:tcBorders>
              <w:top w:val="nil"/>
              <w:left w:val="nil"/>
              <w:bottom w:val="nil"/>
              <w:right w:val="nil"/>
            </w:tcBorders>
            <w:shd w:val="clear" w:color="auto" w:fill="FFFFFF"/>
            <w:tcMar>
              <w:top w:w="60" w:type="dxa"/>
              <w:left w:w="100" w:type="dxa"/>
              <w:bottom w:w="60" w:type="dxa"/>
              <w:right w:w="100" w:type="dxa"/>
            </w:tcMar>
            <w:vAlign w:val="center"/>
          </w:tcPr>
          <w:p w14:paraId="7070B2CB">
            <w:pPr>
              <w:snapToGrid w:val="0"/>
              <w:contextualSpacing/>
              <w:jc w:val="center"/>
              <w:rPr>
                <w:rFonts w:ascii="Times New Roman" w:hAnsi="Times New Roman" w:cs="Times New Roman"/>
              </w:rPr>
            </w:pPr>
            <w:r>
              <w:rPr>
                <w:rFonts w:ascii="Times New Roman" w:hAnsi="Times New Roman" w:eastAsia="Arial" w:cs="Times New Roman"/>
                <w:sz w:val="20"/>
                <w:szCs w:val="20"/>
              </w:rPr>
              <w:t>36.0 (24.8, 64.3)</w:t>
            </w:r>
          </w:p>
        </w:tc>
        <w:tc>
          <w:tcPr>
            <w:tcW w:w="2126" w:type="dxa"/>
            <w:tcBorders>
              <w:top w:val="nil"/>
              <w:left w:val="nil"/>
              <w:bottom w:val="nil"/>
              <w:right w:val="nil"/>
            </w:tcBorders>
            <w:shd w:val="clear" w:color="auto" w:fill="FFFFFF"/>
            <w:tcMar>
              <w:top w:w="60" w:type="dxa"/>
              <w:left w:w="100" w:type="dxa"/>
              <w:bottom w:w="60" w:type="dxa"/>
              <w:right w:w="100" w:type="dxa"/>
            </w:tcMar>
            <w:vAlign w:val="center"/>
          </w:tcPr>
          <w:p w14:paraId="60A1A812">
            <w:pPr>
              <w:snapToGrid w:val="0"/>
              <w:contextualSpacing/>
              <w:jc w:val="center"/>
              <w:rPr>
                <w:rFonts w:ascii="Times New Roman" w:hAnsi="Times New Roman" w:cs="Times New Roman"/>
              </w:rPr>
            </w:pPr>
            <w:r>
              <w:rPr>
                <w:rFonts w:ascii="Times New Roman" w:hAnsi="Times New Roman" w:eastAsia="Arial" w:cs="Times New Roman"/>
                <w:sz w:val="20"/>
                <w:szCs w:val="20"/>
              </w:rPr>
              <w:t xml:space="preserve">24.0 (17.8, 31.3) </w:t>
            </w:r>
          </w:p>
        </w:tc>
        <w:tc>
          <w:tcPr>
            <w:tcW w:w="1133" w:type="dxa"/>
            <w:tcBorders>
              <w:top w:val="nil"/>
              <w:left w:val="nil"/>
              <w:bottom w:val="nil"/>
              <w:right w:val="nil"/>
            </w:tcBorders>
            <w:shd w:val="clear" w:color="auto" w:fill="FFFFFF"/>
            <w:tcMar>
              <w:top w:w="60" w:type="dxa"/>
              <w:left w:w="100" w:type="dxa"/>
              <w:bottom w:w="60" w:type="dxa"/>
              <w:right w:w="100" w:type="dxa"/>
            </w:tcMar>
            <w:vAlign w:val="center"/>
          </w:tcPr>
          <w:p w14:paraId="55E9828F">
            <w:pPr>
              <w:snapToGrid w:val="0"/>
              <w:contextualSpacing/>
              <w:jc w:val="center"/>
              <w:rPr>
                <w:rFonts w:ascii="Times New Roman" w:hAnsi="Times New Roman" w:eastAsia="Arial" w:cs="Times New Roman"/>
                <w:sz w:val="20"/>
                <w:szCs w:val="20"/>
              </w:rPr>
            </w:pPr>
            <w:r>
              <w:rPr>
                <w:rFonts w:ascii="Times New Roman" w:hAnsi="Times New Roman" w:eastAsia="宋体" w:cs="Times New Roman"/>
                <w:sz w:val="20"/>
                <w:szCs w:val="20"/>
              </w:rPr>
              <w:t>&lt;0.001</w:t>
            </w:r>
          </w:p>
        </w:tc>
      </w:tr>
      <w:tr w14:paraId="014AC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956" w:type="dxa"/>
            <w:tcBorders>
              <w:top w:val="nil"/>
              <w:left w:val="nil"/>
              <w:bottom w:val="single" w:color="000000" w:sz="0" w:space="0"/>
              <w:right w:val="nil"/>
            </w:tcBorders>
            <w:shd w:val="clear" w:color="auto" w:fill="FFFFFF"/>
            <w:tcMar>
              <w:top w:w="60" w:type="dxa"/>
              <w:left w:w="100" w:type="dxa"/>
              <w:bottom w:w="60" w:type="dxa"/>
              <w:right w:w="100" w:type="dxa"/>
            </w:tcMar>
            <w:vAlign w:val="center"/>
          </w:tcPr>
          <w:p w14:paraId="449BE11C">
            <w:pPr>
              <w:snapToGrid w:val="0"/>
              <w:contextualSpacing/>
              <w:jc w:val="left"/>
              <w:rPr>
                <w:rFonts w:ascii="Times New Roman" w:hAnsi="Times New Roman" w:cs="Times New Roman"/>
              </w:rPr>
            </w:pPr>
            <w:r>
              <w:rPr>
                <w:rFonts w:ascii="Times New Roman" w:hAnsi="Times New Roman" w:eastAsia="Arial" w:cs="Times New Roman"/>
                <w:sz w:val="20"/>
                <w:szCs w:val="20"/>
              </w:rPr>
              <w:t>Kidney progression, n (%)</w:t>
            </w:r>
          </w:p>
        </w:tc>
        <w:tc>
          <w:tcPr>
            <w:tcW w:w="1722" w:type="dxa"/>
            <w:tcBorders>
              <w:top w:val="nil"/>
              <w:left w:val="nil"/>
              <w:bottom w:val="single" w:color="000000" w:sz="0" w:space="0"/>
              <w:right w:val="nil"/>
            </w:tcBorders>
            <w:shd w:val="clear" w:color="auto" w:fill="FFFFFF"/>
            <w:tcMar>
              <w:top w:w="60" w:type="dxa"/>
              <w:left w:w="100" w:type="dxa"/>
              <w:bottom w:w="60" w:type="dxa"/>
              <w:right w:w="100" w:type="dxa"/>
            </w:tcMar>
            <w:vAlign w:val="center"/>
          </w:tcPr>
          <w:p w14:paraId="736E2492">
            <w:pPr>
              <w:snapToGrid w:val="0"/>
              <w:contextualSpacing/>
              <w:jc w:val="center"/>
              <w:rPr>
                <w:rFonts w:ascii="Times New Roman" w:hAnsi="Times New Roman" w:cs="Times New Roman"/>
              </w:rPr>
            </w:pPr>
            <w:r>
              <w:rPr>
                <w:rFonts w:ascii="Times New Roman" w:hAnsi="Times New Roman" w:eastAsia="Arial" w:cs="Times New Roman"/>
                <w:sz w:val="20"/>
                <w:szCs w:val="20"/>
              </w:rPr>
              <w:t>16 (8.0%)</w:t>
            </w:r>
          </w:p>
        </w:tc>
        <w:tc>
          <w:tcPr>
            <w:tcW w:w="1843" w:type="dxa"/>
            <w:tcBorders>
              <w:top w:val="nil"/>
              <w:left w:val="nil"/>
              <w:bottom w:val="single" w:color="000000" w:sz="0" w:space="0"/>
              <w:right w:val="nil"/>
            </w:tcBorders>
            <w:shd w:val="clear" w:color="auto" w:fill="FFFFFF"/>
            <w:tcMar>
              <w:top w:w="60" w:type="dxa"/>
              <w:left w:w="100" w:type="dxa"/>
              <w:bottom w:w="60" w:type="dxa"/>
              <w:right w:w="100" w:type="dxa"/>
            </w:tcMar>
            <w:vAlign w:val="center"/>
          </w:tcPr>
          <w:p w14:paraId="697DD2FE">
            <w:pPr>
              <w:snapToGrid w:val="0"/>
              <w:contextualSpacing/>
              <w:jc w:val="center"/>
              <w:rPr>
                <w:rFonts w:ascii="Times New Roman" w:hAnsi="Times New Roman" w:cs="Times New Roman"/>
              </w:rPr>
            </w:pPr>
            <w:r>
              <w:rPr>
                <w:rFonts w:ascii="Times New Roman" w:hAnsi="Times New Roman" w:eastAsia="Arial" w:cs="Times New Roman"/>
                <w:sz w:val="20"/>
                <w:szCs w:val="20"/>
              </w:rPr>
              <w:t>14 (14.9%)</w:t>
            </w:r>
          </w:p>
        </w:tc>
        <w:tc>
          <w:tcPr>
            <w:tcW w:w="2126" w:type="dxa"/>
            <w:tcBorders>
              <w:top w:val="nil"/>
              <w:left w:val="nil"/>
              <w:bottom w:val="single" w:color="000000" w:sz="0" w:space="0"/>
              <w:right w:val="nil"/>
            </w:tcBorders>
            <w:shd w:val="clear" w:color="auto" w:fill="FFFFFF"/>
            <w:tcMar>
              <w:top w:w="60" w:type="dxa"/>
              <w:left w:w="100" w:type="dxa"/>
              <w:bottom w:w="60" w:type="dxa"/>
              <w:right w:w="100" w:type="dxa"/>
            </w:tcMar>
            <w:vAlign w:val="center"/>
          </w:tcPr>
          <w:p w14:paraId="302E0D8A">
            <w:pPr>
              <w:snapToGrid w:val="0"/>
              <w:contextualSpacing/>
              <w:jc w:val="center"/>
              <w:rPr>
                <w:rFonts w:ascii="Times New Roman" w:hAnsi="Times New Roman" w:cs="Times New Roman"/>
              </w:rPr>
            </w:pPr>
            <w:r>
              <w:rPr>
                <w:rFonts w:ascii="Times New Roman" w:hAnsi="Times New Roman" w:eastAsia="Arial" w:cs="Times New Roman"/>
                <w:sz w:val="20"/>
                <w:szCs w:val="20"/>
              </w:rPr>
              <w:t xml:space="preserve">2 (1.9%) </w:t>
            </w:r>
          </w:p>
        </w:tc>
        <w:tc>
          <w:tcPr>
            <w:tcW w:w="1133" w:type="dxa"/>
            <w:tcBorders>
              <w:top w:val="nil"/>
              <w:left w:val="nil"/>
              <w:bottom w:val="single" w:color="000000" w:sz="0" w:space="0"/>
              <w:right w:val="nil"/>
            </w:tcBorders>
            <w:shd w:val="clear" w:color="auto" w:fill="FFFFFF"/>
            <w:tcMar>
              <w:top w:w="60" w:type="dxa"/>
              <w:left w:w="100" w:type="dxa"/>
              <w:bottom w:w="60" w:type="dxa"/>
              <w:right w:w="100" w:type="dxa"/>
            </w:tcMar>
            <w:vAlign w:val="center"/>
          </w:tcPr>
          <w:p w14:paraId="15A74714">
            <w:pPr>
              <w:snapToGrid w:val="0"/>
              <w:contextualSpacing/>
              <w:jc w:val="center"/>
              <w:rPr>
                <w:rFonts w:ascii="Times New Roman" w:hAnsi="Times New Roman" w:eastAsia="Arial" w:cs="Times New Roman"/>
                <w:sz w:val="20"/>
                <w:szCs w:val="20"/>
              </w:rPr>
            </w:pPr>
            <w:r>
              <w:rPr>
                <w:rFonts w:ascii="Times New Roman" w:hAnsi="Times New Roman" w:eastAsia="宋体" w:cs="Times New Roman"/>
                <w:sz w:val="20"/>
                <w:szCs w:val="20"/>
              </w:rPr>
              <w:t>&lt;0.001</w:t>
            </w:r>
          </w:p>
        </w:tc>
      </w:tr>
    </w:tbl>
    <w:p w14:paraId="2E1A89CD">
      <w:pPr>
        <w:snapToGrid w:val="0"/>
        <w:spacing w:before="120" w:line="360" w:lineRule="auto"/>
        <w:contextualSpacing/>
        <w:rPr>
          <w:rFonts w:ascii="Times New Roman" w:hAnsi="Times New Roman" w:eastAsia="宋体" w:cs="Times New Roman"/>
          <w:color w:val="2B2B2B"/>
          <w:szCs w:val="21"/>
        </w:rPr>
      </w:pPr>
      <w:r>
        <w:rPr>
          <w:rFonts w:ascii="Times New Roman" w:hAnsi="Times New Roman" w:eastAsia="宋体" w:cs="Times New Roman"/>
          <w:b/>
          <w:bCs/>
          <w:color w:val="2B2B2B"/>
          <w:szCs w:val="21"/>
        </w:rPr>
        <w:t>Notes:</w:t>
      </w:r>
      <w:r>
        <w:rPr>
          <w:rFonts w:ascii="Times New Roman" w:hAnsi="Times New Roman" w:eastAsia="宋体" w:cs="Times New Roman"/>
          <w:color w:val="2B2B2B"/>
          <w:szCs w:val="21"/>
        </w:rPr>
        <w:t xml:space="preserve"> TyG=Ln [TG ( mg/dL)× FBG ( mg/dL) / 2], TyG-BMI=TyG × BMI (kg/m²), SII=PLT (109/L)× NEU (109/L)/ LYM (109/L); </w:t>
      </w:r>
    </w:p>
    <w:p w14:paraId="5095AE9B">
      <w:pPr>
        <w:snapToGrid w:val="0"/>
        <w:spacing w:before="120" w:line="360" w:lineRule="auto"/>
        <w:contextualSpacing/>
        <w:rPr>
          <w:rFonts w:ascii="Times New Roman" w:hAnsi="Times New Roman" w:eastAsia="宋体" w:cs="Times New Roman"/>
          <w:color w:val="2B2B2B"/>
          <w:szCs w:val="21"/>
        </w:rPr>
      </w:pPr>
      <w:r>
        <w:rPr>
          <w:rFonts w:ascii="Times New Roman" w:hAnsi="Times New Roman" w:eastAsia="宋体" w:cs="Times New Roman"/>
          <w:b/>
          <w:bCs/>
          <w:color w:val="2B2B2B"/>
          <w:szCs w:val="21"/>
        </w:rPr>
        <w:t xml:space="preserve">Abbreviations: </w:t>
      </w:r>
      <w:r>
        <w:rPr>
          <w:rFonts w:ascii="Times New Roman" w:hAnsi="Times New Roman" w:eastAsia="宋体" w:cs="Times New Roman"/>
          <w:color w:val="2B2B2B"/>
          <w:szCs w:val="21"/>
        </w:rPr>
        <w:t>ACEI, angiotensin-converting enzyme inhibitor; ARB, angiotensin II receptor blocker; BMI, body mass index; CRP, C-reactive protein; eGFR, estimated glomerular filtration rate; GRS, genetic risk score; HDL, high-density lipoprotein; IgG, immunoglobulin G; IL-6, interleukin-6; IQR, interquartile range; LDL, low-density lipoprotein; PLA2R, phospholipase A2 receptor; SII, systemic immune-inflammation index; TyG, triglyceride-glucose; WBC, white blood cell.</w:t>
      </w:r>
    </w:p>
    <w:p w14:paraId="153C16FB">
      <w:pPr>
        <w:widowControl/>
        <w:jc w:val="left"/>
        <w:rPr>
          <w:rFonts w:ascii="Times New Roman" w:hAnsi="Times New Roman" w:eastAsia="宋体" w:cs="Times New Roman"/>
          <w:szCs w:val="21"/>
        </w:rPr>
      </w:pPr>
      <w:r>
        <w:rPr>
          <w:rFonts w:ascii="Times New Roman" w:hAnsi="Times New Roman" w:eastAsia="宋体" w:cs="Times New Roman"/>
          <w:szCs w:val="21"/>
        </w:rPr>
        <w:br w:type="page"/>
      </w:r>
    </w:p>
    <w:bookmarkEnd w:id="2"/>
    <w:bookmarkEnd w:id="3"/>
    <w:bookmarkEnd w:id="4"/>
    <w:bookmarkEnd w:id="5"/>
    <w:p w14:paraId="281317DA">
      <w:pPr>
        <w:pStyle w:val="2"/>
        <w:snapToGrid w:val="0"/>
        <w:contextualSpacing/>
        <w:jc w:val="center"/>
        <w:rPr>
          <w:rFonts w:ascii="Times New Roman" w:hAnsi="Times New Roman" w:cs="Times New Roman"/>
          <w:sz w:val="21"/>
        </w:rPr>
      </w:pPr>
      <w:r>
        <w:rPr>
          <w:rFonts w:ascii="Times New Roman" w:hAnsi="Times New Roman" w:cs="Times New Roman"/>
          <w:sz w:val="21"/>
        </w:rPr>
        <w:t>Table S2. Treatment-related adverse events during follow-up</w:t>
      </w:r>
    </w:p>
    <w:tbl>
      <w:tblPr>
        <w:tblStyle w:val="7"/>
        <w:tblW w:w="5749" w:type="pct"/>
        <w:tblInd w:w="-609" w:type="dxa"/>
        <w:tblBorders>
          <w:top w:val="single" w:color="000000" w:sz="2" w:space="0"/>
          <w:left w:val="none" w:color="auto" w:sz="0" w:space="0"/>
          <w:bottom w:val="single" w:color="000000" w:sz="2" w:space="0"/>
          <w:right w:val="none" w:color="auto" w:sz="0" w:space="0"/>
          <w:insideH w:val="none" w:color="auto" w:sz="0" w:space="0"/>
          <w:insideV w:val="none" w:color="auto" w:sz="0" w:space="0"/>
        </w:tblBorders>
        <w:tblLayout w:type="autofit"/>
        <w:tblCellMar>
          <w:top w:w="0" w:type="dxa"/>
          <w:left w:w="10" w:type="dxa"/>
          <w:bottom w:w="0" w:type="dxa"/>
          <w:right w:w="10" w:type="dxa"/>
        </w:tblCellMar>
      </w:tblPr>
      <w:tblGrid>
        <w:gridCol w:w="3403"/>
        <w:gridCol w:w="1842"/>
        <w:gridCol w:w="1418"/>
        <w:gridCol w:w="1984"/>
        <w:gridCol w:w="1133"/>
      </w:tblGrid>
      <w:tr w14:paraId="6F2E4BF1">
        <w:tblPrEx>
          <w:tblBorders>
            <w:top w:val="single" w:color="000000" w:sz="2" w:space="0"/>
            <w:left w:val="none" w:color="auto" w:sz="0" w:space="0"/>
            <w:bottom w:val="single" w:color="000000" w:sz="2" w:space="0"/>
            <w:right w:val="none" w:color="auto" w:sz="0" w:space="0"/>
            <w:insideH w:val="none" w:color="auto" w:sz="0" w:space="0"/>
            <w:insideV w:val="none" w:color="auto" w:sz="0" w:space="0"/>
          </w:tblBorders>
          <w:tblCellMar>
            <w:top w:w="0" w:type="dxa"/>
            <w:left w:w="10" w:type="dxa"/>
            <w:bottom w:w="0" w:type="dxa"/>
            <w:right w:w="10" w:type="dxa"/>
          </w:tblCellMar>
        </w:tblPrEx>
        <w:tc>
          <w:tcPr>
            <w:tcW w:w="3403" w:type="dxa"/>
            <w:tcBorders>
              <w:bottom w:val="single" w:color="000000" w:sz="2" w:space="0"/>
            </w:tcBorders>
            <w:shd w:val="clear" w:color="auto" w:fill="auto"/>
            <w:tcMar>
              <w:top w:w="60" w:type="dxa"/>
              <w:left w:w="100" w:type="dxa"/>
              <w:bottom w:w="60" w:type="dxa"/>
              <w:right w:w="100" w:type="dxa"/>
            </w:tcMar>
            <w:vAlign w:val="center"/>
          </w:tcPr>
          <w:p w14:paraId="5D989403">
            <w:pPr>
              <w:snapToGrid w:val="0"/>
              <w:contextualSpacing/>
              <w:jc w:val="left"/>
              <w:rPr>
                <w:rFonts w:ascii="Times New Roman" w:hAnsi="Times New Roman" w:cs="Times New Roman"/>
              </w:rPr>
            </w:pPr>
            <w:r>
              <w:rPr>
                <w:rFonts w:ascii="Times New Roman" w:hAnsi="Times New Roman" w:eastAsia="Arial" w:cs="Times New Roman"/>
                <w:b/>
                <w:bCs/>
                <w:sz w:val="20"/>
                <w:szCs w:val="20"/>
              </w:rPr>
              <w:t>Adverse Events</w:t>
            </w:r>
          </w:p>
        </w:tc>
        <w:tc>
          <w:tcPr>
            <w:tcW w:w="1842" w:type="dxa"/>
            <w:tcBorders>
              <w:bottom w:val="single" w:color="000000" w:sz="2" w:space="0"/>
            </w:tcBorders>
            <w:shd w:val="clear" w:color="auto" w:fill="auto"/>
            <w:tcMar>
              <w:top w:w="60" w:type="dxa"/>
              <w:left w:w="100" w:type="dxa"/>
              <w:bottom w:w="60" w:type="dxa"/>
              <w:right w:w="100" w:type="dxa"/>
            </w:tcMar>
            <w:vAlign w:val="center"/>
          </w:tcPr>
          <w:p w14:paraId="78F843C9">
            <w:pPr>
              <w:snapToGrid w:val="0"/>
              <w:contextualSpacing/>
              <w:jc w:val="center"/>
              <w:rPr>
                <w:rFonts w:ascii="Times New Roman" w:hAnsi="Times New Roman" w:cs="Times New Roman"/>
              </w:rPr>
            </w:pPr>
            <w:r>
              <w:rPr>
                <w:rFonts w:ascii="Times New Roman" w:hAnsi="Times New Roman" w:eastAsia="Arial" w:cs="Times New Roman"/>
                <w:b/>
                <w:bCs/>
                <w:sz w:val="20"/>
                <w:szCs w:val="20"/>
              </w:rPr>
              <w:t>Total (N=234)</w:t>
            </w:r>
          </w:p>
        </w:tc>
        <w:tc>
          <w:tcPr>
            <w:tcW w:w="1418" w:type="dxa"/>
            <w:tcBorders>
              <w:bottom w:val="single" w:color="000000" w:sz="2" w:space="0"/>
            </w:tcBorders>
            <w:shd w:val="clear" w:color="auto" w:fill="auto"/>
            <w:tcMar>
              <w:top w:w="60" w:type="dxa"/>
              <w:left w:w="100" w:type="dxa"/>
              <w:bottom w:w="60" w:type="dxa"/>
              <w:right w:w="100" w:type="dxa"/>
            </w:tcMar>
            <w:vAlign w:val="center"/>
          </w:tcPr>
          <w:p w14:paraId="546E7B61">
            <w:pPr>
              <w:snapToGrid w:val="0"/>
              <w:contextualSpacing/>
              <w:jc w:val="center"/>
              <w:rPr>
                <w:rFonts w:ascii="Times New Roman" w:hAnsi="Times New Roman" w:cs="Times New Roman"/>
              </w:rPr>
            </w:pPr>
            <w:r>
              <w:rPr>
                <w:rFonts w:ascii="Times New Roman" w:hAnsi="Times New Roman" w:eastAsia="Arial" w:cs="Times New Roman"/>
                <w:b/>
                <w:bCs/>
                <w:sz w:val="20"/>
                <w:szCs w:val="20"/>
              </w:rPr>
              <w:t>Remission (N=200)</w:t>
            </w:r>
          </w:p>
        </w:tc>
        <w:tc>
          <w:tcPr>
            <w:tcW w:w="1984" w:type="dxa"/>
            <w:tcBorders>
              <w:bottom w:val="single" w:color="000000" w:sz="2" w:space="0"/>
            </w:tcBorders>
            <w:shd w:val="clear" w:color="auto" w:fill="auto"/>
            <w:tcMar>
              <w:top w:w="60" w:type="dxa"/>
              <w:left w:w="100" w:type="dxa"/>
              <w:bottom w:w="60" w:type="dxa"/>
              <w:right w:w="100" w:type="dxa"/>
            </w:tcMar>
            <w:vAlign w:val="center"/>
          </w:tcPr>
          <w:p w14:paraId="5B94AAF3">
            <w:pPr>
              <w:snapToGrid w:val="0"/>
              <w:contextualSpacing/>
              <w:jc w:val="center"/>
              <w:rPr>
                <w:rFonts w:ascii="Times New Roman" w:hAnsi="Times New Roman" w:cs="Times New Roman"/>
              </w:rPr>
            </w:pPr>
            <w:r>
              <w:rPr>
                <w:rFonts w:ascii="Times New Roman" w:hAnsi="Times New Roman" w:eastAsia="Arial" w:cs="Times New Roman"/>
                <w:b/>
                <w:bCs/>
                <w:sz w:val="20"/>
                <w:szCs w:val="20"/>
              </w:rPr>
              <w:t>Non-remission (N=34)</w:t>
            </w:r>
          </w:p>
        </w:tc>
        <w:tc>
          <w:tcPr>
            <w:tcW w:w="1133" w:type="dxa"/>
            <w:tcBorders>
              <w:bottom w:val="single" w:color="000000" w:sz="2" w:space="0"/>
            </w:tcBorders>
            <w:shd w:val="clear" w:color="auto" w:fill="auto"/>
            <w:tcMar>
              <w:top w:w="60" w:type="dxa"/>
              <w:left w:w="100" w:type="dxa"/>
              <w:bottom w:w="60" w:type="dxa"/>
              <w:right w:w="100" w:type="dxa"/>
            </w:tcMar>
            <w:vAlign w:val="center"/>
          </w:tcPr>
          <w:p w14:paraId="10D4E85B">
            <w:pPr>
              <w:snapToGrid w:val="0"/>
              <w:contextualSpacing/>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P</w:t>
            </w:r>
          </w:p>
        </w:tc>
      </w:tr>
      <w:tr w14:paraId="2C31FDE1">
        <w:tblPrEx>
          <w:tblBorders>
            <w:top w:val="single" w:color="000000" w:sz="2" w:space="0"/>
            <w:left w:val="none" w:color="auto" w:sz="0" w:space="0"/>
            <w:bottom w:val="single" w:color="000000" w:sz="2" w:space="0"/>
            <w:right w:val="none" w:color="auto" w:sz="0" w:space="0"/>
            <w:insideH w:val="none" w:color="auto" w:sz="0" w:space="0"/>
            <w:insideV w:val="none" w:color="auto" w:sz="0" w:space="0"/>
          </w:tblBorders>
          <w:tblCellMar>
            <w:top w:w="0" w:type="dxa"/>
            <w:left w:w="10" w:type="dxa"/>
            <w:bottom w:w="0" w:type="dxa"/>
            <w:right w:w="10" w:type="dxa"/>
          </w:tblCellMar>
        </w:tblPrEx>
        <w:tc>
          <w:tcPr>
            <w:tcW w:w="3403" w:type="dxa"/>
            <w:tcBorders>
              <w:top w:val="single" w:color="000000" w:sz="2" w:space="0"/>
            </w:tcBorders>
            <w:shd w:val="clear" w:color="auto" w:fill="FFFFFF"/>
            <w:tcMar>
              <w:top w:w="60" w:type="dxa"/>
              <w:left w:w="100" w:type="dxa"/>
              <w:bottom w:w="60" w:type="dxa"/>
              <w:right w:w="100" w:type="dxa"/>
            </w:tcMar>
            <w:vAlign w:val="center"/>
          </w:tcPr>
          <w:p w14:paraId="0B5F340F">
            <w:pPr>
              <w:snapToGrid w:val="0"/>
              <w:contextualSpacing/>
              <w:jc w:val="left"/>
              <w:rPr>
                <w:rFonts w:ascii="Times New Roman" w:hAnsi="Times New Roman" w:cs="Times New Roman"/>
              </w:rPr>
            </w:pPr>
            <w:r>
              <w:rPr>
                <w:rFonts w:ascii="Times New Roman" w:hAnsi="Times New Roman" w:eastAsia="Arial" w:cs="Times New Roman"/>
                <w:b/>
                <w:bCs/>
                <w:sz w:val="20"/>
                <w:szCs w:val="20"/>
              </w:rPr>
              <w:t>Any adverse event, n (%)</w:t>
            </w:r>
          </w:p>
        </w:tc>
        <w:tc>
          <w:tcPr>
            <w:tcW w:w="1842" w:type="dxa"/>
            <w:tcBorders>
              <w:top w:val="single" w:color="000000" w:sz="2" w:space="0"/>
            </w:tcBorders>
            <w:shd w:val="clear" w:color="auto" w:fill="FFFFFF"/>
            <w:tcMar>
              <w:top w:w="60" w:type="dxa"/>
              <w:left w:w="100" w:type="dxa"/>
              <w:bottom w:w="60" w:type="dxa"/>
              <w:right w:w="100" w:type="dxa"/>
            </w:tcMar>
            <w:vAlign w:val="center"/>
          </w:tcPr>
          <w:p w14:paraId="24699EFF">
            <w:pPr>
              <w:snapToGrid w:val="0"/>
              <w:contextualSpacing/>
              <w:jc w:val="center"/>
              <w:rPr>
                <w:rFonts w:ascii="Times New Roman" w:hAnsi="Times New Roman" w:cs="Times New Roman"/>
              </w:rPr>
            </w:pPr>
            <w:r>
              <w:rPr>
                <w:rFonts w:ascii="Times New Roman" w:hAnsi="Times New Roman" w:eastAsia="Arial" w:cs="Times New Roman"/>
                <w:sz w:val="20"/>
                <w:szCs w:val="20"/>
              </w:rPr>
              <w:t>45 (19.2%)</w:t>
            </w:r>
          </w:p>
        </w:tc>
        <w:tc>
          <w:tcPr>
            <w:tcW w:w="1418" w:type="dxa"/>
            <w:tcBorders>
              <w:top w:val="single" w:color="000000" w:sz="2" w:space="0"/>
            </w:tcBorders>
            <w:shd w:val="clear" w:color="auto" w:fill="FFFFFF"/>
            <w:tcMar>
              <w:top w:w="60" w:type="dxa"/>
              <w:left w:w="100" w:type="dxa"/>
              <w:bottom w:w="60" w:type="dxa"/>
              <w:right w:w="100" w:type="dxa"/>
            </w:tcMar>
            <w:vAlign w:val="center"/>
          </w:tcPr>
          <w:p w14:paraId="6FC2F83A">
            <w:pPr>
              <w:snapToGrid w:val="0"/>
              <w:contextualSpacing/>
              <w:jc w:val="center"/>
              <w:rPr>
                <w:rFonts w:ascii="Times New Roman" w:hAnsi="Times New Roman" w:cs="Times New Roman"/>
              </w:rPr>
            </w:pPr>
            <w:r>
              <w:rPr>
                <w:rFonts w:ascii="Times New Roman" w:hAnsi="Times New Roman" w:eastAsia="Arial" w:cs="Times New Roman"/>
                <w:sz w:val="20"/>
                <w:szCs w:val="20"/>
              </w:rPr>
              <w:t>35 (17.5%)</w:t>
            </w:r>
          </w:p>
        </w:tc>
        <w:tc>
          <w:tcPr>
            <w:tcW w:w="1984" w:type="dxa"/>
            <w:tcBorders>
              <w:top w:val="single" w:color="000000" w:sz="2" w:space="0"/>
            </w:tcBorders>
            <w:shd w:val="clear" w:color="auto" w:fill="FFFFFF"/>
            <w:tcMar>
              <w:top w:w="60" w:type="dxa"/>
              <w:left w:w="100" w:type="dxa"/>
              <w:bottom w:w="60" w:type="dxa"/>
              <w:right w:w="100" w:type="dxa"/>
            </w:tcMar>
            <w:vAlign w:val="center"/>
          </w:tcPr>
          <w:p w14:paraId="4ACB1E09">
            <w:pPr>
              <w:snapToGrid w:val="0"/>
              <w:contextualSpacing/>
              <w:jc w:val="center"/>
              <w:rPr>
                <w:rFonts w:ascii="Times New Roman" w:hAnsi="Times New Roman" w:cs="Times New Roman"/>
              </w:rPr>
            </w:pPr>
            <w:r>
              <w:rPr>
                <w:rFonts w:ascii="Times New Roman" w:hAnsi="Times New Roman" w:eastAsia="Arial" w:cs="Times New Roman"/>
                <w:sz w:val="20"/>
                <w:szCs w:val="20"/>
              </w:rPr>
              <w:t>10 (29.4%)</w:t>
            </w:r>
          </w:p>
        </w:tc>
        <w:tc>
          <w:tcPr>
            <w:tcW w:w="1133" w:type="dxa"/>
            <w:tcBorders>
              <w:top w:val="single" w:color="000000" w:sz="2" w:space="0"/>
            </w:tcBorders>
            <w:shd w:val="clear" w:color="auto" w:fill="FFFFFF"/>
            <w:tcMar>
              <w:top w:w="60" w:type="dxa"/>
              <w:left w:w="100" w:type="dxa"/>
              <w:bottom w:w="60" w:type="dxa"/>
              <w:right w:w="100" w:type="dxa"/>
            </w:tcMar>
            <w:vAlign w:val="center"/>
          </w:tcPr>
          <w:p w14:paraId="31AD45AD">
            <w:pPr>
              <w:snapToGrid w:val="0"/>
              <w:contextualSpacing/>
              <w:jc w:val="center"/>
              <w:rPr>
                <w:rFonts w:ascii="Times New Roman" w:hAnsi="Times New Roman" w:eastAsia="宋体" w:cs="Times New Roman"/>
                <w:sz w:val="20"/>
                <w:szCs w:val="20"/>
              </w:rPr>
            </w:pPr>
            <w:r>
              <w:rPr>
                <w:rFonts w:ascii="Times New Roman" w:hAnsi="Times New Roman" w:eastAsia="宋体" w:cs="Times New Roman"/>
                <w:sz w:val="20"/>
                <w:szCs w:val="20"/>
              </w:rPr>
              <w:t>0.567</w:t>
            </w:r>
          </w:p>
        </w:tc>
      </w:tr>
      <w:tr w14:paraId="694E18D4">
        <w:tblPrEx>
          <w:tblBorders>
            <w:top w:val="single" w:color="000000" w:sz="2" w:space="0"/>
            <w:left w:val="none" w:color="auto" w:sz="0" w:space="0"/>
            <w:bottom w:val="single" w:color="000000" w:sz="2" w:space="0"/>
            <w:right w:val="none" w:color="auto" w:sz="0" w:space="0"/>
            <w:insideH w:val="none" w:color="auto" w:sz="0" w:space="0"/>
            <w:insideV w:val="none" w:color="auto" w:sz="0" w:space="0"/>
          </w:tblBorders>
          <w:tblCellMar>
            <w:top w:w="0" w:type="dxa"/>
            <w:left w:w="10" w:type="dxa"/>
            <w:bottom w:w="0" w:type="dxa"/>
            <w:right w:w="10" w:type="dxa"/>
          </w:tblCellMar>
        </w:tblPrEx>
        <w:tc>
          <w:tcPr>
            <w:tcW w:w="3403" w:type="dxa"/>
            <w:shd w:val="clear" w:color="auto" w:fill="FFFFFF"/>
            <w:tcMar>
              <w:top w:w="60" w:type="dxa"/>
              <w:left w:w="100" w:type="dxa"/>
              <w:bottom w:w="60" w:type="dxa"/>
              <w:right w:w="100" w:type="dxa"/>
            </w:tcMar>
            <w:vAlign w:val="center"/>
          </w:tcPr>
          <w:p w14:paraId="4BD66CD4">
            <w:pPr>
              <w:snapToGrid w:val="0"/>
              <w:contextualSpacing/>
              <w:jc w:val="left"/>
              <w:rPr>
                <w:rFonts w:ascii="Times New Roman" w:hAnsi="Times New Roman" w:cs="Times New Roman"/>
              </w:rPr>
            </w:pPr>
            <w:r>
              <w:rPr>
                <w:rFonts w:ascii="Times New Roman" w:hAnsi="Times New Roman" w:eastAsia="Arial" w:cs="Times New Roman"/>
                <w:sz w:val="20"/>
                <w:szCs w:val="20"/>
              </w:rPr>
              <w:t>Upper respiratory tract infection, n</w:t>
            </w:r>
            <w:r>
              <w:rPr>
                <w:rFonts w:hint="eastAsia" w:ascii="Times New Roman" w:hAnsi="Times New Roman" w:cs="Times New Roman"/>
                <w:sz w:val="20"/>
                <w:szCs w:val="20"/>
              </w:rPr>
              <w:t xml:space="preserve"> </w:t>
            </w:r>
            <w:r>
              <w:rPr>
                <w:rFonts w:ascii="Times New Roman" w:hAnsi="Times New Roman" w:eastAsia="Arial" w:cs="Times New Roman"/>
                <w:sz w:val="20"/>
                <w:szCs w:val="20"/>
              </w:rPr>
              <w:t>(%)</w:t>
            </w:r>
          </w:p>
        </w:tc>
        <w:tc>
          <w:tcPr>
            <w:tcW w:w="1842" w:type="dxa"/>
            <w:shd w:val="clear" w:color="auto" w:fill="FFFFFF"/>
            <w:tcMar>
              <w:top w:w="60" w:type="dxa"/>
              <w:left w:w="100" w:type="dxa"/>
              <w:bottom w:w="60" w:type="dxa"/>
              <w:right w:w="100" w:type="dxa"/>
            </w:tcMar>
            <w:vAlign w:val="center"/>
          </w:tcPr>
          <w:p w14:paraId="6D302D95">
            <w:pPr>
              <w:snapToGrid w:val="0"/>
              <w:contextualSpacing/>
              <w:jc w:val="center"/>
              <w:rPr>
                <w:rFonts w:ascii="Times New Roman" w:hAnsi="Times New Roman" w:cs="Times New Roman"/>
              </w:rPr>
            </w:pPr>
            <w:r>
              <w:rPr>
                <w:rFonts w:ascii="Times New Roman" w:hAnsi="Times New Roman" w:eastAsia="Arial" w:cs="Times New Roman"/>
                <w:sz w:val="20"/>
                <w:szCs w:val="20"/>
              </w:rPr>
              <w:t>9 (3.8%)</w:t>
            </w:r>
          </w:p>
        </w:tc>
        <w:tc>
          <w:tcPr>
            <w:tcW w:w="1418" w:type="dxa"/>
            <w:shd w:val="clear" w:color="auto" w:fill="FFFFFF"/>
            <w:tcMar>
              <w:top w:w="60" w:type="dxa"/>
              <w:left w:w="100" w:type="dxa"/>
              <w:bottom w:w="60" w:type="dxa"/>
              <w:right w:w="100" w:type="dxa"/>
            </w:tcMar>
            <w:vAlign w:val="center"/>
          </w:tcPr>
          <w:p w14:paraId="64D8EDD3">
            <w:pPr>
              <w:snapToGrid w:val="0"/>
              <w:contextualSpacing/>
              <w:jc w:val="center"/>
              <w:rPr>
                <w:rFonts w:ascii="Times New Roman" w:hAnsi="Times New Roman" w:cs="Times New Roman"/>
              </w:rPr>
            </w:pPr>
            <w:r>
              <w:rPr>
                <w:rFonts w:ascii="Times New Roman" w:hAnsi="Times New Roman" w:eastAsia="Arial" w:cs="Times New Roman"/>
                <w:sz w:val="20"/>
                <w:szCs w:val="20"/>
              </w:rPr>
              <w:t>7 (3.5%)</w:t>
            </w:r>
          </w:p>
        </w:tc>
        <w:tc>
          <w:tcPr>
            <w:tcW w:w="1984" w:type="dxa"/>
            <w:shd w:val="clear" w:color="auto" w:fill="FFFFFF"/>
            <w:tcMar>
              <w:top w:w="60" w:type="dxa"/>
              <w:left w:w="100" w:type="dxa"/>
              <w:bottom w:w="60" w:type="dxa"/>
              <w:right w:w="100" w:type="dxa"/>
            </w:tcMar>
            <w:vAlign w:val="center"/>
          </w:tcPr>
          <w:p w14:paraId="5DB4E16E">
            <w:pPr>
              <w:snapToGrid w:val="0"/>
              <w:contextualSpacing/>
              <w:jc w:val="center"/>
              <w:rPr>
                <w:rFonts w:ascii="Times New Roman" w:hAnsi="Times New Roman" w:cs="Times New Roman"/>
              </w:rPr>
            </w:pPr>
            <w:r>
              <w:rPr>
                <w:rFonts w:ascii="Times New Roman" w:hAnsi="Times New Roman" w:eastAsia="Arial" w:cs="Times New Roman"/>
                <w:sz w:val="20"/>
                <w:szCs w:val="20"/>
              </w:rPr>
              <w:t>2 (5.9%)</w:t>
            </w:r>
          </w:p>
        </w:tc>
        <w:tc>
          <w:tcPr>
            <w:tcW w:w="1133" w:type="dxa"/>
            <w:shd w:val="clear" w:color="auto" w:fill="FFFFFF"/>
            <w:tcMar>
              <w:top w:w="60" w:type="dxa"/>
              <w:left w:w="100" w:type="dxa"/>
              <w:bottom w:w="60" w:type="dxa"/>
              <w:right w:w="100" w:type="dxa"/>
            </w:tcMar>
            <w:vAlign w:val="center"/>
          </w:tcPr>
          <w:p w14:paraId="679A4DA5">
            <w:pPr>
              <w:snapToGrid w:val="0"/>
              <w:contextualSpacing/>
              <w:jc w:val="center"/>
              <w:rPr>
                <w:rFonts w:ascii="Times New Roman" w:hAnsi="Times New Roman" w:eastAsia="Arial" w:cs="Times New Roman"/>
                <w:sz w:val="20"/>
                <w:szCs w:val="20"/>
              </w:rPr>
            </w:pPr>
          </w:p>
        </w:tc>
      </w:tr>
      <w:tr w14:paraId="751CC32D">
        <w:tblPrEx>
          <w:tblBorders>
            <w:top w:val="single" w:color="000000" w:sz="2" w:space="0"/>
            <w:left w:val="none" w:color="auto" w:sz="0" w:space="0"/>
            <w:bottom w:val="single" w:color="000000" w:sz="2" w:space="0"/>
            <w:right w:val="none" w:color="auto" w:sz="0" w:space="0"/>
            <w:insideH w:val="none" w:color="auto" w:sz="0" w:space="0"/>
            <w:insideV w:val="none" w:color="auto" w:sz="0" w:space="0"/>
          </w:tblBorders>
          <w:tblCellMar>
            <w:top w:w="0" w:type="dxa"/>
            <w:left w:w="10" w:type="dxa"/>
            <w:bottom w:w="0" w:type="dxa"/>
            <w:right w:w="10" w:type="dxa"/>
          </w:tblCellMar>
        </w:tblPrEx>
        <w:tc>
          <w:tcPr>
            <w:tcW w:w="3403" w:type="dxa"/>
            <w:shd w:val="clear" w:color="auto" w:fill="FFFFFF"/>
            <w:tcMar>
              <w:top w:w="60" w:type="dxa"/>
              <w:left w:w="100" w:type="dxa"/>
              <w:bottom w:w="60" w:type="dxa"/>
              <w:right w:w="100" w:type="dxa"/>
            </w:tcMar>
            <w:vAlign w:val="center"/>
          </w:tcPr>
          <w:p w14:paraId="34900C02">
            <w:pPr>
              <w:snapToGrid w:val="0"/>
              <w:contextualSpacing/>
              <w:jc w:val="left"/>
              <w:rPr>
                <w:rFonts w:ascii="Times New Roman" w:hAnsi="Times New Roman" w:cs="Times New Roman"/>
              </w:rPr>
            </w:pPr>
            <w:r>
              <w:rPr>
                <w:rFonts w:ascii="Times New Roman" w:hAnsi="Times New Roman" w:eastAsia="Arial" w:cs="Times New Roman"/>
                <w:sz w:val="20"/>
                <w:szCs w:val="20"/>
              </w:rPr>
              <w:t>Pulmonary infection, n (%)</w:t>
            </w:r>
          </w:p>
        </w:tc>
        <w:tc>
          <w:tcPr>
            <w:tcW w:w="1842" w:type="dxa"/>
            <w:shd w:val="clear" w:color="auto" w:fill="FFFFFF"/>
            <w:tcMar>
              <w:top w:w="60" w:type="dxa"/>
              <w:left w:w="100" w:type="dxa"/>
              <w:bottom w:w="60" w:type="dxa"/>
              <w:right w:w="100" w:type="dxa"/>
            </w:tcMar>
            <w:vAlign w:val="center"/>
          </w:tcPr>
          <w:p w14:paraId="1F481042">
            <w:pPr>
              <w:snapToGrid w:val="0"/>
              <w:contextualSpacing/>
              <w:jc w:val="center"/>
              <w:rPr>
                <w:rFonts w:ascii="Times New Roman" w:hAnsi="Times New Roman" w:cs="Times New Roman"/>
              </w:rPr>
            </w:pPr>
            <w:r>
              <w:rPr>
                <w:rFonts w:ascii="Times New Roman" w:hAnsi="Times New Roman" w:eastAsia="Arial" w:cs="Times New Roman"/>
                <w:sz w:val="20"/>
                <w:szCs w:val="20"/>
              </w:rPr>
              <w:t>31 (13.2%)</w:t>
            </w:r>
          </w:p>
        </w:tc>
        <w:tc>
          <w:tcPr>
            <w:tcW w:w="1418" w:type="dxa"/>
            <w:shd w:val="clear" w:color="auto" w:fill="FFFFFF"/>
            <w:tcMar>
              <w:top w:w="60" w:type="dxa"/>
              <w:left w:w="100" w:type="dxa"/>
              <w:bottom w:w="60" w:type="dxa"/>
              <w:right w:w="100" w:type="dxa"/>
            </w:tcMar>
            <w:vAlign w:val="center"/>
          </w:tcPr>
          <w:p w14:paraId="2DE0CDB7">
            <w:pPr>
              <w:snapToGrid w:val="0"/>
              <w:contextualSpacing/>
              <w:jc w:val="center"/>
              <w:rPr>
                <w:rFonts w:ascii="Times New Roman" w:hAnsi="Times New Roman" w:cs="Times New Roman"/>
              </w:rPr>
            </w:pPr>
            <w:r>
              <w:rPr>
                <w:rFonts w:ascii="Times New Roman" w:hAnsi="Times New Roman" w:eastAsia="Arial" w:cs="Times New Roman"/>
                <w:sz w:val="20"/>
                <w:szCs w:val="20"/>
              </w:rPr>
              <w:t>24 (12.0%)</w:t>
            </w:r>
          </w:p>
        </w:tc>
        <w:tc>
          <w:tcPr>
            <w:tcW w:w="1984" w:type="dxa"/>
            <w:shd w:val="clear" w:color="auto" w:fill="FFFFFF"/>
            <w:tcMar>
              <w:top w:w="60" w:type="dxa"/>
              <w:left w:w="100" w:type="dxa"/>
              <w:bottom w:w="60" w:type="dxa"/>
              <w:right w:w="100" w:type="dxa"/>
            </w:tcMar>
            <w:vAlign w:val="center"/>
          </w:tcPr>
          <w:p w14:paraId="2D8C9C64">
            <w:pPr>
              <w:snapToGrid w:val="0"/>
              <w:contextualSpacing/>
              <w:jc w:val="center"/>
              <w:rPr>
                <w:rFonts w:ascii="Times New Roman" w:hAnsi="Times New Roman" w:cs="Times New Roman"/>
              </w:rPr>
            </w:pPr>
            <w:r>
              <w:rPr>
                <w:rFonts w:ascii="Times New Roman" w:hAnsi="Times New Roman" w:eastAsia="Arial" w:cs="Times New Roman"/>
                <w:sz w:val="20"/>
                <w:szCs w:val="20"/>
              </w:rPr>
              <w:t>7 (20.6%)</w:t>
            </w:r>
          </w:p>
        </w:tc>
        <w:tc>
          <w:tcPr>
            <w:tcW w:w="1133" w:type="dxa"/>
            <w:shd w:val="clear" w:color="auto" w:fill="FFFFFF"/>
            <w:tcMar>
              <w:top w:w="60" w:type="dxa"/>
              <w:left w:w="100" w:type="dxa"/>
              <w:bottom w:w="60" w:type="dxa"/>
              <w:right w:w="100" w:type="dxa"/>
            </w:tcMar>
            <w:vAlign w:val="center"/>
          </w:tcPr>
          <w:p w14:paraId="7A8515A0">
            <w:pPr>
              <w:snapToGrid w:val="0"/>
              <w:contextualSpacing/>
              <w:jc w:val="center"/>
              <w:rPr>
                <w:rFonts w:ascii="Times New Roman" w:hAnsi="Times New Roman" w:eastAsia="Arial" w:cs="Times New Roman"/>
                <w:sz w:val="20"/>
                <w:szCs w:val="20"/>
              </w:rPr>
            </w:pPr>
          </w:p>
        </w:tc>
      </w:tr>
      <w:tr w14:paraId="7B2A0DDE">
        <w:tblPrEx>
          <w:tblBorders>
            <w:top w:val="single" w:color="000000" w:sz="2" w:space="0"/>
            <w:left w:val="none" w:color="auto" w:sz="0" w:space="0"/>
            <w:bottom w:val="single" w:color="000000" w:sz="2" w:space="0"/>
            <w:right w:val="none" w:color="auto" w:sz="0" w:space="0"/>
            <w:insideH w:val="none" w:color="auto" w:sz="0" w:space="0"/>
            <w:insideV w:val="none" w:color="auto" w:sz="0" w:space="0"/>
          </w:tblBorders>
          <w:tblCellMar>
            <w:top w:w="0" w:type="dxa"/>
            <w:left w:w="10" w:type="dxa"/>
            <w:bottom w:w="0" w:type="dxa"/>
            <w:right w:w="10" w:type="dxa"/>
          </w:tblCellMar>
        </w:tblPrEx>
        <w:trPr>
          <w:trHeight w:val="90" w:hRule="atLeast"/>
        </w:trPr>
        <w:tc>
          <w:tcPr>
            <w:tcW w:w="3403" w:type="dxa"/>
            <w:shd w:val="clear" w:color="auto" w:fill="FFFFFF"/>
            <w:tcMar>
              <w:top w:w="60" w:type="dxa"/>
              <w:left w:w="100" w:type="dxa"/>
              <w:bottom w:w="60" w:type="dxa"/>
              <w:right w:w="100" w:type="dxa"/>
            </w:tcMar>
            <w:vAlign w:val="center"/>
          </w:tcPr>
          <w:p w14:paraId="7D5A05B5">
            <w:pPr>
              <w:snapToGrid w:val="0"/>
              <w:contextualSpacing/>
              <w:jc w:val="left"/>
              <w:rPr>
                <w:rFonts w:ascii="Times New Roman" w:hAnsi="Times New Roman" w:cs="Times New Roman"/>
              </w:rPr>
            </w:pPr>
            <w:r>
              <w:rPr>
                <w:rFonts w:ascii="Times New Roman" w:hAnsi="Times New Roman" w:eastAsia="Arial" w:cs="Times New Roman"/>
                <w:sz w:val="20"/>
                <w:szCs w:val="20"/>
              </w:rPr>
              <w:t>Urinary tract infection, n (%)</w:t>
            </w:r>
          </w:p>
        </w:tc>
        <w:tc>
          <w:tcPr>
            <w:tcW w:w="1842" w:type="dxa"/>
            <w:shd w:val="clear" w:color="auto" w:fill="FFFFFF"/>
            <w:tcMar>
              <w:top w:w="60" w:type="dxa"/>
              <w:left w:w="100" w:type="dxa"/>
              <w:bottom w:w="60" w:type="dxa"/>
              <w:right w:w="100" w:type="dxa"/>
            </w:tcMar>
            <w:vAlign w:val="center"/>
          </w:tcPr>
          <w:p w14:paraId="7B8DFD8B">
            <w:pPr>
              <w:snapToGrid w:val="0"/>
              <w:contextualSpacing/>
              <w:jc w:val="center"/>
              <w:rPr>
                <w:rFonts w:ascii="Times New Roman" w:hAnsi="Times New Roman" w:cs="Times New Roman"/>
              </w:rPr>
            </w:pPr>
            <w:r>
              <w:rPr>
                <w:rFonts w:ascii="Times New Roman" w:hAnsi="Times New Roman" w:eastAsia="Arial" w:cs="Times New Roman"/>
                <w:sz w:val="20"/>
                <w:szCs w:val="20"/>
              </w:rPr>
              <w:t>0 (0.0%)</w:t>
            </w:r>
          </w:p>
        </w:tc>
        <w:tc>
          <w:tcPr>
            <w:tcW w:w="1418" w:type="dxa"/>
            <w:shd w:val="clear" w:color="auto" w:fill="FFFFFF"/>
            <w:tcMar>
              <w:top w:w="60" w:type="dxa"/>
              <w:left w:w="100" w:type="dxa"/>
              <w:bottom w:w="60" w:type="dxa"/>
              <w:right w:w="100" w:type="dxa"/>
            </w:tcMar>
            <w:vAlign w:val="center"/>
          </w:tcPr>
          <w:p w14:paraId="6CDD87FF">
            <w:pPr>
              <w:snapToGrid w:val="0"/>
              <w:contextualSpacing/>
              <w:jc w:val="center"/>
              <w:rPr>
                <w:rFonts w:ascii="Times New Roman" w:hAnsi="Times New Roman" w:cs="Times New Roman"/>
              </w:rPr>
            </w:pPr>
            <w:r>
              <w:rPr>
                <w:rFonts w:ascii="Times New Roman" w:hAnsi="Times New Roman" w:eastAsia="Arial" w:cs="Times New Roman"/>
                <w:sz w:val="20"/>
                <w:szCs w:val="20"/>
              </w:rPr>
              <w:t>0 (0.0%)</w:t>
            </w:r>
          </w:p>
        </w:tc>
        <w:tc>
          <w:tcPr>
            <w:tcW w:w="1984" w:type="dxa"/>
            <w:shd w:val="clear" w:color="auto" w:fill="FFFFFF"/>
            <w:tcMar>
              <w:top w:w="60" w:type="dxa"/>
              <w:left w:w="100" w:type="dxa"/>
              <w:bottom w:w="60" w:type="dxa"/>
              <w:right w:w="100" w:type="dxa"/>
            </w:tcMar>
            <w:vAlign w:val="center"/>
          </w:tcPr>
          <w:p w14:paraId="6FD48B56">
            <w:pPr>
              <w:snapToGrid w:val="0"/>
              <w:contextualSpacing/>
              <w:jc w:val="center"/>
              <w:rPr>
                <w:rFonts w:ascii="Times New Roman" w:hAnsi="Times New Roman" w:cs="Times New Roman"/>
              </w:rPr>
            </w:pPr>
            <w:r>
              <w:rPr>
                <w:rFonts w:ascii="Times New Roman" w:hAnsi="Times New Roman" w:eastAsia="Arial" w:cs="Times New Roman"/>
                <w:sz w:val="20"/>
                <w:szCs w:val="20"/>
              </w:rPr>
              <w:t>0 (0.0%)</w:t>
            </w:r>
          </w:p>
        </w:tc>
        <w:tc>
          <w:tcPr>
            <w:tcW w:w="1133" w:type="dxa"/>
            <w:shd w:val="clear" w:color="auto" w:fill="FFFFFF"/>
            <w:tcMar>
              <w:top w:w="60" w:type="dxa"/>
              <w:left w:w="100" w:type="dxa"/>
              <w:bottom w:w="60" w:type="dxa"/>
              <w:right w:w="100" w:type="dxa"/>
            </w:tcMar>
            <w:vAlign w:val="center"/>
          </w:tcPr>
          <w:p w14:paraId="58CF7CD5">
            <w:pPr>
              <w:snapToGrid w:val="0"/>
              <w:contextualSpacing/>
              <w:jc w:val="center"/>
              <w:rPr>
                <w:rFonts w:ascii="Times New Roman" w:hAnsi="Times New Roman" w:eastAsia="Arial" w:cs="Times New Roman"/>
                <w:sz w:val="20"/>
                <w:szCs w:val="20"/>
              </w:rPr>
            </w:pPr>
          </w:p>
        </w:tc>
      </w:tr>
      <w:tr w14:paraId="4425626D">
        <w:tblPrEx>
          <w:tblBorders>
            <w:top w:val="single" w:color="000000" w:sz="2" w:space="0"/>
            <w:left w:val="none" w:color="auto" w:sz="0" w:space="0"/>
            <w:bottom w:val="single" w:color="000000" w:sz="2" w:space="0"/>
            <w:right w:val="none" w:color="auto" w:sz="0" w:space="0"/>
            <w:insideH w:val="none" w:color="auto" w:sz="0" w:space="0"/>
            <w:insideV w:val="none" w:color="auto" w:sz="0" w:space="0"/>
          </w:tblBorders>
          <w:tblCellMar>
            <w:top w:w="0" w:type="dxa"/>
            <w:left w:w="10" w:type="dxa"/>
            <w:bottom w:w="0" w:type="dxa"/>
            <w:right w:w="10" w:type="dxa"/>
          </w:tblCellMar>
        </w:tblPrEx>
        <w:tc>
          <w:tcPr>
            <w:tcW w:w="3403" w:type="dxa"/>
            <w:shd w:val="clear" w:color="auto" w:fill="FFFFFF"/>
            <w:tcMar>
              <w:top w:w="60" w:type="dxa"/>
              <w:left w:w="100" w:type="dxa"/>
              <w:bottom w:w="60" w:type="dxa"/>
              <w:right w:w="100" w:type="dxa"/>
            </w:tcMar>
            <w:vAlign w:val="center"/>
          </w:tcPr>
          <w:p w14:paraId="308BF6F8">
            <w:pPr>
              <w:snapToGrid w:val="0"/>
              <w:contextualSpacing/>
              <w:jc w:val="left"/>
              <w:rPr>
                <w:rFonts w:ascii="Times New Roman" w:hAnsi="Times New Roman" w:cs="Times New Roman"/>
              </w:rPr>
            </w:pPr>
            <w:r>
              <w:rPr>
                <w:rFonts w:ascii="Times New Roman" w:hAnsi="Times New Roman" w:eastAsia="Arial" w:cs="Times New Roman"/>
                <w:sz w:val="20"/>
                <w:szCs w:val="20"/>
              </w:rPr>
              <w:t>Hyperglycemia, n (%)</w:t>
            </w:r>
          </w:p>
        </w:tc>
        <w:tc>
          <w:tcPr>
            <w:tcW w:w="1842" w:type="dxa"/>
            <w:shd w:val="clear" w:color="auto" w:fill="FFFFFF"/>
            <w:tcMar>
              <w:top w:w="60" w:type="dxa"/>
              <w:left w:w="100" w:type="dxa"/>
              <w:bottom w:w="60" w:type="dxa"/>
              <w:right w:w="100" w:type="dxa"/>
            </w:tcMar>
            <w:vAlign w:val="center"/>
          </w:tcPr>
          <w:p w14:paraId="1B7EB41B">
            <w:pPr>
              <w:snapToGrid w:val="0"/>
              <w:contextualSpacing/>
              <w:jc w:val="center"/>
              <w:rPr>
                <w:rFonts w:ascii="Times New Roman" w:hAnsi="Times New Roman" w:cs="Times New Roman"/>
              </w:rPr>
            </w:pPr>
            <w:r>
              <w:rPr>
                <w:rFonts w:ascii="Times New Roman" w:hAnsi="Times New Roman" w:eastAsia="Arial" w:cs="Times New Roman"/>
                <w:sz w:val="20"/>
                <w:szCs w:val="20"/>
              </w:rPr>
              <w:t>3 (1.3%)</w:t>
            </w:r>
          </w:p>
        </w:tc>
        <w:tc>
          <w:tcPr>
            <w:tcW w:w="1418" w:type="dxa"/>
            <w:shd w:val="clear" w:color="auto" w:fill="FFFFFF"/>
            <w:tcMar>
              <w:top w:w="60" w:type="dxa"/>
              <w:left w:w="100" w:type="dxa"/>
              <w:bottom w:w="60" w:type="dxa"/>
              <w:right w:w="100" w:type="dxa"/>
            </w:tcMar>
            <w:vAlign w:val="center"/>
          </w:tcPr>
          <w:p w14:paraId="43507394">
            <w:pPr>
              <w:snapToGrid w:val="0"/>
              <w:contextualSpacing/>
              <w:jc w:val="center"/>
              <w:rPr>
                <w:rFonts w:ascii="Times New Roman" w:hAnsi="Times New Roman" w:cs="Times New Roman"/>
              </w:rPr>
            </w:pPr>
            <w:r>
              <w:rPr>
                <w:rFonts w:ascii="Times New Roman" w:hAnsi="Times New Roman" w:eastAsia="Arial" w:cs="Times New Roman"/>
                <w:sz w:val="20"/>
                <w:szCs w:val="20"/>
              </w:rPr>
              <w:t>2 (1.0%)</w:t>
            </w:r>
          </w:p>
        </w:tc>
        <w:tc>
          <w:tcPr>
            <w:tcW w:w="1984" w:type="dxa"/>
            <w:shd w:val="clear" w:color="auto" w:fill="FFFFFF"/>
            <w:tcMar>
              <w:top w:w="60" w:type="dxa"/>
              <w:left w:w="100" w:type="dxa"/>
              <w:bottom w:w="60" w:type="dxa"/>
              <w:right w:w="100" w:type="dxa"/>
            </w:tcMar>
            <w:vAlign w:val="center"/>
          </w:tcPr>
          <w:p w14:paraId="09CF5288">
            <w:pPr>
              <w:snapToGrid w:val="0"/>
              <w:contextualSpacing/>
              <w:jc w:val="center"/>
              <w:rPr>
                <w:rFonts w:ascii="Times New Roman" w:hAnsi="Times New Roman" w:cs="Times New Roman"/>
              </w:rPr>
            </w:pPr>
            <w:r>
              <w:rPr>
                <w:rFonts w:ascii="Times New Roman" w:hAnsi="Times New Roman" w:eastAsia="Arial" w:cs="Times New Roman"/>
                <w:sz w:val="20"/>
                <w:szCs w:val="20"/>
              </w:rPr>
              <w:t>1 (2.9%)</w:t>
            </w:r>
          </w:p>
        </w:tc>
        <w:tc>
          <w:tcPr>
            <w:tcW w:w="1133" w:type="dxa"/>
            <w:shd w:val="clear" w:color="auto" w:fill="FFFFFF"/>
            <w:tcMar>
              <w:top w:w="60" w:type="dxa"/>
              <w:left w:w="100" w:type="dxa"/>
              <w:bottom w:w="60" w:type="dxa"/>
              <w:right w:w="100" w:type="dxa"/>
            </w:tcMar>
            <w:vAlign w:val="center"/>
          </w:tcPr>
          <w:p w14:paraId="52297488">
            <w:pPr>
              <w:snapToGrid w:val="0"/>
              <w:contextualSpacing/>
              <w:jc w:val="center"/>
              <w:rPr>
                <w:rFonts w:ascii="Times New Roman" w:hAnsi="Times New Roman" w:eastAsia="Arial" w:cs="Times New Roman"/>
                <w:sz w:val="20"/>
                <w:szCs w:val="20"/>
              </w:rPr>
            </w:pPr>
          </w:p>
        </w:tc>
      </w:tr>
      <w:tr w14:paraId="0F818968">
        <w:tblPrEx>
          <w:tblBorders>
            <w:top w:val="single" w:color="000000" w:sz="2" w:space="0"/>
            <w:left w:val="none" w:color="auto" w:sz="0" w:space="0"/>
            <w:bottom w:val="single" w:color="000000" w:sz="2" w:space="0"/>
            <w:right w:val="none" w:color="auto" w:sz="0" w:space="0"/>
            <w:insideH w:val="none" w:color="auto" w:sz="0" w:space="0"/>
            <w:insideV w:val="none" w:color="auto" w:sz="0" w:space="0"/>
          </w:tblBorders>
          <w:tblCellMar>
            <w:top w:w="0" w:type="dxa"/>
            <w:left w:w="10" w:type="dxa"/>
            <w:bottom w:w="0" w:type="dxa"/>
            <w:right w:w="10" w:type="dxa"/>
          </w:tblCellMar>
        </w:tblPrEx>
        <w:tc>
          <w:tcPr>
            <w:tcW w:w="3403" w:type="dxa"/>
            <w:shd w:val="clear" w:color="auto" w:fill="FFFFFF"/>
            <w:tcMar>
              <w:top w:w="60" w:type="dxa"/>
              <w:left w:w="100" w:type="dxa"/>
              <w:bottom w:w="60" w:type="dxa"/>
              <w:right w:w="100" w:type="dxa"/>
            </w:tcMar>
            <w:vAlign w:val="center"/>
          </w:tcPr>
          <w:p w14:paraId="601BECDA">
            <w:pPr>
              <w:snapToGrid w:val="0"/>
              <w:contextualSpacing/>
              <w:jc w:val="left"/>
              <w:rPr>
                <w:rFonts w:ascii="Times New Roman" w:hAnsi="Times New Roman" w:cs="Times New Roman"/>
              </w:rPr>
            </w:pPr>
            <w:r>
              <w:rPr>
                <w:rFonts w:ascii="Times New Roman" w:hAnsi="Times New Roman" w:eastAsia="Arial" w:cs="Times New Roman"/>
                <w:sz w:val="20"/>
                <w:szCs w:val="20"/>
              </w:rPr>
              <w:t>Others, n (%)</w:t>
            </w:r>
          </w:p>
        </w:tc>
        <w:tc>
          <w:tcPr>
            <w:tcW w:w="1842" w:type="dxa"/>
            <w:shd w:val="clear" w:color="auto" w:fill="FFFFFF"/>
            <w:tcMar>
              <w:top w:w="60" w:type="dxa"/>
              <w:left w:w="100" w:type="dxa"/>
              <w:bottom w:w="60" w:type="dxa"/>
              <w:right w:w="100" w:type="dxa"/>
            </w:tcMar>
            <w:vAlign w:val="center"/>
          </w:tcPr>
          <w:p w14:paraId="3ED160D4">
            <w:pPr>
              <w:snapToGrid w:val="0"/>
              <w:contextualSpacing/>
              <w:jc w:val="center"/>
              <w:rPr>
                <w:rFonts w:ascii="Times New Roman" w:hAnsi="Times New Roman" w:cs="Times New Roman"/>
              </w:rPr>
            </w:pPr>
            <w:r>
              <w:rPr>
                <w:rFonts w:ascii="Times New Roman" w:hAnsi="Times New Roman" w:eastAsia="Arial" w:cs="Times New Roman"/>
                <w:sz w:val="20"/>
                <w:szCs w:val="20"/>
              </w:rPr>
              <w:t>2 (0.9%)</w:t>
            </w:r>
          </w:p>
        </w:tc>
        <w:tc>
          <w:tcPr>
            <w:tcW w:w="1418" w:type="dxa"/>
            <w:shd w:val="clear" w:color="auto" w:fill="FFFFFF"/>
            <w:tcMar>
              <w:top w:w="60" w:type="dxa"/>
              <w:left w:w="100" w:type="dxa"/>
              <w:bottom w:w="60" w:type="dxa"/>
              <w:right w:w="100" w:type="dxa"/>
            </w:tcMar>
            <w:vAlign w:val="center"/>
          </w:tcPr>
          <w:p w14:paraId="63DA2F94">
            <w:pPr>
              <w:snapToGrid w:val="0"/>
              <w:contextualSpacing/>
              <w:jc w:val="center"/>
              <w:rPr>
                <w:rFonts w:ascii="Times New Roman" w:hAnsi="Times New Roman" w:cs="Times New Roman"/>
              </w:rPr>
            </w:pPr>
            <w:r>
              <w:rPr>
                <w:rFonts w:ascii="Times New Roman" w:hAnsi="Times New Roman" w:eastAsia="Arial" w:cs="Times New Roman"/>
                <w:sz w:val="20"/>
                <w:szCs w:val="20"/>
              </w:rPr>
              <w:t>2 (1.0%)</w:t>
            </w:r>
          </w:p>
        </w:tc>
        <w:tc>
          <w:tcPr>
            <w:tcW w:w="1984" w:type="dxa"/>
            <w:shd w:val="clear" w:color="auto" w:fill="FFFFFF"/>
            <w:tcMar>
              <w:top w:w="60" w:type="dxa"/>
              <w:left w:w="100" w:type="dxa"/>
              <w:bottom w:w="60" w:type="dxa"/>
              <w:right w:w="100" w:type="dxa"/>
            </w:tcMar>
            <w:vAlign w:val="center"/>
          </w:tcPr>
          <w:p w14:paraId="111C58D0">
            <w:pPr>
              <w:snapToGrid w:val="0"/>
              <w:contextualSpacing/>
              <w:jc w:val="center"/>
              <w:rPr>
                <w:rFonts w:ascii="Times New Roman" w:hAnsi="Times New Roman" w:cs="Times New Roman"/>
              </w:rPr>
            </w:pPr>
            <w:r>
              <w:rPr>
                <w:rFonts w:ascii="Times New Roman" w:hAnsi="Times New Roman" w:eastAsia="Arial" w:cs="Times New Roman"/>
                <w:sz w:val="20"/>
                <w:szCs w:val="20"/>
              </w:rPr>
              <w:t>0 (0.0%)</w:t>
            </w:r>
          </w:p>
        </w:tc>
        <w:tc>
          <w:tcPr>
            <w:tcW w:w="1133" w:type="dxa"/>
            <w:shd w:val="clear" w:color="auto" w:fill="FFFFFF"/>
            <w:tcMar>
              <w:top w:w="60" w:type="dxa"/>
              <w:left w:w="100" w:type="dxa"/>
              <w:bottom w:w="60" w:type="dxa"/>
              <w:right w:w="100" w:type="dxa"/>
            </w:tcMar>
            <w:vAlign w:val="center"/>
          </w:tcPr>
          <w:p w14:paraId="6473C537">
            <w:pPr>
              <w:snapToGrid w:val="0"/>
              <w:contextualSpacing/>
              <w:jc w:val="center"/>
              <w:rPr>
                <w:rFonts w:ascii="Times New Roman" w:hAnsi="Times New Roman" w:eastAsia="Arial" w:cs="Times New Roman"/>
                <w:sz w:val="20"/>
                <w:szCs w:val="20"/>
              </w:rPr>
            </w:pPr>
          </w:p>
        </w:tc>
      </w:tr>
    </w:tbl>
    <w:p w14:paraId="4B3377E9">
      <w:pPr>
        <w:widowControl/>
        <w:tabs>
          <w:tab w:val="left" w:pos="5025"/>
        </w:tabs>
        <w:snapToGrid w:val="0"/>
        <w:contextualSpacing/>
        <w:jc w:val="left"/>
        <w:rPr>
          <w:rFonts w:ascii="Times New Roman" w:hAnsi="Times New Roman" w:eastAsia="宋体" w:cs="Times New Roman"/>
          <w:b/>
          <w:bCs/>
          <w:sz w:val="36"/>
          <w:szCs w:val="36"/>
        </w:rPr>
      </w:pPr>
    </w:p>
    <w:p w14:paraId="627A8BB2">
      <w:pPr>
        <w:widowControl/>
        <w:jc w:val="left"/>
        <w:rPr>
          <w:rFonts w:ascii="Times New Roman" w:hAnsi="Times New Roman" w:eastAsia="宋体" w:cs="Times New Roman"/>
          <w:b/>
          <w:bCs/>
          <w:sz w:val="36"/>
          <w:szCs w:val="36"/>
        </w:rPr>
      </w:pPr>
      <w:r>
        <w:rPr>
          <w:rFonts w:ascii="Times New Roman" w:hAnsi="Times New Roman" w:eastAsia="宋体" w:cs="Times New Roman"/>
          <w:b/>
          <w:bCs/>
          <w:sz w:val="36"/>
          <w:szCs w:val="36"/>
        </w:rPr>
        <w:br w:type="page"/>
      </w:r>
    </w:p>
    <w:p w14:paraId="5FE80918">
      <w:pPr>
        <w:snapToGrid w:val="0"/>
        <w:spacing w:after="200"/>
        <w:contextualSpacing/>
        <w:jc w:val="center"/>
        <w:rPr>
          <w:rFonts w:ascii="Times New Roman" w:hAnsi="Times New Roman" w:eastAsia="Arial" w:cs="Times New Roman"/>
          <w:b/>
          <w:bCs/>
          <w:kern w:val="0"/>
        </w:rPr>
      </w:pPr>
      <w:r>
        <w:rPr>
          <w:rFonts w:ascii="Times New Roman" w:hAnsi="Times New Roman" w:eastAsia="Arial" w:cs="Times New Roman"/>
          <w:b/>
          <w:bCs/>
          <w:kern w:val="0"/>
        </w:rPr>
        <w:t>Table S3. Cox Regression Analysis of Risk Factors for Remission</w:t>
      </w:r>
    </w:p>
    <w:tbl>
      <w:tblPr>
        <w:tblStyle w:val="7"/>
        <w:tblW w:w="5639" w:type="pct"/>
        <w:tblInd w:w="-4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2695"/>
        <w:gridCol w:w="1133"/>
        <w:gridCol w:w="1417"/>
        <w:gridCol w:w="1135"/>
        <w:gridCol w:w="854"/>
        <w:gridCol w:w="1274"/>
        <w:gridCol w:w="1130"/>
      </w:tblGrid>
      <w:tr w14:paraId="4EFFA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blHeader/>
        </w:trPr>
        <w:tc>
          <w:tcPr>
            <w:tcW w:w="1398" w:type="pct"/>
            <w:vMerge w:val="restart"/>
            <w:tcBorders>
              <w:top w:val="single" w:color="000000" w:sz="6" w:space="0"/>
              <w:left w:val="nil"/>
              <w:right w:val="nil"/>
            </w:tcBorders>
            <w:shd w:val="clear" w:color="auto" w:fill="auto"/>
            <w:tcMar>
              <w:top w:w="100" w:type="dxa"/>
              <w:left w:w="120" w:type="dxa"/>
              <w:bottom w:w="100" w:type="dxa"/>
              <w:right w:w="120" w:type="dxa"/>
            </w:tcMar>
            <w:vAlign w:val="center"/>
          </w:tcPr>
          <w:p w14:paraId="398AAB56">
            <w:pPr>
              <w:snapToGrid w:val="0"/>
              <w:contextualSpacing/>
              <w:jc w:val="center"/>
              <w:rPr>
                <w:rFonts w:ascii="Times New Roman" w:hAnsi="Times New Roman" w:cs="Times New Roman"/>
              </w:rPr>
            </w:pPr>
            <w:r>
              <w:rPr>
                <w:rFonts w:ascii="Times New Roman" w:hAnsi="Times New Roman" w:cs="Times New Roman"/>
                <w:b/>
                <w:bCs/>
                <w:sz w:val="22"/>
                <w:szCs w:val="22"/>
              </w:rPr>
              <w:t>Variable</w:t>
            </w:r>
          </w:p>
        </w:tc>
        <w:tc>
          <w:tcPr>
            <w:tcW w:w="1912" w:type="pct"/>
            <w:gridSpan w:val="3"/>
            <w:tcBorders>
              <w:top w:val="single" w:color="000000" w:sz="6" w:space="0"/>
              <w:left w:val="nil"/>
              <w:bottom w:val="single" w:color="000000" w:sz="6" w:space="0"/>
              <w:right w:val="nil"/>
            </w:tcBorders>
            <w:shd w:val="clear" w:color="auto" w:fill="auto"/>
            <w:tcMar>
              <w:top w:w="100" w:type="dxa"/>
              <w:left w:w="120" w:type="dxa"/>
              <w:bottom w:w="100" w:type="dxa"/>
              <w:right w:w="120" w:type="dxa"/>
            </w:tcMar>
            <w:vAlign w:val="center"/>
          </w:tcPr>
          <w:p w14:paraId="30B31EF7">
            <w:pPr>
              <w:snapToGrid w:val="0"/>
              <w:contextualSpacing/>
              <w:jc w:val="center"/>
              <w:rPr>
                <w:rFonts w:ascii="Times New Roman" w:hAnsi="Times New Roman" w:eastAsia="Arial" w:cs="Times New Roman"/>
                <w:b/>
                <w:bCs/>
                <w:kern w:val="0"/>
              </w:rPr>
            </w:pPr>
            <w:r>
              <w:rPr>
                <w:rFonts w:ascii="Times New Roman" w:hAnsi="Times New Roman" w:eastAsia="Arial" w:cs="Times New Roman"/>
                <w:b/>
                <w:bCs/>
                <w:kern w:val="0"/>
              </w:rPr>
              <w:t>Univariable Analysis</w:t>
            </w:r>
          </w:p>
        </w:tc>
        <w:tc>
          <w:tcPr>
            <w:tcW w:w="1690" w:type="pct"/>
            <w:gridSpan w:val="3"/>
            <w:tcBorders>
              <w:top w:val="single" w:color="000000" w:sz="6" w:space="0"/>
              <w:left w:val="nil"/>
              <w:bottom w:val="single" w:color="000000" w:sz="6" w:space="0"/>
              <w:right w:val="nil"/>
            </w:tcBorders>
            <w:shd w:val="clear" w:color="auto" w:fill="auto"/>
            <w:tcMar>
              <w:top w:w="100" w:type="dxa"/>
              <w:left w:w="120" w:type="dxa"/>
              <w:bottom w:w="100" w:type="dxa"/>
              <w:right w:w="120" w:type="dxa"/>
            </w:tcMar>
            <w:vAlign w:val="center"/>
          </w:tcPr>
          <w:p w14:paraId="6D2D519D">
            <w:pPr>
              <w:snapToGrid w:val="0"/>
              <w:contextualSpacing/>
              <w:jc w:val="center"/>
              <w:rPr>
                <w:rFonts w:ascii="Times New Roman" w:hAnsi="Times New Roman" w:eastAsia="Arial" w:cs="Times New Roman"/>
                <w:b/>
                <w:bCs/>
                <w:kern w:val="0"/>
              </w:rPr>
            </w:pPr>
            <w:r>
              <w:rPr>
                <w:rFonts w:ascii="Times New Roman" w:hAnsi="Times New Roman" w:eastAsia="Arial" w:cs="Times New Roman"/>
                <w:b/>
                <w:bCs/>
                <w:kern w:val="0"/>
              </w:rPr>
              <w:t>Multivariable Analysis</w:t>
            </w:r>
          </w:p>
        </w:tc>
      </w:tr>
      <w:tr w14:paraId="61FE8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blHeader/>
        </w:trPr>
        <w:tc>
          <w:tcPr>
            <w:tcW w:w="1398" w:type="pct"/>
            <w:vMerge w:val="continue"/>
            <w:tcBorders>
              <w:left w:val="nil"/>
              <w:bottom w:val="single" w:color="000000" w:sz="2" w:space="0"/>
              <w:right w:val="nil"/>
            </w:tcBorders>
            <w:shd w:val="clear" w:color="auto" w:fill="auto"/>
            <w:tcMar>
              <w:top w:w="80" w:type="dxa"/>
              <w:left w:w="120" w:type="dxa"/>
              <w:bottom w:w="80" w:type="dxa"/>
              <w:right w:w="120" w:type="dxa"/>
            </w:tcMar>
            <w:vAlign w:val="center"/>
          </w:tcPr>
          <w:p w14:paraId="0E8321CB">
            <w:pPr>
              <w:snapToGrid w:val="0"/>
              <w:contextualSpacing/>
              <w:rPr>
                <w:rFonts w:ascii="Times New Roman" w:hAnsi="Times New Roman" w:cs="Times New Roman"/>
              </w:rPr>
            </w:pPr>
          </w:p>
        </w:tc>
        <w:tc>
          <w:tcPr>
            <w:tcW w:w="588" w:type="pct"/>
            <w:tcBorders>
              <w:top w:val="single" w:color="000000" w:sz="6" w:space="0"/>
              <w:left w:val="nil"/>
              <w:bottom w:val="single" w:color="000000" w:sz="2" w:space="0"/>
              <w:right w:val="nil"/>
            </w:tcBorders>
            <w:shd w:val="clear" w:color="auto" w:fill="auto"/>
            <w:tcMar>
              <w:top w:w="80" w:type="dxa"/>
              <w:left w:w="120" w:type="dxa"/>
              <w:bottom w:w="80" w:type="dxa"/>
              <w:right w:w="120" w:type="dxa"/>
            </w:tcMar>
            <w:vAlign w:val="center"/>
          </w:tcPr>
          <w:p w14:paraId="4BEF10EB">
            <w:pPr>
              <w:snapToGrid w:val="0"/>
              <w:contextualSpacing/>
              <w:jc w:val="center"/>
              <w:rPr>
                <w:rFonts w:ascii="Times New Roman" w:hAnsi="Times New Roman" w:cs="Times New Roman"/>
              </w:rPr>
            </w:pPr>
            <w:r>
              <w:rPr>
                <w:rFonts w:ascii="Times New Roman" w:hAnsi="Times New Roman" w:cs="Times New Roman"/>
                <w:b/>
                <w:bCs/>
                <w:sz w:val="20"/>
                <w:szCs w:val="20"/>
              </w:rPr>
              <w:t>HR</w:t>
            </w:r>
          </w:p>
        </w:tc>
        <w:tc>
          <w:tcPr>
            <w:tcW w:w="735" w:type="pct"/>
            <w:tcBorders>
              <w:top w:val="single" w:color="000000" w:sz="6" w:space="0"/>
              <w:left w:val="nil"/>
              <w:bottom w:val="single" w:color="000000" w:sz="2" w:space="0"/>
              <w:right w:val="nil"/>
            </w:tcBorders>
            <w:shd w:val="clear" w:color="auto" w:fill="auto"/>
            <w:tcMar>
              <w:top w:w="80" w:type="dxa"/>
              <w:left w:w="120" w:type="dxa"/>
              <w:bottom w:w="80" w:type="dxa"/>
              <w:right w:w="120" w:type="dxa"/>
            </w:tcMar>
            <w:vAlign w:val="center"/>
          </w:tcPr>
          <w:p w14:paraId="1EC7C2E2">
            <w:pPr>
              <w:snapToGrid w:val="0"/>
              <w:contextualSpacing/>
              <w:jc w:val="center"/>
              <w:rPr>
                <w:rFonts w:ascii="Times New Roman" w:hAnsi="Times New Roman" w:cs="Times New Roman"/>
              </w:rPr>
            </w:pPr>
            <w:r>
              <w:rPr>
                <w:rFonts w:ascii="Times New Roman" w:hAnsi="Times New Roman" w:cs="Times New Roman"/>
                <w:b/>
                <w:bCs/>
                <w:sz w:val="20"/>
                <w:szCs w:val="20"/>
              </w:rPr>
              <w:t>95% CI</w:t>
            </w:r>
          </w:p>
        </w:tc>
        <w:tc>
          <w:tcPr>
            <w:tcW w:w="589" w:type="pct"/>
            <w:tcBorders>
              <w:top w:val="single" w:color="000000" w:sz="6" w:space="0"/>
              <w:left w:val="nil"/>
              <w:bottom w:val="single" w:color="000000" w:sz="2" w:space="0"/>
              <w:right w:val="nil"/>
            </w:tcBorders>
            <w:shd w:val="clear" w:color="auto" w:fill="auto"/>
            <w:tcMar>
              <w:top w:w="80" w:type="dxa"/>
              <w:left w:w="120" w:type="dxa"/>
              <w:bottom w:w="80" w:type="dxa"/>
              <w:right w:w="120" w:type="dxa"/>
            </w:tcMar>
            <w:vAlign w:val="center"/>
          </w:tcPr>
          <w:p w14:paraId="0E918106">
            <w:pPr>
              <w:snapToGrid w:val="0"/>
              <w:contextualSpacing/>
              <w:jc w:val="center"/>
              <w:rPr>
                <w:rFonts w:ascii="Times New Roman" w:hAnsi="Times New Roman" w:cs="Times New Roman"/>
              </w:rPr>
            </w:pPr>
            <w:r>
              <w:rPr>
                <w:rFonts w:ascii="Times New Roman" w:hAnsi="Times New Roman" w:cs="Times New Roman"/>
                <w:b/>
                <w:bCs/>
                <w:sz w:val="20"/>
                <w:szCs w:val="20"/>
              </w:rPr>
              <w:t>P value</w:t>
            </w:r>
          </w:p>
        </w:tc>
        <w:tc>
          <w:tcPr>
            <w:tcW w:w="443" w:type="pct"/>
            <w:tcBorders>
              <w:top w:val="single" w:color="000000" w:sz="6" w:space="0"/>
              <w:left w:val="nil"/>
              <w:bottom w:val="single" w:color="000000" w:sz="2" w:space="0"/>
              <w:right w:val="nil"/>
            </w:tcBorders>
            <w:shd w:val="clear" w:color="auto" w:fill="auto"/>
            <w:tcMar>
              <w:top w:w="80" w:type="dxa"/>
              <w:left w:w="120" w:type="dxa"/>
              <w:bottom w:w="80" w:type="dxa"/>
              <w:right w:w="120" w:type="dxa"/>
            </w:tcMar>
            <w:vAlign w:val="center"/>
          </w:tcPr>
          <w:p w14:paraId="61FDDACD">
            <w:pPr>
              <w:snapToGrid w:val="0"/>
              <w:contextualSpacing/>
              <w:jc w:val="center"/>
              <w:rPr>
                <w:rFonts w:ascii="Times New Roman" w:hAnsi="Times New Roman" w:cs="Times New Roman"/>
              </w:rPr>
            </w:pPr>
            <w:r>
              <w:rPr>
                <w:rFonts w:ascii="Times New Roman" w:hAnsi="Times New Roman" w:cs="Times New Roman"/>
                <w:b/>
                <w:bCs/>
                <w:sz w:val="20"/>
                <w:szCs w:val="20"/>
              </w:rPr>
              <w:t>HR</w:t>
            </w:r>
          </w:p>
        </w:tc>
        <w:tc>
          <w:tcPr>
            <w:tcW w:w="661" w:type="pct"/>
            <w:tcBorders>
              <w:top w:val="single" w:color="000000" w:sz="6" w:space="0"/>
              <w:left w:val="nil"/>
              <w:bottom w:val="single" w:color="000000" w:sz="2" w:space="0"/>
              <w:right w:val="nil"/>
            </w:tcBorders>
            <w:shd w:val="clear" w:color="auto" w:fill="auto"/>
            <w:tcMar>
              <w:top w:w="80" w:type="dxa"/>
              <w:left w:w="120" w:type="dxa"/>
              <w:bottom w:w="80" w:type="dxa"/>
              <w:right w:w="120" w:type="dxa"/>
            </w:tcMar>
            <w:vAlign w:val="center"/>
          </w:tcPr>
          <w:p w14:paraId="27DE4ED4">
            <w:pPr>
              <w:snapToGrid w:val="0"/>
              <w:contextualSpacing/>
              <w:jc w:val="center"/>
              <w:rPr>
                <w:rFonts w:ascii="Times New Roman" w:hAnsi="Times New Roman" w:cs="Times New Roman"/>
              </w:rPr>
            </w:pPr>
            <w:r>
              <w:rPr>
                <w:rFonts w:ascii="Times New Roman" w:hAnsi="Times New Roman" w:cs="Times New Roman"/>
                <w:b/>
                <w:bCs/>
                <w:sz w:val="20"/>
                <w:szCs w:val="20"/>
              </w:rPr>
              <w:t>95% CI</w:t>
            </w:r>
          </w:p>
        </w:tc>
        <w:tc>
          <w:tcPr>
            <w:tcW w:w="586" w:type="pct"/>
            <w:tcBorders>
              <w:top w:val="single" w:color="000000" w:sz="6" w:space="0"/>
              <w:left w:val="nil"/>
              <w:bottom w:val="single" w:color="000000" w:sz="2" w:space="0"/>
              <w:right w:val="nil"/>
            </w:tcBorders>
            <w:shd w:val="clear" w:color="auto" w:fill="auto"/>
            <w:tcMar>
              <w:top w:w="80" w:type="dxa"/>
              <w:left w:w="120" w:type="dxa"/>
              <w:bottom w:w="80" w:type="dxa"/>
              <w:right w:w="120" w:type="dxa"/>
            </w:tcMar>
            <w:vAlign w:val="center"/>
          </w:tcPr>
          <w:p w14:paraId="3489A0AE">
            <w:pPr>
              <w:snapToGrid w:val="0"/>
              <w:contextualSpacing/>
              <w:jc w:val="center"/>
              <w:rPr>
                <w:rFonts w:ascii="Times New Roman" w:hAnsi="Times New Roman" w:cs="Times New Roman"/>
              </w:rPr>
            </w:pPr>
            <w:r>
              <w:rPr>
                <w:rFonts w:ascii="Times New Roman" w:hAnsi="Times New Roman" w:cs="Times New Roman"/>
                <w:b/>
                <w:bCs/>
                <w:sz w:val="20"/>
                <w:szCs w:val="20"/>
              </w:rPr>
              <w:t>P value</w:t>
            </w:r>
          </w:p>
        </w:tc>
      </w:tr>
      <w:tr w14:paraId="66F42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398" w:type="pct"/>
            <w:tcBorders>
              <w:top w:val="single" w:color="000000" w:sz="2" w:space="0"/>
              <w:left w:val="nil"/>
              <w:bottom w:val="nil"/>
              <w:right w:val="nil"/>
            </w:tcBorders>
            <w:tcMar>
              <w:top w:w="80" w:type="dxa"/>
              <w:left w:w="120" w:type="dxa"/>
              <w:bottom w:w="80" w:type="dxa"/>
              <w:right w:w="120" w:type="dxa"/>
            </w:tcMar>
            <w:vAlign w:val="center"/>
          </w:tcPr>
          <w:p w14:paraId="7C6EAA40">
            <w:pPr>
              <w:snapToGrid w:val="0"/>
              <w:contextualSpacing/>
              <w:jc w:val="left"/>
              <w:rPr>
                <w:rFonts w:ascii="Times New Roman" w:hAnsi="Times New Roman" w:cs="Times New Roman"/>
              </w:rPr>
            </w:pPr>
            <w:r>
              <w:rPr>
                <w:rFonts w:ascii="Times New Roman" w:hAnsi="Times New Roman" w:cs="Times New Roman"/>
                <w:sz w:val="20"/>
                <w:szCs w:val="20"/>
              </w:rPr>
              <w:t>Age (years)</w:t>
            </w:r>
          </w:p>
        </w:tc>
        <w:tc>
          <w:tcPr>
            <w:tcW w:w="588" w:type="pct"/>
            <w:tcBorders>
              <w:top w:val="single" w:color="000000" w:sz="2" w:space="0"/>
              <w:left w:val="nil"/>
              <w:bottom w:val="nil"/>
              <w:right w:val="nil"/>
            </w:tcBorders>
            <w:tcMar>
              <w:top w:w="80" w:type="dxa"/>
              <w:left w:w="120" w:type="dxa"/>
              <w:bottom w:w="80" w:type="dxa"/>
              <w:right w:w="120" w:type="dxa"/>
            </w:tcMar>
            <w:vAlign w:val="center"/>
          </w:tcPr>
          <w:p w14:paraId="3FC996AF">
            <w:pPr>
              <w:snapToGrid w:val="0"/>
              <w:contextualSpacing/>
              <w:jc w:val="center"/>
              <w:rPr>
                <w:rFonts w:ascii="Times New Roman" w:hAnsi="Times New Roman" w:cs="Times New Roman"/>
              </w:rPr>
            </w:pPr>
            <w:r>
              <w:rPr>
                <w:rFonts w:ascii="Times New Roman" w:hAnsi="Times New Roman" w:cs="Times New Roman"/>
                <w:sz w:val="20"/>
                <w:szCs w:val="20"/>
              </w:rPr>
              <w:t>0.989</w:t>
            </w:r>
          </w:p>
        </w:tc>
        <w:tc>
          <w:tcPr>
            <w:tcW w:w="735" w:type="pct"/>
            <w:tcBorders>
              <w:top w:val="single" w:color="000000" w:sz="2" w:space="0"/>
              <w:left w:val="nil"/>
              <w:bottom w:val="nil"/>
              <w:right w:val="nil"/>
            </w:tcBorders>
            <w:tcMar>
              <w:top w:w="80" w:type="dxa"/>
              <w:left w:w="120" w:type="dxa"/>
              <w:bottom w:w="80" w:type="dxa"/>
              <w:right w:w="120" w:type="dxa"/>
            </w:tcMar>
            <w:vAlign w:val="center"/>
          </w:tcPr>
          <w:p w14:paraId="702870F4">
            <w:pPr>
              <w:snapToGrid w:val="0"/>
              <w:contextualSpacing/>
              <w:jc w:val="center"/>
              <w:rPr>
                <w:rFonts w:ascii="Times New Roman" w:hAnsi="Times New Roman" w:cs="Times New Roman"/>
              </w:rPr>
            </w:pPr>
            <w:r>
              <w:rPr>
                <w:rFonts w:ascii="Times New Roman" w:hAnsi="Times New Roman" w:cs="Times New Roman"/>
                <w:sz w:val="20"/>
                <w:szCs w:val="20"/>
              </w:rPr>
              <w:t>0.979–0.999</w:t>
            </w:r>
          </w:p>
        </w:tc>
        <w:tc>
          <w:tcPr>
            <w:tcW w:w="589" w:type="pct"/>
            <w:tcBorders>
              <w:top w:val="single" w:color="000000" w:sz="2" w:space="0"/>
              <w:left w:val="nil"/>
              <w:bottom w:val="nil"/>
              <w:right w:val="nil"/>
            </w:tcBorders>
            <w:tcMar>
              <w:top w:w="80" w:type="dxa"/>
              <w:left w:w="120" w:type="dxa"/>
              <w:bottom w:w="80" w:type="dxa"/>
              <w:right w:w="120" w:type="dxa"/>
            </w:tcMar>
            <w:vAlign w:val="center"/>
          </w:tcPr>
          <w:p w14:paraId="28C72447">
            <w:pPr>
              <w:snapToGrid w:val="0"/>
              <w:contextualSpacing/>
              <w:jc w:val="center"/>
              <w:rPr>
                <w:rFonts w:ascii="Times New Roman" w:hAnsi="Times New Roman" w:cs="Times New Roman"/>
              </w:rPr>
            </w:pPr>
            <w:r>
              <w:rPr>
                <w:rFonts w:ascii="Times New Roman" w:hAnsi="Times New Roman" w:cs="Times New Roman"/>
                <w:sz w:val="20"/>
                <w:szCs w:val="20"/>
              </w:rPr>
              <w:t>0.036</w:t>
            </w:r>
          </w:p>
        </w:tc>
        <w:tc>
          <w:tcPr>
            <w:tcW w:w="443" w:type="pct"/>
            <w:tcBorders>
              <w:top w:val="single" w:color="000000" w:sz="2" w:space="0"/>
              <w:left w:val="nil"/>
              <w:bottom w:val="nil"/>
              <w:right w:val="nil"/>
            </w:tcBorders>
            <w:tcMar>
              <w:top w:w="80" w:type="dxa"/>
              <w:left w:w="120" w:type="dxa"/>
              <w:bottom w:w="80" w:type="dxa"/>
              <w:right w:w="120" w:type="dxa"/>
            </w:tcMar>
            <w:vAlign w:val="center"/>
          </w:tcPr>
          <w:p w14:paraId="1EAC9517">
            <w:pPr>
              <w:snapToGrid w:val="0"/>
              <w:contextualSpacing/>
              <w:jc w:val="center"/>
              <w:rPr>
                <w:rFonts w:ascii="Times New Roman" w:hAnsi="Times New Roman" w:cs="Times New Roman"/>
              </w:rPr>
            </w:pPr>
            <w:r>
              <w:rPr>
                <w:rFonts w:ascii="Times New Roman" w:hAnsi="Times New Roman" w:cs="Times New Roman"/>
                <w:sz w:val="20"/>
                <w:szCs w:val="20"/>
              </w:rPr>
              <w:t>0.984</w:t>
            </w:r>
          </w:p>
        </w:tc>
        <w:tc>
          <w:tcPr>
            <w:tcW w:w="661" w:type="pct"/>
            <w:tcBorders>
              <w:top w:val="single" w:color="000000" w:sz="2" w:space="0"/>
              <w:left w:val="nil"/>
              <w:bottom w:val="nil"/>
              <w:right w:val="nil"/>
            </w:tcBorders>
            <w:tcMar>
              <w:top w:w="80" w:type="dxa"/>
              <w:left w:w="120" w:type="dxa"/>
              <w:bottom w:w="80" w:type="dxa"/>
              <w:right w:w="120" w:type="dxa"/>
            </w:tcMar>
            <w:vAlign w:val="center"/>
          </w:tcPr>
          <w:p w14:paraId="7CE985FA">
            <w:pPr>
              <w:snapToGrid w:val="0"/>
              <w:contextualSpacing/>
              <w:jc w:val="center"/>
              <w:rPr>
                <w:rFonts w:ascii="Times New Roman" w:hAnsi="Times New Roman" w:cs="Times New Roman"/>
              </w:rPr>
            </w:pPr>
            <w:r>
              <w:rPr>
                <w:rFonts w:ascii="Times New Roman" w:hAnsi="Times New Roman" w:cs="Times New Roman"/>
                <w:sz w:val="20"/>
                <w:szCs w:val="20"/>
              </w:rPr>
              <w:t>0.971–0.998</w:t>
            </w:r>
          </w:p>
        </w:tc>
        <w:tc>
          <w:tcPr>
            <w:tcW w:w="586" w:type="pct"/>
            <w:tcBorders>
              <w:top w:val="single" w:color="000000" w:sz="2" w:space="0"/>
              <w:left w:val="nil"/>
              <w:bottom w:val="nil"/>
              <w:right w:val="nil"/>
            </w:tcBorders>
            <w:tcMar>
              <w:top w:w="80" w:type="dxa"/>
              <w:left w:w="120" w:type="dxa"/>
              <w:bottom w:w="80" w:type="dxa"/>
              <w:right w:w="120" w:type="dxa"/>
            </w:tcMar>
            <w:vAlign w:val="center"/>
          </w:tcPr>
          <w:p w14:paraId="4FC456D4">
            <w:pPr>
              <w:snapToGrid w:val="0"/>
              <w:contextualSpacing/>
              <w:jc w:val="center"/>
              <w:rPr>
                <w:rFonts w:ascii="Times New Roman" w:hAnsi="Times New Roman" w:cs="Times New Roman"/>
              </w:rPr>
            </w:pPr>
            <w:r>
              <w:rPr>
                <w:rFonts w:ascii="Times New Roman" w:hAnsi="Times New Roman" w:cs="Times New Roman"/>
                <w:sz w:val="20"/>
                <w:szCs w:val="20"/>
              </w:rPr>
              <w:t>0.027</w:t>
            </w:r>
          </w:p>
        </w:tc>
      </w:tr>
      <w:tr w14:paraId="208C1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398" w:type="pct"/>
            <w:tcBorders>
              <w:top w:val="nil"/>
              <w:left w:val="nil"/>
              <w:bottom w:val="nil"/>
              <w:right w:val="nil"/>
            </w:tcBorders>
            <w:tcMar>
              <w:top w:w="80" w:type="dxa"/>
              <w:left w:w="120" w:type="dxa"/>
              <w:bottom w:w="80" w:type="dxa"/>
              <w:right w:w="120" w:type="dxa"/>
            </w:tcMar>
            <w:vAlign w:val="center"/>
          </w:tcPr>
          <w:p w14:paraId="4C848232">
            <w:pPr>
              <w:snapToGrid w:val="0"/>
              <w:contextualSpacing/>
              <w:jc w:val="left"/>
              <w:rPr>
                <w:rFonts w:ascii="Times New Roman" w:hAnsi="Times New Roman" w:cs="Times New Roman"/>
              </w:rPr>
            </w:pPr>
            <w:r>
              <w:rPr>
                <w:rFonts w:ascii="Times New Roman" w:hAnsi="Times New Roman" w:cs="Times New Roman"/>
                <w:sz w:val="20"/>
                <w:szCs w:val="20"/>
              </w:rPr>
              <w:t>GRS</w:t>
            </w:r>
          </w:p>
        </w:tc>
        <w:tc>
          <w:tcPr>
            <w:tcW w:w="588" w:type="pct"/>
            <w:tcBorders>
              <w:top w:val="nil"/>
              <w:left w:val="nil"/>
              <w:bottom w:val="nil"/>
              <w:right w:val="nil"/>
            </w:tcBorders>
            <w:tcMar>
              <w:top w:w="80" w:type="dxa"/>
              <w:left w:w="120" w:type="dxa"/>
              <w:bottom w:w="80" w:type="dxa"/>
              <w:right w:w="120" w:type="dxa"/>
            </w:tcMar>
            <w:vAlign w:val="center"/>
          </w:tcPr>
          <w:p w14:paraId="34C10A14">
            <w:pPr>
              <w:snapToGrid w:val="0"/>
              <w:contextualSpacing/>
              <w:jc w:val="center"/>
              <w:rPr>
                <w:rFonts w:ascii="Times New Roman" w:hAnsi="Times New Roman" w:cs="Times New Roman"/>
              </w:rPr>
            </w:pPr>
            <w:r>
              <w:rPr>
                <w:rFonts w:ascii="Times New Roman" w:hAnsi="Times New Roman" w:cs="Times New Roman"/>
                <w:sz w:val="20"/>
                <w:szCs w:val="20"/>
              </w:rPr>
              <w:t>0.973</w:t>
            </w:r>
          </w:p>
        </w:tc>
        <w:tc>
          <w:tcPr>
            <w:tcW w:w="735" w:type="pct"/>
            <w:tcBorders>
              <w:top w:val="nil"/>
              <w:left w:val="nil"/>
              <w:bottom w:val="nil"/>
              <w:right w:val="nil"/>
            </w:tcBorders>
            <w:tcMar>
              <w:top w:w="80" w:type="dxa"/>
              <w:left w:w="120" w:type="dxa"/>
              <w:bottom w:w="80" w:type="dxa"/>
              <w:right w:w="120" w:type="dxa"/>
            </w:tcMar>
            <w:vAlign w:val="center"/>
          </w:tcPr>
          <w:p w14:paraId="410CD6C6">
            <w:pPr>
              <w:snapToGrid w:val="0"/>
              <w:contextualSpacing/>
              <w:jc w:val="center"/>
              <w:rPr>
                <w:rFonts w:ascii="Times New Roman" w:hAnsi="Times New Roman" w:cs="Times New Roman"/>
              </w:rPr>
            </w:pPr>
            <w:r>
              <w:rPr>
                <w:rFonts w:ascii="Times New Roman" w:hAnsi="Times New Roman" w:cs="Times New Roman"/>
                <w:sz w:val="20"/>
                <w:szCs w:val="20"/>
              </w:rPr>
              <w:t>0.831–1.139</w:t>
            </w:r>
          </w:p>
        </w:tc>
        <w:tc>
          <w:tcPr>
            <w:tcW w:w="589" w:type="pct"/>
            <w:tcBorders>
              <w:top w:val="nil"/>
              <w:left w:val="nil"/>
              <w:bottom w:val="nil"/>
              <w:right w:val="nil"/>
            </w:tcBorders>
            <w:tcMar>
              <w:top w:w="80" w:type="dxa"/>
              <w:left w:w="120" w:type="dxa"/>
              <w:bottom w:w="80" w:type="dxa"/>
              <w:right w:w="120" w:type="dxa"/>
            </w:tcMar>
            <w:vAlign w:val="center"/>
          </w:tcPr>
          <w:p w14:paraId="18E937D7">
            <w:pPr>
              <w:snapToGrid w:val="0"/>
              <w:contextualSpacing/>
              <w:jc w:val="center"/>
              <w:rPr>
                <w:rFonts w:ascii="Times New Roman" w:hAnsi="Times New Roman" w:cs="Times New Roman"/>
              </w:rPr>
            </w:pPr>
            <w:r>
              <w:rPr>
                <w:rFonts w:ascii="Times New Roman" w:hAnsi="Times New Roman" w:cs="Times New Roman"/>
                <w:sz w:val="20"/>
                <w:szCs w:val="20"/>
              </w:rPr>
              <w:t>0.732</w:t>
            </w:r>
          </w:p>
        </w:tc>
        <w:tc>
          <w:tcPr>
            <w:tcW w:w="443" w:type="pct"/>
            <w:tcBorders>
              <w:top w:val="nil"/>
              <w:left w:val="nil"/>
              <w:bottom w:val="nil"/>
              <w:right w:val="nil"/>
            </w:tcBorders>
            <w:tcMar>
              <w:top w:w="80" w:type="dxa"/>
              <w:left w:w="120" w:type="dxa"/>
              <w:bottom w:w="80" w:type="dxa"/>
              <w:right w:w="120" w:type="dxa"/>
            </w:tcMar>
            <w:vAlign w:val="center"/>
          </w:tcPr>
          <w:p w14:paraId="2974442E">
            <w:pPr>
              <w:snapToGrid w:val="0"/>
              <w:contextualSpacing/>
              <w:jc w:val="center"/>
              <w:rPr>
                <w:rFonts w:ascii="Times New Roman" w:hAnsi="Times New Roman" w:cs="Times New Roman"/>
              </w:rPr>
            </w:pPr>
            <w:r>
              <w:rPr>
                <w:rFonts w:ascii="Times New Roman" w:hAnsi="Times New Roman" w:cs="Times New Roman"/>
                <w:sz w:val="20"/>
                <w:szCs w:val="20"/>
              </w:rPr>
              <w:t>–</w:t>
            </w:r>
          </w:p>
        </w:tc>
        <w:tc>
          <w:tcPr>
            <w:tcW w:w="661" w:type="pct"/>
            <w:tcBorders>
              <w:top w:val="nil"/>
              <w:left w:val="nil"/>
              <w:bottom w:val="nil"/>
              <w:right w:val="nil"/>
            </w:tcBorders>
            <w:tcMar>
              <w:top w:w="80" w:type="dxa"/>
              <w:left w:w="120" w:type="dxa"/>
              <w:bottom w:w="80" w:type="dxa"/>
              <w:right w:w="120" w:type="dxa"/>
            </w:tcMar>
            <w:vAlign w:val="center"/>
          </w:tcPr>
          <w:p w14:paraId="7BED8B26">
            <w:pPr>
              <w:snapToGrid w:val="0"/>
              <w:contextualSpacing/>
              <w:jc w:val="center"/>
              <w:rPr>
                <w:rFonts w:ascii="Times New Roman" w:hAnsi="Times New Roman" w:cs="Times New Roman"/>
              </w:rPr>
            </w:pPr>
            <w:r>
              <w:rPr>
                <w:rFonts w:ascii="Times New Roman" w:hAnsi="Times New Roman" w:cs="Times New Roman"/>
                <w:sz w:val="20"/>
                <w:szCs w:val="20"/>
              </w:rPr>
              <w:t>–</w:t>
            </w:r>
          </w:p>
        </w:tc>
        <w:tc>
          <w:tcPr>
            <w:tcW w:w="586" w:type="pct"/>
            <w:tcBorders>
              <w:top w:val="nil"/>
              <w:left w:val="nil"/>
              <w:bottom w:val="nil"/>
              <w:right w:val="nil"/>
            </w:tcBorders>
            <w:tcMar>
              <w:top w:w="80" w:type="dxa"/>
              <w:left w:w="120" w:type="dxa"/>
              <w:bottom w:w="80" w:type="dxa"/>
              <w:right w:w="120" w:type="dxa"/>
            </w:tcMar>
            <w:vAlign w:val="center"/>
          </w:tcPr>
          <w:p w14:paraId="7C6664CA">
            <w:pPr>
              <w:snapToGrid w:val="0"/>
              <w:contextualSpacing/>
              <w:jc w:val="center"/>
              <w:rPr>
                <w:rFonts w:ascii="Times New Roman" w:hAnsi="Times New Roman" w:cs="Times New Roman"/>
              </w:rPr>
            </w:pPr>
            <w:r>
              <w:rPr>
                <w:rFonts w:ascii="Times New Roman" w:hAnsi="Times New Roman" w:cs="Times New Roman"/>
                <w:sz w:val="20"/>
                <w:szCs w:val="20"/>
              </w:rPr>
              <w:t>–</w:t>
            </w:r>
          </w:p>
        </w:tc>
      </w:tr>
      <w:tr w14:paraId="3C115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398" w:type="pct"/>
            <w:tcBorders>
              <w:top w:val="nil"/>
              <w:left w:val="nil"/>
              <w:bottom w:val="nil"/>
              <w:right w:val="nil"/>
            </w:tcBorders>
            <w:tcMar>
              <w:top w:w="80" w:type="dxa"/>
              <w:left w:w="120" w:type="dxa"/>
              <w:bottom w:w="80" w:type="dxa"/>
              <w:right w:w="120" w:type="dxa"/>
            </w:tcMar>
            <w:vAlign w:val="center"/>
          </w:tcPr>
          <w:p w14:paraId="4D842EC1">
            <w:pPr>
              <w:snapToGrid w:val="0"/>
              <w:contextualSpacing/>
              <w:jc w:val="left"/>
              <w:rPr>
                <w:rFonts w:ascii="Times New Roman" w:hAnsi="Times New Roman" w:cs="Times New Roman"/>
              </w:rPr>
            </w:pPr>
            <w:r>
              <w:rPr>
                <w:rFonts w:ascii="Times New Roman" w:hAnsi="Times New Roman" w:cs="Times New Roman"/>
                <w:sz w:val="20"/>
                <w:szCs w:val="20"/>
              </w:rPr>
              <w:t>Total protein (g/L)</w:t>
            </w:r>
          </w:p>
        </w:tc>
        <w:tc>
          <w:tcPr>
            <w:tcW w:w="588" w:type="pct"/>
            <w:tcBorders>
              <w:top w:val="nil"/>
              <w:left w:val="nil"/>
              <w:bottom w:val="nil"/>
              <w:right w:val="nil"/>
            </w:tcBorders>
            <w:tcMar>
              <w:top w:w="80" w:type="dxa"/>
              <w:left w:w="120" w:type="dxa"/>
              <w:bottom w:w="80" w:type="dxa"/>
              <w:right w:w="120" w:type="dxa"/>
            </w:tcMar>
            <w:vAlign w:val="center"/>
          </w:tcPr>
          <w:p w14:paraId="66E96F44">
            <w:pPr>
              <w:snapToGrid w:val="0"/>
              <w:contextualSpacing/>
              <w:jc w:val="center"/>
              <w:rPr>
                <w:rFonts w:ascii="Times New Roman" w:hAnsi="Times New Roman" w:cs="Times New Roman"/>
              </w:rPr>
            </w:pPr>
            <w:r>
              <w:rPr>
                <w:rFonts w:ascii="Times New Roman" w:hAnsi="Times New Roman" w:cs="Times New Roman"/>
                <w:sz w:val="20"/>
                <w:szCs w:val="20"/>
              </w:rPr>
              <w:t>1.027</w:t>
            </w:r>
          </w:p>
        </w:tc>
        <w:tc>
          <w:tcPr>
            <w:tcW w:w="735" w:type="pct"/>
            <w:tcBorders>
              <w:top w:val="nil"/>
              <w:left w:val="nil"/>
              <w:bottom w:val="nil"/>
              <w:right w:val="nil"/>
            </w:tcBorders>
            <w:tcMar>
              <w:top w:w="80" w:type="dxa"/>
              <w:left w:w="120" w:type="dxa"/>
              <w:bottom w:w="80" w:type="dxa"/>
              <w:right w:w="120" w:type="dxa"/>
            </w:tcMar>
            <w:vAlign w:val="center"/>
          </w:tcPr>
          <w:p w14:paraId="5F09D93E">
            <w:pPr>
              <w:snapToGrid w:val="0"/>
              <w:contextualSpacing/>
              <w:jc w:val="center"/>
              <w:rPr>
                <w:rFonts w:ascii="Times New Roman" w:hAnsi="Times New Roman" w:cs="Times New Roman"/>
              </w:rPr>
            </w:pPr>
            <w:r>
              <w:rPr>
                <w:rFonts w:ascii="Times New Roman" w:hAnsi="Times New Roman" w:cs="Times New Roman"/>
                <w:sz w:val="20"/>
                <w:szCs w:val="20"/>
              </w:rPr>
              <w:t>1.009–1.046</w:t>
            </w:r>
          </w:p>
        </w:tc>
        <w:tc>
          <w:tcPr>
            <w:tcW w:w="589" w:type="pct"/>
            <w:tcBorders>
              <w:top w:val="nil"/>
              <w:left w:val="nil"/>
              <w:bottom w:val="nil"/>
              <w:right w:val="nil"/>
            </w:tcBorders>
            <w:tcMar>
              <w:top w:w="80" w:type="dxa"/>
              <w:left w:w="120" w:type="dxa"/>
              <w:bottom w:w="80" w:type="dxa"/>
              <w:right w:w="120" w:type="dxa"/>
            </w:tcMar>
            <w:vAlign w:val="center"/>
          </w:tcPr>
          <w:p w14:paraId="10544820">
            <w:pPr>
              <w:snapToGrid w:val="0"/>
              <w:contextualSpacing/>
              <w:jc w:val="center"/>
              <w:rPr>
                <w:rFonts w:ascii="Times New Roman" w:hAnsi="Times New Roman" w:cs="Times New Roman"/>
              </w:rPr>
            </w:pPr>
            <w:r>
              <w:rPr>
                <w:rFonts w:ascii="Times New Roman" w:hAnsi="Times New Roman" w:cs="Times New Roman"/>
                <w:sz w:val="20"/>
                <w:szCs w:val="20"/>
              </w:rPr>
              <w:t>0.004</w:t>
            </w:r>
          </w:p>
        </w:tc>
        <w:tc>
          <w:tcPr>
            <w:tcW w:w="443" w:type="pct"/>
            <w:tcBorders>
              <w:top w:val="nil"/>
              <w:left w:val="nil"/>
              <w:bottom w:val="nil"/>
              <w:right w:val="nil"/>
            </w:tcBorders>
            <w:tcMar>
              <w:top w:w="80" w:type="dxa"/>
              <w:left w:w="120" w:type="dxa"/>
              <w:bottom w:w="80" w:type="dxa"/>
              <w:right w:w="120" w:type="dxa"/>
            </w:tcMar>
            <w:vAlign w:val="center"/>
          </w:tcPr>
          <w:p w14:paraId="756DD21C">
            <w:pPr>
              <w:snapToGrid w:val="0"/>
              <w:contextualSpacing/>
              <w:jc w:val="center"/>
              <w:rPr>
                <w:rFonts w:ascii="Times New Roman" w:hAnsi="Times New Roman" w:cs="Times New Roman"/>
              </w:rPr>
            </w:pPr>
            <w:r>
              <w:rPr>
                <w:rFonts w:ascii="Times New Roman" w:hAnsi="Times New Roman" w:cs="Times New Roman"/>
                <w:sz w:val="20"/>
                <w:szCs w:val="20"/>
              </w:rPr>
              <w:t>–</w:t>
            </w:r>
          </w:p>
        </w:tc>
        <w:tc>
          <w:tcPr>
            <w:tcW w:w="661" w:type="pct"/>
            <w:tcBorders>
              <w:top w:val="nil"/>
              <w:left w:val="nil"/>
              <w:bottom w:val="nil"/>
              <w:right w:val="nil"/>
            </w:tcBorders>
            <w:tcMar>
              <w:top w:w="80" w:type="dxa"/>
              <w:left w:w="120" w:type="dxa"/>
              <w:bottom w:w="80" w:type="dxa"/>
              <w:right w:w="120" w:type="dxa"/>
            </w:tcMar>
            <w:vAlign w:val="center"/>
          </w:tcPr>
          <w:p w14:paraId="61446714">
            <w:pPr>
              <w:snapToGrid w:val="0"/>
              <w:contextualSpacing/>
              <w:jc w:val="center"/>
              <w:rPr>
                <w:rFonts w:ascii="Times New Roman" w:hAnsi="Times New Roman" w:cs="Times New Roman"/>
              </w:rPr>
            </w:pPr>
            <w:r>
              <w:rPr>
                <w:rFonts w:ascii="Times New Roman" w:hAnsi="Times New Roman" w:cs="Times New Roman"/>
                <w:sz w:val="20"/>
                <w:szCs w:val="20"/>
              </w:rPr>
              <w:t>–</w:t>
            </w:r>
          </w:p>
        </w:tc>
        <w:tc>
          <w:tcPr>
            <w:tcW w:w="586" w:type="pct"/>
            <w:tcBorders>
              <w:top w:val="nil"/>
              <w:left w:val="nil"/>
              <w:bottom w:val="nil"/>
              <w:right w:val="nil"/>
            </w:tcBorders>
            <w:tcMar>
              <w:top w:w="80" w:type="dxa"/>
              <w:left w:w="120" w:type="dxa"/>
              <w:bottom w:w="80" w:type="dxa"/>
              <w:right w:w="120" w:type="dxa"/>
            </w:tcMar>
            <w:vAlign w:val="center"/>
          </w:tcPr>
          <w:p w14:paraId="16F2E326">
            <w:pPr>
              <w:snapToGrid w:val="0"/>
              <w:contextualSpacing/>
              <w:jc w:val="center"/>
              <w:rPr>
                <w:rFonts w:ascii="Times New Roman" w:hAnsi="Times New Roman" w:cs="Times New Roman"/>
              </w:rPr>
            </w:pPr>
            <w:r>
              <w:rPr>
                <w:rFonts w:ascii="Times New Roman" w:hAnsi="Times New Roman" w:cs="Times New Roman"/>
                <w:sz w:val="20"/>
                <w:szCs w:val="20"/>
              </w:rPr>
              <w:t>–</w:t>
            </w:r>
          </w:p>
        </w:tc>
      </w:tr>
      <w:tr w14:paraId="1D855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398" w:type="pct"/>
            <w:tcBorders>
              <w:top w:val="nil"/>
              <w:left w:val="nil"/>
              <w:bottom w:val="nil"/>
              <w:right w:val="nil"/>
            </w:tcBorders>
            <w:tcMar>
              <w:top w:w="80" w:type="dxa"/>
              <w:left w:w="120" w:type="dxa"/>
              <w:bottom w:w="80" w:type="dxa"/>
              <w:right w:w="120" w:type="dxa"/>
            </w:tcMar>
            <w:vAlign w:val="center"/>
          </w:tcPr>
          <w:p w14:paraId="2408C5AD">
            <w:pPr>
              <w:snapToGrid w:val="0"/>
              <w:contextualSpacing/>
              <w:jc w:val="left"/>
              <w:rPr>
                <w:rFonts w:ascii="Times New Roman" w:hAnsi="Times New Roman" w:cs="Times New Roman"/>
              </w:rPr>
            </w:pPr>
            <w:r>
              <w:rPr>
                <w:rFonts w:ascii="Times New Roman" w:hAnsi="Times New Roman" w:cs="Times New Roman"/>
                <w:sz w:val="20"/>
                <w:szCs w:val="20"/>
              </w:rPr>
              <w:t>Albumin (g/L)</w:t>
            </w:r>
          </w:p>
        </w:tc>
        <w:tc>
          <w:tcPr>
            <w:tcW w:w="588" w:type="pct"/>
            <w:tcBorders>
              <w:top w:val="nil"/>
              <w:left w:val="nil"/>
              <w:bottom w:val="nil"/>
              <w:right w:val="nil"/>
            </w:tcBorders>
            <w:tcMar>
              <w:top w:w="80" w:type="dxa"/>
              <w:left w:w="120" w:type="dxa"/>
              <w:bottom w:w="80" w:type="dxa"/>
              <w:right w:w="120" w:type="dxa"/>
            </w:tcMar>
            <w:vAlign w:val="center"/>
          </w:tcPr>
          <w:p w14:paraId="43C38AD1">
            <w:pPr>
              <w:snapToGrid w:val="0"/>
              <w:contextualSpacing/>
              <w:jc w:val="center"/>
              <w:rPr>
                <w:rFonts w:ascii="Times New Roman" w:hAnsi="Times New Roman" w:cs="Times New Roman"/>
              </w:rPr>
            </w:pPr>
            <w:r>
              <w:rPr>
                <w:rFonts w:ascii="Times New Roman" w:hAnsi="Times New Roman" w:cs="Times New Roman"/>
                <w:sz w:val="20"/>
                <w:szCs w:val="20"/>
              </w:rPr>
              <w:t>1.053</w:t>
            </w:r>
          </w:p>
        </w:tc>
        <w:tc>
          <w:tcPr>
            <w:tcW w:w="735" w:type="pct"/>
            <w:tcBorders>
              <w:top w:val="nil"/>
              <w:left w:val="nil"/>
              <w:bottom w:val="nil"/>
              <w:right w:val="nil"/>
            </w:tcBorders>
            <w:tcMar>
              <w:top w:w="80" w:type="dxa"/>
              <w:left w:w="120" w:type="dxa"/>
              <w:bottom w:w="80" w:type="dxa"/>
              <w:right w:w="120" w:type="dxa"/>
            </w:tcMar>
            <w:vAlign w:val="center"/>
          </w:tcPr>
          <w:p w14:paraId="481151BF">
            <w:pPr>
              <w:snapToGrid w:val="0"/>
              <w:contextualSpacing/>
              <w:jc w:val="center"/>
              <w:rPr>
                <w:rFonts w:ascii="Times New Roman" w:hAnsi="Times New Roman" w:cs="Times New Roman"/>
              </w:rPr>
            </w:pPr>
            <w:r>
              <w:rPr>
                <w:rFonts w:ascii="Times New Roman" w:hAnsi="Times New Roman" w:cs="Times New Roman"/>
                <w:sz w:val="20"/>
                <w:szCs w:val="20"/>
              </w:rPr>
              <w:t>1.022–1.086</w:t>
            </w:r>
          </w:p>
        </w:tc>
        <w:tc>
          <w:tcPr>
            <w:tcW w:w="589" w:type="pct"/>
            <w:tcBorders>
              <w:top w:val="nil"/>
              <w:left w:val="nil"/>
              <w:bottom w:val="nil"/>
              <w:right w:val="nil"/>
            </w:tcBorders>
            <w:tcMar>
              <w:top w:w="80" w:type="dxa"/>
              <w:left w:w="120" w:type="dxa"/>
              <w:bottom w:w="80" w:type="dxa"/>
              <w:right w:w="120" w:type="dxa"/>
            </w:tcMar>
            <w:vAlign w:val="center"/>
          </w:tcPr>
          <w:p w14:paraId="3863CF88">
            <w:pPr>
              <w:snapToGrid w:val="0"/>
              <w:contextualSpacing/>
              <w:jc w:val="center"/>
              <w:rPr>
                <w:rFonts w:ascii="Times New Roman" w:hAnsi="Times New Roman" w:cs="Times New Roman"/>
              </w:rPr>
            </w:pPr>
            <w:r>
              <w:rPr>
                <w:rFonts w:ascii="Times New Roman" w:hAnsi="Times New Roman" w:cs="Times New Roman"/>
                <w:sz w:val="20"/>
                <w:szCs w:val="20"/>
              </w:rPr>
              <w:t>&lt;0.001</w:t>
            </w:r>
          </w:p>
        </w:tc>
        <w:tc>
          <w:tcPr>
            <w:tcW w:w="443" w:type="pct"/>
            <w:tcBorders>
              <w:top w:val="nil"/>
              <w:left w:val="nil"/>
              <w:bottom w:val="nil"/>
              <w:right w:val="nil"/>
            </w:tcBorders>
            <w:tcMar>
              <w:top w:w="80" w:type="dxa"/>
              <w:left w:w="120" w:type="dxa"/>
              <w:bottom w:w="80" w:type="dxa"/>
              <w:right w:w="120" w:type="dxa"/>
            </w:tcMar>
            <w:vAlign w:val="center"/>
          </w:tcPr>
          <w:p w14:paraId="511D9816">
            <w:pPr>
              <w:snapToGrid w:val="0"/>
              <w:contextualSpacing/>
              <w:jc w:val="center"/>
              <w:rPr>
                <w:rFonts w:ascii="Times New Roman" w:hAnsi="Times New Roman" w:cs="Times New Roman"/>
              </w:rPr>
            </w:pPr>
            <w:r>
              <w:rPr>
                <w:rFonts w:ascii="Times New Roman" w:hAnsi="Times New Roman" w:cs="Times New Roman"/>
                <w:sz w:val="20"/>
                <w:szCs w:val="20"/>
              </w:rPr>
              <w:t>–</w:t>
            </w:r>
          </w:p>
        </w:tc>
        <w:tc>
          <w:tcPr>
            <w:tcW w:w="661" w:type="pct"/>
            <w:tcBorders>
              <w:top w:val="nil"/>
              <w:left w:val="nil"/>
              <w:bottom w:val="nil"/>
              <w:right w:val="nil"/>
            </w:tcBorders>
            <w:tcMar>
              <w:top w:w="80" w:type="dxa"/>
              <w:left w:w="120" w:type="dxa"/>
              <w:bottom w:w="80" w:type="dxa"/>
              <w:right w:w="120" w:type="dxa"/>
            </w:tcMar>
            <w:vAlign w:val="center"/>
          </w:tcPr>
          <w:p w14:paraId="18C84ECF">
            <w:pPr>
              <w:snapToGrid w:val="0"/>
              <w:contextualSpacing/>
              <w:jc w:val="center"/>
              <w:rPr>
                <w:rFonts w:ascii="Times New Roman" w:hAnsi="Times New Roman" w:cs="Times New Roman"/>
              </w:rPr>
            </w:pPr>
            <w:r>
              <w:rPr>
                <w:rFonts w:ascii="Times New Roman" w:hAnsi="Times New Roman" w:cs="Times New Roman"/>
                <w:sz w:val="20"/>
                <w:szCs w:val="20"/>
              </w:rPr>
              <w:t>–</w:t>
            </w:r>
          </w:p>
        </w:tc>
        <w:tc>
          <w:tcPr>
            <w:tcW w:w="586" w:type="pct"/>
            <w:tcBorders>
              <w:top w:val="nil"/>
              <w:left w:val="nil"/>
              <w:bottom w:val="nil"/>
              <w:right w:val="nil"/>
            </w:tcBorders>
            <w:tcMar>
              <w:top w:w="80" w:type="dxa"/>
              <w:left w:w="120" w:type="dxa"/>
              <w:bottom w:w="80" w:type="dxa"/>
              <w:right w:w="120" w:type="dxa"/>
            </w:tcMar>
            <w:vAlign w:val="center"/>
          </w:tcPr>
          <w:p w14:paraId="6EE94894">
            <w:pPr>
              <w:snapToGrid w:val="0"/>
              <w:contextualSpacing/>
              <w:jc w:val="center"/>
              <w:rPr>
                <w:rFonts w:ascii="Times New Roman" w:hAnsi="Times New Roman" w:cs="Times New Roman"/>
              </w:rPr>
            </w:pPr>
            <w:r>
              <w:rPr>
                <w:rFonts w:ascii="Times New Roman" w:hAnsi="Times New Roman" w:cs="Times New Roman"/>
                <w:sz w:val="20"/>
                <w:szCs w:val="20"/>
              </w:rPr>
              <w:t>–</w:t>
            </w:r>
          </w:p>
        </w:tc>
      </w:tr>
      <w:tr w14:paraId="7423A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398" w:type="pct"/>
            <w:tcBorders>
              <w:top w:val="nil"/>
              <w:left w:val="nil"/>
              <w:bottom w:val="nil"/>
              <w:right w:val="nil"/>
            </w:tcBorders>
            <w:tcMar>
              <w:top w:w="80" w:type="dxa"/>
              <w:left w:w="120" w:type="dxa"/>
              <w:bottom w:w="80" w:type="dxa"/>
              <w:right w:w="120" w:type="dxa"/>
            </w:tcMar>
            <w:vAlign w:val="center"/>
          </w:tcPr>
          <w:p w14:paraId="6C12883A">
            <w:pPr>
              <w:snapToGrid w:val="0"/>
              <w:contextualSpacing/>
              <w:jc w:val="left"/>
              <w:rPr>
                <w:rFonts w:ascii="Times New Roman" w:hAnsi="Times New Roman" w:cs="Times New Roman"/>
              </w:rPr>
            </w:pPr>
            <w:r>
              <w:rPr>
                <w:rFonts w:ascii="Times New Roman" w:hAnsi="Times New Roman" w:cs="Times New Roman"/>
                <w:sz w:val="20"/>
                <w:szCs w:val="20"/>
              </w:rPr>
              <w:t>Cholesterol (mmol/L)</w:t>
            </w:r>
          </w:p>
        </w:tc>
        <w:tc>
          <w:tcPr>
            <w:tcW w:w="588" w:type="pct"/>
            <w:tcBorders>
              <w:top w:val="nil"/>
              <w:left w:val="nil"/>
              <w:bottom w:val="nil"/>
              <w:right w:val="nil"/>
            </w:tcBorders>
            <w:tcMar>
              <w:top w:w="80" w:type="dxa"/>
              <w:left w:w="120" w:type="dxa"/>
              <w:bottom w:w="80" w:type="dxa"/>
              <w:right w:w="120" w:type="dxa"/>
            </w:tcMar>
            <w:vAlign w:val="center"/>
          </w:tcPr>
          <w:p w14:paraId="235A56AD">
            <w:pPr>
              <w:snapToGrid w:val="0"/>
              <w:contextualSpacing/>
              <w:jc w:val="center"/>
              <w:rPr>
                <w:rFonts w:ascii="Times New Roman" w:hAnsi="Times New Roman" w:cs="Times New Roman"/>
              </w:rPr>
            </w:pPr>
            <w:r>
              <w:rPr>
                <w:rFonts w:ascii="Times New Roman" w:hAnsi="Times New Roman" w:cs="Times New Roman"/>
                <w:sz w:val="20"/>
                <w:szCs w:val="20"/>
              </w:rPr>
              <w:t>0.933</w:t>
            </w:r>
          </w:p>
        </w:tc>
        <w:tc>
          <w:tcPr>
            <w:tcW w:w="735" w:type="pct"/>
            <w:tcBorders>
              <w:top w:val="nil"/>
              <w:left w:val="nil"/>
              <w:bottom w:val="nil"/>
              <w:right w:val="nil"/>
            </w:tcBorders>
            <w:tcMar>
              <w:top w:w="80" w:type="dxa"/>
              <w:left w:w="120" w:type="dxa"/>
              <w:bottom w:w="80" w:type="dxa"/>
              <w:right w:w="120" w:type="dxa"/>
            </w:tcMar>
            <w:vAlign w:val="center"/>
          </w:tcPr>
          <w:p w14:paraId="7962085C">
            <w:pPr>
              <w:snapToGrid w:val="0"/>
              <w:contextualSpacing/>
              <w:jc w:val="center"/>
              <w:rPr>
                <w:rFonts w:ascii="Times New Roman" w:hAnsi="Times New Roman" w:cs="Times New Roman"/>
              </w:rPr>
            </w:pPr>
            <w:r>
              <w:rPr>
                <w:rFonts w:ascii="Times New Roman" w:hAnsi="Times New Roman" w:cs="Times New Roman"/>
                <w:sz w:val="20"/>
                <w:szCs w:val="20"/>
              </w:rPr>
              <w:t>0.871–1.000</w:t>
            </w:r>
          </w:p>
        </w:tc>
        <w:tc>
          <w:tcPr>
            <w:tcW w:w="589" w:type="pct"/>
            <w:tcBorders>
              <w:top w:val="nil"/>
              <w:left w:val="nil"/>
              <w:bottom w:val="nil"/>
              <w:right w:val="nil"/>
            </w:tcBorders>
            <w:tcMar>
              <w:top w:w="80" w:type="dxa"/>
              <w:left w:w="120" w:type="dxa"/>
              <w:bottom w:w="80" w:type="dxa"/>
              <w:right w:w="120" w:type="dxa"/>
            </w:tcMar>
            <w:vAlign w:val="center"/>
          </w:tcPr>
          <w:p w14:paraId="156BF93B">
            <w:pPr>
              <w:snapToGrid w:val="0"/>
              <w:contextualSpacing/>
              <w:jc w:val="center"/>
              <w:rPr>
                <w:rFonts w:ascii="Times New Roman" w:hAnsi="Times New Roman" w:cs="Times New Roman"/>
              </w:rPr>
            </w:pPr>
            <w:r>
              <w:rPr>
                <w:rFonts w:ascii="Times New Roman" w:hAnsi="Times New Roman" w:cs="Times New Roman"/>
                <w:sz w:val="20"/>
                <w:szCs w:val="20"/>
              </w:rPr>
              <w:t>0.049</w:t>
            </w:r>
          </w:p>
        </w:tc>
        <w:tc>
          <w:tcPr>
            <w:tcW w:w="443" w:type="pct"/>
            <w:tcBorders>
              <w:top w:val="nil"/>
              <w:left w:val="nil"/>
              <w:bottom w:val="nil"/>
              <w:right w:val="nil"/>
            </w:tcBorders>
            <w:tcMar>
              <w:top w:w="80" w:type="dxa"/>
              <w:left w:w="120" w:type="dxa"/>
              <w:bottom w:w="80" w:type="dxa"/>
              <w:right w:w="120" w:type="dxa"/>
            </w:tcMar>
            <w:vAlign w:val="center"/>
          </w:tcPr>
          <w:p w14:paraId="2850B009">
            <w:pPr>
              <w:snapToGrid w:val="0"/>
              <w:contextualSpacing/>
              <w:jc w:val="center"/>
              <w:rPr>
                <w:rFonts w:ascii="Times New Roman" w:hAnsi="Times New Roman" w:cs="Times New Roman"/>
              </w:rPr>
            </w:pPr>
            <w:r>
              <w:rPr>
                <w:rFonts w:ascii="Times New Roman" w:hAnsi="Times New Roman" w:cs="Times New Roman"/>
                <w:sz w:val="20"/>
                <w:szCs w:val="20"/>
              </w:rPr>
              <w:t>–</w:t>
            </w:r>
          </w:p>
        </w:tc>
        <w:tc>
          <w:tcPr>
            <w:tcW w:w="661" w:type="pct"/>
            <w:tcBorders>
              <w:top w:val="nil"/>
              <w:left w:val="nil"/>
              <w:bottom w:val="nil"/>
              <w:right w:val="nil"/>
            </w:tcBorders>
            <w:tcMar>
              <w:top w:w="80" w:type="dxa"/>
              <w:left w:w="120" w:type="dxa"/>
              <w:bottom w:w="80" w:type="dxa"/>
              <w:right w:w="120" w:type="dxa"/>
            </w:tcMar>
            <w:vAlign w:val="center"/>
          </w:tcPr>
          <w:p w14:paraId="739A5B83">
            <w:pPr>
              <w:snapToGrid w:val="0"/>
              <w:contextualSpacing/>
              <w:jc w:val="center"/>
              <w:rPr>
                <w:rFonts w:ascii="Times New Roman" w:hAnsi="Times New Roman" w:cs="Times New Roman"/>
              </w:rPr>
            </w:pPr>
            <w:r>
              <w:rPr>
                <w:rFonts w:ascii="Times New Roman" w:hAnsi="Times New Roman" w:cs="Times New Roman"/>
                <w:sz w:val="20"/>
                <w:szCs w:val="20"/>
              </w:rPr>
              <w:t>–</w:t>
            </w:r>
          </w:p>
        </w:tc>
        <w:tc>
          <w:tcPr>
            <w:tcW w:w="586" w:type="pct"/>
            <w:tcBorders>
              <w:top w:val="nil"/>
              <w:left w:val="nil"/>
              <w:bottom w:val="nil"/>
              <w:right w:val="nil"/>
            </w:tcBorders>
            <w:tcMar>
              <w:top w:w="80" w:type="dxa"/>
              <w:left w:w="120" w:type="dxa"/>
              <w:bottom w:w="80" w:type="dxa"/>
              <w:right w:w="120" w:type="dxa"/>
            </w:tcMar>
            <w:vAlign w:val="center"/>
          </w:tcPr>
          <w:p w14:paraId="25D6B4B2">
            <w:pPr>
              <w:snapToGrid w:val="0"/>
              <w:contextualSpacing/>
              <w:jc w:val="center"/>
              <w:rPr>
                <w:rFonts w:ascii="Times New Roman" w:hAnsi="Times New Roman" w:cs="Times New Roman"/>
              </w:rPr>
            </w:pPr>
            <w:r>
              <w:rPr>
                <w:rFonts w:ascii="Times New Roman" w:hAnsi="Times New Roman" w:cs="Times New Roman"/>
                <w:sz w:val="20"/>
                <w:szCs w:val="20"/>
              </w:rPr>
              <w:t>–</w:t>
            </w:r>
          </w:p>
        </w:tc>
      </w:tr>
      <w:tr w14:paraId="62906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398" w:type="pct"/>
            <w:tcBorders>
              <w:top w:val="nil"/>
              <w:left w:val="nil"/>
              <w:bottom w:val="nil"/>
              <w:right w:val="nil"/>
            </w:tcBorders>
            <w:tcMar>
              <w:top w:w="80" w:type="dxa"/>
              <w:left w:w="120" w:type="dxa"/>
              <w:bottom w:w="80" w:type="dxa"/>
              <w:right w:w="120" w:type="dxa"/>
            </w:tcMar>
            <w:vAlign w:val="center"/>
          </w:tcPr>
          <w:p w14:paraId="611F3AE4">
            <w:pPr>
              <w:snapToGrid w:val="0"/>
              <w:contextualSpacing/>
              <w:jc w:val="left"/>
              <w:rPr>
                <w:rFonts w:ascii="Times New Roman" w:hAnsi="Times New Roman" w:cs="Times New Roman"/>
              </w:rPr>
            </w:pPr>
            <w:r>
              <w:rPr>
                <w:rFonts w:ascii="Times New Roman" w:hAnsi="Times New Roman" w:eastAsia="Arial"/>
                <w:szCs w:val="20"/>
              </w:rPr>
              <w:t>Triglycerides</w:t>
            </w:r>
            <w:r>
              <w:rPr>
                <w:rFonts w:ascii="Times New Roman" w:hAnsi="Times New Roman" w:cs="Times New Roman"/>
                <w:sz w:val="20"/>
                <w:szCs w:val="20"/>
              </w:rPr>
              <w:t>l (mmol/L)</w:t>
            </w:r>
          </w:p>
        </w:tc>
        <w:tc>
          <w:tcPr>
            <w:tcW w:w="588" w:type="pct"/>
            <w:tcBorders>
              <w:top w:val="nil"/>
              <w:left w:val="nil"/>
              <w:bottom w:val="nil"/>
              <w:right w:val="nil"/>
            </w:tcBorders>
            <w:tcMar>
              <w:top w:w="80" w:type="dxa"/>
              <w:left w:w="120" w:type="dxa"/>
              <w:bottom w:w="80" w:type="dxa"/>
              <w:right w:w="120" w:type="dxa"/>
            </w:tcMar>
            <w:vAlign w:val="center"/>
          </w:tcPr>
          <w:p w14:paraId="75E79C60">
            <w:pPr>
              <w:snapToGrid w:val="0"/>
              <w:contextualSpacing/>
              <w:jc w:val="center"/>
              <w:rPr>
                <w:rFonts w:ascii="Times New Roman" w:hAnsi="Times New Roman" w:cs="Times New Roman"/>
              </w:rPr>
            </w:pPr>
            <w:r>
              <w:rPr>
                <w:rFonts w:ascii="Times New Roman" w:hAnsi="Times New Roman" w:cs="Times New Roman"/>
                <w:sz w:val="20"/>
                <w:szCs w:val="20"/>
              </w:rPr>
              <w:t>0.899</w:t>
            </w:r>
          </w:p>
        </w:tc>
        <w:tc>
          <w:tcPr>
            <w:tcW w:w="735" w:type="pct"/>
            <w:tcBorders>
              <w:top w:val="nil"/>
              <w:left w:val="nil"/>
              <w:bottom w:val="nil"/>
              <w:right w:val="nil"/>
            </w:tcBorders>
            <w:tcMar>
              <w:top w:w="80" w:type="dxa"/>
              <w:left w:w="120" w:type="dxa"/>
              <w:bottom w:w="80" w:type="dxa"/>
              <w:right w:w="120" w:type="dxa"/>
            </w:tcMar>
            <w:vAlign w:val="center"/>
          </w:tcPr>
          <w:p w14:paraId="16A19E5F">
            <w:pPr>
              <w:snapToGrid w:val="0"/>
              <w:contextualSpacing/>
              <w:jc w:val="center"/>
              <w:rPr>
                <w:rFonts w:ascii="Times New Roman" w:hAnsi="Times New Roman" w:cs="Times New Roman"/>
              </w:rPr>
            </w:pPr>
            <w:r>
              <w:rPr>
                <w:rFonts w:ascii="Times New Roman" w:hAnsi="Times New Roman" w:cs="Times New Roman"/>
                <w:sz w:val="20"/>
                <w:szCs w:val="20"/>
              </w:rPr>
              <w:t>0.828–0.977</w:t>
            </w:r>
          </w:p>
        </w:tc>
        <w:tc>
          <w:tcPr>
            <w:tcW w:w="589" w:type="pct"/>
            <w:tcBorders>
              <w:top w:val="nil"/>
              <w:left w:val="nil"/>
              <w:bottom w:val="nil"/>
              <w:right w:val="nil"/>
            </w:tcBorders>
            <w:tcMar>
              <w:top w:w="80" w:type="dxa"/>
              <w:left w:w="120" w:type="dxa"/>
              <w:bottom w:w="80" w:type="dxa"/>
              <w:right w:w="120" w:type="dxa"/>
            </w:tcMar>
            <w:vAlign w:val="center"/>
          </w:tcPr>
          <w:p w14:paraId="0B85004B">
            <w:pPr>
              <w:snapToGrid w:val="0"/>
              <w:contextualSpacing/>
              <w:jc w:val="center"/>
              <w:rPr>
                <w:rFonts w:ascii="Times New Roman" w:hAnsi="Times New Roman" w:cs="Times New Roman"/>
              </w:rPr>
            </w:pPr>
            <w:r>
              <w:rPr>
                <w:rFonts w:ascii="Times New Roman" w:hAnsi="Times New Roman" w:cs="Times New Roman"/>
                <w:sz w:val="20"/>
                <w:szCs w:val="20"/>
              </w:rPr>
              <w:t>0.012</w:t>
            </w:r>
          </w:p>
        </w:tc>
        <w:tc>
          <w:tcPr>
            <w:tcW w:w="443" w:type="pct"/>
            <w:tcBorders>
              <w:top w:val="nil"/>
              <w:left w:val="nil"/>
              <w:bottom w:val="nil"/>
              <w:right w:val="nil"/>
            </w:tcBorders>
            <w:tcMar>
              <w:top w:w="80" w:type="dxa"/>
              <w:left w:w="120" w:type="dxa"/>
              <w:bottom w:w="80" w:type="dxa"/>
              <w:right w:w="120" w:type="dxa"/>
            </w:tcMar>
            <w:vAlign w:val="center"/>
          </w:tcPr>
          <w:p w14:paraId="3C8DEAFA">
            <w:pPr>
              <w:snapToGrid w:val="0"/>
              <w:contextualSpacing/>
              <w:jc w:val="center"/>
              <w:rPr>
                <w:rFonts w:ascii="Times New Roman" w:hAnsi="Times New Roman" w:cs="Times New Roman"/>
              </w:rPr>
            </w:pPr>
            <w:r>
              <w:rPr>
                <w:rFonts w:ascii="Times New Roman" w:hAnsi="Times New Roman" w:cs="Times New Roman"/>
                <w:sz w:val="20"/>
                <w:szCs w:val="20"/>
              </w:rPr>
              <w:t>–</w:t>
            </w:r>
          </w:p>
        </w:tc>
        <w:tc>
          <w:tcPr>
            <w:tcW w:w="661" w:type="pct"/>
            <w:tcBorders>
              <w:top w:val="nil"/>
              <w:left w:val="nil"/>
              <w:bottom w:val="nil"/>
              <w:right w:val="nil"/>
            </w:tcBorders>
            <w:tcMar>
              <w:top w:w="80" w:type="dxa"/>
              <w:left w:w="120" w:type="dxa"/>
              <w:bottom w:w="80" w:type="dxa"/>
              <w:right w:w="120" w:type="dxa"/>
            </w:tcMar>
            <w:vAlign w:val="center"/>
          </w:tcPr>
          <w:p w14:paraId="13650357">
            <w:pPr>
              <w:snapToGrid w:val="0"/>
              <w:contextualSpacing/>
              <w:jc w:val="center"/>
              <w:rPr>
                <w:rFonts w:ascii="Times New Roman" w:hAnsi="Times New Roman" w:cs="Times New Roman"/>
              </w:rPr>
            </w:pPr>
            <w:r>
              <w:rPr>
                <w:rFonts w:ascii="Times New Roman" w:hAnsi="Times New Roman" w:cs="Times New Roman"/>
                <w:sz w:val="20"/>
                <w:szCs w:val="20"/>
              </w:rPr>
              <w:t>–</w:t>
            </w:r>
          </w:p>
        </w:tc>
        <w:tc>
          <w:tcPr>
            <w:tcW w:w="586" w:type="pct"/>
            <w:tcBorders>
              <w:top w:val="nil"/>
              <w:left w:val="nil"/>
              <w:bottom w:val="nil"/>
              <w:right w:val="nil"/>
            </w:tcBorders>
            <w:tcMar>
              <w:top w:w="80" w:type="dxa"/>
              <w:left w:w="120" w:type="dxa"/>
              <w:bottom w:w="80" w:type="dxa"/>
              <w:right w:w="120" w:type="dxa"/>
            </w:tcMar>
            <w:vAlign w:val="center"/>
          </w:tcPr>
          <w:p w14:paraId="24015C2D">
            <w:pPr>
              <w:snapToGrid w:val="0"/>
              <w:contextualSpacing/>
              <w:jc w:val="center"/>
              <w:rPr>
                <w:rFonts w:ascii="Times New Roman" w:hAnsi="Times New Roman" w:cs="Times New Roman"/>
              </w:rPr>
            </w:pPr>
            <w:r>
              <w:rPr>
                <w:rFonts w:ascii="Times New Roman" w:hAnsi="Times New Roman" w:cs="Times New Roman"/>
                <w:sz w:val="20"/>
                <w:szCs w:val="20"/>
              </w:rPr>
              <w:t>–</w:t>
            </w:r>
          </w:p>
        </w:tc>
      </w:tr>
      <w:tr w14:paraId="27216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398" w:type="pct"/>
            <w:tcBorders>
              <w:top w:val="nil"/>
              <w:left w:val="nil"/>
              <w:bottom w:val="nil"/>
              <w:right w:val="nil"/>
            </w:tcBorders>
            <w:tcMar>
              <w:top w:w="80" w:type="dxa"/>
              <w:left w:w="120" w:type="dxa"/>
              <w:bottom w:w="80" w:type="dxa"/>
              <w:right w:w="120" w:type="dxa"/>
            </w:tcMar>
            <w:vAlign w:val="center"/>
          </w:tcPr>
          <w:p w14:paraId="5BF0F60D">
            <w:pPr>
              <w:snapToGrid w:val="0"/>
              <w:contextualSpacing/>
              <w:jc w:val="left"/>
              <w:rPr>
                <w:rFonts w:ascii="Times New Roman" w:hAnsi="Times New Roman" w:cs="Times New Roman"/>
              </w:rPr>
            </w:pPr>
            <w:r>
              <w:rPr>
                <w:rFonts w:ascii="Times New Roman" w:hAnsi="Times New Roman" w:cs="Times New Roman"/>
                <w:sz w:val="20"/>
                <w:szCs w:val="20"/>
              </w:rPr>
              <w:t>HDL cholesterol (mmol/L)</w:t>
            </w:r>
          </w:p>
        </w:tc>
        <w:tc>
          <w:tcPr>
            <w:tcW w:w="588" w:type="pct"/>
            <w:tcBorders>
              <w:top w:val="nil"/>
              <w:left w:val="nil"/>
              <w:bottom w:val="nil"/>
              <w:right w:val="nil"/>
            </w:tcBorders>
            <w:tcMar>
              <w:top w:w="80" w:type="dxa"/>
              <w:left w:w="120" w:type="dxa"/>
              <w:bottom w:w="80" w:type="dxa"/>
              <w:right w:w="120" w:type="dxa"/>
            </w:tcMar>
            <w:vAlign w:val="center"/>
          </w:tcPr>
          <w:p w14:paraId="73FB012B">
            <w:pPr>
              <w:snapToGrid w:val="0"/>
              <w:contextualSpacing/>
              <w:jc w:val="center"/>
              <w:rPr>
                <w:rFonts w:ascii="Times New Roman" w:hAnsi="Times New Roman" w:cs="Times New Roman"/>
              </w:rPr>
            </w:pPr>
            <w:r>
              <w:rPr>
                <w:rFonts w:ascii="Times New Roman" w:hAnsi="Times New Roman" w:cs="Times New Roman"/>
                <w:sz w:val="20"/>
                <w:szCs w:val="20"/>
              </w:rPr>
              <w:t>1.298</w:t>
            </w:r>
          </w:p>
        </w:tc>
        <w:tc>
          <w:tcPr>
            <w:tcW w:w="735" w:type="pct"/>
            <w:tcBorders>
              <w:top w:val="nil"/>
              <w:left w:val="nil"/>
              <w:bottom w:val="nil"/>
              <w:right w:val="nil"/>
            </w:tcBorders>
            <w:tcMar>
              <w:top w:w="80" w:type="dxa"/>
              <w:left w:w="120" w:type="dxa"/>
              <w:bottom w:w="80" w:type="dxa"/>
              <w:right w:w="120" w:type="dxa"/>
            </w:tcMar>
            <w:vAlign w:val="center"/>
          </w:tcPr>
          <w:p w14:paraId="0224B4B3">
            <w:pPr>
              <w:snapToGrid w:val="0"/>
              <w:contextualSpacing/>
              <w:jc w:val="center"/>
              <w:rPr>
                <w:rFonts w:ascii="Times New Roman" w:hAnsi="Times New Roman" w:cs="Times New Roman"/>
              </w:rPr>
            </w:pPr>
            <w:r>
              <w:rPr>
                <w:rFonts w:ascii="Times New Roman" w:hAnsi="Times New Roman" w:cs="Times New Roman"/>
                <w:sz w:val="20"/>
                <w:szCs w:val="20"/>
              </w:rPr>
              <w:t>1.020–1.653</w:t>
            </w:r>
          </w:p>
        </w:tc>
        <w:tc>
          <w:tcPr>
            <w:tcW w:w="589" w:type="pct"/>
            <w:tcBorders>
              <w:top w:val="nil"/>
              <w:left w:val="nil"/>
              <w:bottom w:val="nil"/>
              <w:right w:val="nil"/>
            </w:tcBorders>
            <w:tcMar>
              <w:top w:w="80" w:type="dxa"/>
              <w:left w:w="120" w:type="dxa"/>
              <w:bottom w:w="80" w:type="dxa"/>
              <w:right w:w="120" w:type="dxa"/>
            </w:tcMar>
            <w:vAlign w:val="center"/>
          </w:tcPr>
          <w:p w14:paraId="255A1E70">
            <w:pPr>
              <w:snapToGrid w:val="0"/>
              <w:contextualSpacing/>
              <w:jc w:val="center"/>
              <w:rPr>
                <w:rFonts w:ascii="Times New Roman" w:hAnsi="Times New Roman" w:cs="Times New Roman"/>
              </w:rPr>
            </w:pPr>
            <w:r>
              <w:rPr>
                <w:rFonts w:ascii="Times New Roman" w:hAnsi="Times New Roman" w:cs="Times New Roman"/>
                <w:sz w:val="20"/>
                <w:szCs w:val="20"/>
              </w:rPr>
              <w:t>0.034</w:t>
            </w:r>
          </w:p>
        </w:tc>
        <w:tc>
          <w:tcPr>
            <w:tcW w:w="443" w:type="pct"/>
            <w:tcBorders>
              <w:top w:val="nil"/>
              <w:left w:val="nil"/>
              <w:bottom w:val="nil"/>
              <w:right w:val="nil"/>
            </w:tcBorders>
            <w:tcMar>
              <w:top w:w="80" w:type="dxa"/>
              <w:left w:w="120" w:type="dxa"/>
              <w:bottom w:w="80" w:type="dxa"/>
              <w:right w:w="120" w:type="dxa"/>
            </w:tcMar>
            <w:vAlign w:val="center"/>
          </w:tcPr>
          <w:p w14:paraId="3405B731">
            <w:pPr>
              <w:snapToGrid w:val="0"/>
              <w:contextualSpacing/>
              <w:jc w:val="center"/>
              <w:rPr>
                <w:rFonts w:ascii="Times New Roman" w:hAnsi="Times New Roman" w:cs="Times New Roman"/>
              </w:rPr>
            </w:pPr>
            <w:r>
              <w:rPr>
                <w:rFonts w:ascii="Times New Roman" w:hAnsi="Times New Roman" w:cs="Times New Roman"/>
                <w:sz w:val="20"/>
                <w:szCs w:val="20"/>
              </w:rPr>
              <w:t>–</w:t>
            </w:r>
          </w:p>
        </w:tc>
        <w:tc>
          <w:tcPr>
            <w:tcW w:w="661" w:type="pct"/>
            <w:tcBorders>
              <w:top w:val="nil"/>
              <w:left w:val="nil"/>
              <w:bottom w:val="nil"/>
              <w:right w:val="nil"/>
            </w:tcBorders>
            <w:tcMar>
              <w:top w:w="80" w:type="dxa"/>
              <w:left w:w="120" w:type="dxa"/>
              <w:bottom w:w="80" w:type="dxa"/>
              <w:right w:w="120" w:type="dxa"/>
            </w:tcMar>
            <w:vAlign w:val="center"/>
          </w:tcPr>
          <w:p w14:paraId="1B7CDDB4">
            <w:pPr>
              <w:snapToGrid w:val="0"/>
              <w:contextualSpacing/>
              <w:jc w:val="center"/>
              <w:rPr>
                <w:rFonts w:ascii="Times New Roman" w:hAnsi="Times New Roman" w:cs="Times New Roman"/>
              </w:rPr>
            </w:pPr>
            <w:r>
              <w:rPr>
                <w:rFonts w:ascii="Times New Roman" w:hAnsi="Times New Roman" w:cs="Times New Roman"/>
                <w:sz w:val="20"/>
                <w:szCs w:val="20"/>
              </w:rPr>
              <w:t>–</w:t>
            </w:r>
          </w:p>
        </w:tc>
        <w:tc>
          <w:tcPr>
            <w:tcW w:w="586" w:type="pct"/>
            <w:tcBorders>
              <w:top w:val="nil"/>
              <w:left w:val="nil"/>
              <w:bottom w:val="nil"/>
              <w:right w:val="nil"/>
            </w:tcBorders>
            <w:tcMar>
              <w:top w:w="80" w:type="dxa"/>
              <w:left w:w="120" w:type="dxa"/>
              <w:bottom w:w="80" w:type="dxa"/>
              <w:right w:w="120" w:type="dxa"/>
            </w:tcMar>
            <w:vAlign w:val="center"/>
          </w:tcPr>
          <w:p w14:paraId="16FA0930">
            <w:pPr>
              <w:snapToGrid w:val="0"/>
              <w:contextualSpacing/>
              <w:jc w:val="center"/>
              <w:rPr>
                <w:rFonts w:ascii="Times New Roman" w:hAnsi="Times New Roman" w:cs="Times New Roman"/>
              </w:rPr>
            </w:pPr>
            <w:r>
              <w:rPr>
                <w:rFonts w:ascii="Times New Roman" w:hAnsi="Times New Roman" w:cs="Times New Roman"/>
                <w:sz w:val="20"/>
                <w:szCs w:val="20"/>
              </w:rPr>
              <w:t>–</w:t>
            </w:r>
          </w:p>
        </w:tc>
      </w:tr>
      <w:tr w14:paraId="2FDDD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398" w:type="pct"/>
            <w:tcBorders>
              <w:top w:val="nil"/>
              <w:left w:val="nil"/>
              <w:bottom w:val="nil"/>
              <w:right w:val="nil"/>
            </w:tcBorders>
            <w:tcMar>
              <w:top w:w="80" w:type="dxa"/>
              <w:left w:w="120" w:type="dxa"/>
              <w:bottom w:w="80" w:type="dxa"/>
              <w:right w:w="120" w:type="dxa"/>
            </w:tcMar>
            <w:vAlign w:val="center"/>
          </w:tcPr>
          <w:p w14:paraId="47263592">
            <w:pPr>
              <w:snapToGrid w:val="0"/>
              <w:contextualSpacing/>
              <w:jc w:val="left"/>
              <w:rPr>
                <w:rFonts w:ascii="Times New Roman" w:hAnsi="Times New Roman" w:cs="Times New Roman"/>
              </w:rPr>
            </w:pPr>
            <w:r>
              <w:rPr>
                <w:rFonts w:ascii="Times New Roman" w:hAnsi="Times New Roman" w:cs="Times New Roman"/>
                <w:sz w:val="20"/>
                <w:szCs w:val="20"/>
              </w:rPr>
              <w:t>eGFR (ml/min/1.73m²)</w:t>
            </w:r>
          </w:p>
        </w:tc>
        <w:tc>
          <w:tcPr>
            <w:tcW w:w="588" w:type="pct"/>
            <w:tcBorders>
              <w:top w:val="nil"/>
              <w:left w:val="nil"/>
              <w:bottom w:val="nil"/>
              <w:right w:val="nil"/>
            </w:tcBorders>
            <w:tcMar>
              <w:top w:w="80" w:type="dxa"/>
              <w:left w:w="120" w:type="dxa"/>
              <w:bottom w:w="80" w:type="dxa"/>
              <w:right w:w="120" w:type="dxa"/>
            </w:tcMar>
            <w:vAlign w:val="center"/>
          </w:tcPr>
          <w:p w14:paraId="63344A94">
            <w:pPr>
              <w:snapToGrid w:val="0"/>
              <w:contextualSpacing/>
              <w:jc w:val="center"/>
              <w:rPr>
                <w:rFonts w:ascii="Times New Roman" w:hAnsi="Times New Roman" w:cs="Times New Roman"/>
              </w:rPr>
            </w:pPr>
            <w:r>
              <w:rPr>
                <w:rFonts w:ascii="Times New Roman" w:hAnsi="Times New Roman" w:cs="Times New Roman"/>
                <w:sz w:val="20"/>
                <w:szCs w:val="20"/>
              </w:rPr>
              <w:t>1.006</w:t>
            </w:r>
          </w:p>
        </w:tc>
        <w:tc>
          <w:tcPr>
            <w:tcW w:w="735" w:type="pct"/>
            <w:tcBorders>
              <w:top w:val="nil"/>
              <w:left w:val="nil"/>
              <w:bottom w:val="nil"/>
              <w:right w:val="nil"/>
            </w:tcBorders>
            <w:tcMar>
              <w:top w:w="80" w:type="dxa"/>
              <w:left w:w="120" w:type="dxa"/>
              <w:bottom w:w="80" w:type="dxa"/>
              <w:right w:w="120" w:type="dxa"/>
            </w:tcMar>
            <w:vAlign w:val="center"/>
          </w:tcPr>
          <w:p w14:paraId="79D18F34">
            <w:pPr>
              <w:snapToGrid w:val="0"/>
              <w:contextualSpacing/>
              <w:jc w:val="center"/>
              <w:rPr>
                <w:rFonts w:ascii="Times New Roman" w:hAnsi="Times New Roman" w:cs="Times New Roman"/>
              </w:rPr>
            </w:pPr>
            <w:r>
              <w:rPr>
                <w:rFonts w:ascii="Times New Roman" w:hAnsi="Times New Roman" w:cs="Times New Roman"/>
                <w:sz w:val="20"/>
                <w:szCs w:val="20"/>
              </w:rPr>
              <w:t>1.000–1.012</w:t>
            </w:r>
          </w:p>
        </w:tc>
        <w:tc>
          <w:tcPr>
            <w:tcW w:w="589" w:type="pct"/>
            <w:tcBorders>
              <w:top w:val="nil"/>
              <w:left w:val="nil"/>
              <w:bottom w:val="nil"/>
              <w:right w:val="nil"/>
            </w:tcBorders>
            <w:tcMar>
              <w:top w:w="80" w:type="dxa"/>
              <w:left w:w="120" w:type="dxa"/>
              <w:bottom w:w="80" w:type="dxa"/>
              <w:right w:w="120" w:type="dxa"/>
            </w:tcMar>
            <w:vAlign w:val="center"/>
          </w:tcPr>
          <w:p w14:paraId="7E7D70EE">
            <w:pPr>
              <w:snapToGrid w:val="0"/>
              <w:contextualSpacing/>
              <w:jc w:val="center"/>
              <w:rPr>
                <w:rFonts w:ascii="Times New Roman" w:hAnsi="Times New Roman" w:cs="Times New Roman"/>
              </w:rPr>
            </w:pPr>
            <w:r>
              <w:rPr>
                <w:rFonts w:ascii="Times New Roman" w:hAnsi="Times New Roman" w:cs="Times New Roman"/>
                <w:sz w:val="20"/>
                <w:szCs w:val="20"/>
              </w:rPr>
              <w:t>0.049</w:t>
            </w:r>
          </w:p>
        </w:tc>
        <w:tc>
          <w:tcPr>
            <w:tcW w:w="443" w:type="pct"/>
            <w:tcBorders>
              <w:top w:val="nil"/>
              <w:left w:val="nil"/>
              <w:bottom w:val="nil"/>
              <w:right w:val="nil"/>
            </w:tcBorders>
            <w:tcMar>
              <w:top w:w="80" w:type="dxa"/>
              <w:left w:w="120" w:type="dxa"/>
              <w:bottom w:w="80" w:type="dxa"/>
              <w:right w:w="120" w:type="dxa"/>
            </w:tcMar>
            <w:vAlign w:val="center"/>
          </w:tcPr>
          <w:p w14:paraId="32DEAA72">
            <w:pPr>
              <w:snapToGrid w:val="0"/>
              <w:contextualSpacing/>
              <w:jc w:val="center"/>
              <w:rPr>
                <w:rFonts w:ascii="Times New Roman" w:hAnsi="Times New Roman" w:cs="Times New Roman"/>
              </w:rPr>
            </w:pPr>
            <w:r>
              <w:rPr>
                <w:rFonts w:ascii="Times New Roman" w:hAnsi="Times New Roman" w:cs="Times New Roman"/>
                <w:sz w:val="20"/>
                <w:szCs w:val="20"/>
              </w:rPr>
              <w:t>–</w:t>
            </w:r>
          </w:p>
        </w:tc>
        <w:tc>
          <w:tcPr>
            <w:tcW w:w="661" w:type="pct"/>
            <w:tcBorders>
              <w:top w:val="nil"/>
              <w:left w:val="nil"/>
              <w:bottom w:val="nil"/>
              <w:right w:val="nil"/>
            </w:tcBorders>
            <w:tcMar>
              <w:top w:w="80" w:type="dxa"/>
              <w:left w:w="120" w:type="dxa"/>
              <w:bottom w:w="80" w:type="dxa"/>
              <w:right w:w="120" w:type="dxa"/>
            </w:tcMar>
            <w:vAlign w:val="center"/>
          </w:tcPr>
          <w:p w14:paraId="07F44268">
            <w:pPr>
              <w:snapToGrid w:val="0"/>
              <w:contextualSpacing/>
              <w:jc w:val="center"/>
              <w:rPr>
                <w:rFonts w:ascii="Times New Roman" w:hAnsi="Times New Roman" w:cs="Times New Roman"/>
              </w:rPr>
            </w:pPr>
            <w:r>
              <w:rPr>
                <w:rFonts w:ascii="Times New Roman" w:hAnsi="Times New Roman" w:cs="Times New Roman"/>
                <w:sz w:val="20"/>
                <w:szCs w:val="20"/>
              </w:rPr>
              <w:t>–</w:t>
            </w:r>
          </w:p>
        </w:tc>
        <w:tc>
          <w:tcPr>
            <w:tcW w:w="586" w:type="pct"/>
            <w:tcBorders>
              <w:top w:val="nil"/>
              <w:left w:val="nil"/>
              <w:bottom w:val="nil"/>
              <w:right w:val="nil"/>
            </w:tcBorders>
            <w:tcMar>
              <w:top w:w="80" w:type="dxa"/>
              <w:left w:w="120" w:type="dxa"/>
              <w:bottom w:w="80" w:type="dxa"/>
              <w:right w:w="120" w:type="dxa"/>
            </w:tcMar>
            <w:vAlign w:val="center"/>
          </w:tcPr>
          <w:p w14:paraId="1BB132BF">
            <w:pPr>
              <w:snapToGrid w:val="0"/>
              <w:contextualSpacing/>
              <w:jc w:val="center"/>
              <w:rPr>
                <w:rFonts w:ascii="Times New Roman" w:hAnsi="Times New Roman" w:cs="Times New Roman"/>
              </w:rPr>
            </w:pPr>
            <w:r>
              <w:rPr>
                <w:rFonts w:ascii="Times New Roman" w:hAnsi="Times New Roman" w:cs="Times New Roman"/>
                <w:sz w:val="20"/>
                <w:szCs w:val="20"/>
              </w:rPr>
              <w:t>–</w:t>
            </w:r>
          </w:p>
        </w:tc>
      </w:tr>
      <w:tr w14:paraId="72527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398" w:type="pct"/>
            <w:tcBorders>
              <w:top w:val="nil"/>
              <w:left w:val="nil"/>
              <w:bottom w:val="nil"/>
              <w:right w:val="nil"/>
            </w:tcBorders>
            <w:tcMar>
              <w:top w:w="80" w:type="dxa"/>
              <w:left w:w="120" w:type="dxa"/>
              <w:bottom w:w="80" w:type="dxa"/>
              <w:right w:w="120" w:type="dxa"/>
            </w:tcMar>
            <w:vAlign w:val="center"/>
          </w:tcPr>
          <w:p w14:paraId="658BE862">
            <w:pPr>
              <w:snapToGrid w:val="0"/>
              <w:contextualSpacing/>
              <w:jc w:val="left"/>
              <w:rPr>
                <w:rFonts w:ascii="Times New Roman" w:hAnsi="Times New Roman" w:cs="Times New Roman"/>
              </w:rPr>
            </w:pPr>
            <w:r>
              <w:rPr>
                <w:rFonts w:ascii="Times New Roman" w:hAnsi="Times New Roman" w:cs="Times New Roman"/>
                <w:sz w:val="20"/>
                <w:szCs w:val="20"/>
              </w:rPr>
              <w:t>24-hour proteinuria</w:t>
            </w:r>
            <w:r>
              <w:rPr>
                <w:rFonts w:hint="eastAsia" w:ascii="Times New Roman" w:hAnsi="Times New Roman" w:cs="Times New Roman"/>
                <w:sz w:val="20"/>
                <w:szCs w:val="20"/>
              </w:rPr>
              <w:t xml:space="preserve"> </w:t>
            </w:r>
            <w:r>
              <w:rPr>
                <w:rFonts w:ascii="Times New Roman" w:hAnsi="Times New Roman" w:cs="Times New Roman"/>
                <w:sz w:val="20"/>
                <w:szCs w:val="20"/>
              </w:rPr>
              <w:t>(g/24h)</w:t>
            </w:r>
          </w:p>
        </w:tc>
        <w:tc>
          <w:tcPr>
            <w:tcW w:w="588" w:type="pct"/>
            <w:tcBorders>
              <w:top w:val="nil"/>
              <w:left w:val="nil"/>
              <w:bottom w:val="nil"/>
              <w:right w:val="nil"/>
            </w:tcBorders>
            <w:tcMar>
              <w:top w:w="80" w:type="dxa"/>
              <w:left w:w="120" w:type="dxa"/>
              <w:bottom w:w="80" w:type="dxa"/>
              <w:right w:w="120" w:type="dxa"/>
            </w:tcMar>
            <w:vAlign w:val="center"/>
          </w:tcPr>
          <w:p w14:paraId="6E582E17">
            <w:pPr>
              <w:snapToGrid w:val="0"/>
              <w:contextualSpacing/>
              <w:jc w:val="center"/>
              <w:rPr>
                <w:rFonts w:ascii="Times New Roman" w:hAnsi="Times New Roman" w:cs="Times New Roman"/>
              </w:rPr>
            </w:pPr>
            <w:r>
              <w:rPr>
                <w:rFonts w:ascii="Times New Roman" w:hAnsi="Times New Roman" w:cs="Times New Roman"/>
                <w:sz w:val="20"/>
                <w:szCs w:val="20"/>
              </w:rPr>
              <w:t>0.938</w:t>
            </w:r>
          </w:p>
        </w:tc>
        <w:tc>
          <w:tcPr>
            <w:tcW w:w="735" w:type="pct"/>
            <w:tcBorders>
              <w:top w:val="nil"/>
              <w:left w:val="nil"/>
              <w:bottom w:val="nil"/>
              <w:right w:val="nil"/>
            </w:tcBorders>
            <w:tcMar>
              <w:top w:w="80" w:type="dxa"/>
              <w:left w:w="120" w:type="dxa"/>
              <w:bottom w:w="80" w:type="dxa"/>
              <w:right w:w="120" w:type="dxa"/>
            </w:tcMar>
            <w:vAlign w:val="center"/>
          </w:tcPr>
          <w:p w14:paraId="4218ABD7">
            <w:pPr>
              <w:snapToGrid w:val="0"/>
              <w:contextualSpacing/>
              <w:jc w:val="center"/>
              <w:rPr>
                <w:rFonts w:ascii="Times New Roman" w:hAnsi="Times New Roman" w:cs="Times New Roman"/>
              </w:rPr>
            </w:pPr>
            <w:r>
              <w:rPr>
                <w:rFonts w:ascii="Times New Roman" w:hAnsi="Times New Roman" w:cs="Times New Roman"/>
                <w:sz w:val="20"/>
                <w:szCs w:val="20"/>
              </w:rPr>
              <w:t>0.887–0.991</w:t>
            </w:r>
          </w:p>
        </w:tc>
        <w:tc>
          <w:tcPr>
            <w:tcW w:w="589" w:type="pct"/>
            <w:tcBorders>
              <w:top w:val="nil"/>
              <w:left w:val="nil"/>
              <w:bottom w:val="nil"/>
              <w:right w:val="nil"/>
            </w:tcBorders>
            <w:tcMar>
              <w:top w:w="80" w:type="dxa"/>
              <w:left w:w="120" w:type="dxa"/>
              <w:bottom w:w="80" w:type="dxa"/>
              <w:right w:w="120" w:type="dxa"/>
            </w:tcMar>
            <w:vAlign w:val="center"/>
          </w:tcPr>
          <w:p w14:paraId="09E4E0BC">
            <w:pPr>
              <w:snapToGrid w:val="0"/>
              <w:contextualSpacing/>
              <w:jc w:val="center"/>
              <w:rPr>
                <w:rFonts w:ascii="Times New Roman" w:hAnsi="Times New Roman" w:cs="Times New Roman"/>
              </w:rPr>
            </w:pPr>
            <w:r>
              <w:rPr>
                <w:rFonts w:ascii="Times New Roman" w:hAnsi="Times New Roman" w:cs="Times New Roman"/>
                <w:sz w:val="20"/>
                <w:szCs w:val="20"/>
              </w:rPr>
              <w:t>0.023</w:t>
            </w:r>
          </w:p>
        </w:tc>
        <w:tc>
          <w:tcPr>
            <w:tcW w:w="443" w:type="pct"/>
            <w:tcBorders>
              <w:top w:val="nil"/>
              <w:left w:val="nil"/>
              <w:bottom w:val="nil"/>
              <w:right w:val="nil"/>
            </w:tcBorders>
            <w:tcMar>
              <w:top w:w="80" w:type="dxa"/>
              <w:left w:w="120" w:type="dxa"/>
              <w:bottom w:w="80" w:type="dxa"/>
              <w:right w:w="120" w:type="dxa"/>
            </w:tcMar>
            <w:vAlign w:val="center"/>
          </w:tcPr>
          <w:p w14:paraId="260F3DFA">
            <w:pPr>
              <w:snapToGrid w:val="0"/>
              <w:contextualSpacing/>
              <w:jc w:val="center"/>
              <w:rPr>
                <w:rFonts w:ascii="Times New Roman" w:hAnsi="Times New Roman" w:cs="Times New Roman"/>
              </w:rPr>
            </w:pPr>
            <w:r>
              <w:rPr>
                <w:rFonts w:ascii="Times New Roman" w:hAnsi="Times New Roman" w:cs="Times New Roman"/>
                <w:sz w:val="20"/>
                <w:szCs w:val="20"/>
              </w:rPr>
              <w:t>0.908</w:t>
            </w:r>
          </w:p>
        </w:tc>
        <w:tc>
          <w:tcPr>
            <w:tcW w:w="661" w:type="pct"/>
            <w:tcBorders>
              <w:top w:val="nil"/>
              <w:left w:val="nil"/>
              <w:bottom w:val="nil"/>
              <w:right w:val="nil"/>
            </w:tcBorders>
            <w:tcMar>
              <w:top w:w="80" w:type="dxa"/>
              <w:left w:w="120" w:type="dxa"/>
              <w:bottom w:w="80" w:type="dxa"/>
              <w:right w:w="120" w:type="dxa"/>
            </w:tcMar>
            <w:vAlign w:val="center"/>
          </w:tcPr>
          <w:p w14:paraId="65F8F2A9">
            <w:pPr>
              <w:snapToGrid w:val="0"/>
              <w:contextualSpacing/>
              <w:jc w:val="center"/>
              <w:rPr>
                <w:rFonts w:ascii="Times New Roman" w:hAnsi="Times New Roman" w:cs="Times New Roman"/>
              </w:rPr>
            </w:pPr>
            <w:r>
              <w:rPr>
                <w:rFonts w:ascii="Times New Roman" w:hAnsi="Times New Roman" w:cs="Times New Roman"/>
                <w:sz w:val="20"/>
                <w:szCs w:val="20"/>
              </w:rPr>
              <w:t>0.843–0.978</w:t>
            </w:r>
          </w:p>
        </w:tc>
        <w:tc>
          <w:tcPr>
            <w:tcW w:w="586" w:type="pct"/>
            <w:tcBorders>
              <w:top w:val="nil"/>
              <w:left w:val="nil"/>
              <w:bottom w:val="nil"/>
              <w:right w:val="nil"/>
            </w:tcBorders>
            <w:tcMar>
              <w:top w:w="80" w:type="dxa"/>
              <w:left w:w="120" w:type="dxa"/>
              <w:bottom w:w="80" w:type="dxa"/>
              <w:right w:w="120" w:type="dxa"/>
            </w:tcMar>
            <w:vAlign w:val="center"/>
          </w:tcPr>
          <w:p w14:paraId="2F1B9F14">
            <w:pPr>
              <w:snapToGrid w:val="0"/>
              <w:contextualSpacing/>
              <w:jc w:val="center"/>
              <w:rPr>
                <w:rFonts w:ascii="Times New Roman" w:hAnsi="Times New Roman" w:cs="Times New Roman"/>
              </w:rPr>
            </w:pPr>
            <w:r>
              <w:rPr>
                <w:rFonts w:ascii="Times New Roman" w:hAnsi="Times New Roman" w:cs="Times New Roman"/>
                <w:sz w:val="20"/>
                <w:szCs w:val="20"/>
              </w:rPr>
              <w:t>0.011</w:t>
            </w:r>
          </w:p>
        </w:tc>
      </w:tr>
      <w:tr w14:paraId="420D0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398" w:type="pct"/>
            <w:tcBorders>
              <w:top w:val="nil"/>
              <w:left w:val="nil"/>
              <w:bottom w:val="nil"/>
              <w:right w:val="nil"/>
            </w:tcBorders>
            <w:tcMar>
              <w:top w:w="80" w:type="dxa"/>
              <w:left w:w="120" w:type="dxa"/>
              <w:bottom w:w="80" w:type="dxa"/>
              <w:right w:w="120" w:type="dxa"/>
            </w:tcMar>
            <w:vAlign w:val="center"/>
          </w:tcPr>
          <w:p w14:paraId="718ED8BB">
            <w:pPr>
              <w:snapToGrid w:val="0"/>
              <w:contextualSpacing/>
              <w:jc w:val="left"/>
              <w:rPr>
                <w:rFonts w:ascii="Times New Roman" w:hAnsi="Times New Roman" w:cs="Times New Roman"/>
              </w:rPr>
            </w:pPr>
            <w:r>
              <w:rPr>
                <w:rFonts w:ascii="Times New Roman" w:hAnsi="Times New Roman" w:cs="Times New Roman"/>
                <w:sz w:val="20"/>
                <w:szCs w:val="20"/>
              </w:rPr>
              <w:t>Urinary sodium (mmol/24h)</w:t>
            </w:r>
          </w:p>
        </w:tc>
        <w:tc>
          <w:tcPr>
            <w:tcW w:w="588" w:type="pct"/>
            <w:tcBorders>
              <w:top w:val="nil"/>
              <w:left w:val="nil"/>
              <w:bottom w:val="nil"/>
              <w:right w:val="nil"/>
            </w:tcBorders>
            <w:tcMar>
              <w:top w:w="80" w:type="dxa"/>
              <w:left w:w="120" w:type="dxa"/>
              <w:bottom w:w="80" w:type="dxa"/>
              <w:right w:w="120" w:type="dxa"/>
            </w:tcMar>
            <w:vAlign w:val="center"/>
          </w:tcPr>
          <w:p w14:paraId="2CDCC6D8">
            <w:pPr>
              <w:snapToGrid w:val="0"/>
              <w:contextualSpacing/>
              <w:jc w:val="center"/>
              <w:rPr>
                <w:rFonts w:ascii="Times New Roman" w:hAnsi="Times New Roman" w:cs="Times New Roman"/>
              </w:rPr>
            </w:pPr>
            <w:r>
              <w:rPr>
                <w:rFonts w:ascii="Times New Roman" w:hAnsi="Times New Roman" w:cs="Times New Roman"/>
                <w:sz w:val="20"/>
                <w:szCs w:val="20"/>
              </w:rPr>
              <w:t>0.998</w:t>
            </w:r>
          </w:p>
        </w:tc>
        <w:tc>
          <w:tcPr>
            <w:tcW w:w="735" w:type="pct"/>
            <w:tcBorders>
              <w:top w:val="nil"/>
              <w:left w:val="nil"/>
              <w:bottom w:val="nil"/>
              <w:right w:val="nil"/>
            </w:tcBorders>
            <w:tcMar>
              <w:top w:w="80" w:type="dxa"/>
              <w:left w:w="120" w:type="dxa"/>
              <w:bottom w:w="80" w:type="dxa"/>
              <w:right w:w="120" w:type="dxa"/>
            </w:tcMar>
            <w:vAlign w:val="center"/>
          </w:tcPr>
          <w:p w14:paraId="028292F8">
            <w:pPr>
              <w:snapToGrid w:val="0"/>
              <w:contextualSpacing/>
              <w:jc w:val="center"/>
              <w:rPr>
                <w:rFonts w:ascii="Times New Roman" w:hAnsi="Times New Roman" w:cs="Times New Roman"/>
              </w:rPr>
            </w:pPr>
            <w:r>
              <w:rPr>
                <w:rFonts w:ascii="Times New Roman" w:hAnsi="Times New Roman" w:cs="Times New Roman"/>
                <w:sz w:val="20"/>
                <w:szCs w:val="20"/>
              </w:rPr>
              <w:t>0.996–1.000</w:t>
            </w:r>
          </w:p>
        </w:tc>
        <w:tc>
          <w:tcPr>
            <w:tcW w:w="589" w:type="pct"/>
            <w:tcBorders>
              <w:top w:val="nil"/>
              <w:left w:val="nil"/>
              <w:bottom w:val="nil"/>
              <w:right w:val="nil"/>
            </w:tcBorders>
            <w:tcMar>
              <w:top w:w="80" w:type="dxa"/>
              <w:left w:w="120" w:type="dxa"/>
              <w:bottom w:w="80" w:type="dxa"/>
              <w:right w:w="120" w:type="dxa"/>
            </w:tcMar>
            <w:vAlign w:val="center"/>
          </w:tcPr>
          <w:p w14:paraId="441FA2B4">
            <w:pPr>
              <w:snapToGrid w:val="0"/>
              <w:contextualSpacing/>
              <w:jc w:val="center"/>
              <w:rPr>
                <w:rFonts w:ascii="Times New Roman" w:hAnsi="Times New Roman" w:cs="Times New Roman"/>
              </w:rPr>
            </w:pPr>
            <w:r>
              <w:rPr>
                <w:rFonts w:ascii="Times New Roman" w:hAnsi="Times New Roman" w:cs="Times New Roman"/>
                <w:sz w:val="20"/>
                <w:szCs w:val="20"/>
              </w:rPr>
              <w:t>0.046</w:t>
            </w:r>
          </w:p>
        </w:tc>
        <w:tc>
          <w:tcPr>
            <w:tcW w:w="443" w:type="pct"/>
            <w:tcBorders>
              <w:top w:val="nil"/>
              <w:left w:val="nil"/>
              <w:bottom w:val="nil"/>
              <w:right w:val="nil"/>
            </w:tcBorders>
            <w:tcMar>
              <w:top w:w="80" w:type="dxa"/>
              <w:left w:w="120" w:type="dxa"/>
              <w:bottom w:w="80" w:type="dxa"/>
              <w:right w:w="120" w:type="dxa"/>
            </w:tcMar>
            <w:vAlign w:val="center"/>
          </w:tcPr>
          <w:p w14:paraId="1682617A">
            <w:pPr>
              <w:snapToGrid w:val="0"/>
              <w:contextualSpacing/>
              <w:jc w:val="center"/>
              <w:rPr>
                <w:rFonts w:ascii="Times New Roman" w:hAnsi="Times New Roman" w:cs="Times New Roman"/>
              </w:rPr>
            </w:pPr>
            <w:r>
              <w:rPr>
                <w:rFonts w:ascii="Times New Roman" w:hAnsi="Times New Roman" w:cs="Times New Roman"/>
                <w:sz w:val="20"/>
                <w:szCs w:val="20"/>
              </w:rPr>
              <w:t>–</w:t>
            </w:r>
          </w:p>
        </w:tc>
        <w:tc>
          <w:tcPr>
            <w:tcW w:w="661" w:type="pct"/>
            <w:tcBorders>
              <w:top w:val="nil"/>
              <w:left w:val="nil"/>
              <w:bottom w:val="nil"/>
              <w:right w:val="nil"/>
            </w:tcBorders>
            <w:tcMar>
              <w:top w:w="80" w:type="dxa"/>
              <w:left w:w="120" w:type="dxa"/>
              <w:bottom w:w="80" w:type="dxa"/>
              <w:right w:w="120" w:type="dxa"/>
            </w:tcMar>
            <w:vAlign w:val="center"/>
          </w:tcPr>
          <w:p w14:paraId="3971F494">
            <w:pPr>
              <w:snapToGrid w:val="0"/>
              <w:contextualSpacing/>
              <w:jc w:val="center"/>
              <w:rPr>
                <w:rFonts w:ascii="Times New Roman" w:hAnsi="Times New Roman" w:cs="Times New Roman"/>
              </w:rPr>
            </w:pPr>
            <w:r>
              <w:rPr>
                <w:rFonts w:ascii="Times New Roman" w:hAnsi="Times New Roman" w:cs="Times New Roman"/>
                <w:sz w:val="20"/>
                <w:szCs w:val="20"/>
              </w:rPr>
              <w:t>–</w:t>
            </w:r>
          </w:p>
        </w:tc>
        <w:tc>
          <w:tcPr>
            <w:tcW w:w="586" w:type="pct"/>
            <w:tcBorders>
              <w:top w:val="nil"/>
              <w:left w:val="nil"/>
              <w:bottom w:val="nil"/>
              <w:right w:val="nil"/>
            </w:tcBorders>
            <w:tcMar>
              <w:top w:w="80" w:type="dxa"/>
              <w:left w:w="120" w:type="dxa"/>
              <w:bottom w:w="80" w:type="dxa"/>
              <w:right w:w="120" w:type="dxa"/>
            </w:tcMar>
            <w:vAlign w:val="center"/>
          </w:tcPr>
          <w:p w14:paraId="399F20F9">
            <w:pPr>
              <w:snapToGrid w:val="0"/>
              <w:contextualSpacing/>
              <w:jc w:val="center"/>
              <w:rPr>
                <w:rFonts w:ascii="Times New Roman" w:hAnsi="Times New Roman" w:cs="Times New Roman"/>
              </w:rPr>
            </w:pPr>
            <w:r>
              <w:rPr>
                <w:rFonts w:ascii="Times New Roman" w:hAnsi="Times New Roman" w:cs="Times New Roman"/>
                <w:sz w:val="20"/>
                <w:szCs w:val="20"/>
              </w:rPr>
              <w:t>–</w:t>
            </w:r>
          </w:p>
        </w:tc>
      </w:tr>
      <w:tr w14:paraId="72F29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398" w:type="pct"/>
            <w:tcBorders>
              <w:top w:val="nil"/>
              <w:left w:val="nil"/>
              <w:bottom w:val="nil"/>
              <w:right w:val="nil"/>
            </w:tcBorders>
            <w:tcMar>
              <w:top w:w="80" w:type="dxa"/>
              <w:left w:w="120" w:type="dxa"/>
              <w:bottom w:w="80" w:type="dxa"/>
              <w:right w:w="120" w:type="dxa"/>
            </w:tcMar>
            <w:vAlign w:val="center"/>
          </w:tcPr>
          <w:p w14:paraId="6184E837">
            <w:pPr>
              <w:snapToGrid w:val="0"/>
              <w:contextualSpacing/>
              <w:jc w:val="left"/>
              <w:rPr>
                <w:rFonts w:ascii="Times New Roman" w:hAnsi="Times New Roman" w:cs="Times New Roman"/>
              </w:rPr>
            </w:pPr>
            <w:r>
              <w:rPr>
                <w:rFonts w:ascii="Times New Roman" w:hAnsi="Times New Roman" w:cs="Times New Roman"/>
                <w:sz w:val="20"/>
                <w:szCs w:val="20"/>
              </w:rPr>
              <w:t>Anti-PLA2R antibody</w:t>
            </w:r>
            <w:r>
              <w:rPr>
                <w:rFonts w:hint="eastAsia" w:ascii="Times New Roman" w:hAnsi="Times New Roman" w:cs="Times New Roman"/>
                <w:sz w:val="20"/>
                <w:szCs w:val="20"/>
              </w:rPr>
              <w:t xml:space="preserve"> </w:t>
            </w:r>
            <w:r>
              <w:rPr>
                <w:rFonts w:ascii="Times New Roman" w:hAnsi="Times New Roman" w:cs="Times New Roman"/>
                <w:sz w:val="20"/>
                <w:szCs w:val="20"/>
              </w:rPr>
              <w:t>(RU/ml)</w:t>
            </w:r>
          </w:p>
        </w:tc>
        <w:tc>
          <w:tcPr>
            <w:tcW w:w="588" w:type="pct"/>
            <w:tcBorders>
              <w:top w:val="nil"/>
              <w:left w:val="nil"/>
              <w:bottom w:val="nil"/>
              <w:right w:val="nil"/>
            </w:tcBorders>
            <w:tcMar>
              <w:top w:w="80" w:type="dxa"/>
              <w:left w:w="120" w:type="dxa"/>
              <w:bottom w:w="80" w:type="dxa"/>
              <w:right w:w="120" w:type="dxa"/>
            </w:tcMar>
            <w:vAlign w:val="center"/>
          </w:tcPr>
          <w:p w14:paraId="68069103">
            <w:pPr>
              <w:snapToGrid w:val="0"/>
              <w:contextualSpacing/>
              <w:jc w:val="center"/>
              <w:rPr>
                <w:rFonts w:ascii="Times New Roman" w:hAnsi="Times New Roman" w:cs="Times New Roman"/>
              </w:rPr>
            </w:pPr>
            <w:r>
              <w:rPr>
                <w:rFonts w:ascii="Times New Roman" w:hAnsi="Times New Roman" w:cs="Times New Roman"/>
                <w:sz w:val="20"/>
                <w:szCs w:val="20"/>
              </w:rPr>
              <w:t>0.998</w:t>
            </w:r>
          </w:p>
        </w:tc>
        <w:tc>
          <w:tcPr>
            <w:tcW w:w="735" w:type="pct"/>
            <w:tcBorders>
              <w:top w:val="nil"/>
              <w:left w:val="nil"/>
              <w:bottom w:val="nil"/>
              <w:right w:val="nil"/>
            </w:tcBorders>
            <w:tcMar>
              <w:top w:w="80" w:type="dxa"/>
              <w:left w:w="120" w:type="dxa"/>
              <w:bottom w:w="80" w:type="dxa"/>
              <w:right w:w="120" w:type="dxa"/>
            </w:tcMar>
            <w:vAlign w:val="center"/>
          </w:tcPr>
          <w:p w14:paraId="090A81DC">
            <w:pPr>
              <w:snapToGrid w:val="0"/>
              <w:contextualSpacing/>
              <w:jc w:val="center"/>
              <w:rPr>
                <w:rFonts w:ascii="Times New Roman" w:hAnsi="Times New Roman" w:cs="Times New Roman"/>
              </w:rPr>
            </w:pPr>
            <w:r>
              <w:rPr>
                <w:rFonts w:ascii="Times New Roman" w:hAnsi="Times New Roman" w:cs="Times New Roman"/>
                <w:sz w:val="20"/>
                <w:szCs w:val="20"/>
              </w:rPr>
              <w:t>0.997–0.999</w:t>
            </w:r>
          </w:p>
        </w:tc>
        <w:tc>
          <w:tcPr>
            <w:tcW w:w="589" w:type="pct"/>
            <w:tcBorders>
              <w:top w:val="nil"/>
              <w:left w:val="nil"/>
              <w:bottom w:val="nil"/>
              <w:right w:val="nil"/>
            </w:tcBorders>
            <w:tcMar>
              <w:top w:w="80" w:type="dxa"/>
              <w:left w:w="120" w:type="dxa"/>
              <w:bottom w:w="80" w:type="dxa"/>
              <w:right w:w="120" w:type="dxa"/>
            </w:tcMar>
            <w:vAlign w:val="center"/>
          </w:tcPr>
          <w:p w14:paraId="75B62F60">
            <w:pPr>
              <w:snapToGrid w:val="0"/>
              <w:contextualSpacing/>
              <w:jc w:val="center"/>
              <w:rPr>
                <w:rFonts w:ascii="Times New Roman" w:hAnsi="Times New Roman" w:cs="Times New Roman"/>
              </w:rPr>
            </w:pPr>
            <w:r>
              <w:rPr>
                <w:rFonts w:ascii="Times New Roman" w:hAnsi="Times New Roman" w:cs="Times New Roman"/>
                <w:sz w:val="20"/>
                <w:szCs w:val="20"/>
              </w:rPr>
              <w:t>&lt;0.001</w:t>
            </w:r>
          </w:p>
        </w:tc>
        <w:tc>
          <w:tcPr>
            <w:tcW w:w="443" w:type="pct"/>
            <w:tcBorders>
              <w:top w:val="nil"/>
              <w:left w:val="nil"/>
              <w:bottom w:val="nil"/>
              <w:right w:val="nil"/>
            </w:tcBorders>
            <w:tcMar>
              <w:top w:w="80" w:type="dxa"/>
              <w:left w:w="120" w:type="dxa"/>
              <w:bottom w:w="80" w:type="dxa"/>
              <w:right w:w="120" w:type="dxa"/>
            </w:tcMar>
            <w:vAlign w:val="center"/>
          </w:tcPr>
          <w:p w14:paraId="13C15961">
            <w:pPr>
              <w:snapToGrid w:val="0"/>
              <w:contextualSpacing/>
              <w:jc w:val="center"/>
              <w:rPr>
                <w:rFonts w:ascii="Times New Roman" w:hAnsi="Times New Roman" w:cs="Times New Roman"/>
              </w:rPr>
            </w:pPr>
            <w:r>
              <w:rPr>
                <w:rFonts w:ascii="Times New Roman" w:hAnsi="Times New Roman" w:cs="Times New Roman"/>
                <w:sz w:val="20"/>
                <w:szCs w:val="20"/>
              </w:rPr>
              <w:t>0.998</w:t>
            </w:r>
          </w:p>
        </w:tc>
        <w:tc>
          <w:tcPr>
            <w:tcW w:w="661" w:type="pct"/>
            <w:tcBorders>
              <w:top w:val="nil"/>
              <w:left w:val="nil"/>
              <w:bottom w:val="nil"/>
              <w:right w:val="nil"/>
            </w:tcBorders>
            <w:tcMar>
              <w:top w:w="80" w:type="dxa"/>
              <w:left w:w="120" w:type="dxa"/>
              <w:bottom w:w="80" w:type="dxa"/>
              <w:right w:w="120" w:type="dxa"/>
            </w:tcMar>
            <w:vAlign w:val="center"/>
          </w:tcPr>
          <w:p w14:paraId="58F42B4D">
            <w:pPr>
              <w:snapToGrid w:val="0"/>
              <w:contextualSpacing/>
              <w:jc w:val="center"/>
              <w:rPr>
                <w:rFonts w:ascii="Times New Roman" w:hAnsi="Times New Roman" w:cs="Times New Roman"/>
              </w:rPr>
            </w:pPr>
            <w:r>
              <w:rPr>
                <w:rFonts w:ascii="Times New Roman" w:hAnsi="Times New Roman" w:cs="Times New Roman"/>
                <w:sz w:val="20"/>
                <w:szCs w:val="20"/>
              </w:rPr>
              <w:t>0.997–1.000</w:t>
            </w:r>
          </w:p>
        </w:tc>
        <w:tc>
          <w:tcPr>
            <w:tcW w:w="586" w:type="pct"/>
            <w:tcBorders>
              <w:top w:val="nil"/>
              <w:left w:val="nil"/>
              <w:bottom w:val="nil"/>
              <w:right w:val="nil"/>
            </w:tcBorders>
            <w:tcMar>
              <w:top w:w="80" w:type="dxa"/>
              <w:left w:w="120" w:type="dxa"/>
              <w:bottom w:w="80" w:type="dxa"/>
              <w:right w:w="120" w:type="dxa"/>
            </w:tcMar>
            <w:vAlign w:val="center"/>
          </w:tcPr>
          <w:p w14:paraId="11D782FE">
            <w:pPr>
              <w:snapToGrid w:val="0"/>
              <w:contextualSpacing/>
              <w:jc w:val="center"/>
              <w:rPr>
                <w:rFonts w:ascii="Times New Roman" w:hAnsi="Times New Roman" w:cs="Times New Roman"/>
              </w:rPr>
            </w:pPr>
            <w:r>
              <w:rPr>
                <w:rFonts w:ascii="Times New Roman" w:hAnsi="Times New Roman" w:cs="Times New Roman"/>
                <w:sz w:val="20"/>
                <w:szCs w:val="20"/>
              </w:rPr>
              <w:t>0.010</w:t>
            </w:r>
          </w:p>
        </w:tc>
      </w:tr>
      <w:tr w14:paraId="3C5D8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398" w:type="pct"/>
            <w:tcBorders>
              <w:top w:val="nil"/>
              <w:left w:val="nil"/>
              <w:bottom w:val="nil"/>
              <w:right w:val="nil"/>
            </w:tcBorders>
            <w:tcMar>
              <w:top w:w="80" w:type="dxa"/>
              <w:left w:w="120" w:type="dxa"/>
              <w:bottom w:w="80" w:type="dxa"/>
              <w:right w:w="120" w:type="dxa"/>
            </w:tcMar>
            <w:vAlign w:val="center"/>
          </w:tcPr>
          <w:p w14:paraId="04E4C90C">
            <w:pPr>
              <w:snapToGrid w:val="0"/>
              <w:contextualSpacing/>
              <w:jc w:val="left"/>
              <w:rPr>
                <w:rFonts w:ascii="Times New Roman" w:hAnsi="Times New Roman" w:cs="Times New Roman"/>
              </w:rPr>
            </w:pPr>
            <w:r>
              <w:rPr>
                <w:rFonts w:ascii="Times New Roman" w:hAnsi="Times New Roman" w:cs="Times New Roman"/>
                <w:sz w:val="20"/>
                <w:szCs w:val="20"/>
              </w:rPr>
              <w:t>TyG index</w:t>
            </w:r>
          </w:p>
        </w:tc>
        <w:tc>
          <w:tcPr>
            <w:tcW w:w="588" w:type="pct"/>
            <w:tcBorders>
              <w:top w:val="nil"/>
              <w:left w:val="nil"/>
              <w:bottom w:val="nil"/>
              <w:right w:val="nil"/>
            </w:tcBorders>
            <w:tcMar>
              <w:top w:w="80" w:type="dxa"/>
              <w:left w:w="120" w:type="dxa"/>
              <w:bottom w:w="80" w:type="dxa"/>
              <w:right w:w="120" w:type="dxa"/>
            </w:tcMar>
            <w:vAlign w:val="center"/>
          </w:tcPr>
          <w:p w14:paraId="4A1B2CA1">
            <w:pPr>
              <w:snapToGrid w:val="0"/>
              <w:contextualSpacing/>
              <w:jc w:val="center"/>
              <w:rPr>
                <w:rFonts w:ascii="Times New Roman" w:hAnsi="Times New Roman" w:cs="Times New Roman"/>
              </w:rPr>
            </w:pPr>
            <w:r>
              <w:rPr>
                <w:rFonts w:ascii="Times New Roman" w:hAnsi="Times New Roman" w:cs="Times New Roman"/>
                <w:sz w:val="20"/>
                <w:szCs w:val="20"/>
              </w:rPr>
              <w:t>0.639</w:t>
            </w:r>
          </w:p>
        </w:tc>
        <w:tc>
          <w:tcPr>
            <w:tcW w:w="735" w:type="pct"/>
            <w:tcBorders>
              <w:top w:val="nil"/>
              <w:left w:val="nil"/>
              <w:bottom w:val="nil"/>
              <w:right w:val="nil"/>
            </w:tcBorders>
            <w:tcMar>
              <w:top w:w="80" w:type="dxa"/>
              <w:left w:w="120" w:type="dxa"/>
              <w:bottom w:w="80" w:type="dxa"/>
              <w:right w:w="120" w:type="dxa"/>
            </w:tcMar>
            <w:vAlign w:val="center"/>
          </w:tcPr>
          <w:p w14:paraId="40CAE6DB">
            <w:pPr>
              <w:snapToGrid w:val="0"/>
              <w:contextualSpacing/>
              <w:jc w:val="center"/>
              <w:rPr>
                <w:rFonts w:ascii="Times New Roman" w:hAnsi="Times New Roman" w:cs="Times New Roman"/>
              </w:rPr>
            </w:pPr>
            <w:r>
              <w:rPr>
                <w:rFonts w:ascii="Times New Roman" w:hAnsi="Times New Roman" w:cs="Times New Roman"/>
                <w:sz w:val="20"/>
                <w:szCs w:val="20"/>
              </w:rPr>
              <w:t>0.504–0.811</w:t>
            </w:r>
          </w:p>
        </w:tc>
        <w:tc>
          <w:tcPr>
            <w:tcW w:w="589" w:type="pct"/>
            <w:tcBorders>
              <w:top w:val="nil"/>
              <w:left w:val="nil"/>
              <w:bottom w:val="nil"/>
              <w:right w:val="nil"/>
            </w:tcBorders>
            <w:tcMar>
              <w:top w:w="80" w:type="dxa"/>
              <w:left w:w="120" w:type="dxa"/>
              <w:bottom w:w="80" w:type="dxa"/>
              <w:right w:w="120" w:type="dxa"/>
            </w:tcMar>
            <w:vAlign w:val="center"/>
          </w:tcPr>
          <w:p w14:paraId="0A6466D6">
            <w:pPr>
              <w:snapToGrid w:val="0"/>
              <w:contextualSpacing/>
              <w:jc w:val="center"/>
              <w:rPr>
                <w:rFonts w:ascii="Times New Roman" w:hAnsi="Times New Roman" w:cs="Times New Roman"/>
              </w:rPr>
            </w:pPr>
            <w:r>
              <w:rPr>
                <w:rFonts w:ascii="Times New Roman" w:hAnsi="Times New Roman" w:cs="Times New Roman"/>
                <w:sz w:val="20"/>
                <w:szCs w:val="20"/>
              </w:rPr>
              <w:t>&lt;0.001</w:t>
            </w:r>
          </w:p>
        </w:tc>
        <w:tc>
          <w:tcPr>
            <w:tcW w:w="443" w:type="pct"/>
            <w:tcBorders>
              <w:top w:val="nil"/>
              <w:left w:val="nil"/>
              <w:bottom w:val="nil"/>
              <w:right w:val="nil"/>
            </w:tcBorders>
            <w:tcMar>
              <w:top w:w="80" w:type="dxa"/>
              <w:left w:w="120" w:type="dxa"/>
              <w:bottom w:w="80" w:type="dxa"/>
              <w:right w:w="120" w:type="dxa"/>
            </w:tcMar>
            <w:vAlign w:val="center"/>
          </w:tcPr>
          <w:p w14:paraId="69F74CC5">
            <w:pPr>
              <w:snapToGrid w:val="0"/>
              <w:contextualSpacing/>
              <w:jc w:val="center"/>
              <w:rPr>
                <w:rFonts w:ascii="Times New Roman" w:hAnsi="Times New Roman" w:cs="Times New Roman"/>
              </w:rPr>
            </w:pPr>
            <w:r>
              <w:rPr>
                <w:rFonts w:ascii="Times New Roman" w:hAnsi="Times New Roman" w:cs="Times New Roman"/>
                <w:sz w:val="20"/>
                <w:szCs w:val="20"/>
              </w:rPr>
              <w:t>–</w:t>
            </w:r>
          </w:p>
        </w:tc>
        <w:tc>
          <w:tcPr>
            <w:tcW w:w="661" w:type="pct"/>
            <w:tcBorders>
              <w:top w:val="nil"/>
              <w:left w:val="nil"/>
              <w:bottom w:val="nil"/>
              <w:right w:val="nil"/>
            </w:tcBorders>
            <w:tcMar>
              <w:top w:w="80" w:type="dxa"/>
              <w:left w:w="120" w:type="dxa"/>
              <w:bottom w:w="80" w:type="dxa"/>
              <w:right w:w="120" w:type="dxa"/>
            </w:tcMar>
            <w:vAlign w:val="center"/>
          </w:tcPr>
          <w:p w14:paraId="3515AA1C">
            <w:pPr>
              <w:snapToGrid w:val="0"/>
              <w:contextualSpacing/>
              <w:jc w:val="center"/>
              <w:rPr>
                <w:rFonts w:ascii="Times New Roman" w:hAnsi="Times New Roman" w:cs="Times New Roman"/>
              </w:rPr>
            </w:pPr>
            <w:r>
              <w:rPr>
                <w:rFonts w:ascii="Times New Roman" w:hAnsi="Times New Roman" w:cs="Times New Roman"/>
                <w:sz w:val="20"/>
                <w:szCs w:val="20"/>
              </w:rPr>
              <w:t>–</w:t>
            </w:r>
          </w:p>
        </w:tc>
        <w:tc>
          <w:tcPr>
            <w:tcW w:w="586" w:type="pct"/>
            <w:tcBorders>
              <w:top w:val="nil"/>
              <w:left w:val="nil"/>
              <w:bottom w:val="nil"/>
              <w:right w:val="nil"/>
            </w:tcBorders>
            <w:tcMar>
              <w:top w:w="80" w:type="dxa"/>
              <w:left w:w="120" w:type="dxa"/>
              <w:bottom w:w="80" w:type="dxa"/>
              <w:right w:w="120" w:type="dxa"/>
            </w:tcMar>
            <w:vAlign w:val="center"/>
          </w:tcPr>
          <w:p w14:paraId="0D2FA717">
            <w:pPr>
              <w:snapToGrid w:val="0"/>
              <w:contextualSpacing/>
              <w:jc w:val="center"/>
              <w:rPr>
                <w:rFonts w:ascii="Times New Roman" w:hAnsi="Times New Roman" w:cs="Times New Roman"/>
              </w:rPr>
            </w:pPr>
            <w:r>
              <w:rPr>
                <w:rFonts w:ascii="Times New Roman" w:hAnsi="Times New Roman" w:cs="Times New Roman"/>
                <w:sz w:val="20"/>
                <w:szCs w:val="20"/>
              </w:rPr>
              <w:t>–</w:t>
            </w:r>
          </w:p>
        </w:tc>
      </w:tr>
      <w:tr w14:paraId="2E098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398" w:type="pct"/>
            <w:tcBorders>
              <w:top w:val="nil"/>
              <w:left w:val="nil"/>
              <w:bottom w:val="nil"/>
              <w:right w:val="nil"/>
            </w:tcBorders>
            <w:tcMar>
              <w:top w:w="80" w:type="dxa"/>
              <w:left w:w="120" w:type="dxa"/>
              <w:bottom w:w="80" w:type="dxa"/>
              <w:right w:w="120" w:type="dxa"/>
            </w:tcMar>
            <w:vAlign w:val="center"/>
          </w:tcPr>
          <w:p w14:paraId="07913CEB">
            <w:pPr>
              <w:snapToGrid w:val="0"/>
              <w:contextualSpacing/>
              <w:jc w:val="left"/>
              <w:rPr>
                <w:rFonts w:ascii="Times New Roman" w:hAnsi="Times New Roman" w:cs="Times New Roman"/>
              </w:rPr>
            </w:pPr>
            <w:r>
              <w:rPr>
                <w:rFonts w:ascii="Times New Roman" w:hAnsi="Times New Roman" w:cs="Times New Roman"/>
                <w:sz w:val="20"/>
                <w:szCs w:val="20"/>
              </w:rPr>
              <w:t>TyG-BMI index</w:t>
            </w:r>
          </w:p>
        </w:tc>
        <w:tc>
          <w:tcPr>
            <w:tcW w:w="588" w:type="pct"/>
            <w:tcBorders>
              <w:top w:val="nil"/>
              <w:left w:val="nil"/>
              <w:bottom w:val="nil"/>
              <w:right w:val="nil"/>
            </w:tcBorders>
            <w:tcMar>
              <w:top w:w="80" w:type="dxa"/>
              <w:left w:w="120" w:type="dxa"/>
              <w:bottom w:w="80" w:type="dxa"/>
              <w:right w:w="120" w:type="dxa"/>
            </w:tcMar>
            <w:vAlign w:val="center"/>
          </w:tcPr>
          <w:p w14:paraId="3035AED3">
            <w:pPr>
              <w:snapToGrid w:val="0"/>
              <w:contextualSpacing/>
              <w:jc w:val="center"/>
              <w:rPr>
                <w:rFonts w:ascii="Times New Roman" w:hAnsi="Times New Roman" w:cs="Times New Roman"/>
              </w:rPr>
            </w:pPr>
            <w:r>
              <w:rPr>
                <w:rFonts w:ascii="Times New Roman" w:hAnsi="Times New Roman" w:cs="Times New Roman"/>
                <w:sz w:val="20"/>
                <w:szCs w:val="20"/>
              </w:rPr>
              <w:t>0.997</w:t>
            </w:r>
          </w:p>
        </w:tc>
        <w:tc>
          <w:tcPr>
            <w:tcW w:w="735" w:type="pct"/>
            <w:tcBorders>
              <w:top w:val="nil"/>
              <w:left w:val="nil"/>
              <w:bottom w:val="nil"/>
              <w:right w:val="nil"/>
            </w:tcBorders>
            <w:tcMar>
              <w:top w:w="80" w:type="dxa"/>
              <w:left w:w="120" w:type="dxa"/>
              <w:bottom w:w="80" w:type="dxa"/>
              <w:right w:w="120" w:type="dxa"/>
            </w:tcMar>
            <w:vAlign w:val="center"/>
          </w:tcPr>
          <w:p w14:paraId="6F28096E">
            <w:pPr>
              <w:snapToGrid w:val="0"/>
              <w:contextualSpacing/>
              <w:jc w:val="center"/>
              <w:rPr>
                <w:rFonts w:ascii="Times New Roman" w:hAnsi="Times New Roman" w:cs="Times New Roman"/>
              </w:rPr>
            </w:pPr>
            <w:r>
              <w:rPr>
                <w:rFonts w:ascii="Times New Roman" w:hAnsi="Times New Roman" w:cs="Times New Roman"/>
                <w:sz w:val="20"/>
                <w:szCs w:val="20"/>
              </w:rPr>
              <w:t>0.995–1.000</w:t>
            </w:r>
          </w:p>
        </w:tc>
        <w:tc>
          <w:tcPr>
            <w:tcW w:w="589" w:type="pct"/>
            <w:tcBorders>
              <w:top w:val="nil"/>
              <w:left w:val="nil"/>
              <w:bottom w:val="nil"/>
              <w:right w:val="nil"/>
            </w:tcBorders>
            <w:tcMar>
              <w:top w:w="80" w:type="dxa"/>
              <w:left w:w="120" w:type="dxa"/>
              <w:bottom w:w="80" w:type="dxa"/>
              <w:right w:w="120" w:type="dxa"/>
            </w:tcMar>
            <w:vAlign w:val="center"/>
          </w:tcPr>
          <w:p w14:paraId="2A233C82">
            <w:pPr>
              <w:snapToGrid w:val="0"/>
              <w:contextualSpacing/>
              <w:jc w:val="center"/>
              <w:rPr>
                <w:rFonts w:ascii="Times New Roman" w:hAnsi="Times New Roman" w:cs="Times New Roman"/>
              </w:rPr>
            </w:pPr>
            <w:r>
              <w:rPr>
                <w:rFonts w:ascii="Times New Roman" w:hAnsi="Times New Roman" w:cs="Times New Roman"/>
                <w:sz w:val="20"/>
                <w:szCs w:val="20"/>
              </w:rPr>
              <w:t>0.041</w:t>
            </w:r>
          </w:p>
        </w:tc>
        <w:tc>
          <w:tcPr>
            <w:tcW w:w="443" w:type="pct"/>
            <w:tcBorders>
              <w:top w:val="nil"/>
              <w:left w:val="nil"/>
              <w:bottom w:val="nil"/>
              <w:right w:val="nil"/>
            </w:tcBorders>
            <w:tcMar>
              <w:top w:w="80" w:type="dxa"/>
              <w:left w:w="120" w:type="dxa"/>
              <w:bottom w:w="80" w:type="dxa"/>
              <w:right w:w="120" w:type="dxa"/>
            </w:tcMar>
            <w:vAlign w:val="center"/>
          </w:tcPr>
          <w:p w14:paraId="3B33C11C">
            <w:pPr>
              <w:snapToGrid w:val="0"/>
              <w:contextualSpacing/>
              <w:jc w:val="center"/>
              <w:rPr>
                <w:rFonts w:ascii="Times New Roman" w:hAnsi="Times New Roman" w:cs="Times New Roman"/>
              </w:rPr>
            </w:pPr>
            <w:r>
              <w:rPr>
                <w:rFonts w:ascii="Times New Roman" w:hAnsi="Times New Roman" w:cs="Times New Roman"/>
                <w:sz w:val="20"/>
                <w:szCs w:val="20"/>
              </w:rPr>
              <w:t>–</w:t>
            </w:r>
          </w:p>
        </w:tc>
        <w:tc>
          <w:tcPr>
            <w:tcW w:w="661" w:type="pct"/>
            <w:tcBorders>
              <w:top w:val="nil"/>
              <w:left w:val="nil"/>
              <w:bottom w:val="nil"/>
              <w:right w:val="nil"/>
            </w:tcBorders>
            <w:tcMar>
              <w:top w:w="80" w:type="dxa"/>
              <w:left w:w="120" w:type="dxa"/>
              <w:bottom w:w="80" w:type="dxa"/>
              <w:right w:w="120" w:type="dxa"/>
            </w:tcMar>
            <w:vAlign w:val="center"/>
          </w:tcPr>
          <w:p w14:paraId="125F3E9B">
            <w:pPr>
              <w:snapToGrid w:val="0"/>
              <w:contextualSpacing/>
              <w:jc w:val="center"/>
              <w:rPr>
                <w:rFonts w:ascii="Times New Roman" w:hAnsi="Times New Roman" w:cs="Times New Roman"/>
              </w:rPr>
            </w:pPr>
            <w:r>
              <w:rPr>
                <w:rFonts w:ascii="Times New Roman" w:hAnsi="Times New Roman" w:cs="Times New Roman"/>
                <w:sz w:val="20"/>
                <w:szCs w:val="20"/>
              </w:rPr>
              <w:t>–</w:t>
            </w:r>
          </w:p>
        </w:tc>
        <w:tc>
          <w:tcPr>
            <w:tcW w:w="586" w:type="pct"/>
            <w:tcBorders>
              <w:top w:val="nil"/>
              <w:left w:val="nil"/>
              <w:bottom w:val="nil"/>
              <w:right w:val="nil"/>
            </w:tcBorders>
            <w:tcMar>
              <w:top w:w="80" w:type="dxa"/>
              <w:left w:w="120" w:type="dxa"/>
              <w:bottom w:w="80" w:type="dxa"/>
              <w:right w:w="120" w:type="dxa"/>
            </w:tcMar>
            <w:vAlign w:val="center"/>
          </w:tcPr>
          <w:p w14:paraId="1FD9A743">
            <w:pPr>
              <w:snapToGrid w:val="0"/>
              <w:contextualSpacing/>
              <w:jc w:val="center"/>
              <w:rPr>
                <w:rFonts w:ascii="Times New Roman" w:hAnsi="Times New Roman" w:cs="Times New Roman"/>
              </w:rPr>
            </w:pPr>
            <w:r>
              <w:rPr>
                <w:rFonts w:ascii="Times New Roman" w:hAnsi="Times New Roman" w:cs="Times New Roman"/>
                <w:sz w:val="20"/>
                <w:szCs w:val="20"/>
              </w:rPr>
              <w:t>–</w:t>
            </w:r>
          </w:p>
        </w:tc>
      </w:tr>
      <w:tr w14:paraId="13BC7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398" w:type="pct"/>
            <w:tcBorders>
              <w:top w:val="nil"/>
              <w:left w:val="nil"/>
              <w:bottom w:val="single" w:color="000000" w:sz="6" w:space="0"/>
              <w:right w:val="nil"/>
            </w:tcBorders>
            <w:tcMar>
              <w:top w:w="80" w:type="dxa"/>
              <w:left w:w="120" w:type="dxa"/>
              <w:bottom w:w="80" w:type="dxa"/>
              <w:right w:w="120" w:type="dxa"/>
            </w:tcMar>
            <w:vAlign w:val="center"/>
          </w:tcPr>
          <w:p w14:paraId="17A18653">
            <w:pPr>
              <w:snapToGrid w:val="0"/>
              <w:contextualSpacing/>
              <w:jc w:val="left"/>
              <w:rPr>
                <w:rFonts w:ascii="Times New Roman" w:hAnsi="Times New Roman" w:cs="Times New Roman"/>
              </w:rPr>
            </w:pPr>
            <w:r>
              <w:rPr>
                <w:rFonts w:ascii="Times New Roman" w:hAnsi="Times New Roman" w:cs="Times New Roman"/>
                <w:sz w:val="20"/>
                <w:szCs w:val="20"/>
              </w:rPr>
              <w:t>Diabetes</w:t>
            </w:r>
          </w:p>
        </w:tc>
        <w:tc>
          <w:tcPr>
            <w:tcW w:w="588" w:type="pct"/>
            <w:tcBorders>
              <w:top w:val="nil"/>
              <w:left w:val="nil"/>
              <w:bottom w:val="single" w:color="000000" w:sz="6" w:space="0"/>
              <w:right w:val="nil"/>
            </w:tcBorders>
            <w:tcMar>
              <w:top w:w="80" w:type="dxa"/>
              <w:left w:w="120" w:type="dxa"/>
              <w:bottom w:w="80" w:type="dxa"/>
              <w:right w:w="120" w:type="dxa"/>
            </w:tcMar>
            <w:vAlign w:val="center"/>
          </w:tcPr>
          <w:p w14:paraId="74CCFE4E">
            <w:pPr>
              <w:snapToGrid w:val="0"/>
              <w:contextualSpacing/>
              <w:jc w:val="center"/>
              <w:rPr>
                <w:rFonts w:ascii="Times New Roman" w:hAnsi="Times New Roman" w:cs="Times New Roman"/>
              </w:rPr>
            </w:pPr>
            <w:r>
              <w:rPr>
                <w:rFonts w:ascii="Times New Roman" w:hAnsi="Times New Roman" w:cs="Times New Roman"/>
                <w:sz w:val="20"/>
                <w:szCs w:val="20"/>
              </w:rPr>
              <w:t>0.481</w:t>
            </w:r>
          </w:p>
        </w:tc>
        <w:tc>
          <w:tcPr>
            <w:tcW w:w="735" w:type="pct"/>
            <w:tcBorders>
              <w:top w:val="nil"/>
              <w:left w:val="nil"/>
              <w:bottom w:val="single" w:color="000000" w:sz="6" w:space="0"/>
              <w:right w:val="nil"/>
            </w:tcBorders>
            <w:tcMar>
              <w:top w:w="80" w:type="dxa"/>
              <w:left w:w="120" w:type="dxa"/>
              <w:bottom w:w="80" w:type="dxa"/>
              <w:right w:w="120" w:type="dxa"/>
            </w:tcMar>
            <w:vAlign w:val="center"/>
          </w:tcPr>
          <w:p w14:paraId="4F2D7937">
            <w:pPr>
              <w:snapToGrid w:val="0"/>
              <w:contextualSpacing/>
              <w:jc w:val="center"/>
              <w:rPr>
                <w:rFonts w:ascii="Times New Roman" w:hAnsi="Times New Roman" w:cs="Times New Roman"/>
              </w:rPr>
            </w:pPr>
            <w:r>
              <w:rPr>
                <w:rFonts w:ascii="Times New Roman" w:hAnsi="Times New Roman" w:cs="Times New Roman"/>
                <w:sz w:val="20"/>
                <w:szCs w:val="20"/>
              </w:rPr>
              <w:t>0.315–0.733</w:t>
            </w:r>
          </w:p>
        </w:tc>
        <w:tc>
          <w:tcPr>
            <w:tcW w:w="589" w:type="pct"/>
            <w:tcBorders>
              <w:top w:val="nil"/>
              <w:left w:val="nil"/>
              <w:bottom w:val="single" w:color="000000" w:sz="6" w:space="0"/>
              <w:right w:val="nil"/>
            </w:tcBorders>
            <w:tcMar>
              <w:top w:w="80" w:type="dxa"/>
              <w:left w:w="120" w:type="dxa"/>
              <w:bottom w:w="80" w:type="dxa"/>
              <w:right w:w="120" w:type="dxa"/>
            </w:tcMar>
            <w:vAlign w:val="center"/>
          </w:tcPr>
          <w:p w14:paraId="6C45CE27">
            <w:pPr>
              <w:snapToGrid w:val="0"/>
              <w:contextualSpacing/>
              <w:jc w:val="center"/>
              <w:rPr>
                <w:rFonts w:ascii="Times New Roman" w:hAnsi="Times New Roman" w:cs="Times New Roman"/>
              </w:rPr>
            </w:pPr>
            <w:r>
              <w:rPr>
                <w:rFonts w:ascii="Times New Roman" w:hAnsi="Times New Roman" w:cs="Times New Roman"/>
                <w:sz w:val="20"/>
                <w:szCs w:val="20"/>
              </w:rPr>
              <w:t>&lt;0.001</w:t>
            </w:r>
          </w:p>
        </w:tc>
        <w:tc>
          <w:tcPr>
            <w:tcW w:w="443" w:type="pct"/>
            <w:tcBorders>
              <w:top w:val="nil"/>
              <w:left w:val="nil"/>
              <w:bottom w:val="single" w:color="000000" w:sz="6" w:space="0"/>
              <w:right w:val="nil"/>
            </w:tcBorders>
            <w:tcMar>
              <w:top w:w="80" w:type="dxa"/>
              <w:left w:w="120" w:type="dxa"/>
              <w:bottom w:w="80" w:type="dxa"/>
              <w:right w:w="120" w:type="dxa"/>
            </w:tcMar>
            <w:vAlign w:val="center"/>
          </w:tcPr>
          <w:p w14:paraId="17DF2EA6">
            <w:pPr>
              <w:snapToGrid w:val="0"/>
              <w:contextualSpacing/>
              <w:jc w:val="center"/>
              <w:rPr>
                <w:rFonts w:ascii="Times New Roman" w:hAnsi="Times New Roman" w:cs="Times New Roman"/>
              </w:rPr>
            </w:pPr>
            <w:r>
              <w:rPr>
                <w:rFonts w:ascii="Times New Roman" w:hAnsi="Times New Roman" w:cs="Times New Roman"/>
                <w:sz w:val="20"/>
                <w:szCs w:val="20"/>
              </w:rPr>
              <w:t>–</w:t>
            </w:r>
          </w:p>
        </w:tc>
        <w:tc>
          <w:tcPr>
            <w:tcW w:w="661" w:type="pct"/>
            <w:tcBorders>
              <w:top w:val="nil"/>
              <w:left w:val="nil"/>
              <w:bottom w:val="single" w:color="000000" w:sz="6" w:space="0"/>
              <w:right w:val="nil"/>
            </w:tcBorders>
            <w:tcMar>
              <w:top w:w="80" w:type="dxa"/>
              <w:left w:w="120" w:type="dxa"/>
              <w:bottom w:w="80" w:type="dxa"/>
              <w:right w:w="120" w:type="dxa"/>
            </w:tcMar>
            <w:vAlign w:val="center"/>
          </w:tcPr>
          <w:p w14:paraId="4A3FC143">
            <w:pPr>
              <w:snapToGrid w:val="0"/>
              <w:contextualSpacing/>
              <w:jc w:val="center"/>
              <w:rPr>
                <w:rFonts w:ascii="Times New Roman" w:hAnsi="Times New Roman" w:cs="Times New Roman"/>
              </w:rPr>
            </w:pPr>
            <w:r>
              <w:rPr>
                <w:rFonts w:ascii="Times New Roman" w:hAnsi="Times New Roman" w:cs="Times New Roman"/>
                <w:sz w:val="20"/>
                <w:szCs w:val="20"/>
              </w:rPr>
              <w:t>–</w:t>
            </w:r>
          </w:p>
        </w:tc>
        <w:tc>
          <w:tcPr>
            <w:tcW w:w="586" w:type="pct"/>
            <w:tcBorders>
              <w:top w:val="nil"/>
              <w:left w:val="nil"/>
              <w:bottom w:val="single" w:color="000000" w:sz="6" w:space="0"/>
              <w:right w:val="nil"/>
            </w:tcBorders>
            <w:tcMar>
              <w:top w:w="80" w:type="dxa"/>
              <w:left w:w="120" w:type="dxa"/>
              <w:bottom w:w="80" w:type="dxa"/>
              <w:right w:w="120" w:type="dxa"/>
            </w:tcMar>
            <w:vAlign w:val="center"/>
          </w:tcPr>
          <w:p w14:paraId="6C8E56B8">
            <w:pPr>
              <w:snapToGrid w:val="0"/>
              <w:contextualSpacing/>
              <w:jc w:val="center"/>
              <w:rPr>
                <w:rFonts w:ascii="Times New Roman" w:hAnsi="Times New Roman" w:cs="Times New Roman"/>
              </w:rPr>
            </w:pPr>
            <w:r>
              <w:rPr>
                <w:rFonts w:ascii="Times New Roman" w:hAnsi="Times New Roman" w:cs="Times New Roman"/>
                <w:sz w:val="20"/>
                <w:szCs w:val="20"/>
              </w:rPr>
              <w:t>–</w:t>
            </w:r>
          </w:p>
        </w:tc>
      </w:tr>
    </w:tbl>
    <w:p w14:paraId="0961FE5E">
      <w:pPr>
        <w:snapToGrid w:val="0"/>
        <w:spacing w:before="200" w:line="360" w:lineRule="auto"/>
        <w:contextualSpacing/>
        <w:rPr>
          <w:rFonts w:ascii="Times New Roman" w:hAnsi="Times New Roman" w:eastAsia="宋体" w:cs="Times New Roman"/>
          <w:szCs w:val="21"/>
          <w:lang w:bidi="ar"/>
        </w:rPr>
      </w:pPr>
      <w:r>
        <w:rPr>
          <w:rFonts w:ascii="Times New Roman" w:hAnsi="Times New Roman" w:eastAsia="宋体" w:cs="Times New Roman"/>
          <w:b/>
          <w:bCs/>
          <w:szCs w:val="21"/>
          <w:lang w:bidi="ar"/>
        </w:rPr>
        <w:t>Abbreviations:</w:t>
      </w:r>
      <w:r>
        <w:rPr>
          <w:rFonts w:ascii="Times New Roman" w:hAnsi="Times New Roman" w:eastAsia="宋体" w:cs="Times New Roman"/>
          <w:szCs w:val="21"/>
          <w:lang w:bidi="ar"/>
        </w:rPr>
        <w:t xml:space="preserve"> GRS, genetic risk score; HR, hazard ratio; CI, confidence interval; HDL, high-density lipoprotein; eGFR, estimated glomerular filtration rate; TyG, triglyceride-glucose index; TyG-BMI, triglyceride-glucose-body mass index.</w:t>
      </w:r>
    </w:p>
    <w:p w14:paraId="05EAE6E6">
      <w:pPr>
        <w:widowControl/>
        <w:jc w:val="left"/>
        <w:rPr>
          <w:rFonts w:ascii="Times New Roman" w:hAnsi="Times New Roman" w:cs="Times New Roman"/>
        </w:rPr>
      </w:pPr>
      <w:r>
        <w:rPr>
          <w:rFonts w:ascii="Times New Roman" w:hAnsi="Times New Roman" w:cs="Times New Roman"/>
        </w:rPr>
        <w:br w:type="page"/>
      </w:r>
    </w:p>
    <w:p w14:paraId="025E4E13">
      <w:pPr>
        <w:snapToGrid w:val="0"/>
        <w:contextualSpacing/>
        <w:rPr>
          <w:rFonts w:ascii="Times New Roman" w:hAnsi="Times New Roman" w:eastAsia="宋体" w:cs="Times New Roman"/>
          <w:b/>
          <w:bCs/>
          <w:szCs w:val="21"/>
        </w:rPr>
      </w:pPr>
    </w:p>
    <w:p w14:paraId="7FDD54C3">
      <w:pPr>
        <w:snapToGrid w:val="0"/>
        <w:spacing w:after="200"/>
        <w:contextualSpacing/>
        <w:jc w:val="center"/>
        <w:rPr>
          <w:rFonts w:ascii="Times New Roman" w:hAnsi="Times New Roman" w:eastAsia="Arial" w:cs="Times New Roman"/>
          <w:b/>
          <w:bCs/>
          <w:kern w:val="0"/>
        </w:rPr>
      </w:pPr>
      <w:r>
        <w:rPr>
          <w:rFonts w:ascii="Times New Roman" w:hAnsi="Times New Roman" w:eastAsia="Arial" w:cs="Times New Roman"/>
          <w:b/>
          <w:bCs/>
          <w:kern w:val="0"/>
        </w:rPr>
        <w:t>Table S4. Cox regression</w:t>
      </w:r>
      <w:bookmarkStart w:id="6" w:name="OLE_LINK89"/>
      <w:bookmarkStart w:id="7" w:name="OLE_LINK90"/>
      <w:r>
        <w:rPr>
          <w:rFonts w:ascii="Times New Roman" w:hAnsi="Times New Roman" w:eastAsia="Arial" w:cs="Times New Roman"/>
          <w:b/>
          <w:bCs/>
          <w:kern w:val="0"/>
        </w:rPr>
        <w:t xml:space="preserve"> ana</w:t>
      </w:r>
      <w:bookmarkEnd w:id="6"/>
      <w:bookmarkEnd w:id="7"/>
      <w:r>
        <w:rPr>
          <w:rFonts w:ascii="Times New Roman" w:hAnsi="Times New Roman" w:eastAsia="Arial" w:cs="Times New Roman"/>
          <w:b/>
          <w:bCs/>
          <w:kern w:val="0"/>
        </w:rPr>
        <w:t>lysis of risk factors for relapse</w:t>
      </w:r>
    </w:p>
    <w:tbl>
      <w:tblPr>
        <w:tblStyle w:val="7"/>
        <w:tblW w:w="5639" w:type="pct"/>
        <w:tblInd w:w="-4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2412"/>
        <w:gridCol w:w="1133"/>
        <w:gridCol w:w="1559"/>
        <w:gridCol w:w="1133"/>
        <w:gridCol w:w="993"/>
        <w:gridCol w:w="1417"/>
        <w:gridCol w:w="991"/>
      </w:tblGrid>
      <w:tr w14:paraId="0220F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blHeader/>
        </w:trPr>
        <w:tc>
          <w:tcPr>
            <w:tcW w:w="1251" w:type="pct"/>
            <w:vMerge w:val="restart"/>
            <w:tcBorders>
              <w:top w:val="single" w:color="000000" w:sz="6" w:space="0"/>
              <w:left w:val="nil"/>
              <w:right w:val="nil"/>
            </w:tcBorders>
            <w:shd w:val="clear" w:color="auto" w:fill="auto"/>
            <w:tcMar>
              <w:top w:w="100" w:type="dxa"/>
              <w:left w:w="120" w:type="dxa"/>
              <w:bottom w:w="100" w:type="dxa"/>
              <w:right w:w="120" w:type="dxa"/>
            </w:tcMar>
            <w:vAlign w:val="center"/>
          </w:tcPr>
          <w:p w14:paraId="3AE4FC56">
            <w:pPr>
              <w:snapToGrid w:val="0"/>
              <w:contextualSpacing/>
              <w:jc w:val="center"/>
              <w:rPr>
                <w:rFonts w:ascii="Times New Roman" w:hAnsi="Times New Roman" w:eastAsia="Arial" w:cs="Times New Roman"/>
                <w:b/>
                <w:bCs/>
                <w:kern w:val="0"/>
              </w:rPr>
            </w:pPr>
            <w:r>
              <w:rPr>
                <w:rFonts w:ascii="Times New Roman" w:hAnsi="Times New Roman" w:eastAsia="Arial" w:cs="Times New Roman"/>
                <w:b/>
                <w:bCs/>
                <w:kern w:val="0"/>
              </w:rPr>
              <w:t>Variable</w:t>
            </w:r>
          </w:p>
        </w:tc>
        <w:tc>
          <w:tcPr>
            <w:tcW w:w="1985" w:type="pct"/>
            <w:gridSpan w:val="3"/>
            <w:tcBorders>
              <w:top w:val="single" w:color="000000" w:sz="6" w:space="0"/>
              <w:left w:val="nil"/>
              <w:bottom w:val="single" w:color="000000" w:sz="6" w:space="0"/>
              <w:right w:val="nil"/>
            </w:tcBorders>
            <w:shd w:val="clear" w:color="auto" w:fill="auto"/>
            <w:tcMar>
              <w:top w:w="100" w:type="dxa"/>
              <w:left w:w="120" w:type="dxa"/>
              <w:bottom w:w="100" w:type="dxa"/>
              <w:right w:w="120" w:type="dxa"/>
            </w:tcMar>
            <w:vAlign w:val="center"/>
          </w:tcPr>
          <w:p w14:paraId="2E4987D0">
            <w:pPr>
              <w:snapToGrid w:val="0"/>
              <w:contextualSpacing/>
              <w:jc w:val="center"/>
              <w:rPr>
                <w:rFonts w:ascii="Times New Roman" w:hAnsi="Times New Roman" w:eastAsia="Arial" w:cs="Times New Roman"/>
                <w:b/>
                <w:bCs/>
                <w:kern w:val="0"/>
              </w:rPr>
            </w:pPr>
            <w:bookmarkStart w:id="8" w:name="OLE_LINK87"/>
            <w:bookmarkStart w:id="9" w:name="OLE_LINK88"/>
            <w:r>
              <w:rPr>
                <w:rFonts w:ascii="Times New Roman" w:hAnsi="Times New Roman" w:eastAsia="Arial" w:cs="Times New Roman"/>
                <w:b/>
                <w:bCs/>
                <w:kern w:val="0"/>
              </w:rPr>
              <w:t>Univariable analysis</w:t>
            </w:r>
            <w:bookmarkEnd w:id="8"/>
            <w:bookmarkEnd w:id="9"/>
          </w:p>
        </w:tc>
        <w:tc>
          <w:tcPr>
            <w:tcW w:w="1764" w:type="pct"/>
            <w:gridSpan w:val="3"/>
            <w:tcBorders>
              <w:top w:val="single" w:color="000000" w:sz="6" w:space="0"/>
              <w:left w:val="nil"/>
              <w:bottom w:val="single" w:color="000000" w:sz="6" w:space="0"/>
              <w:right w:val="nil"/>
            </w:tcBorders>
            <w:shd w:val="clear" w:color="auto" w:fill="auto"/>
            <w:tcMar>
              <w:top w:w="100" w:type="dxa"/>
              <w:left w:w="120" w:type="dxa"/>
              <w:bottom w:w="100" w:type="dxa"/>
              <w:right w:w="120" w:type="dxa"/>
            </w:tcMar>
            <w:vAlign w:val="center"/>
          </w:tcPr>
          <w:p w14:paraId="541F6DBA">
            <w:pPr>
              <w:snapToGrid w:val="0"/>
              <w:contextualSpacing/>
              <w:jc w:val="center"/>
              <w:rPr>
                <w:rFonts w:ascii="Times New Roman" w:hAnsi="Times New Roman" w:eastAsia="Arial" w:cs="Times New Roman"/>
                <w:b/>
                <w:bCs/>
                <w:kern w:val="0"/>
              </w:rPr>
            </w:pPr>
            <w:r>
              <w:rPr>
                <w:rFonts w:ascii="Times New Roman" w:hAnsi="Times New Roman" w:eastAsia="Arial" w:cs="Times New Roman"/>
                <w:b/>
                <w:bCs/>
                <w:kern w:val="0"/>
              </w:rPr>
              <w:t>Multivariable analysis</w:t>
            </w:r>
          </w:p>
        </w:tc>
      </w:tr>
      <w:tr w14:paraId="27C6C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blHeader/>
        </w:trPr>
        <w:tc>
          <w:tcPr>
            <w:tcW w:w="1251" w:type="pct"/>
            <w:vMerge w:val="continue"/>
            <w:tcBorders>
              <w:left w:val="nil"/>
              <w:bottom w:val="single" w:color="000000" w:sz="2" w:space="0"/>
              <w:right w:val="nil"/>
            </w:tcBorders>
            <w:shd w:val="clear" w:color="auto" w:fill="auto"/>
            <w:tcMar>
              <w:top w:w="80" w:type="dxa"/>
              <w:left w:w="120" w:type="dxa"/>
              <w:bottom w:w="80" w:type="dxa"/>
              <w:right w:w="120" w:type="dxa"/>
            </w:tcMar>
            <w:vAlign w:val="center"/>
          </w:tcPr>
          <w:p w14:paraId="5C681B23">
            <w:pPr>
              <w:snapToGrid w:val="0"/>
              <w:contextualSpacing/>
              <w:rPr>
                <w:rFonts w:ascii="Times New Roman" w:hAnsi="Times New Roman" w:cs="Times New Roman"/>
              </w:rPr>
            </w:pPr>
          </w:p>
        </w:tc>
        <w:tc>
          <w:tcPr>
            <w:tcW w:w="588" w:type="pct"/>
            <w:tcBorders>
              <w:top w:val="single" w:color="000000" w:sz="6" w:space="0"/>
              <w:left w:val="nil"/>
              <w:bottom w:val="single" w:color="000000" w:sz="2" w:space="0"/>
              <w:right w:val="nil"/>
            </w:tcBorders>
            <w:shd w:val="clear" w:color="auto" w:fill="auto"/>
            <w:tcMar>
              <w:top w:w="80" w:type="dxa"/>
              <w:left w:w="120" w:type="dxa"/>
              <w:bottom w:w="80" w:type="dxa"/>
              <w:right w:w="120" w:type="dxa"/>
            </w:tcMar>
            <w:vAlign w:val="center"/>
          </w:tcPr>
          <w:p w14:paraId="38127036">
            <w:pPr>
              <w:snapToGrid w:val="0"/>
              <w:contextualSpacing/>
              <w:jc w:val="center"/>
              <w:rPr>
                <w:rFonts w:ascii="Times New Roman" w:hAnsi="Times New Roman" w:eastAsia="Arial" w:cs="Times New Roman"/>
                <w:b/>
                <w:bCs/>
                <w:kern w:val="0"/>
              </w:rPr>
            </w:pPr>
            <w:r>
              <w:rPr>
                <w:rFonts w:ascii="Times New Roman" w:hAnsi="Times New Roman" w:eastAsia="Arial" w:cs="Times New Roman"/>
                <w:b/>
                <w:bCs/>
                <w:kern w:val="0"/>
              </w:rPr>
              <w:t>HR</w:t>
            </w:r>
          </w:p>
        </w:tc>
        <w:tc>
          <w:tcPr>
            <w:tcW w:w="809" w:type="pct"/>
            <w:tcBorders>
              <w:top w:val="single" w:color="000000" w:sz="6" w:space="0"/>
              <w:left w:val="nil"/>
              <w:bottom w:val="single" w:color="000000" w:sz="2" w:space="0"/>
              <w:right w:val="nil"/>
            </w:tcBorders>
            <w:shd w:val="clear" w:color="auto" w:fill="auto"/>
            <w:tcMar>
              <w:top w:w="80" w:type="dxa"/>
              <w:left w:w="120" w:type="dxa"/>
              <w:bottom w:w="80" w:type="dxa"/>
              <w:right w:w="120" w:type="dxa"/>
            </w:tcMar>
            <w:vAlign w:val="center"/>
          </w:tcPr>
          <w:p w14:paraId="7273301E">
            <w:pPr>
              <w:snapToGrid w:val="0"/>
              <w:contextualSpacing/>
              <w:jc w:val="center"/>
              <w:rPr>
                <w:rFonts w:ascii="Times New Roman" w:hAnsi="Times New Roman" w:eastAsia="Arial" w:cs="Times New Roman"/>
                <w:b/>
                <w:bCs/>
                <w:kern w:val="0"/>
              </w:rPr>
            </w:pPr>
            <w:r>
              <w:rPr>
                <w:rFonts w:ascii="Times New Roman" w:hAnsi="Times New Roman" w:eastAsia="Arial" w:cs="Times New Roman"/>
                <w:b/>
                <w:bCs/>
                <w:kern w:val="0"/>
              </w:rPr>
              <w:t>95% CI</w:t>
            </w:r>
          </w:p>
        </w:tc>
        <w:tc>
          <w:tcPr>
            <w:tcW w:w="588" w:type="pct"/>
            <w:tcBorders>
              <w:top w:val="single" w:color="000000" w:sz="6" w:space="0"/>
              <w:left w:val="nil"/>
              <w:bottom w:val="single" w:color="000000" w:sz="2" w:space="0"/>
              <w:right w:val="nil"/>
            </w:tcBorders>
            <w:shd w:val="clear" w:color="auto" w:fill="auto"/>
            <w:tcMar>
              <w:top w:w="80" w:type="dxa"/>
              <w:left w:w="120" w:type="dxa"/>
              <w:bottom w:w="80" w:type="dxa"/>
              <w:right w:w="120" w:type="dxa"/>
            </w:tcMar>
            <w:vAlign w:val="center"/>
          </w:tcPr>
          <w:p w14:paraId="159DE544">
            <w:pPr>
              <w:snapToGrid w:val="0"/>
              <w:contextualSpacing/>
              <w:jc w:val="center"/>
              <w:rPr>
                <w:rFonts w:ascii="Times New Roman" w:hAnsi="Times New Roman" w:eastAsia="Arial" w:cs="Times New Roman"/>
                <w:b/>
                <w:bCs/>
                <w:kern w:val="0"/>
              </w:rPr>
            </w:pPr>
            <w:r>
              <w:rPr>
                <w:rFonts w:ascii="Times New Roman" w:hAnsi="Times New Roman" w:eastAsia="Arial" w:cs="Times New Roman"/>
                <w:b/>
                <w:bCs/>
                <w:kern w:val="0"/>
              </w:rPr>
              <w:t>P value</w:t>
            </w:r>
          </w:p>
        </w:tc>
        <w:tc>
          <w:tcPr>
            <w:tcW w:w="515" w:type="pct"/>
            <w:tcBorders>
              <w:top w:val="single" w:color="000000" w:sz="6" w:space="0"/>
              <w:left w:val="nil"/>
              <w:bottom w:val="single" w:color="000000" w:sz="2" w:space="0"/>
              <w:right w:val="nil"/>
            </w:tcBorders>
            <w:shd w:val="clear" w:color="auto" w:fill="auto"/>
            <w:tcMar>
              <w:top w:w="80" w:type="dxa"/>
              <w:left w:w="120" w:type="dxa"/>
              <w:bottom w:w="80" w:type="dxa"/>
              <w:right w:w="120" w:type="dxa"/>
            </w:tcMar>
            <w:vAlign w:val="center"/>
          </w:tcPr>
          <w:p w14:paraId="7072FE13">
            <w:pPr>
              <w:snapToGrid w:val="0"/>
              <w:contextualSpacing/>
              <w:jc w:val="center"/>
              <w:rPr>
                <w:rFonts w:ascii="Times New Roman" w:hAnsi="Times New Roman" w:eastAsia="Arial" w:cs="Times New Roman"/>
                <w:b/>
                <w:bCs/>
                <w:kern w:val="0"/>
              </w:rPr>
            </w:pPr>
            <w:r>
              <w:rPr>
                <w:rFonts w:ascii="Times New Roman" w:hAnsi="Times New Roman" w:eastAsia="Arial" w:cs="Times New Roman"/>
                <w:b/>
                <w:bCs/>
                <w:kern w:val="0"/>
              </w:rPr>
              <w:t>HR</w:t>
            </w:r>
          </w:p>
        </w:tc>
        <w:tc>
          <w:tcPr>
            <w:tcW w:w="735" w:type="pct"/>
            <w:tcBorders>
              <w:top w:val="single" w:color="000000" w:sz="6" w:space="0"/>
              <w:left w:val="nil"/>
              <w:bottom w:val="single" w:color="000000" w:sz="2" w:space="0"/>
              <w:right w:val="nil"/>
            </w:tcBorders>
            <w:shd w:val="clear" w:color="auto" w:fill="auto"/>
            <w:tcMar>
              <w:top w:w="80" w:type="dxa"/>
              <w:left w:w="120" w:type="dxa"/>
              <w:bottom w:w="80" w:type="dxa"/>
              <w:right w:w="120" w:type="dxa"/>
            </w:tcMar>
            <w:vAlign w:val="center"/>
          </w:tcPr>
          <w:p w14:paraId="59BAC820">
            <w:pPr>
              <w:snapToGrid w:val="0"/>
              <w:contextualSpacing/>
              <w:jc w:val="center"/>
              <w:rPr>
                <w:rFonts w:ascii="Times New Roman" w:hAnsi="Times New Roman" w:eastAsia="Arial" w:cs="Times New Roman"/>
                <w:b/>
                <w:bCs/>
                <w:kern w:val="0"/>
              </w:rPr>
            </w:pPr>
            <w:r>
              <w:rPr>
                <w:rFonts w:ascii="Times New Roman" w:hAnsi="Times New Roman" w:eastAsia="Arial" w:cs="Times New Roman"/>
                <w:b/>
                <w:bCs/>
                <w:kern w:val="0"/>
              </w:rPr>
              <w:t>95% CI</w:t>
            </w:r>
          </w:p>
        </w:tc>
        <w:tc>
          <w:tcPr>
            <w:tcW w:w="514" w:type="pct"/>
            <w:tcBorders>
              <w:top w:val="single" w:color="000000" w:sz="6" w:space="0"/>
              <w:left w:val="nil"/>
              <w:bottom w:val="single" w:color="000000" w:sz="2" w:space="0"/>
              <w:right w:val="nil"/>
            </w:tcBorders>
            <w:shd w:val="clear" w:color="auto" w:fill="auto"/>
            <w:tcMar>
              <w:top w:w="80" w:type="dxa"/>
              <w:left w:w="120" w:type="dxa"/>
              <w:bottom w:w="80" w:type="dxa"/>
              <w:right w:w="120" w:type="dxa"/>
            </w:tcMar>
            <w:vAlign w:val="center"/>
          </w:tcPr>
          <w:p w14:paraId="683D1CA4">
            <w:pPr>
              <w:snapToGrid w:val="0"/>
              <w:contextualSpacing/>
              <w:jc w:val="center"/>
              <w:rPr>
                <w:rFonts w:ascii="Times New Roman" w:hAnsi="Times New Roman" w:eastAsia="Arial" w:cs="Times New Roman"/>
                <w:b/>
                <w:bCs/>
                <w:kern w:val="0"/>
              </w:rPr>
            </w:pPr>
            <w:r>
              <w:rPr>
                <w:rFonts w:ascii="Times New Roman" w:hAnsi="Times New Roman" w:eastAsia="Arial" w:cs="Times New Roman"/>
                <w:b/>
                <w:bCs/>
                <w:kern w:val="0"/>
              </w:rPr>
              <w:t>P value</w:t>
            </w:r>
          </w:p>
        </w:tc>
      </w:tr>
      <w:tr w14:paraId="0532B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251" w:type="pct"/>
            <w:tcBorders>
              <w:top w:val="single" w:color="000000" w:sz="2" w:space="0"/>
              <w:left w:val="nil"/>
              <w:bottom w:val="nil"/>
              <w:right w:val="nil"/>
            </w:tcBorders>
            <w:tcMar>
              <w:top w:w="80" w:type="dxa"/>
              <w:left w:w="120" w:type="dxa"/>
              <w:bottom w:w="80" w:type="dxa"/>
              <w:right w:w="120" w:type="dxa"/>
            </w:tcMar>
            <w:vAlign w:val="center"/>
          </w:tcPr>
          <w:p w14:paraId="75739C03">
            <w:pPr>
              <w:snapToGrid w:val="0"/>
              <w:contextualSpacing/>
              <w:rPr>
                <w:rFonts w:ascii="Times New Roman" w:hAnsi="Times New Roman" w:cs="Times New Roman"/>
              </w:rPr>
            </w:pPr>
            <w:r>
              <w:rPr>
                <w:rFonts w:ascii="Times New Roman" w:hAnsi="Times New Roman" w:cs="Times New Roman"/>
                <w:sz w:val="20"/>
                <w:szCs w:val="20"/>
              </w:rPr>
              <w:t>GRS</w:t>
            </w:r>
          </w:p>
        </w:tc>
        <w:tc>
          <w:tcPr>
            <w:tcW w:w="588" w:type="pct"/>
            <w:tcBorders>
              <w:top w:val="single" w:color="000000" w:sz="2" w:space="0"/>
              <w:left w:val="nil"/>
              <w:bottom w:val="nil"/>
              <w:right w:val="nil"/>
            </w:tcBorders>
            <w:tcMar>
              <w:top w:w="80" w:type="dxa"/>
              <w:left w:w="120" w:type="dxa"/>
              <w:bottom w:w="80" w:type="dxa"/>
              <w:right w:w="120" w:type="dxa"/>
            </w:tcMar>
            <w:vAlign w:val="center"/>
          </w:tcPr>
          <w:p w14:paraId="58704478">
            <w:pPr>
              <w:snapToGrid w:val="0"/>
              <w:contextualSpacing/>
              <w:jc w:val="center"/>
              <w:rPr>
                <w:rFonts w:ascii="Times New Roman" w:hAnsi="Times New Roman" w:cs="Times New Roman"/>
              </w:rPr>
            </w:pPr>
            <w:r>
              <w:rPr>
                <w:rFonts w:ascii="Times New Roman" w:hAnsi="Times New Roman" w:cs="Times New Roman"/>
                <w:sz w:val="20"/>
                <w:szCs w:val="20"/>
              </w:rPr>
              <w:t>1.800</w:t>
            </w:r>
          </w:p>
        </w:tc>
        <w:tc>
          <w:tcPr>
            <w:tcW w:w="809" w:type="pct"/>
            <w:tcBorders>
              <w:top w:val="single" w:color="000000" w:sz="2" w:space="0"/>
              <w:left w:val="nil"/>
              <w:bottom w:val="nil"/>
              <w:right w:val="nil"/>
            </w:tcBorders>
            <w:tcMar>
              <w:top w:w="80" w:type="dxa"/>
              <w:left w:w="120" w:type="dxa"/>
              <w:bottom w:w="80" w:type="dxa"/>
              <w:right w:w="120" w:type="dxa"/>
            </w:tcMar>
            <w:vAlign w:val="center"/>
          </w:tcPr>
          <w:p w14:paraId="3CE29465">
            <w:pPr>
              <w:snapToGrid w:val="0"/>
              <w:contextualSpacing/>
              <w:jc w:val="center"/>
              <w:rPr>
                <w:rFonts w:ascii="Times New Roman" w:hAnsi="Times New Roman" w:cs="Times New Roman"/>
              </w:rPr>
            </w:pPr>
            <w:r>
              <w:rPr>
                <w:rFonts w:ascii="Times New Roman" w:hAnsi="Times New Roman" w:cs="Times New Roman"/>
                <w:sz w:val="20"/>
                <w:szCs w:val="20"/>
              </w:rPr>
              <w:t>1.277–2.535</w:t>
            </w:r>
          </w:p>
        </w:tc>
        <w:tc>
          <w:tcPr>
            <w:tcW w:w="588" w:type="pct"/>
            <w:tcBorders>
              <w:top w:val="single" w:color="000000" w:sz="2" w:space="0"/>
              <w:left w:val="nil"/>
              <w:bottom w:val="nil"/>
              <w:right w:val="nil"/>
            </w:tcBorders>
            <w:tcMar>
              <w:top w:w="80" w:type="dxa"/>
              <w:left w:w="120" w:type="dxa"/>
              <w:bottom w:w="80" w:type="dxa"/>
              <w:right w:w="120" w:type="dxa"/>
            </w:tcMar>
            <w:vAlign w:val="center"/>
          </w:tcPr>
          <w:p w14:paraId="38224B0B">
            <w:pPr>
              <w:snapToGrid w:val="0"/>
              <w:contextualSpacing/>
              <w:jc w:val="center"/>
              <w:rPr>
                <w:rFonts w:ascii="Times New Roman" w:hAnsi="Times New Roman" w:cs="Times New Roman"/>
              </w:rPr>
            </w:pPr>
            <w:r>
              <w:rPr>
                <w:rFonts w:ascii="Times New Roman" w:hAnsi="Times New Roman" w:cs="Times New Roman"/>
                <w:sz w:val="20"/>
                <w:szCs w:val="20"/>
              </w:rPr>
              <w:t>&lt;0.001</w:t>
            </w:r>
          </w:p>
        </w:tc>
        <w:tc>
          <w:tcPr>
            <w:tcW w:w="515" w:type="pct"/>
            <w:tcBorders>
              <w:top w:val="single" w:color="000000" w:sz="2" w:space="0"/>
              <w:left w:val="nil"/>
              <w:bottom w:val="nil"/>
              <w:right w:val="nil"/>
            </w:tcBorders>
            <w:tcMar>
              <w:top w:w="80" w:type="dxa"/>
              <w:left w:w="120" w:type="dxa"/>
              <w:bottom w:w="80" w:type="dxa"/>
              <w:right w:w="120" w:type="dxa"/>
            </w:tcMar>
            <w:vAlign w:val="center"/>
          </w:tcPr>
          <w:p w14:paraId="6D5616FD">
            <w:pPr>
              <w:snapToGrid w:val="0"/>
              <w:contextualSpacing/>
              <w:jc w:val="center"/>
              <w:rPr>
                <w:rFonts w:ascii="Times New Roman" w:hAnsi="Times New Roman" w:cs="Times New Roman"/>
              </w:rPr>
            </w:pPr>
            <w:r>
              <w:rPr>
                <w:rFonts w:ascii="Times New Roman" w:hAnsi="Times New Roman" w:cs="Times New Roman"/>
                <w:sz w:val="20"/>
                <w:szCs w:val="20"/>
              </w:rPr>
              <w:t>1.639</w:t>
            </w:r>
          </w:p>
        </w:tc>
        <w:tc>
          <w:tcPr>
            <w:tcW w:w="735" w:type="pct"/>
            <w:tcBorders>
              <w:top w:val="single" w:color="000000" w:sz="2" w:space="0"/>
              <w:left w:val="nil"/>
              <w:bottom w:val="nil"/>
              <w:right w:val="nil"/>
            </w:tcBorders>
            <w:tcMar>
              <w:top w:w="80" w:type="dxa"/>
              <w:left w:w="120" w:type="dxa"/>
              <w:bottom w:w="80" w:type="dxa"/>
              <w:right w:w="120" w:type="dxa"/>
            </w:tcMar>
            <w:vAlign w:val="center"/>
          </w:tcPr>
          <w:p w14:paraId="3C8BF31A">
            <w:pPr>
              <w:snapToGrid w:val="0"/>
              <w:contextualSpacing/>
              <w:jc w:val="center"/>
              <w:rPr>
                <w:rFonts w:ascii="Times New Roman" w:hAnsi="Times New Roman" w:cs="Times New Roman"/>
              </w:rPr>
            </w:pPr>
            <w:r>
              <w:rPr>
                <w:rFonts w:ascii="Times New Roman" w:hAnsi="Times New Roman" w:cs="Times New Roman"/>
                <w:sz w:val="20"/>
                <w:szCs w:val="20"/>
              </w:rPr>
              <w:t>1.173–2.291</w:t>
            </w:r>
          </w:p>
        </w:tc>
        <w:tc>
          <w:tcPr>
            <w:tcW w:w="514" w:type="pct"/>
            <w:tcBorders>
              <w:top w:val="single" w:color="000000" w:sz="2" w:space="0"/>
              <w:left w:val="nil"/>
              <w:bottom w:val="nil"/>
              <w:right w:val="nil"/>
            </w:tcBorders>
            <w:tcMar>
              <w:top w:w="80" w:type="dxa"/>
              <w:left w:w="120" w:type="dxa"/>
              <w:bottom w:w="80" w:type="dxa"/>
              <w:right w:w="120" w:type="dxa"/>
            </w:tcMar>
            <w:vAlign w:val="center"/>
          </w:tcPr>
          <w:p w14:paraId="135C8A41">
            <w:pPr>
              <w:snapToGrid w:val="0"/>
              <w:contextualSpacing/>
              <w:jc w:val="center"/>
              <w:rPr>
                <w:rFonts w:ascii="Times New Roman" w:hAnsi="Times New Roman" w:cs="Times New Roman"/>
              </w:rPr>
            </w:pPr>
            <w:r>
              <w:rPr>
                <w:rFonts w:ascii="Times New Roman" w:hAnsi="Times New Roman" w:cs="Times New Roman"/>
                <w:sz w:val="20"/>
                <w:szCs w:val="20"/>
              </w:rPr>
              <w:t>0.004</w:t>
            </w:r>
          </w:p>
        </w:tc>
      </w:tr>
      <w:tr w14:paraId="59679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251" w:type="pct"/>
            <w:tcBorders>
              <w:top w:val="nil"/>
              <w:left w:val="nil"/>
              <w:bottom w:val="nil"/>
              <w:right w:val="nil"/>
            </w:tcBorders>
            <w:tcMar>
              <w:top w:w="80" w:type="dxa"/>
              <w:left w:w="120" w:type="dxa"/>
              <w:bottom w:w="80" w:type="dxa"/>
              <w:right w:w="120" w:type="dxa"/>
            </w:tcMar>
            <w:vAlign w:val="center"/>
          </w:tcPr>
          <w:p w14:paraId="7378A2C2">
            <w:pPr>
              <w:snapToGrid w:val="0"/>
              <w:contextualSpacing/>
              <w:rPr>
                <w:rFonts w:ascii="Times New Roman" w:hAnsi="Times New Roman" w:cs="Times New Roman"/>
              </w:rPr>
            </w:pPr>
            <w:r>
              <w:rPr>
                <w:rFonts w:ascii="Times New Roman" w:hAnsi="Times New Roman" w:cs="Times New Roman"/>
                <w:sz w:val="20"/>
                <w:szCs w:val="20"/>
              </w:rPr>
              <w:t>Albumin (g/L)</w:t>
            </w:r>
          </w:p>
        </w:tc>
        <w:tc>
          <w:tcPr>
            <w:tcW w:w="588" w:type="pct"/>
            <w:tcBorders>
              <w:top w:val="nil"/>
              <w:left w:val="nil"/>
              <w:bottom w:val="nil"/>
              <w:right w:val="nil"/>
            </w:tcBorders>
            <w:tcMar>
              <w:top w:w="80" w:type="dxa"/>
              <w:left w:w="120" w:type="dxa"/>
              <w:bottom w:w="80" w:type="dxa"/>
              <w:right w:w="120" w:type="dxa"/>
            </w:tcMar>
            <w:vAlign w:val="center"/>
          </w:tcPr>
          <w:p w14:paraId="67043D9B">
            <w:pPr>
              <w:snapToGrid w:val="0"/>
              <w:contextualSpacing/>
              <w:jc w:val="center"/>
              <w:rPr>
                <w:rFonts w:ascii="Times New Roman" w:hAnsi="Times New Roman" w:cs="Times New Roman"/>
              </w:rPr>
            </w:pPr>
            <w:r>
              <w:rPr>
                <w:rFonts w:ascii="Times New Roman" w:hAnsi="Times New Roman" w:cs="Times New Roman"/>
                <w:sz w:val="20"/>
                <w:szCs w:val="20"/>
              </w:rPr>
              <w:t>1.042</w:t>
            </w:r>
          </w:p>
        </w:tc>
        <w:tc>
          <w:tcPr>
            <w:tcW w:w="809" w:type="pct"/>
            <w:tcBorders>
              <w:top w:val="nil"/>
              <w:left w:val="nil"/>
              <w:bottom w:val="nil"/>
              <w:right w:val="nil"/>
            </w:tcBorders>
            <w:tcMar>
              <w:top w:w="80" w:type="dxa"/>
              <w:left w:w="120" w:type="dxa"/>
              <w:bottom w:w="80" w:type="dxa"/>
              <w:right w:w="120" w:type="dxa"/>
            </w:tcMar>
            <w:vAlign w:val="center"/>
          </w:tcPr>
          <w:p w14:paraId="387CB501">
            <w:pPr>
              <w:snapToGrid w:val="0"/>
              <w:contextualSpacing/>
              <w:jc w:val="center"/>
              <w:rPr>
                <w:rFonts w:ascii="Times New Roman" w:hAnsi="Times New Roman" w:cs="Times New Roman"/>
              </w:rPr>
            </w:pPr>
            <w:r>
              <w:rPr>
                <w:rFonts w:ascii="Times New Roman" w:hAnsi="Times New Roman" w:cs="Times New Roman"/>
                <w:sz w:val="20"/>
                <w:szCs w:val="20"/>
              </w:rPr>
              <w:t>0.996–1.090</w:t>
            </w:r>
          </w:p>
        </w:tc>
        <w:tc>
          <w:tcPr>
            <w:tcW w:w="588" w:type="pct"/>
            <w:tcBorders>
              <w:top w:val="nil"/>
              <w:left w:val="nil"/>
              <w:bottom w:val="nil"/>
              <w:right w:val="nil"/>
            </w:tcBorders>
            <w:tcMar>
              <w:top w:w="80" w:type="dxa"/>
              <w:left w:w="120" w:type="dxa"/>
              <w:bottom w:w="80" w:type="dxa"/>
              <w:right w:w="120" w:type="dxa"/>
            </w:tcMar>
            <w:vAlign w:val="center"/>
          </w:tcPr>
          <w:p w14:paraId="5851B0D9">
            <w:pPr>
              <w:snapToGrid w:val="0"/>
              <w:contextualSpacing/>
              <w:jc w:val="center"/>
              <w:rPr>
                <w:rFonts w:ascii="Times New Roman" w:hAnsi="Times New Roman" w:cs="Times New Roman"/>
              </w:rPr>
            </w:pPr>
            <w:r>
              <w:rPr>
                <w:rFonts w:ascii="Times New Roman" w:hAnsi="Times New Roman" w:cs="Times New Roman"/>
                <w:sz w:val="20"/>
                <w:szCs w:val="20"/>
              </w:rPr>
              <w:t>0.074</w:t>
            </w:r>
          </w:p>
        </w:tc>
        <w:tc>
          <w:tcPr>
            <w:tcW w:w="515" w:type="pct"/>
            <w:tcBorders>
              <w:top w:val="nil"/>
              <w:left w:val="nil"/>
              <w:bottom w:val="nil"/>
              <w:right w:val="nil"/>
            </w:tcBorders>
            <w:tcMar>
              <w:top w:w="80" w:type="dxa"/>
              <w:left w:w="120" w:type="dxa"/>
              <w:bottom w:w="80" w:type="dxa"/>
              <w:right w:w="120" w:type="dxa"/>
            </w:tcMar>
            <w:vAlign w:val="center"/>
          </w:tcPr>
          <w:p w14:paraId="58FAECBB">
            <w:pPr>
              <w:snapToGrid w:val="0"/>
              <w:contextualSpacing/>
              <w:jc w:val="center"/>
              <w:rPr>
                <w:rFonts w:ascii="Times New Roman" w:hAnsi="Times New Roman" w:cs="Times New Roman"/>
              </w:rPr>
            </w:pPr>
            <w:r>
              <w:rPr>
                <w:rFonts w:ascii="Times New Roman" w:hAnsi="Times New Roman" w:cs="Times New Roman"/>
                <w:sz w:val="20"/>
                <w:szCs w:val="20"/>
              </w:rPr>
              <w:t>–</w:t>
            </w:r>
          </w:p>
        </w:tc>
        <w:tc>
          <w:tcPr>
            <w:tcW w:w="735" w:type="pct"/>
            <w:tcBorders>
              <w:top w:val="nil"/>
              <w:left w:val="nil"/>
              <w:bottom w:val="nil"/>
              <w:right w:val="nil"/>
            </w:tcBorders>
            <w:tcMar>
              <w:top w:w="80" w:type="dxa"/>
              <w:left w:w="120" w:type="dxa"/>
              <w:bottom w:w="80" w:type="dxa"/>
              <w:right w:w="120" w:type="dxa"/>
            </w:tcMar>
            <w:vAlign w:val="center"/>
          </w:tcPr>
          <w:p w14:paraId="18F23A4A">
            <w:pPr>
              <w:snapToGrid w:val="0"/>
              <w:contextualSpacing/>
              <w:jc w:val="center"/>
              <w:rPr>
                <w:rFonts w:ascii="Times New Roman" w:hAnsi="Times New Roman" w:cs="Times New Roman"/>
              </w:rPr>
            </w:pPr>
            <w:r>
              <w:rPr>
                <w:rFonts w:ascii="Times New Roman" w:hAnsi="Times New Roman" w:cs="Times New Roman"/>
                <w:sz w:val="20"/>
                <w:szCs w:val="20"/>
              </w:rPr>
              <w:t>–</w:t>
            </w:r>
          </w:p>
        </w:tc>
        <w:tc>
          <w:tcPr>
            <w:tcW w:w="514" w:type="pct"/>
            <w:tcBorders>
              <w:top w:val="nil"/>
              <w:left w:val="nil"/>
              <w:bottom w:val="nil"/>
              <w:right w:val="nil"/>
            </w:tcBorders>
            <w:tcMar>
              <w:top w:w="80" w:type="dxa"/>
              <w:left w:w="120" w:type="dxa"/>
              <w:bottom w:w="80" w:type="dxa"/>
              <w:right w:w="120" w:type="dxa"/>
            </w:tcMar>
            <w:vAlign w:val="center"/>
          </w:tcPr>
          <w:p w14:paraId="417AF627">
            <w:pPr>
              <w:snapToGrid w:val="0"/>
              <w:contextualSpacing/>
              <w:jc w:val="center"/>
              <w:rPr>
                <w:rFonts w:ascii="Times New Roman" w:hAnsi="Times New Roman" w:cs="Times New Roman"/>
              </w:rPr>
            </w:pPr>
            <w:r>
              <w:rPr>
                <w:rFonts w:ascii="Times New Roman" w:hAnsi="Times New Roman" w:cs="Times New Roman"/>
                <w:sz w:val="20"/>
                <w:szCs w:val="20"/>
              </w:rPr>
              <w:t>–</w:t>
            </w:r>
          </w:p>
        </w:tc>
      </w:tr>
      <w:tr w14:paraId="670A4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251" w:type="pct"/>
            <w:tcBorders>
              <w:top w:val="nil"/>
              <w:left w:val="nil"/>
              <w:bottom w:val="nil"/>
              <w:right w:val="nil"/>
            </w:tcBorders>
            <w:tcMar>
              <w:top w:w="80" w:type="dxa"/>
              <w:left w:w="120" w:type="dxa"/>
              <w:bottom w:w="80" w:type="dxa"/>
              <w:right w:w="120" w:type="dxa"/>
            </w:tcMar>
            <w:vAlign w:val="center"/>
          </w:tcPr>
          <w:p w14:paraId="1C8C1DFA">
            <w:pPr>
              <w:snapToGrid w:val="0"/>
              <w:contextualSpacing/>
              <w:rPr>
                <w:rFonts w:ascii="Times New Roman" w:hAnsi="Times New Roman" w:cs="Times New Roman"/>
              </w:rPr>
            </w:pPr>
            <w:r>
              <w:rPr>
                <w:rFonts w:ascii="Times New Roman" w:hAnsi="Times New Roman" w:cs="Times New Roman"/>
                <w:sz w:val="20"/>
                <w:szCs w:val="20"/>
              </w:rPr>
              <w:t>Uric acid (μmol/L)</w:t>
            </w:r>
          </w:p>
        </w:tc>
        <w:tc>
          <w:tcPr>
            <w:tcW w:w="588" w:type="pct"/>
            <w:tcBorders>
              <w:top w:val="nil"/>
              <w:left w:val="nil"/>
              <w:bottom w:val="nil"/>
              <w:right w:val="nil"/>
            </w:tcBorders>
            <w:tcMar>
              <w:top w:w="80" w:type="dxa"/>
              <w:left w:w="120" w:type="dxa"/>
              <w:bottom w:w="80" w:type="dxa"/>
              <w:right w:w="120" w:type="dxa"/>
            </w:tcMar>
            <w:vAlign w:val="center"/>
          </w:tcPr>
          <w:p w14:paraId="12241019">
            <w:pPr>
              <w:snapToGrid w:val="0"/>
              <w:contextualSpacing/>
              <w:jc w:val="center"/>
              <w:rPr>
                <w:rFonts w:ascii="Times New Roman" w:hAnsi="Times New Roman" w:cs="Times New Roman"/>
              </w:rPr>
            </w:pPr>
            <w:r>
              <w:rPr>
                <w:rFonts w:ascii="Times New Roman" w:hAnsi="Times New Roman" w:cs="Times New Roman"/>
                <w:sz w:val="20"/>
                <w:szCs w:val="20"/>
              </w:rPr>
              <w:t>1.002</w:t>
            </w:r>
          </w:p>
        </w:tc>
        <w:tc>
          <w:tcPr>
            <w:tcW w:w="809" w:type="pct"/>
            <w:tcBorders>
              <w:top w:val="nil"/>
              <w:left w:val="nil"/>
              <w:bottom w:val="nil"/>
              <w:right w:val="nil"/>
            </w:tcBorders>
            <w:tcMar>
              <w:top w:w="80" w:type="dxa"/>
              <w:left w:w="120" w:type="dxa"/>
              <w:bottom w:w="80" w:type="dxa"/>
              <w:right w:w="120" w:type="dxa"/>
            </w:tcMar>
            <w:vAlign w:val="center"/>
          </w:tcPr>
          <w:p w14:paraId="4291A5DC">
            <w:pPr>
              <w:snapToGrid w:val="0"/>
              <w:contextualSpacing/>
              <w:jc w:val="center"/>
              <w:rPr>
                <w:rFonts w:ascii="Times New Roman" w:hAnsi="Times New Roman" w:cs="Times New Roman"/>
              </w:rPr>
            </w:pPr>
            <w:r>
              <w:rPr>
                <w:rFonts w:ascii="Times New Roman" w:hAnsi="Times New Roman" w:cs="Times New Roman"/>
                <w:sz w:val="20"/>
                <w:szCs w:val="20"/>
              </w:rPr>
              <w:t>1.000–1.004</w:t>
            </w:r>
          </w:p>
        </w:tc>
        <w:tc>
          <w:tcPr>
            <w:tcW w:w="588" w:type="pct"/>
            <w:tcBorders>
              <w:top w:val="nil"/>
              <w:left w:val="nil"/>
              <w:bottom w:val="nil"/>
              <w:right w:val="nil"/>
            </w:tcBorders>
            <w:tcMar>
              <w:top w:w="80" w:type="dxa"/>
              <w:left w:w="120" w:type="dxa"/>
              <w:bottom w:w="80" w:type="dxa"/>
              <w:right w:w="120" w:type="dxa"/>
            </w:tcMar>
            <w:vAlign w:val="center"/>
          </w:tcPr>
          <w:p w14:paraId="4D42A953">
            <w:pPr>
              <w:snapToGrid w:val="0"/>
              <w:contextualSpacing/>
              <w:jc w:val="center"/>
              <w:rPr>
                <w:rFonts w:ascii="Times New Roman" w:hAnsi="Times New Roman" w:cs="Times New Roman"/>
              </w:rPr>
            </w:pPr>
            <w:r>
              <w:rPr>
                <w:rFonts w:ascii="Times New Roman" w:hAnsi="Times New Roman" w:cs="Times New Roman"/>
                <w:sz w:val="20"/>
                <w:szCs w:val="20"/>
              </w:rPr>
              <w:t>0.039</w:t>
            </w:r>
          </w:p>
        </w:tc>
        <w:tc>
          <w:tcPr>
            <w:tcW w:w="515" w:type="pct"/>
            <w:tcBorders>
              <w:top w:val="nil"/>
              <w:left w:val="nil"/>
              <w:bottom w:val="nil"/>
              <w:right w:val="nil"/>
            </w:tcBorders>
            <w:tcMar>
              <w:top w:w="80" w:type="dxa"/>
              <w:left w:w="120" w:type="dxa"/>
              <w:bottom w:w="80" w:type="dxa"/>
              <w:right w:w="120" w:type="dxa"/>
            </w:tcMar>
            <w:vAlign w:val="center"/>
          </w:tcPr>
          <w:p w14:paraId="40D00C6B">
            <w:pPr>
              <w:snapToGrid w:val="0"/>
              <w:contextualSpacing/>
              <w:jc w:val="center"/>
              <w:rPr>
                <w:rFonts w:ascii="Times New Roman" w:hAnsi="Times New Roman" w:cs="Times New Roman"/>
              </w:rPr>
            </w:pPr>
            <w:r>
              <w:rPr>
                <w:rFonts w:ascii="Times New Roman" w:hAnsi="Times New Roman" w:cs="Times New Roman"/>
                <w:sz w:val="20"/>
                <w:szCs w:val="20"/>
              </w:rPr>
              <w:t>1.002</w:t>
            </w:r>
          </w:p>
        </w:tc>
        <w:tc>
          <w:tcPr>
            <w:tcW w:w="735" w:type="pct"/>
            <w:tcBorders>
              <w:top w:val="nil"/>
              <w:left w:val="nil"/>
              <w:bottom w:val="nil"/>
              <w:right w:val="nil"/>
            </w:tcBorders>
            <w:tcMar>
              <w:top w:w="80" w:type="dxa"/>
              <w:left w:w="120" w:type="dxa"/>
              <w:bottom w:w="80" w:type="dxa"/>
              <w:right w:w="120" w:type="dxa"/>
            </w:tcMar>
            <w:vAlign w:val="center"/>
          </w:tcPr>
          <w:p w14:paraId="38147EF1">
            <w:pPr>
              <w:snapToGrid w:val="0"/>
              <w:contextualSpacing/>
              <w:jc w:val="center"/>
              <w:rPr>
                <w:rFonts w:ascii="Times New Roman" w:hAnsi="Times New Roman" w:cs="Times New Roman"/>
              </w:rPr>
            </w:pPr>
            <w:r>
              <w:rPr>
                <w:rFonts w:ascii="Times New Roman" w:hAnsi="Times New Roman" w:cs="Times New Roman"/>
                <w:sz w:val="20"/>
                <w:szCs w:val="20"/>
              </w:rPr>
              <w:t>1.000–1.005</w:t>
            </w:r>
          </w:p>
        </w:tc>
        <w:tc>
          <w:tcPr>
            <w:tcW w:w="514" w:type="pct"/>
            <w:tcBorders>
              <w:top w:val="nil"/>
              <w:left w:val="nil"/>
              <w:bottom w:val="nil"/>
              <w:right w:val="nil"/>
            </w:tcBorders>
            <w:tcMar>
              <w:top w:w="80" w:type="dxa"/>
              <w:left w:w="120" w:type="dxa"/>
              <w:bottom w:w="80" w:type="dxa"/>
              <w:right w:w="120" w:type="dxa"/>
            </w:tcMar>
            <w:vAlign w:val="center"/>
          </w:tcPr>
          <w:p w14:paraId="38176F8C">
            <w:pPr>
              <w:snapToGrid w:val="0"/>
              <w:contextualSpacing/>
              <w:jc w:val="center"/>
              <w:rPr>
                <w:rFonts w:ascii="Times New Roman" w:hAnsi="Times New Roman" w:cs="Times New Roman"/>
              </w:rPr>
            </w:pPr>
            <w:r>
              <w:rPr>
                <w:rFonts w:ascii="Times New Roman" w:hAnsi="Times New Roman" w:cs="Times New Roman"/>
                <w:sz w:val="20"/>
                <w:szCs w:val="20"/>
              </w:rPr>
              <w:t>0.030</w:t>
            </w:r>
          </w:p>
        </w:tc>
      </w:tr>
      <w:tr w14:paraId="126CC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251" w:type="pct"/>
            <w:tcBorders>
              <w:top w:val="nil"/>
              <w:left w:val="nil"/>
              <w:bottom w:val="nil"/>
              <w:right w:val="nil"/>
            </w:tcBorders>
            <w:tcMar>
              <w:top w:w="80" w:type="dxa"/>
              <w:left w:w="120" w:type="dxa"/>
              <w:bottom w:w="80" w:type="dxa"/>
              <w:right w:w="120" w:type="dxa"/>
            </w:tcMar>
            <w:vAlign w:val="center"/>
          </w:tcPr>
          <w:p w14:paraId="3E87DC98">
            <w:pPr>
              <w:snapToGrid w:val="0"/>
              <w:contextualSpacing/>
              <w:rPr>
                <w:rFonts w:ascii="Times New Roman" w:hAnsi="Times New Roman" w:cs="Times New Roman"/>
              </w:rPr>
            </w:pPr>
            <w:r>
              <w:rPr>
                <w:rFonts w:ascii="Times New Roman" w:hAnsi="Times New Roman" w:cs="Times New Roman"/>
                <w:sz w:val="20"/>
                <w:szCs w:val="20"/>
              </w:rPr>
              <w:t>Glomerulosclerosis (%)</w:t>
            </w:r>
          </w:p>
        </w:tc>
        <w:tc>
          <w:tcPr>
            <w:tcW w:w="588" w:type="pct"/>
            <w:tcBorders>
              <w:top w:val="nil"/>
              <w:left w:val="nil"/>
              <w:bottom w:val="nil"/>
              <w:right w:val="nil"/>
            </w:tcBorders>
            <w:tcMar>
              <w:top w:w="80" w:type="dxa"/>
              <w:left w:w="120" w:type="dxa"/>
              <w:bottom w:w="80" w:type="dxa"/>
              <w:right w:w="120" w:type="dxa"/>
            </w:tcMar>
            <w:vAlign w:val="center"/>
          </w:tcPr>
          <w:p w14:paraId="5005743C">
            <w:pPr>
              <w:snapToGrid w:val="0"/>
              <w:contextualSpacing/>
              <w:jc w:val="center"/>
              <w:rPr>
                <w:rFonts w:ascii="Times New Roman" w:hAnsi="Times New Roman" w:cs="Times New Roman"/>
              </w:rPr>
            </w:pPr>
            <w:r>
              <w:rPr>
                <w:rFonts w:ascii="Times New Roman" w:hAnsi="Times New Roman" w:cs="Times New Roman"/>
                <w:sz w:val="20"/>
                <w:szCs w:val="20"/>
              </w:rPr>
              <w:t>1.016</w:t>
            </w:r>
          </w:p>
        </w:tc>
        <w:tc>
          <w:tcPr>
            <w:tcW w:w="809" w:type="pct"/>
            <w:tcBorders>
              <w:top w:val="nil"/>
              <w:left w:val="nil"/>
              <w:bottom w:val="nil"/>
              <w:right w:val="nil"/>
            </w:tcBorders>
            <w:tcMar>
              <w:top w:w="80" w:type="dxa"/>
              <w:left w:w="120" w:type="dxa"/>
              <w:bottom w:w="80" w:type="dxa"/>
              <w:right w:w="120" w:type="dxa"/>
            </w:tcMar>
            <w:vAlign w:val="center"/>
          </w:tcPr>
          <w:p w14:paraId="26C82245">
            <w:pPr>
              <w:snapToGrid w:val="0"/>
              <w:contextualSpacing/>
              <w:jc w:val="center"/>
              <w:rPr>
                <w:rFonts w:ascii="Times New Roman" w:hAnsi="Times New Roman" w:cs="Times New Roman"/>
              </w:rPr>
            </w:pPr>
            <w:r>
              <w:rPr>
                <w:rFonts w:ascii="Times New Roman" w:hAnsi="Times New Roman" w:cs="Times New Roman"/>
                <w:sz w:val="20"/>
                <w:szCs w:val="20"/>
              </w:rPr>
              <w:t>0.999–1.033</w:t>
            </w:r>
          </w:p>
        </w:tc>
        <w:tc>
          <w:tcPr>
            <w:tcW w:w="588" w:type="pct"/>
            <w:tcBorders>
              <w:top w:val="nil"/>
              <w:left w:val="nil"/>
              <w:bottom w:val="nil"/>
              <w:right w:val="nil"/>
            </w:tcBorders>
            <w:tcMar>
              <w:top w:w="80" w:type="dxa"/>
              <w:left w:w="120" w:type="dxa"/>
              <w:bottom w:w="80" w:type="dxa"/>
              <w:right w:w="120" w:type="dxa"/>
            </w:tcMar>
            <w:vAlign w:val="center"/>
          </w:tcPr>
          <w:p w14:paraId="752724AA">
            <w:pPr>
              <w:snapToGrid w:val="0"/>
              <w:contextualSpacing/>
              <w:jc w:val="center"/>
              <w:rPr>
                <w:rFonts w:ascii="Times New Roman" w:hAnsi="Times New Roman" w:cs="Times New Roman"/>
              </w:rPr>
            </w:pPr>
            <w:r>
              <w:rPr>
                <w:rFonts w:ascii="Times New Roman" w:hAnsi="Times New Roman" w:cs="Times New Roman"/>
                <w:sz w:val="20"/>
                <w:szCs w:val="20"/>
              </w:rPr>
              <w:t>0.060</w:t>
            </w:r>
          </w:p>
        </w:tc>
        <w:tc>
          <w:tcPr>
            <w:tcW w:w="515" w:type="pct"/>
            <w:tcBorders>
              <w:top w:val="nil"/>
              <w:left w:val="nil"/>
              <w:bottom w:val="nil"/>
              <w:right w:val="nil"/>
            </w:tcBorders>
            <w:tcMar>
              <w:top w:w="80" w:type="dxa"/>
              <w:left w:w="120" w:type="dxa"/>
              <w:bottom w:w="80" w:type="dxa"/>
              <w:right w:w="120" w:type="dxa"/>
            </w:tcMar>
            <w:vAlign w:val="center"/>
          </w:tcPr>
          <w:p w14:paraId="12997B9B">
            <w:pPr>
              <w:snapToGrid w:val="0"/>
              <w:contextualSpacing/>
              <w:jc w:val="center"/>
              <w:rPr>
                <w:rFonts w:ascii="Times New Roman" w:hAnsi="Times New Roman" w:cs="Times New Roman"/>
              </w:rPr>
            </w:pPr>
            <w:r>
              <w:rPr>
                <w:rFonts w:ascii="Times New Roman" w:hAnsi="Times New Roman" w:cs="Times New Roman"/>
                <w:sz w:val="20"/>
                <w:szCs w:val="20"/>
              </w:rPr>
              <w:t>–</w:t>
            </w:r>
          </w:p>
        </w:tc>
        <w:tc>
          <w:tcPr>
            <w:tcW w:w="735" w:type="pct"/>
            <w:tcBorders>
              <w:top w:val="nil"/>
              <w:left w:val="nil"/>
              <w:bottom w:val="nil"/>
              <w:right w:val="nil"/>
            </w:tcBorders>
            <w:tcMar>
              <w:top w:w="80" w:type="dxa"/>
              <w:left w:w="120" w:type="dxa"/>
              <w:bottom w:w="80" w:type="dxa"/>
              <w:right w:w="120" w:type="dxa"/>
            </w:tcMar>
            <w:vAlign w:val="center"/>
          </w:tcPr>
          <w:p w14:paraId="3CE2787D">
            <w:pPr>
              <w:snapToGrid w:val="0"/>
              <w:contextualSpacing/>
              <w:jc w:val="center"/>
              <w:rPr>
                <w:rFonts w:ascii="Times New Roman" w:hAnsi="Times New Roman" w:cs="Times New Roman"/>
              </w:rPr>
            </w:pPr>
            <w:r>
              <w:rPr>
                <w:rFonts w:ascii="Times New Roman" w:hAnsi="Times New Roman" w:cs="Times New Roman"/>
                <w:sz w:val="20"/>
                <w:szCs w:val="20"/>
              </w:rPr>
              <w:t>–</w:t>
            </w:r>
          </w:p>
        </w:tc>
        <w:tc>
          <w:tcPr>
            <w:tcW w:w="514" w:type="pct"/>
            <w:tcBorders>
              <w:top w:val="nil"/>
              <w:left w:val="nil"/>
              <w:bottom w:val="nil"/>
              <w:right w:val="nil"/>
            </w:tcBorders>
            <w:tcMar>
              <w:top w:w="80" w:type="dxa"/>
              <w:left w:w="120" w:type="dxa"/>
              <w:bottom w:w="80" w:type="dxa"/>
              <w:right w:w="120" w:type="dxa"/>
            </w:tcMar>
            <w:vAlign w:val="center"/>
          </w:tcPr>
          <w:p w14:paraId="2DF1640A">
            <w:pPr>
              <w:snapToGrid w:val="0"/>
              <w:contextualSpacing/>
              <w:jc w:val="center"/>
              <w:rPr>
                <w:rFonts w:ascii="Times New Roman" w:hAnsi="Times New Roman" w:cs="Times New Roman"/>
              </w:rPr>
            </w:pPr>
            <w:r>
              <w:rPr>
                <w:rFonts w:ascii="Times New Roman" w:hAnsi="Times New Roman" w:cs="Times New Roman"/>
                <w:sz w:val="20"/>
                <w:szCs w:val="20"/>
              </w:rPr>
              <w:t>–</w:t>
            </w:r>
          </w:p>
        </w:tc>
      </w:tr>
      <w:tr w14:paraId="16356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251" w:type="pct"/>
            <w:tcBorders>
              <w:top w:val="nil"/>
              <w:left w:val="nil"/>
              <w:bottom w:val="nil"/>
              <w:right w:val="nil"/>
            </w:tcBorders>
            <w:tcMar>
              <w:top w:w="80" w:type="dxa"/>
              <w:left w:w="120" w:type="dxa"/>
              <w:bottom w:w="80" w:type="dxa"/>
              <w:right w:w="120" w:type="dxa"/>
            </w:tcMar>
            <w:vAlign w:val="center"/>
          </w:tcPr>
          <w:p w14:paraId="6F75E30B">
            <w:pPr>
              <w:snapToGrid w:val="0"/>
              <w:contextualSpacing/>
              <w:rPr>
                <w:rFonts w:ascii="Times New Roman" w:hAnsi="Times New Roman" w:cs="Times New Roman"/>
              </w:rPr>
            </w:pPr>
            <w:r>
              <w:rPr>
                <w:rFonts w:ascii="Times New Roman" w:hAnsi="Times New Roman" w:cs="Times New Roman"/>
                <w:sz w:val="20"/>
                <w:szCs w:val="20"/>
              </w:rPr>
              <w:t>Cyclosporine A</w:t>
            </w:r>
          </w:p>
        </w:tc>
        <w:tc>
          <w:tcPr>
            <w:tcW w:w="588" w:type="pct"/>
            <w:tcBorders>
              <w:top w:val="nil"/>
              <w:left w:val="nil"/>
              <w:bottom w:val="nil"/>
              <w:right w:val="nil"/>
            </w:tcBorders>
            <w:tcMar>
              <w:top w:w="80" w:type="dxa"/>
              <w:left w:w="120" w:type="dxa"/>
              <w:bottom w:w="80" w:type="dxa"/>
              <w:right w:w="120" w:type="dxa"/>
            </w:tcMar>
            <w:vAlign w:val="center"/>
          </w:tcPr>
          <w:p w14:paraId="76A0C80E">
            <w:pPr>
              <w:snapToGrid w:val="0"/>
              <w:contextualSpacing/>
              <w:jc w:val="center"/>
              <w:rPr>
                <w:rFonts w:ascii="Times New Roman" w:hAnsi="Times New Roman" w:cs="Times New Roman"/>
              </w:rPr>
            </w:pPr>
            <w:r>
              <w:rPr>
                <w:rFonts w:ascii="Times New Roman" w:hAnsi="Times New Roman" w:cs="Times New Roman"/>
                <w:sz w:val="20"/>
                <w:szCs w:val="20"/>
              </w:rPr>
              <w:t>2.126</w:t>
            </w:r>
          </w:p>
        </w:tc>
        <w:tc>
          <w:tcPr>
            <w:tcW w:w="809" w:type="pct"/>
            <w:tcBorders>
              <w:top w:val="nil"/>
              <w:left w:val="nil"/>
              <w:bottom w:val="nil"/>
              <w:right w:val="nil"/>
            </w:tcBorders>
            <w:tcMar>
              <w:top w:w="80" w:type="dxa"/>
              <w:left w:w="120" w:type="dxa"/>
              <w:bottom w:w="80" w:type="dxa"/>
              <w:right w:w="120" w:type="dxa"/>
            </w:tcMar>
            <w:vAlign w:val="center"/>
          </w:tcPr>
          <w:p w14:paraId="450CAD0A">
            <w:pPr>
              <w:snapToGrid w:val="0"/>
              <w:contextualSpacing/>
              <w:jc w:val="center"/>
              <w:rPr>
                <w:rFonts w:ascii="Times New Roman" w:hAnsi="Times New Roman" w:cs="Times New Roman"/>
              </w:rPr>
            </w:pPr>
            <w:r>
              <w:rPr>
                <w:rFonts w:ascii="Times New Roman" w:hAnsi="Times New Roman" w:cs="Times New Roman"/>
                <w:sz w:val="20"/>
                <w:szCs w:val="20"/>
              </w:rPr>
              <w:t>1.116–4.051</w:t>
            </w:r>
          </w:p>
        </w:tc>
        <w:tc>
          <w:tcPr>
            <w:tcW w:w="588" w:type="pct"/>
            <w:tcBorders>
              <w:top w:val="nil"/>
              <w:left w:val="nil"/>
              <w:bottom w:val="nil"/>
              <w:right w:val="nil"/>
            </w:tcBorders>
            <w:tcMar>
              <w:top w:w="80" w:type="dxa"/>
              <w:left w:w="120" w:type="dxa"/>
              <w:bottom w:w="80" w:type="dxa"/>
              <w:right w:w="120" w:type="dxa"/>
            </w:tcMar>
            <w:vAlign w:val="center"/>
          </w:tcPr>
          <w:p w14:paraId="15A3A654">
            <w:pPr>
              <w:snapToGrid w:val="0"/>
              <w:contextualSpacing/>
              <w:jc w:val="center"/>
              <w:rPr>
                <w:rFonts w:ascii="Times New Roman" w:hAnsi="Times New Roman" w:cs="Times New Roman"/>
              </w:rPr>
            </w:pPr>
            <w:r>
              <w:rPr>
                <w:rFonts w:ascii="Times New Roman" w:hAnsi="Times New Roman" w:cs="Times New Roman"/>
                <w:sz w:val="20"/>
                <w:szCs w:val="20"/>
              </w:rPr>
              <w:t>0.022</w:t>
            </w:r>
          </w:p>
        </w:tc>
        <w:tc>
          <w:tcPr>
            <w:tcW w:w="515" w:type="pct"/>
            <w:tcBorders>
              <w:top w:val="nil"/>
              <w:left w:val="nil"/>
              <w:bottom w:val="nil"/>
              <w:right w:val="nil"/>
            </w:tcBorders>
            <w:tcMar>
              <w:top w:w="80" w:type="dxa"/>
              <w:left w:w="120" w:type="dxa"/>
              <w:bottom w:w="80" w:type="dxa"/>
              <w:right w:w="120" w:type="dxa"/>
            </w:tcMar>
            <w:vAlign w:val="center"/>
          </w:tcPr>
          <w:p w14:paraId="5B79B12E">
            <w:pPr>
              <w:snapToGrid w:val="0"/>
              <w:contextualSpacing/>
              <w:jc w:val="center"/>
              <w:rPr>
                <w:rFonts w:ascii="Times New Roman" w:hAnsi="Times New Roman" w:cs="Times New Roman"/>
              </w:rPr>
            </w:pPr>
            <w:r>
              <w:rPr>
                <w:rFonts w:ascii="Times New Roman" w:hAnsi="Times New Roman" w:cs="Times New Roman"/>
                <w:sz w:val="20"/>
                <w:szCs w:val="20"/>
              </w:rPr>
              <w:t>2.408</w:t>
            </w:r>
          </w:p>
        </w:tc>
        <w:tc>
          <w:tcPr>
            <w:tcW w:w="735" w:type="pct"/>
            <w:tcBorders>
              <w:top w:val="nil"/>
              <w:left w:val="nil"/>
              <w:bottom w:val="nil"/>
              <w:right w:val="nil"/>
            </w:tcBorders>
            <w:tcMar>
              <w:top w:w="80" w:type="dxa"/>
              <w:left w:w="120" w:type="dxa"/>
              <w:bottom w:w="80" w:type="dxa"/>
              <w:right w:w="120" w:type="dxa"/>
            </w:tcMar>
            <w:vAlign w:val="center"/>
          </w:tcPr>
          <w:p w14:paraId="0A83EFAD">
            <w:pPr>
              <w:snapToGrid w:val="0"/>
              <w:contextualSpacing/>
              <w:jc w:val="center"/>
              <w:rPr>
                <w:rFonts w:ascii="Times New Roman" w:hAnsi="Times New Roman" w:cs="Times New Roman"/>
              </w:rPr>
            </w:pPr>
            <w:r>
              <w:rPr>
                <w:rFonts w:ascii="Times New Roman" w:hAnsi="Times New Roman" w:cs="Times New Roman"/>
                <w:sz w:val="20"/>
                <w:szCs w:val="20"/>
              </w:rPr>
              <w:t>1.228–4.728</w:t>
            </w:r>
          </w:p>
        </w:tc>
        <w:tc>
          <w:tcPr>
            <w:tcW w:w="514" w:type="pct"/>
            <w:tcBorders>
              <w:top w:val="nil"/>
              <w:left w:val="nil"/>
              <w:bottom w:val="nil"/>
              <w:right w:val="nil"/>
            </w:tcBorders>
            <w:tcMar>
              <w:top w:w="80" w:type="dxa"/>
              <w:left w:w="120" w:type="dxa"/>
              <w:bottom w:w="80" w:type="dxa"/>
              <w:right w:w="120" w:type="dxa"/>
            </w:tcMar>
            <w:vAlign w:val="center"/>
          </w:tcPr>
          <w:p w14:paraId="2BFF2A09">
            <w:pPr>
              <w:snapToGrid w:val="0"/>
              <w:contextualSpacing/>
              <w:jc w:val="center"/>
              <w:rPr>
                <w:rFonts w:ascii="Times New Roman" w:hAnsi="Times New Roman" w:cs="Times New Roman"/>
              </w:rPr>
            </w:pPr>
            <w:r>
              <w:rPr>
                <w:rFonts w:ascii="Times New Roman" w:hAnsi="Times New Roman" w:cs="Times New Roman"/>
                <w:sz w:val="20"/>
                <w:szCs w:val="20"/>
              </w:rPr>
              <w:t>0.011</w:t>
            </w:r>
          </w:p>
        </w:tc>
      </w:tr>
      <w:tr w14:paraId="1D8B0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251" w:type="pct"/>
            <w:tcBorders>
              <w:top w:val="nil"/>
              <w:left w:val="nil"/>
              <w:bottom w:val="nil"/>
              <w:right w:val="nil"/>
            </w:tcBorders>
            <w:tcMar>
              <w:top w:w="80" w:type="dxa"/>
              <w:left w:w="120" w:type="dxa"/>
              <w:bottom w:w="80" w:type="dxa"/>
              <w:right w:w="120" w:type="dxa"/>
            </w:tcMar>
            <w:vAlign w:val="center"/>
          </w:tcPr>
          <w:p w14:paraId="3749F39F">
            <w:pPr>
              <w:snapToGrid w:val="0"/>
              <w:contextualSpacing/>
              <w:rPr>
                <w:rFonts w:ascii="Times New Roman" w:hAnsi="Times New Roman" w:cs="Times New Roman"/>
              </w:rPr>
            </w:pPr>
            <w:r>
              <w:rPr>
                <w:rFonts w:ascii="Times New Roman" w:hAnsi="Times New Roman" w:cs="Times New Roman"/>
                <w:sz w:val="20"/>
                <w:szCs w:val="20"/>
              </w:rPr>
              <w:t>Time to remission (months)</w:t>
            </w:r>
          </w:p>
        </w:tc>
        <w:tc>
          <w:tcPr>
            <w:tcW w:w="588" w:type="pct"/>
            <w:tcBorders>
              <w:top w:val="nil"/>
              <w:left w:val="nil"/>
              <w:bottom w:val="nil"/>
              <w:right w:val="nil"/>
            </w:tcBorders>
            <w:tcMar>
              <w:top w:w="80" w:type="dxa"/>
              <w:left w:w="120" w:type="dxa"/>
              <w:bottom w:w="80" w:type="dxa"/>
              <w:right w:w="120" w:type="dxa"/>
            </w:tcMar>
            <w:vAlign w:val="center"/>
          </w:tcPr>
          <w:p w14:paraId="7C79CDAE">
            <w:pPr>
              <w:snapToGrid w:val="0"/>
              <w:contextualSpacing/>
              <w:jc w:val="center"/>
              <w:rPr>
                <w:rFonts w:ascii="Times New Roman" w:hAnsi="Times New Roman" w:cs="Times New Roman"/>
              </w:rPr>
            </w:pPr>
            <w:r>
              <w:rPr>
                <w:rFonts w:ascii="Times New Roman" w:hAnsi="Times New Roman" w:cs="Times New Roman"/>
                <w:sz w:val="20"/>
                <w:szCs w:val="20"/>
              </w:rPr>
              <w:t>0.971</w:t>
            </w:r>
          </w:p>
        </w:tc>
        <w:tc>
          <w:tcPr>
            <w:tcW w:w="809" w:type="pct"/>
            <w:tcBorders>
              <w:top w:val="nil"/>
              <w:left w:val="nil"/>
              <w:bottom w:val="nil"/>
              <w:right w:val="nil"/>
            </w:tcBorders>
            <w:tcMar>
              <w:top w:w="80" w:type="dxa"/>
              <w:left w:w="120" w:type="dxa"/>
              <w:bottom w:w="80" w:type="dxa"/>
              <w:right w:w="120" w:type="dxa"/>
            </w:tcMar>
            <w:vAlign w:val="center"/>
          </w:tcPr>
          <w:p w14:paraId="2E4086E3">
            <w:pPr>
              <w:snapToGrid w:val="0"/>
              <w:contextualSpacing/>
              <w:jc w:val="center"/>
              <w:rPr>
                <w:rFonts w:ascii="Times New Roman" w:hAnsi="Times New Roman" w:cs="Times New Roman"/>
              </w:rPr>
            </w:pPr>
            <w:r>
              <w:rPr>
                <w:rFonts w:ascii="Times New Roman" w:hAnsi="Times New Roman" w:cs="Times New Roman"/>
                <w:sz w:val="20"/>
                <w:szCs w:val="20"/>
              </w:rPr>
              <w:t>0.942–1.000</w:t>
            </w:r>
          </w:p>
        </w:tc>
        <w:tc>
          <w:tcPr>
            <w:tcW w:w="588" w:type="pct"/>
            <w:tcBorders>
              <w:top w:val="nil"/>
              <w:left w:val="nil"/>
              <w:bottom w:val="nil"/>
              <w:right w:val="nil"/>
            </w:tcBorders>
            <w:tcMar>
              <w:top w:w="80" w:type="dxa"/>
              <w:left w:w="120" w:type="dxa"/>
              <w:bottom w:w="80" w:type="dxa"/>
              <w:right w:w="120" w:type="dxa"/>
            </w:tcMar>
            <w:vAlign w:val="center"/>
          </w:tcPr>
          <w:p w14:paraId="19F6D9C6">
            <w:pPr>
              <w:snapToGrid w:val="0"/>
              <w:contextualSpacing/>
              <w:jc w:val="center"/>
              <w:rPr>
                <w:rFonts w:ascii="Times New Roman" w:hAnsi="Times New Roman" w:cs="Times New Roman"/>
              </w:rPr>
            </w:pPr>
            <w:r>
              <w:rPr>
                <w:rFonts w:ascii="Times New Roman" w:hAnsi="Times New Roman" w:cs="Times New Roman"/>
                <w:sz w:val="20"/>
                <w:szCs w:val="20"/>
              </w:rPr>
              <w:t>0.049</w:t>
            </w:r>
          </w:p>
        </w:tc>
        <w:tc>
          <w:tcPr>
            <w:tcW w:w="515" w:type="pct"/>
            <w:tcBorders>
              <w:top w:val="nil"/>
              <w:left w:val="nil"/>
              <w:bottom w:val="nil"/>
              <w:right w:val="nil"/>
            </w:tcBorders>
            <w:tcMar>
              <w:top w:w="80" w:type="dxa"/>
              <w:left w:w="120" w:type="dxa"/>
              <w:bottom w:w="80" w:type="dxa"/>
              <w:right w:w="120" w:type="dxa"/>
            </w:tcMar>
            <w:vAlign w:val="center"/>
          </w:tcPr>
          <w:p w14:paraId="5DF3E88E">
            <w:pPr>
              <w:snapToGrid w:val="0"/>
              <w:contextualSpacing/>
              <w:jc w:val="center"/>
              <w:rPr>
                <w:rFonts w:ascii="Times New Roman" w:hAnsi="Times New Roman" w:cs="Times New Roman"/>
              </w:rPr>
            </w:pPr>
            <w:r>
              <w:rPr>
                <w:rFonts w:ascii="Times New Roman" w:hAnsi="Times New Roman" w:cs="Times New Roman"/>
                <w:sz w:val="20"/>
                <w:szCs w:val="20"/>
              </w:rPr>
              <w:t>0.940</w:t>
            </w:r>
          </w:p>
        </w:tc>
        <w:tc>
          <w:tcPr>
            <w:tcW w:w="735" w:type="pct"/>
            <w:tcBorders>
              <w:top w:val="nil"/>
              <w:left w:val="nil"/>
              <w:bottom w:val="nil"/>
              <w:right w:val="nil"/>
            </w:tcBorders>
            <w:tcMar>
              <w:top w:w="80" w:type="dxa"/>
              <w:left w:w="120" w:type="dxa"/>
              <w:bottom w:w="80" w:type="dxa"/>
              <w:right w:w="120" w:type="dxa"/>
            </w:tcMar>
            <w:vAlign w:val="center"/>
          </w:tcPr>
          <w:p w14:paraId="1678ED57">
            <w:pPr>
              <w:snapToGrid w:val="0"/>
              <w:contextualSpacing/>
              <w:jc w:val="center"/>
              <w:rPr>
                <w:rFonts w:ascii="Times New Roman" w:hAnsi="Times New Roman" w:cs="Times New Roman"/>
              </w:rPr>
            </w:pPr>
            <w:r>
              <w:rPr>
                <w:rFonts w:ascii="Times New Roman" w:hAnsi="Times New Roman" w:cs="Times New Roman"/>
                <w:sz w:val="20"/>
                <w:szCs w:val="20"/>
              </w:rPr>
              <w:t>0.909–0.972</w:t>
            </w:r>
          </w:p>
        </w:tc>
        <w:tc>
          <w:tcPr>
            <w:tcW w:w="514" w:type="pct"/>
            <w:tcBorders>
              <w:top w:val="nil"/>
              <w:left w:val="nil"/>
              <w:bottom w:val="nil"/>
              <w:right w:val="nil"/>
            </w:tcBorders>
            <w:tcMar>
              <w:top w:w="80" w:type="dxa"/>
              <w:left w:w="120" w:type="dxa"/>
              <w:bottom w:w="80" w:type="dxa"/>
              <w:right w:w="120" w:type="dxa"/>
            </w:tcMar>
            <w:vAlign w:val="center"/>
          </w:tcPr>
          <w:p w14:paraId="76DF3363">
            <w:pPr>
              <w:snapToGrid w:val="0"/>
              <w:contextualSpacing/>
              <w:jc w:val="center"/>
              <w:rPr>
                <w:rFonts w:ascii="Times New Roman" w:hAnsi="Times New Roman" w:cs="Times New Roman"/>
              </w:rPr>
            </w:pPr>
            <w:r>
              <w:rPr>
                <w:rFonts w:ascii="Times New Roman" w:hAnsi="Times New Roman" w:cs="Times New Roman"/>
                <w:sz w:val="20"/>
                <w:szCs w:val="20"/>
              </w:rPr>
              <w:t>&lt;0.001</w:t>
            </w:r>
          </w:p>
        </w:tc>
      </w:tr>
      <w:tr w14:paraId="6028D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251" w:type="pct"/>
            <w:tcBorders>
              <w:top w:val="nil"/>
              <w:left w:val="nil"/>
              <w:bottom w:val="nil"/>
              <w:right w:val="nil"/>
            </w:tcBorders>
            <w:tcMar>
              <w:top w:w="80" w:type="dxa"/>
              <w:left w:w="120" w:type="dxa"/>
              <w:bottom w:w="80" w:type="dxa"/>
              <w:right w:w="120" w:type="dxa"/>
            </w:tcMar>
            <w:vAlign w:val="center"/>
          </w:tcPr>
          <w:p w14:paraId="3634F4E7">
            <w:pPr>
              <w:snapToGrid w:val="0"/>
              <w:contextualSpacing/>
              <w:rPr>
                <w:rFonts w:ascii="Times New Roman" w:hAnsi="Times New Roman" w:cs="Times New Roman"/>
              </w:rPr>
            </w:pPr>
            <w:r>
              <w:rPr>
                <w:rFonts w:ascii="Times New Roman" w:hAnsi="Times New Roman" w:cs="Times New Roman"/>
                <w:sz w:val="20"/>
                <w:szCs w:val="20"/>
              </w:rPr>
              <w:t>Immunological remission</w:t>
            </w:r>
          </w:p>
        </w:tc>
        <w:tc>
          <w:tcPr>
            <w:tcW w:w="588" w:type="pct"/>
            <w:tcBorders>
              <w:top w:val="nil"/>
              <w:left w:val="nil"/>
              <w:bottom w:val="nil"/>
              <w:right w:val="nil"/>
            </w:tcBorders>
            <w:tcMar>
              <w:top w:w="80" w:type="dxa"/>
              <w:left w:w="120" w:type="dxa"/>
              <w:bottom w:w="80" w:type="dxa"/>
              <w:right w:w="120" w:type="dxa"/>
            </w:tcMar>
            <w:vAlign w:val="center"/>
          </w:tcPr>
          <w:p w14:paraId="59359CF8">
            <w:pPr>
              <w:snapToGrid w:val="0"/>
              <w:contextualSpacing/>
              <w:jc w:val="center"/>
              <w:rPr>
                <w:rFonts w:ascii="Times New Roman" w:hAnsi="Times New Roman" w:cs="Times New Roman"/>
              </w:rPr>
            </w:pPr>
            <w:r>
              <w:rPr>
                <w:rFonts w:ascii="Times New Roman" w:hAnsi="Times New Roman" w:cs="Times New Roman"/>
                <w:sz w:val="20"/>
                <w:szCs w:val="20"/>
              </w:rPr>
              <w:t>0.665</w:t>
            </w:r>
          </w:p>
        </w:tc>
        <w:tc>
          <w:tcPr>
            <w:tcW w:w="809" w:type="pct"/>
            <w:tcBorders>
              <w:top w:val="nil"/>
              <w:left w:val="nil"/>
              <w:bottom w:val="nil"/>
              <w:right w:val="nil"/>
            </w:tcBorders>
            <w:tcMar>
              <w:top w:w="80" w:type="dxa"/>
              <w:left w:w="120" w:type="dxa"/>
              <w:bottom w:w="80" w:type="dxa"/>
              <w:right w:w="120" w:type="dxa"/>
            </w:tcMar>
            <w:vAlign w:val="center"/>
          </w:tcPr>
          <w:p w14:paraId="118802BF">
            <w:pPr>
              <w:snapToGrid w:val="0"/>
              <w:contextualSpacing/>
              <w:jc w:val="center"/>
              <w:rPr>
                <w:rFonts w:ascii="Times New Roman" w:hAnsi="Times New Roman" w:cs="Times New Roman"/>
              </w:rPr>
            </w:pPr>
            <w:r>
              <w:rPr>
                <w:rFonts w:ascii="Times New Roman" w:hAnsi="Times New Roman" w:cs="Times New Roman"/>
                <w:sz w:val="20"/>
                <w:szCs w:val="20"/>
              </w:rPr>
              <w:t>0.431–1.027</w:t>
            </w:r>
          </w:p>
        </w:tc>
        <w:tc>
          <w:tcPr>
            <w:tcW w:w="588" w:type="pct"/>
            <w:tcBorders>
              <w:top w:val="nil"/>
              <w:left w:val="nil"/>
              <w:bottom w:val="nil"/>
              <w:right w:val="nil"/>
            </w:tcBorders>
            <w:tcMar>
              <w:top w:w="80" w:type="dxa"/>
              <w:left w:w="120" w:type="dxa"/>
              <w:bottom w:w="80" w:type="dxa"/>
              <w:right w:w="120" w:type="dxa"/>
            </w:tcMar>
            <w:vAlign w:val="center"/>
          </w:tcPr>
          <w:p w14:paraId="0DC955DF">
            <w:pPr>
              <w:snapToGrid w:val="0"/>
              <w:contextualSpacing/>
              <w:jc w:val="center"/>
              <w:rPr>
                <w:rFonts w:ascii="Times New Roman" w:hAnsi="Times New Roman" w:cs="Times New Roman"/>
              </w:rPr>
            </w:pPr>
            <w:r>
              <w:rPr>
                <w:rFonts w:ascii="Times New Roman" w:hAnsi="Times New Roman" w:cs="Times New Roman"/>
                <w:sz w:val="20"/>
                <w:szCs w:val="20"/>
              </w:rPr>
              <w:t>0.066</w:t>
            </w:r>
          </w:p>
        </w:tc>
        <w:tc>
          <w:tcPr>
            <w:tcW w:w="515" w:type="pct"/>
            <w:tcBorders>
              <w:top w:val="nil"/>
              <w:left w:val="nil"/>
              <w:bottom w:val="nil"/>
              <w:right w:val="nil"/>
            </w:tcBorders>
            <w:tcMar>
              <w:top w:w="80" w:type="dxa"/>
              <w:left w:w="120" w:type="dxa"/>
              <w:bottom w:w="80" w:type="dxa"/>
              <w:right w:w="120" w:type="dxa"/>
            </w:tcMar>
            <w:vAlign w:val="center"/>
          </w:tcPr>
          <w:p w14:paraId="488D1C77">
            <w:pPr>
              <w:snapToGrid w:val="0"/>
              <w:contextualSpacing/>
              <w:jc w:val="center"/>
              <w:rPr>
                <w:rFonts w:ascii="Times New Roman" w:hAnsi="Times New Roman" w:cs="Times New Roman"/>
              </w:rPr>
            </w:pPr>
            <w:r>
              <w:rPr>
                <w:rFonts w:ascii="Times New Roman" w:hAnsi="Times New Roman" w:cs="Times New Roman"/>
                <w:sz w:val="20"/>
                <w:szCs w:val="20"/>
              </w:rPr>
              <w:t>–</w:t>
            </w:r>
          </w:p>
        </w:tc>
        <w:tc>
          <w:tcPr>
            <w:tcW w:w="735" w:type="pct"/>
            <w:tcBorders>
              <w:top w:val="nil"/>
              <w:left w:val="nil"/>
              <w:bottom w:val="nil"/>
              <w:right w:val="nil"/>
            </w:tcBorders>
            <w:tcMar>
              <w:top w:w="80" w:type="dxa"/>
              <w:left w:w="120" w:type="dxa"/>
              <w:bottom w:w="80" w:type="dxa"/>
              <w:right w:w="120" w:type="dxa"/>
            </w:tcMar>
            <w:vAlign w:val="center"/>
          </w:tcPr>
          <w:p w14:paraId="60C9E619">
            <w:pPr>
              <w:snapToGrid w:val="0"/>
              <w:contextualSpacing/>
              <w:jc w:val="center"/>
              <w:rPr>
                <w:rFonts w:ascii="Times New Roman" w:hAnsi="Times New Roman" w:cs="Times New Roman"/>
              </w:rPr>
            </w:pPr>
            <w:r>
              <w:rPr>
                <w:rFonts w:ascii="Times New Roman" w:hAnsi="Times New Roman" w:cs="Times New Roman"/>
                <w:sz w:val="20"/>
                <w:szCs w:val="20"/>
              </w:rPr>
              <w:t>–</w:t>
            </w:r>
          </w:p>
        </w:tc>
        <w:tc>
          <w:tcPr>
            <w:tcW w:w="514" w:type="pct"/>
            <w:tcBorders>
              <w:top w:val="nil"/>
              <w:left w:val="nil"/>
              <w:bottom w:val="nil"/>
              <w:right w:val="nil"/>
            </w:tcBorders>
            <w:tcMar>
              <w:top w:w="80" w:type="dxa"/>
              <w:left w:w="120" w:type="dxa"/>
              <w:bottom w:w="80" w:type="dxa"/>
              <w:right w:w="120" w:type="dxa"/>
            </w:tcMar>
            <w:vAlign w:val="center"/>
          </w:tcPr>
          <w:p w14:paraId="3A7E4647">
            <w:pPr>
              <w:snapToGrid w:val="0"/>
              <w:contextualSpacing/>
              <w:jc w:val="center"/>
              <w:rPr>
                <w:rFonts w:ascii="Times New Roman" w:hAnsi="Times New Roman" w:cs="Times New Roman"/>
              </w:rPr>
            </w:pPr>
            <w:r>
              <w:rPr>
                <w:rFonts w:ascii="Times New Roman" w:hAnsi="Times New Roman" w:cs="Times New Roman"/>
                <w:sz w:val="20"/>
                <w:szCs w:val="20"/>
              </w:rPr>
              <w:t>–</w:t>
            </w:r>
          </w:p>
        </w:tc>
      </w:tr>
      <w:tr w14:paraId="2C7A7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251" w:type="pct"/>
            <w:tcBorders>
              <w:top w:val="nil"/>
              <w:left w:val="nil"/>
              <w:bottom w:val="single" w:color="000000" w:sz="6" w:space="0"/>
              <w:right w:val="nil"/>
            </w:tcBorders>
            <w:tcMar>
              <w:top w:w="80" w:type="dxa"/>
              <w:left w:w="120" w:type="dxa"/>
              <w:bottom w:w="80" w:type="dxa"/>
              <w:right w:w="120" w:type="dxa"/>
            </w:tcMar>
            <w:vAlign w:val="center"/>
          </w:tcPr>
          <w:p w14:paraId="67D3CAC5">
            <w:pPr>
              <w:snapToGrid w:val="0"/>
              <w:contextualSpacing/>
              <w:rPr>
                <w:rFonts w:ascii="Times New Roman" w:hAnsi="Times New Roman" w:cs="Times New Roman"/>
              </w:rPr>
            </w:pPr>
            <w:r>
              <w:rPr>
                <w:rFonts w:ascii="Times New Roman" w:hAnsi="Times New Roman" w:cs="Times New Roman"/>
                <w:sz w:val="20"/>
                <w:szCs w:val="20"/>
              </w:rPr>
              <w:t>Remission status (PR vs CR )</w:t>
            </w:r>
          </w:p>
        </w:tc>
        <w:tc>
          <w:tcPr>
            <w:tcW w:w="588" w:type="pct"/>
            <w:tcBorders>
              <w:top w:val="nil"/>
              <w:left w:val="nil"/>
              <w:bottom w:val="single" w:color="000000" w:sz="6" w:space="0"/>
              <w:right w:val="nil"/>
            </w:tcBorders>
            <w:tcMar>
              <w:top w:w="80" w:type="dxa"/>
              <w:left w:w="120" w:type="dxa"/>
              <w:bottom w:w="80" w:type="dxa"/>
              <w:right w:w="120" w:type="dxa"/>
            </w:tcMar>
            <w:vAlign w:val="center"/>
          </w:tcPr>
          <w:p w14:paraId="5750FC9B">
            <w:pPr>
              <w:snapToGrid w:val="0"/>
              <w:contextualSpacing/>
              <w:jc w:val="center"/>
              <w:rPr>
                <w:rFonts w:ascii="Times New Roman" w:hAnsi="Times New Roman" w:cs="Times New Roman"/>
              </w:rPr>
            </w:pPr>
            <w:r>
              <w:rPr>
                <w:rFonts w:ascii="Times New Roman" w:hAnsi="Times New Roman" w:cs="Times New Roman"/>
                <w:sz w:val="20"/>
                <w:szCs w:val="20"/>
              </w:rPr>
              <w:t>2.005</w:t>
            </w:r>
          </w:p>
        </w:tc>
        <w:tc>
          <w:tcPr>
            <w:tcW w:w="809" w:type="pct"/>
            <w:tcBorders>
              <w:top w:val="nil"/>
              <w:left w:val="nil"/>
              <w:bottom w:val="single" w:color="000000" w:sz="6" w:space="0"/>
              <w:right w:val="nil"/>
            </w:tcBorders>
            <w:tcMar>
              <w:top w:w="80" w:type="dxa"/>
              <w:left w:w="120" w:type="dxa"/>
              <w:bottom w:w="80" w:type="dxa"/>
              <w:right w:w="120" w:type="dxa"/>
            </w:tcMar>
            <w:vAlign w:val="center"/>
          </w:tcPr>
          <w:p w14:paraId="652BD6D4">
            <w:pPr>
              <w:snapToGrid w:val="0"/>
              <w:contextualSpacing/>
              <w:jc w:val="center"/>
              <w:rPr>
                <w:rFonts w:ascii="Times New Roman" w:hAnsi="Times New Roman" w:cs="Times New Roman"/>
              </w:rPr>
            </w:pPr>
            <w:r>
              <w:rPr>
                <w:rFonts w:ascii="Times New Roman" w:hAnsi="Times New Roman" w:cs="Times New Roman"/>
                <w:sz w:val="20"/>
                <w:szCs w:val="20"/>
              </w:rPr>
              <w:t>1.327–3.029</w:t>
            </w:r>
          </w:p>
        </w:tc>
        <w:tc>
          <w:tcPr>
            <w:tcW w:w="588" w:type="pct"/>
            <w:tcBorders>
              <w:top w:val="nil"/>
              <w:left w:val="nil"/>
              <w:bottom w:val="single" w:color="000000" w:sz="6" w:space="0"/>
              <w:right w:val="nil"/>
            </w:tcBorders>
            <w:tcMar>
              <w:top w:w="80" w:type="dxa"/>
              <w:left w:w="120" w:type="dxa"/>
              <w:bottom w:w="80" w:type="dxa"/>
              <w:right w:w="120" w:type="dxa"/>
            </w:tcMar>
            <w:vAlign w:val="center"/>
          </w:tcPr>
          <w:p w14:paraId="05858089">
            <w:pPr>
              <w:snapToGrid w:val="0"/>
              <w:contextualSpacing/>
              <w:jc w:val="center"/>
              <w:rPr>
                <w:rFonts w:ascii="Times New Roman" w:hAnsi="Times New Roman" w:cs="Times New Roman"/>
              </w:rPr>
            </w:pPr>
            <w:r>
              <w:rPr>
                <w:rFonts w:ascii="Times New Roman" w:hAnsi="Times New Roman" w:cs="Times New Roman"/>
                <w:sz w:val="20"/>
                <w:szCs w:val="20"/>
              </w:rPr>
              <w:t>&lt;0.001</w:t>
            </w:r>
          </w:p>
        </w:tc>
        <w:tc>
          <w:tcPr>
            <w:tcW w:w="515" w:type="pct"/>
            <w:tcBorders>
              <w:top w:val="nil"/>
              <w:left w:val="nil"/>
              <w:bottom w:val="single" w:color="000000" w:sz="6" w:space="0"/>
              <w:right w:val="nil"/>
            </w:tcBorders>
            <w:tcMar>
              <w:top w:w="80" w:type="dxa"/>
              <w:left w:w="120" w:type="dxa"/>
              <w:bottom w:w="80" w:type="dxa"/>
              <w:right w:w="120" w:type="dxa"/>
            </w:tcMar>
            <w:vAlign w:val="center"/>
          </w:tcPr>
          <w:p w14:paraId="55C715C5">
            <w:pPr>
              <w:snapToGrid w:val="0"/>
              <w:contextualSpacing/>
              <w:jc w:val="center"/>
              <w:rPr>
                <w:rFonts w:ascii="Times New Roman" w:hAnsi="Times New Roman" w:cs="Times New Roman"/>
              </w:rPr>
            </w:pPr>
            <w:r>
              <w:rPr>
                <w:rFonts w:ascii="Times New Roman" w:hAnsi="Times New Roman" w:cs="Times New Roman"/>
                <w:sz w:val="20"/>
                <w:szCs w:val="20"/>
              </w:rPr>
              <w:t>3.322</w:t>
            </w:r>
          </w:p>
        </w:tc>
        <w:tc>
          <w:tcPr>
            <w:tcW w:w="735" w:type="pct"/>
            <w:tcBorders>
              <w:top w:val="nil"/>
              <w:left w:val="nil"/>
              <w:bottom w:val="single" w:color="000000" w:sz="6" w:space="0"/>
              <w:right w:val="nil"/>
            </w:tcBorders>
            <w:tcMar>
              <w:top w:w="80" w:type="dxa"/>
              <w:left w:w="120" w:type="dxa"/>
              <w:bottom w:w="80" w:type="dxa"/>
              <w:right w:w="120" w:type="dxa"/>
            </w:tcMar>
            <w:vAlign w:val="center"/>
          </w:tcPr>
          <w:p w14:paraId="40180E0A">
            <w:pPr>
              <w:snapToGrid w:val="0"/>
              <w:contextualSpacing/>
              <w:jc w:val="center"/>
              <w:rPr>
                <w:rFonts w:ascii="Times New Roman" w:hAnsi="Times New Roman" w:cs="Times New Roman"/>
              </w:rPr>
            </w:pPr>
            <w:r>
              <w:rPr>
                <w:rFonts w:ascii="Times New Roman" w:hAnsi="Times New Roman" w:cs="Times New Roman"/>
                <w:sz w:val="20"/>
                <w:szCs w:val="20"/>
              </w:rPr>
              <w:t>3.014–5.161</w:t>
            </w:r>
          </w:p>
        </w:tc>
        <w:tc>
          <w:tcPr>
            <w:tcW w:w="514" w:type="pct"/>
            <w:tcBorders>
              <w:top w:val="nil"/>
              <w:left w:val="nil"/>
              <w:bottom w:val="single" w:color="000000" w:sz="6" w:space="0"/>
              <w:right w:val="nil"/>
            </w:tcBorders>
            <w:tcMar>
              <w:top w:w="80" w:type="dxa"/>
              <w:left w:w="120" w:type="dxa"/>
              <w:bottom w:w="80" w:type="dxa"/>
              <w:right w:w="120" w:type="dxa"/>
            </w:tcMar>
            <w:vAlign w:val="center"/>
          </w:tcPr>
          <w:p w14:paraId="137EFD8B">
            <w:pPr>
              <w:snapToGrid w:val="0"/>
              <w:contextualSpacing/>
              <w:jc w:val="center"/>
              <w:rPr>
                <w:rFonts w:ascii="Times New Roman" w:hAnsi="Times New Roman" w:cs="Times New Roman"/>
              </w:rPr>
            </w:pPr>
            <w:r>
              <w:rPr>
                <w:rFonts w:ascii="Times New Roman" w:hAnsi="Times New Roman" w:cs="Times New Roman"/>
                <w:sz w:val="20"/>
                <w:szCs w:val="20"/>
              </w:rPr>
              <w:t>&lt;0.001</w:t>
            </w:r>
          </w:p>
        </w:tc>
      </w:tr>
    </w:tbl>
    <w:p w14:paraId="1E25E36D">
      <w:pPr>
        <w:snapToGrid w:val="0"/>
        <w:spacing w:before="200" w:line="360" w:lineRule="auto"/>
        <w:contextualSpacing/>
        <w:rPr>
          <w:rFonts w:ascii="Times New Roman" w:hAnsi="Times New Roman" w:eastAsia="宋体" w:cs="Times New Roman"/>
          <w:szCs w:val="21"/>
          <w:lang w:bidi="ar"/>
        </w:rPr>
      </w:pPr>
      <w:r>
        <w:rPr>
          <w:rFonts w:ascii="Times New Roman" w:hAnsi="Times New Roman" w:eastAsia="宋体" w:cs="Times New Roman"/>
          <w:b/>
          <w:bCs/>
          <w:szCs w:val="21"/>
          <w:lang w:bidi="ar"/>
        </w:rPr>
        <w:t xml:space="preserve">Abbreviations: </w:t>
      </w:r>
      <w:r>
        <w:rPr>
          <w:rFonts w:ascii="Times New Roman" w:hAnsi="Times New Roman" w:eastAsia="宋体" w:cs="Times New Roman"/>
          <w:szCs w:val="21"/>
          <w:lang w:bidi="ar"/>
        </w:rPr>
        <w:t>GRS, genetic risk score; HR, hazard ratio; CI, confidence interval; CR, complete remission; PR, partial remission.</w:t>
      </w:r>
    </w:p>
    <w:p w14:paraId="0096460E">
      <w:pPr>
        <w:snapToGrid w:val="0"/>
        <w:spacing w:line="360" w:lineRule="auto"/>
        <w:contextualSpacing/>
        <w:rPr>
          <w:rFonts w:ascii="Times New Roman" w:hAnsi="Times New Roman" w:eastAsia="宋体" w:cs="Times New Roman"/>
          <w:b/>
          <w:bCs/>
          <w:szCs w:val="21"/>
        </w:rPr>
      </w:pPr>
    </w:p>
    <w:p w14:paraId="33A0FF43">
      <w:pPr>
        <w:snapToGrid w:val="0"/>
        <w:contextualSpacing/>
        <w:rPr>
          <w:rFonts w:ascii="Times New Roman" w:hAnsi="Times New Roman" w:eastAsia="宋体" w:cs="Times New Roman"/>
          <w:b/>
          <w:bCs/>
          <w:szCs w:val="21"/>
        </w:rPr>
      </w:pPr>
    </w:p>
    <w:p w14:paraId="20A8F1AF">
      <w:pPr>
        <w:snapToGrid w:val="0"/>
        <w:contextualSpacing/>
        <w:rPr>
          <w:rFonts w:ascii="Times New Roman" w:hAnsi="Times New Roman" w:eastAsia="宋体" w:cs="Times New Roman"/>
          <w:b/>
          <w:bCs/>
          <w:szCs w:val="21"/>
        </w:rPr>
      </w:pPr>
    </w:p>
    <w:p w14:paraId="433387B5">
      <w:pPr>
        <w:snapToGrid w:val="0"/>
        <w:contextualSpacing/>
        <w:rPr>
          <w:rFonts w:ascii="Times New Roman" w:hAnsi="Times New Roman" w:eastAsia="宋体" w:cs="Times New Roman"/>
          <w:b/>
          <w:bCs/>
          <w:szCs w:val="21"/>
        </w:rPr>
      </w:pPr>
    </w:p>
    <w:p w14:paraId="656E44E1">
      <w:pPr>
        <w:snapToGrid w:val="0"/>
        <w:contextualSpacing/>
        <w:rPr>
          <w:rFonts w:ascii="Times New Roman" w:hAnsi="Times New Roman" w:eastAsia="宋体" w:cs="Times New Roman"/>
          <w:b/>
          <w:bCs/>
          <w:szCs w:val="21"/>
        </w:rPr>
      </w:pPr>
    </w:p>
    <w:p w14:paraId="09ADC4AE">
      <w:pPr>
        <w:snapToGrid w:val="0"/>
        <w:contextualSpacing/>
        <w:rPr>
          <w:rFonts w:ascii="Times New Roman" w:hAnsi="Times New Roman" w:eastAsia="宋体" w:cs="Times New Roman"/>
          <w:b/>
          <w:bCs/>
          <w:szCs w:val="21"/>
        </w:rPr>
      </w:pPr>
    </w:p>
    <w:p w14:paraId="06231682">
      <w:pPr>
        <w:snapToGrid w:val="0"/>
        <w:contextualSpacing/>
        <w:rPr>
          <w:rFonts w:ascii="Times New Roman" w:hAnsi="Times New Roman" w:eastAsia="宋体" w:cs="Times New Roman"/>
          <w:b/>
          <w:bCs/>
          <w:szCs w:val="21"/>
        </w:rPr>
        <w:sectPr>
          <w:pgSz w:w="11906" w:h="16838"/>
          <w:pgMar w:top="1440" w:right="1800" w:bottom="1440" w:left="1800" w:header="851" w:footer="992" w:gutter="0"/>
          <w:cols w:space="425" w:num="1"/>
          <w:docGrid w:type="lines" w:linePitch="312" w:charSpace="0"/>
        </w:sectPr>
      </w:pPr>
    </w:p>
    <w:p w14:paraId="5E200194">
      <w:pPr>
        <w:snapToGrid w:val="0"/>
        <w:spacing w:after="200"/>
        <w:contextualSpacing/>
        <w:jc w:val="center"/>
        <w:rPr>
          <w:rFonts w:ascii="Times New Roman" w:hAnsi="Times New Roman" w:eastAsia="Arial" w:cs="Times New Roman"/>
          <w:b/>
          <w:bCs/>
          <w:kern w:val="0"/>
        </w:rPr>
      </w:pPr>
      <w:r>
        <w:rPr>
          <w:rFonts w:ascii="Times New Roman" w:hAnsi="Times New Roman" w:eastAsia="Arial" w:cs="Times New Roman"/>
          <w:b/>
          <w:bCs/>
          <w:kern w:val="0"/>
        </w:rPr>
        <w:t>Table S5. Improvement in relapse risk prediction by adding GRS to the base model</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4"/>
        <w:gridCol w:w="1896"/>
        <w:gridCol w:w="1173"/>
        <w:gridCol w:w="1896"/>
        <w:gridCol w:w="1103"/>
        <w:gridCol w:w="1966"/>
        <w:gridCol w:w="1033"/>
        <w:gridCol w:w="794"/>
        <w:gridCol w:w="794"/>
        <w:gridCol w:w="807"/>
      </w:tblGrid>
      <w:tr w14:paraId="76B68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nil"/>
              <w:right w:val="nil"/>
            </w:tcBorders>
          </w:tcPr>
          <w:p w14:paraId="5C26CCAD">
            <w:pPr>
              <w:widowControl/>
              <w:snapToGrid w:val="0"/>
              <w:contextualSpacing/>
              <w:jc w:val="left"/>
              <w:rPr>
                <w:rFonts w:ascii="Times New Roman" w:hAnsi="Times New Roman" w:eastAsia="Arial" w:cs="Times New Roman"/>
                <w:b/>
                <w:bCs/>
                <w:kern w:val="0"/>
                <w:szCs w:val="21"/>
              </w:rPr>
            </w:pPr>
            <w:r>
              <w:rPr>
                <w:rFonts w:ascii="Times New Roman" w:hAnsi="Times New Roman" w:eastAsia="Arial" w:cs="Times New Roman"/>
                <w:b/>
                <w:bCs/>
                <w:kern w:val="0"/>
                <w:szCs w:val="21"/>
              </w:rPr>
              <w:t>Items</w:t>
            </w:r>
          </w:p>
        </w:tc>
        <w:tc>
          <w:tcPr>
            <w:tcW w:w="0" w:type="auto"/>
            <w:tcBorders>
              <w:left w:val="nil"/>
              <w:right w:val="nil"/>
            </w:tcBorders>
          </w:tcPr>
          <w:p w14:paraId="45F87D4C">
            <w:pPr>
              <w:widowControl/>
              <w:snapToGrid w:val="0"/>
              <w:contextualSpacing/>
              <w:jc w:val="left"/>
              <w:rPr>
                <w:rFonts w:ascii="Times New Roman" w:hAnsi="Times New Roman" w:eastAsia="Arial" w:cs="Times New Roman"/>
                <w:b/>
                <w:bCs/>
                <w:kern w:val="0"/>
                <w:szCs w:val="21"/>
              </w:rPr>
            </w:pPr>
            <w:r>
              <w:rPr>
                <w:rFonts w:ascii="Times New Roman" w:hAnsi="Times New Roman" w:eastAsia="Arial" w:cs="Times New Roman"/>
                <w:b/>
                <w:bCs/>
                <w:kern w:val="0"/>
                <w:szCs w:val="21"/>
              </w:rPr>
              <w:t>AUC (95%CI)</w:t>
            </w:r>
          </w:p>
        </w:tc>
        <w:tc>
          <w:tcPr>
            <w:tcW w:w="0" w:type="auto"/>
            <w:tcBorders>
              <w:left w:val="nil"/>
              <w:right w:val="nil"/>
            </w:tcBorders>
          </w:tcPr>
          <w:p w14:paraId="6907418C">
            <w:pPr>
              <w:widowControl/>
              <w:snapToGrid w:val="0"/>
              <w:contextualSpacing/>
              <w:jc w:val="left"/>
              <w:rPr>
                <w:rFonts w:ascii="Times New Roman" w:hAnsi="Times New Roman" w:eastAsia="Arial" w:cs="Times New Roman"/>
                <w:b/>
                <w:bCs/>
                <w:kern w:val="0"/>
                <w:szCs w:val="21"/>
              </w:rPr>
            </w:pPr>
            <w:r>
              <w:rPr>
                <w:rFonts w:ascii="Times New Roman" w:hAnsi="Times New Roman" w:eastAsia="Arial" w:cs="Times New Roman"/>
                <w:b/>
                <w:bCs/>
                <w:kern w:val="0"/>
                <w:szCs w:val="21"/>
              </w:rPr>
              <w:t>P for AUC</w:t>
            </w:r>
          </w:p>
        </w:tc>
        <w:tc>
          <w:tcPr>
            <w:tcW w:w="0" w:type="auto"/>
            <w:tcBorders>
              <w:left w:val="nil"/>
              <w:right w:val="nil"/>
            </w:tcBorders>
          </w:tcPr>
          <w:p w14:paraId="025D1FAD">
            <w:pPr>
              <w:widowControl/>
              <w:snapToGrid w:val="0"/>
              <w:contextualSpacing/>
              <w:jc w:val="left"/>
              <w:rPr>
                <w:rFonts w:ascii="Times New Roman" w:hAnsi="Times New Roman" w:eastAsia="Arial" w:cs="Times New Roman"/>
                <w:b/>
                <w:bCs/>
                <w:kern w:val="0"/>
                <w:szCs w:val="21"/>
              </w:rPr>
            </w:pPr>
            <w:r>
              <w:rPr>
                <w:rFonts w:ascii="Times New Roman" w:hAnsi="Times New Roman" w:eastAsia="Arial" w:cs="Times New Roman"/>
                <w:b/>
                <w:bCs/>
                <w:kern w:val="0"/>
                <w:szCs w:val="21"/>
              </w:rPr>
              <w:t>NRI (95% CI)</w:t>
            </w:r>
          </w:p>
        </w:tc>
        <w:tc>
          <w:tcPr>
            <w:tcW w:w="0" w:type="auto"/>
            <w:tcBorders>
              <w:left w:val="nil"/>
              <w:right w:val="nil"/>
            </w:tcBorders>
          </w:tcPr>
          <w:p w14:paraId="49EE1AF2">
            <w:pPr>
              <w:widowControl/>
              <w:snapToGrid w:val="0"/>
              <w:contextualSpacing/>
              <w:jc w:val="left"/>
              <w:rPr>
                <w:rFonts w:ascii="Times New Roman" w:hAnsi="Times New Roman" w:eastAsia="Arial" w:cs="Times New Roman"/>
                <w:b/>
                <w:bCs/>
                <w:kern w:val="0"/>
                <w:szCs w:val="21"/>
              </w:rPr>
            </w:pPr>
            <w:r>
              <w:rPr>
                <w:rFonts w:ascii="Times New Roman" w:hAnsi="Times New Roman" w:eastAsia="Arial" w:cs="Times New Roman"/>
                <w:b/>
                <w:bCs/>
                <w:kern w:val="0"/>
                <w:szCs w:val="21"/>
              </w:rPr>
              <w:t>P for NRI</w:t>
            </w:r>
          </w:p>
        </w:tc>
        <w:tc>
          <w:tcPr>
            <w:tcW w:w="0" w:type="auto"/>
            <w:tcBorders>
              <w:left w:val="nil"/>
              <w:right w:val="nil"/>
            </w:tcBorders>
          </w:tcPr>
          <w:p w14:paraId="24D62CB0">
            <w:pPr>
              <w:widowControl/>
              <w:snapToGrid w:val="0"/>
              <w:contextualSpacing/>
              <w:jc w:val="left"/>
              <w:rPr>
                <w:rFonts w:ascii="Times New Roman" w:hAnsi="Times New Roman" w:eastAsia="Arial" w:cs="Times New Roman"/>
                <w:b/>
                <w:bCs/>
                <w:kern w:val="0"/>
                <w:szCs w:val="21"/>
              </w:rPr>
            </w:pPr>
            <w:r>
              <w:rPr>
                <w:rFonts w:ascii="Times New Roman" w:hAnsi="Times New Roman" w:eastAsia="Arial" w:cs="Times New Roman"/>
                <w:b/>
                <w:bCs/>
                <w:kern w:val="0"/>
                <w:szCs w:val="21"/>
              </w:rPr>
              <w:t>IDI (95% CI)</w:t>
            </w:r>
          </w:p>
        </w:tc>
        <w:tc>
          <w:tcPr>
            <w:tcW w:w="0" w:type="auto"/>
            <w:tcBorders>
              <w:left w:val="nil"/>
              <w:right w:val="nil"/>
            </w:tcBorders>
          </w:tcPr>
          <w:p w14:paraId="0D9C837A">
            <w:pPr>
              <w:widowControl/>
              <w:snapToGrid w:val="0"/>
              <w:contextualSpacing/>
              <w:jc w:val="left"/>
              <w:rPr>
                <w:rFonts w:ascii="Times New Roman" w:hAnsi="Times New Roman" w:eastAsia="Arial" w:cs="Times New Roman"/>
                <w:b/>
                <w:bCs/>
                <w:kern w:val="0"/>
                <w:szCs w:val="21"/>
              </w:rPr>
            </w:pPr>
            <w:r>
              <w:rPr>
                <w:rFonts w:ascii="Times New Roman" w:hAnsi="Times New Roman" w:eastAsia="Arial" w:cs="Times New Roman"/>
                <w:b/>
                <w:bCs/>
                <w:kern w:val="0"/>
                <w:szCs w:val="21"/>
              </w:rPr>
              <w:t>P for IDI</w:t>
            </w:r>
          </w:p>
        </w:tc>
        <w:tc>
          <w:tcPr>
            <w:tcW w:w="0" w:type="auto"/>
            <w:tcBorders>
              <w:left w:val="nil"/>
              <w:right w:val="nil"/>
            </w:tcBorders>
          </w:tcPr>
          <w:p w14:paraId="08484FF8">
            <w:pPr>
              <w:widowControl/>
              <w:snapToGrid w:val="0"/>
              <w:contextualSpacing/>
              <w:jc w:val="left"/>
              <w:rPr>
                <w:rFonts w:ascii="Times New Roman" w:hAnsi="Times New Roman" w:eastAsia="Arial" w:cs="Times New Roman"/>
                <w:b/>
                <w:bCs/>
                <w:kern w:val="0"/>
                <w:szCs w:val="21"/>
              </w:rPr>
            </w:pPr>
            <w:r>
              <w:rPr>
                <w:rFonts w:ascii="Times New Roman" w:hAnsi="Times New Roman" w:eastAsia="Arial" w:cs="Times New Roman"/>
                <w:b/>
                <w:bCs/>
                <w:kern w:val="0"/>
                <w:szCs w:val="21"/>
              </w:rPr>
              <w:t>AIC</w:t>
            </w:r>
          </w:p>
        </w:tc>
        <w:tc>
          <w:tcPr>
            <w:tcW w:w="0" w:type="auto"/>
            <w:tcBorders>
              <w:left w:val="nil"/>
              <w:right w:val="nil"/>
            </w:tcBorders>
          </w:tcPr>
          <w:p w14:paraId="15871A83">
            <w:pPr>
              <w:widowControl/>
              <w:snapToGrid w:val="0"/>
              <w:contextualSpacing/>
              <w:jc w:val="left"/>
              <w:rPr>
                <w:rFonts w:ascii="Times New Roman" w:hAnsi="Times New Roman" w:eastAsia="Arial" w:cs="Times New Roman"/>
                <w:b/>
                <w:bCs/>
                <w:kern w:val="0"/>
                <w:szCs w:val="21"/>
              </w:rPr>
            </w:pPr>
            <w:r>
              <w:rPr>
                <w:rFonts w:ascii="Times New Roman" w:hAnsi="Times New Roman" w:eastAsia="Arial" w:cs="Times New Roman"/>
                <w:b/>
                <w:bCs/>
                <w:kern w:val="0"/>
                <w:szCs w:val="21"/>
              </w:rPr>
              <w:t>BIC</w:t>
            </w:r>
          </w:p>
        </w:tc>
        <w:tc>
          <w:tcPr>
            <w:tcW w:w="0" w:type="auto"/>
            <w:tcBorders>
              <w:left w:val="nil"/>
              <w:right w:val="nil"/>
            </w:tcBorders>
          </w:tcPr>
          <w:p w14:paraId="05C58E59">
            <w:pPr>
              <w:widowControl/>
              <w:snapToGrid w:val="0"/>
              <w:contextualSpacing/>
              <w:jc w:val="left"/>
              <w:rPr>
                <w:rFonts w:ascii="Times New Roman" w:hAnsi="Times New Roman" w:eastAsia="Arial" w:cs="Times New Roman"/>
                <w:b/>
                <w:bCs/>
                <w:kern w:val="0"/>
                <w:szCs w:val="21"/>
              </w:rPr>
            </w:pPr>
            <w:r>
              <w:rPr>
                <w:rFonts w:ascii="Times New Roman" w:hAnsi="Times New Roman" w:eastAsia="Arial" w:cs="Times New Roman"/>
                <w:b/>
                <w:bCs/>
                <w:kern w:val="0"/>
                <w:szCs w:val="21"/>
              </w:rPr>
              <w:t>LRT</w:t>
            </w:r>
          </w:p>
        </w:tc>
      </w:tr>
      <w:tr w14:paraId="71E96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0" w:type="auto"/>
            <w:tcBorders>
              <w:left w:val="nil"/>
              <w:bottom w:val="nil"/>
              <w:right w:val="nil"/>
            </w:tcBorders>
          </w:tcPr>
          <w:p w14:paraId="5B7B37E1">
            <w:pPr>
              <w:snapToGrid w:val="0"/>
              <w:contextualSpacing/>
              <w:jc w:val="left"/>
              <w:rPr>
                <w:rFonts w:ascii="Times New Roman" w:hAnsi="Times New Roman" w:cs="Times New Roman"/>
                <w:szCs w:val="21"/>
              </w:rPr>
            </w:pPr>
            <w:r>
              <w:rPr>
                <w:rFonts w:ascii="Times New Roman" w:hAnsi="Times New Roman" w:cs="Times New Roman"/>
                <w:b/>
                <w:szCs w:val="21"/>
              </w:rPr>
              <w:t>1 year</w:t>
            </w:r>
          </w:p>
        </w:tc>
        <w:tc>
          <w:tcPr>
            <w:tcW w:w="0" w:type="auto"/>
            <w:tcBorders>
              <w:left w:val="nil"/>
              <w:bottom w:val="nil"/>
              <w:right w:val="nil"/>
            </w:tcBorders>
          </w:tcPr>
          <w:p w14:paraId="797C6582">
            <w:pPr>
              <w:snapToGrid w:val="0"/>
              <w:contextualSpacing/>
              <w:jc w:val="center"/>
              <w:rPr>
                <w:rFonts w:ascii="Times New Roman" w:hAnsi="Times New Roman" w:cs="Times New Roman"/>
                <w:szCs w:val="21"/>
              </w:rPr>
            </w:pPr>
          </w:p>
        </w:tc>
        <w:tc>
          <w:tcPr>
            <w:tcW w:w="0" w:type="auto"/>
            <w:tcBorders>
              <w:left w:val="nil"/>
              <w:bottom w:val="nil"/>
              <w:right w:val="nil"/>
            </w:tcBorders>
          </w:tcPr>
          <w:p w14:paraId="5B605149">
            <w:pPr>
              <w:snapToGrid w:val="0"/>
              <w:contextualSpacing/>
              <w:jc w:val="center"/>
              <w:rPr>
                <w:rFonts w:ascii="Times New Roman" w:hAnsi="Times New Roman" w:cs="Times New Roman"/>
                <w:szCs w:val="21"/>
              </w:rPr>
            </w:pPr>
            <w:r>
              <w:rPr>
                <w:rFonts w:ascii="Times New Roman" w:hAnsi="Times New Roman" w:cs="Times New Roman"/>
                <w:szCs w:val="21"/>
              </w:rPr>
              <w:t>&lt;0.001</w:t>
            </w:r>
          </w:p>
        </w:tc>
        <w:tc>
          <w:tcPr>
            <w:tcW w:w="0" w:type="auto"/>
            <w:tcBorders>
              <w:left w:val="nil"/>
              <w:bottom w:val="nil"/>
              <w:right w:val="nil"/>
            </w:tcBorders>
          </w:tcPr>
          <w:p w14:paraId="6B9BCCD1">
            <w:pPr>
              <w:snapToGrid w:val="0"/>
              <w:contextualSpacing/>
              <w:jc w:val="center"/>
              <w:rPr>
                <w:rFonts w:ascii="Times New Roman" w:hAnsi="Times New Roman" w:cs="Times New Roman"/>
                <w:szCs w:val="21"/>
              </w:rPr>
            </w:pPr>
          </w:p>
        </w:tc>
        <w:tc>
          <w:tcPr>
            <w:tcW w:w="0" w:type="auto"/>
            <w:tcBorders>
              <w:left w:val="nil"/>
              <w:bottom w:val="nil"/>
              <w:right w:val="nil"/>
            </w:tcBorders>
          </w:tcPr>
          <w:p w14:paraId="3A258F15">
            <w:pPr>
              <w:snapToGrid w:val="0"/>
              <w:contextualSpacing/>
              <w:jc w:val="center"/>
              <w:rPr>
                <w:rFonts w:ascii="Times New Roman" w:hAnsi="Times New Roman" w:cs="Times New Roman"/>
                <w:szCs w:val="21"/>
              </w:rPr>
            </w:pPr>
            <w:r>
              <w:rPr>
                <w:rFonts w:ascii="Times New Roman" w:hAnsi="Times New Roman" w:cs="Times New Roman"/>
                <w:szCs w:val="21"/>
              </w:rPr>
              <w:t>0.003</w:t>
            </w:r>
          </w:p>
        </w:tc>
        <w:tc>
          <w:tcPr>
            <w:tcW w:w="0" w:type="auto"/>
            <w:tcBorders>
              <w:left w:val="nil"/>
              <w:bottom w:val="nil"/>
              <w:right w:val="nil"/>
            </w:tcBorders>
          </w:tcPr>
          <w:p w14:paraId="3779E384">
            <w:pPr>
              <w:snapToGrid w:val="0"/>
              <w:contextualSpacing/>
              <w:jc w:val="center"/>
              <w:rPr>
                <w:rFonts w:ascii="Times New Roman" w:hAnsi="Times New Roman" w:cs="Times New Roman"/>
                <w:szCs w:val="21"/>
              </w:rPr>
            </w:pPr>
          </w:p>
        </w:tc>
        <w:tc>
          <w:tcPr>
            <w:tcW w:w="0" w:type="auto"/>
            <w:tcBorders>
              <w:left w:val="nil"/>
              <w:bottom w:val="nil"/>
              <w:right w:val="nil"/>
            </w:tcBorders>
          </w:tcPr>
          <w:p w14:paraId="741885E2">
            <w:pPr>
              <w:snapToGrid w:val="0"/>
              <w:contextualSpacing/>
              <w:jc w:val="center"/>
              <w:rPr>
                <w:rFonts w:ascii="Times New Roman" w:hAnsi="Times New Roman" w:cs="Times New Roman"/>
                <w:szCs w:val="21"/>
              </w:rPr>
            </w:pPr>
            <w:r>
              <w:rPr>
                <w:rFonts w:ascii="Times New Roman" w:hAnsi="Times New Roman" w:cs="Times New Roman"/>
                <w:szCs w:val="21"/>
              </w:rPr>
              <w:t>0.004</w:t>
            </w:r>
          </w:p>
        </w:tc>
        <w:tc>
          <w:tcPr>
            <w:tcW w:w="0" w:type="auto"/>
            <w:tcBorders>
              <w:left w:val="nil"/>
              <w:bottom w:val="nil"/>
              <w:right w:val="nil"/>
            </w:tcBorders>
          </w:tcPr>
          <w:p w14:paraId="10F6D391">
            <w:pPr>
              <w:snapToGrid w:val="0"/>
              <w:contextualSpacing/>
              <w:jc w:val="center"/>
              <w:rPr>
                <w:rFonts w:ascii="Times New Roman" w:hAnsi="Times New Roman" w:cs="Times New Roman"/>
                <w:szCs w:val="21"/>
              </w:rPr>
            </w:pPr>
          </w:p>
        </w:tc>
        <w:tc>
          <w:tcPr>
            <w:tcW w:w="0" w:type="auto"/>
            <w:tcBorders>
              <w:left w:val="nil"/>
              <w:bottom w:val="nil"/>
              <w:right w:val="nil"/>
            </w:tcBorders>
          </w:tcPr>
          <w:p w14:paraId="413A50F3">
            <w:pPr>
              <w:snapToGrid w:val="0"/>
              <w:contextualSpacing/>
              <w:jc w:val="center"/>
              <w:rPr>
                <w:rFonts w:ascii="Times New Roman" w:hAnsi="Times New Roman" w:cs="Times New Roman"/>
                <w:szCs w:val="21"/>
              </w:rPr>
            </w:pPr>
          </w:p>
        </w:tc>
        <w:tc>
          <w:tcPr>
            <w:tcW w:w="0" w:type="auto"/>
            <w:tcBorders>
              <w:left w:val="nil"/>
              <w:bottom w:val="nil"/>
              <w:right w:val="nil"/>
            </w:tcBorders>
          </w:tcPr>
          <w:p w14:paraId="29020EBF">
            <w:pPr>
              <w:snapToGrid w:val="0"/>
              <w:contextualSpacing/>
              <w:jc w:val="center"/>
              <w:rPr>
                <w:rFonts w:ascii="Times New Roman" w:hAnsi="Times New Roman" w:cs="Times New Roman"/>
                <w:szCs w:val="21"/>
              </w:rPr>
            </w:pPr>
            <w:r>
              <w:rPr>
                <w:rFonts w:ascii="Times New Roman" w:hAnsi="Times New Roman" w:cs="Times New Roman"/>
                <w:szCs w:val="21"/>
              </w:rPr>
              <w:t>0.077</w:t>
            </w:r>
          </w:p>
        </w:tc>
      </w:tr>
      <w:tr w14:paraId="3071E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0" w:type="auto"/>
            <w:tcBorders>
              <w:top w:val="nil"/>
              <w:left w:val="nil"/>
              <w:bottom w:val="nil"/>
              <w:right w:val="nil"/>
            </w:tcBorders>
          </w:tcPr>
          <w:p w14:paraId="59FC3ECB">
            <w:pPr>
              <w:snapToGrid w:val="0"/>
              <w:contextualSpacing/>
              <w:jc w:val="left"/>
              <w:rPr>
                <w:rFonts w:ascii="Times New Roman" w:hAnsi="Times New Roman" w:cs="Times New Roman"/>
                <w:szCs w:val="21"/>
              </w:rPr>
            </w:pPr>
            <w:r>
              <w:rPr>
                <w:rFonts w:ascii="Times New Roman" w:hAnsi="Times New Roman" w:cs="Times New Roman"/>
                <w:szCs w:val="21"/>
              </w:rPr>
              <w:t>Base model</w:t>
            </w:r>
          </w:p>
        </w:tc>
        <w:tc>
          <w:tcPr>
            <w:tcW w:w="0" w:type="auto"/>
            <w:tcBorders>
              <w:top w:val="nil"/>
              <w:left w:val="nil"/>
              <w:bottom w:val="nil"/>
              <w:right w:val="nil"/>
            </w:tcBorders>
          </w:tcPr>
          <w:p w14:paraId="5E10DA7A">
            <w:pPr>
              <w:snapToGrid w:val="0"/>
              <w:contextualSpacing/>
              <w:jc w:val="center"/>
              <w:rPr>
                <w:rFonts w:ascii="Times New Roman" w:hAnsi="Times New Roman" w:cs="Times New Roman"/>
                <w:szCs w:val="21"/>
              </w:rPr>
            </w:pPr>
            <w:r>
              <w:rPr>
                <w:rFonts w:ascii="Times New Roman" w:hAnsi="Times New Roman" w:cs="Times New Roman"/>
                <w:szCs w:val="21"/>
              </w:rPr>
              <w:t>0.811 (0.719-0.902)</w:t>
            </w:r>
          </w:p>
        </w:tc>
        <w:tc>
          <w:tcPr>
            <w:tcW w:w="0" w:type="auto"/>
            <w:tcBorders>
              <w:top w:val="nil"/>
              <w:left w:val="nil"/>
              <w:bottom w:val="nil"/>
              <w:right w:val="nil"/>
            </w:tcBorders>
          </w:tcPr>
          <w:p w14:paraId="22F1CD1C">
            <w:pPr>
              <w:snapToGrid w:val="0"/>
              <w:contextualSpacing/>
              <w:jc w:val="center"/>
              <w:rPr>
                <w:rFonts w:ascii="Times New Roman" w:hAnsi="Times New Roman" w:cs="Times New Roman"/>
                <w:szCs w:val="21"/>
              </w:rPr>
            </w:pPr>
          </w:p>
        </w:tc>
        <w:tc>
          <w:tcPr>
            <w:tcW w:w="0" w:type="auto"/>
            <w:tcBorders>
              <w:top w:val="nil"/>
              <w:left w:val="nil"/>
              <w:bottom w:val="nil"/>
              <w:right w:val="nil"/>
            </w:tcBorders>
          </w:tcPr>
          <w:p w14:paraId="34345B05">
            <w:pPr>
              <w:snapToGrid w:val="0"/>
              <w:contextualSpacing/>
              <w:jc w:val="center"/>
              <w:rPr>
                <w:rFonts w:ascii="Times New Roman" w:hAnsi="Times New Roman" w:cs="Times New Roman"/>
                <w:szCs w:val="21"/>
              </w:rPr>
            </w:pPr>
            <w:r>
              <w:rPr>
                <w:rFonts w:ascii="Times New Roman" w:hAnsi="Times New Roman" w:cs="Times New Roman"/>
                <w:szCs w:val="21"/>
              </w:rPr>
              <w:t>reference</w:t>
            </w:r>
          </w:p>
        </w:tc>
        <w:tc>
          <w:tcPr>
            <w:tcW w:w="0" w:type="auto"/>
            <w:tcBorders>
              <w:top w:val="nil"/>
              <w:left w:val="nil"/>
              <w:bottom w:val="nil"/>
              <w:right w:val="nil"/>
            </w:tcBorders>
          </w:tcPr>
          <w:p w14:paraId="457D3A5F">
            <w:pPr>
              <w:snapToGrid w:val="0"/>
              <w:contextualSpacing/>
              <w:jc w:val="center"/>
              <w:rPr>
                <w:rFonts w:ascii="Times New Roman" w:hAnsi="Times New Roman" w:cs="Times New Roman"/>
                <w:szCs w:val="21"/>
              </w:rPr>
            </w:pPr>
          </w:p>
        </w:tc>
        <w:tc>
          <w:tcPr>
            <w:tcW w:w="0" w:type="auto"/>
            <w:tcBorders>
              <w:top w:val="nil"/>
              <w:left w:val="nil"/>
              <w:bottom w:val="nil"/>
              <w:right w:val="nil"/>
            </w:tcBorders>
          </w:tcPr>
          <w:p w14:paraId="5FEEB591">
            <w:pPr>
              <w:snapToGrid w:val="0"/>
              <w:contextualSpacing/>
              <w:jc w:val="center"/>
              <w:rPr>
                <w:rFonts w:ascii="Times New Roman" w:hAnsi="Times New Roman" w:cs="Times New Roman"/>
                <w:szCs w:val="21"/>
              </w:rPr>
            </w:pPr>
            <w:r>
              <w:rPr>
                <w:rFonts w:ascii="Times New Roman" w:hAnsi="Times New Roman" w:cs="Times New Roman"/>
                <w:szCs w:val="21"/>
              </w:rPr>
              <w:t>reference</w:t>
            </w:r>
          </w:p>
        </w:tc>
        <w:tc>
          <w:tcPr>
            <w:tcW w:w="0" w:type="auto"/>
            <w:tcBorders>
              <w:top w:val="nil"/>
              <w:left w:val="nil"/>
              <w:bottom w:val="nil"/>
              <w:right w:val="nil"/>
            </w:tcBorders>
          </w:tcPr>
          <w:p w14:paraId="1CCAE3E7">
            <w:pPr>
              <w:snapToGrid w:val="0"/>
              <w:contextualSpacing/>
              <w:jc w:val="center"/>
              <w:rPr>
                <w:rFonts w:ascii="Times New Roman" w:hAnsi="Times New Roman" w:cs="Times New Roman"/>
                <w:szCs w:val="21"/>
              </w:rPr>
            </w:pPr>
          </w:p>
        </w:tc>
        <w:tc>
          <w:tcPr>
            <w:tcW w:w="0" w:type="auto"/>
            <w:tcBorders>
              <w:top w:val="nil"/>
              <w:left w:val="nil"/>
              <w:bottom w:val="nil"/>
              <w:right w:val="nil"/>
            </w:tcBorders>
          </w:tcPr>
          <w:p w14:paraId="5E4A0672">
            <w:pPr>
              <w:snapToGrid w:val="0"/>
              <w:contextualSpacing/>
              <w:jc w:val="center"/>
              <w:rPr>
                <w:rFonts w:ascii="Times New Roman" w:hAnsi="Times New Roman" w:cs="Times New Roman"/>
                <w:szCs w:val="21"/>
              </w:rPr>
            </w:pPr>
            <w:r>
              <w:rPr>
                <w:rFonts w:ascii="Times New Roman" w:hAnsi="Times New Roman" w:cs="Times New Roman"/>
                <w:szCs w:val="21"/>
              </w:rPr>
              <w:t>226.59</w:t>
            </w:r>
          </w:p>
        </w:tc>
        <w:tc>
          <w:tcPr>
            <w:tcW w:w="0" w:type="auto"/>
            <w:tcBorders>
              <w:top w:val="nil"/>
              <w:left w:val="nil"/>
              <w:bottom w:val="nil"/>
              <w:right w:val="nil"/>
            </w:tcBorders>
          </w:tcPr>
          <w:p w14:paraId="63F9EDD2">
            <w:pPr>
              <w:snapToGrid w:val="0"/>
              <w:contextualSpacing/>
              <w:jc w:val="center"/>
              <w:rPr>
                <w:rFonts w:ascii="Times New Roman" w:hAnsi="Times New Roman" w:cs="Times New Roman"/>
                <w:szCs w:val="21"/>
              </w:rPr>
            </w:pPr>
            <w:r>
              <w:rPr>
                <w:rFonts w:ascii="Times New Roman" w:hAnsi="Times New Roman" w:cs="Times New Roman"/>
                <w:szCs w:val="21"/>
              </w:rPr>
              <w:t>234.53</w:t>
            </w:r>
          </w:p>
        </w:tc>
        <w:tc>
          <w:tcPr>
            <w:tcW w:w="0" w:type="auto"/>
            <w:tcBorders>
              <w:top w:val="nil"/>
              <w:left w:val="nil"/>
              <w:bottom w:val="nil"/>
              <w:right w:val="nil"/>
            </w:tcBorders>
          </w:tcPr>
          <w:p w14:paraId="52EA3EAE">
            <w:pPr>
              <w:snapToGrid w:val="0"/>
              <w:contextualSpacing/>
              <w:jc w:val="center"/>
              <w:rPr>
                <w:rFonts w:ascii="Times New Roman" w:hAnsi="Times New Roman" w:cs="Times New Roman"/>
                <w:szCs w:val="21"/>
              </w:rPr>
            </w:pPr>
          </w:p>
        </w:tc>
      </w:tr>
      <w:tr w14:paraId="51DEB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0" w:type="auto"/>
            <w:tcBorders>
              <w:top w:val="nil"/>
              <w:left w:val="nil"/>
              <w:bottom w:val="nil"/>
              <w:right w:val="nil"/>
            </w:tcBorders>
          </w:tcPr>
          <w:p w14:paraId="2A903C16">
            <w:pPr>
              <w:snapToGrid w:val="0"/>
              <w:contextualSpacing/>
              <w:jc w:val="left"/>
              <w:rPr>
                <w:rFonts w:ascii="Times New Roman" w:hAnsi="Times New Roman" w:cs="Times New Roman"/>
                <w:szCs w:val="21"/>
              </w:rPr>
            </w:pPr>
            <w:r>
              <w:rPr>
                <w:rFonts w:ascii="Times New Roman" w:hAnsi="Times New Roman" w:cs="Times New Roman"/>
                <w:szCs w:val="21"/>
              </w:rPr>
              <w:t>Base model + GRS</w:t>
            </w:r>
          </w:p>
        </w:tc>
        <w:tc>
          <w:tcPr>
            <w:tcW w:w="0" w:type="auto"/>
            <w:tcBorders>
              <w:top w:val="nil"/>
              <w:left w:val="nil"/>
              <w:bottom w:val="nil"/>
              <w:right w:val="nil"/>
            </w:tcBorders>
          </w:tcPr>
          <w:p w14:paraId="7F2E5E42">
            <w:pPr>
              <w:snapToGrid w:val="0"/>
              <w:contextualSpacing/>
              <w:jc w:val="center"/>
              <w:rPr>
                <w:rFonts w:ascii="Times New Roman" w:hAnsi="Times New Roman" w:cs="Times New Roman"/>
                <w:szCs w:val="21"/>
              </w:rPr>
            </w:pPr>
            <w:r>
              <w:rPr>
                <w:rFonts w:ascii="Times New Roman" w:hAnsi="Times New Roman" w:cs="Times New Roman"/>
                <w:szCs w:val="21"/>
              </w:rPr>
              <w:t>0.825 (0.726-0.924)</w:t>
            </w:r>
          </w:p>
        </w:tc>
        <w:tc>
          <w:tcPr>
            <w:tcW w:w="0" w:type="auto"/>
            <w:tcBorders>
              <w:top w:val="nil"/>
              <w:left w:val="nil"/>
              <w:bottom w:val="nil"/>
              <w:right w:val="nil"/>
            </w:tcBorders>
          </w:tcPr>
          <w:p w14:paraId="4D17EED9">
            <w:pPr>
              <w:snapToGrid w:val="0"/>
              <w:contextualSpacing/>
              <w:jc w:val="center"/>
              <w:rPr>
                <w:rFonts w:ascii="Times New Roman" w:hAnsi="Times New Roman" w:cs="Times New Roman"/>
                <w:szCs w:val="21"/>
              </w:rPr>
            </w:pPr>
          </w:p>
        </w:tc>
        <w:tc>
          <w:tcPr>
            <w:tcW w:w="0" w:type="auto"/>
            <w:tcBorders>
              <w:top w:val="nil"/>
              <w:left w:val="nil"/>
              <w:bottom w:val="nil"/>
              <w:right w:val="nil"/>
            </w:tcBorders>
          </w:tcPr>
          <w:p w14:paraId="77C9215B">
            <w:pPr>
              <w:snapToGrid w:val="0"/>
              <w:contextualSpacing/>
              <w:jc w:val="center"/>
              <w:rPr>
                <w:rFonts w:ascii="Times New Roman" w:hAnsi="Times New Roman" w:cs="Times New Roman"/>
                <w:szCs w:val="21"/>
              </w:rPr>
            </w:pPr>
            <w:r>
              <w:rPr>
                <w:rFonts w:ascii="Times New Roman" w:hAnsi="Times New Roman" w:cs="Times New Roman"/>
                <w:szCs w:val="21"/>
              </w:rPr>
              <w:t>0.398 (0.131-0.664)</w:t>
            </w:r>
          </w:p>
        </w:tc>
        <w:tc>
          <w:tcPr>
            <w:tcW w:w="0" w:type="auto"/>
            <w:tcBorders>
              <w:top w:val="nil"/>
              <w:left w:val="nil"/>
              <w:bottom w:val="nil"/>
              <w:right w:val="nil"/>
            </w:tcBorders>
          </w:tcPr>
          <w:p w14:paraId="1577266F">
            <w:pPr>
              <w:snapToGrid w:val="0"/>
              <w:contextualSpacing/>
              <w:jc w:val="center"/>
              <w:rPr>
                <w:rFonts w:ascii="Times New Roman" w:hAnsi="Times New Roman" w:cs="Times New Roman"/>
                <w:szCs w:val="21"/>
              </w:rPr>
            </w:pPr>
          </w:p>
        </w:tc>
        <w:tc>
          <w:tcPr>
            <w:tcW w:w="0" w:type="auto"/>
            <w:tcBorders>
              <w:top w:val="nil"/>
              <w:left w:val="nil"/>
              <w:bottom w:val="nil"/>
              <w:right w:val="nil"/>
            </w:tcBorders>
          </w:tcPr>
          <w:p w14:paraId="4F7E8A40">
            <w:pPr>
              <w:snapToGrid w:val="0"/>
              <w:contextualSpacing/>
              <w:jc w:val="center"/>
              <w:rPr>
                <w:rFonts w:ascii="Times New Roman" w:hAnsi="Times New Roman" w:cs="Times New Roman"/>
                <w:szCs w:val="21"/>
              </w:rPr>
            </w:pPr>
            <w:r>
              <w:rPr>
                <w:rFonts w:ascii="Times New Roman" w:hAnsi="Times New Roman" w:cs="Times New Roman"/>
                <w:szCs w:val="21"/>
              </w:rPr>
              <w:t>0.033 (0.005-0.135)</w:t>
            </w:r>
          </w:p>
        </w:tc>
        <w:tc>
          <w:tcPr>
            <w:tcW w:w="0" w:type="auto"/>
            <w:tcBorders>
              <w:top w:val="nil"/>
              <w:left w:val="nil"/>
              <w:bottom w:val="nil"/>
              <w:right w:val="nil"/>
            </w:tcBorders>
          </w:tcPr>
          <w:p w14:paraId="3C0C3005">
            <w:pPr>
              <w:snapToGrid w:val="0"/>
              <w:contextualSpacing/>
              <w:jc w:val="center"/>
              <w:rPr>
                <w:rFonts w:ascii="Times New Roman" w:hAnsi="Times New Roman" w:cs="Times New Roman"/>
                <w:szCs w:val="21"/>
              </w:rPr>
            </w:pPr>
          </w:p>
        </w:tc>
        <w:tc>
          <w:tcPr>
            <w:tcW w:w="0" w:type="auto"/>
            <w:tcBorders>
              <w:top w:val="nil"/>
              <w:left w:val="nil"/>
              <w:bottom w:val="nil"/>
              <w:right w:val="nil"/>
            </w:tcBorders>
          </w:tcPr>
          <w:p w14:paraId="233D21A7">
            <w:pPr>
              <w:snapToGrid w:val="0"/>
              <w:contextualSpacing/>
              <w:jc w:val="center"/>
              <w:rPr>
                <w:rFonts w:ascii="Times New Roman" w:hAnsi="Times New Roman" w:cs="Times New Roman"/>
                <w:szCs w:val="21"/>
              </w:rPr>
            </w:pPr>
            <w:r>
              <w:rPr>
                <w:rFonts w:ascii="Times New Roman" w:hAnsi="Times New Roman" w:cs="Times New Roman"/>
                <w:szCs w:val="21"/>
              </w:rPr>
              <w:t>225.45</w:t>
            </w:r>
          </w:p>
        </w:tc>
        <w:tc>
          <w:tcPr>
            <w:tcW w:w="0" w:type="auto"/>
            <w:tcBorders>
              <w:top w:val="nil"/>
              <w:left w:val="nil"/>
              <w:bottom w:val="nil"/>
              <w:right w:val="nil"/>
            </w:tcBorders>
          </w:tcPr>
          <w:p w14:paraId="209DB03F">
            <w:pPr>
              <w:snapToGrid w:val="0"/>
              <w:contextualSpacing/>
              <w:jc w:val="center"/>
              <w:rPr>
                <w:rFonts w:ascii="Times New Roman" w:hAnsi="Times New Roman" w:cs="Times New Roman"/>
                <w:szCs w:val="21"/>
              </w:rPr>
            </w:pPr>
            <w:r>
              <w:rPr>
                <w:rFonts w:ascii="Times New Roman" w:hAnsi="Times New Roman" w:cs="Times New Roman"/>
                <w:szCs w:val="21"/>
              </w:rPr>
              <w:t>234.54</w:t>
            </w:r>
          </w:p>
        </w:tc>
        <w:tc>
          <w:tcPr>
            <w:tcW w:w="0" w:type="auto"/>
            <w:tcBorders>
              <w:top w:val="nil"/>
              <w:left w:val="nil"/>
              <w:bottom w:val="nil"/>
              <w:right w:val="nil"/>
            </w:tcBorders>
          </w:tcPr>
          <w:p w14:paraId="4ECFB034">
            <w:pPr>
              <w:snapToGrid w:val="0"/>
              <w:contextualSpacing/>
              <w:jc w:val="center"/>
              <w:rPr>
                <w:rFonts w:ascii="Times New Roman" w:hAnsi="Times New Roman" w:cs="Times New Roman"/>
                <w:szCs w:val="21"/>
              </w:rPr>
            </w:pPr>
          </w:p>
        </w:tc>
      </w:tr>
      <w:tr w14:paraId="34AB8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0" w:type="auto"/>
            <w:tcBorders>
              <w:top w:val="nil"/>
              <w:left w:val="nil"/>
              <w:bottom w:val="nil"/>
              <w:right w:val="nil"/>
            </w:tcBorders>
          </w:tcPr>
          <w:p w14:paraId="1A1F3297">
            <w:pPr>
              <w:snapToGrid w:val="0"/>
              <w:contextualSpacing/>
              <w:jc w:val="left"/>
              <w:rPr>
                <w:rFonts w:ascii="Times New Roman" w:hAnsi="Times New Roman" w:cs="Times New Roman"/>
                <w:szCs w:val="21"/>
              </w:rPr>
            </w:pPr>
            <w:r>
              <w:rPr>
                <w:rFonts w:ascii="Times New Roman" w:hAnsi="Times New Roman" w:cs="Times New Roman"/>
                <w:b/>
                <w:szCs w:val="21"/>
              </w:rPr>
              <w:t>2 year</w:t>
            </w:r>
          </w:p>
        </w:tc>
        <w:tc>
          <w:tcPr>
            <w:tcW w:w="0" w:type="auto"/>
            <w:tcBorders>
              <w:top w:val="nil"/>
              <w:left w:val="nil"/>
              <w:bottom w:val="nil"/>
              <w:right w:val="nil"/>
            </w:tcBorders>
          </w:tcPr>
          <w:p w14:paraId="77BCD162">
            <w:pPr>
              <w:snapToGrid w:val="0"/>
              <w:contextualSpacing/>
              <w:jc w:val="center"/>
              <w:rPr>
                <w:rFonts w:ascii="Times New Roman" w:hAnsi="Times New Roman" w:cs="Times New Roman"/>
                <w:szCs w:val="21"/>
              </w:rPr>
            </w:pPr>
          </w:p>
        </w:tc>
        <w:tc>
          <w:tcPr>
            <w:tcW w:w="0" w:type="auto"/>
            <w:tcBorders>
              <w:top w:val="nil"/>
              <w:left w:val="nil"/>
              <w:bottom w:val="nil"/>
              <w:right w:val="nil"/>
            </w:tcBorders>
          </w:tcPr>
          <w:p w14:paraId="08C7A9DD">
            <w:pPr>
              <w:snapToGrid w:val="0"/>
              <w:contextualSpacing/>
              <w:jc w:val="center"/>
              <w:rPr>
                <w:rFonts w:ascii="Times New Roman" w:hAnsi="Times New Roman" w:cs="Times New Roman"/>
                <w:szCs w:val="21"/>
              </w:rPr>
            </w:pPr>
            <w:r>
              <w:rPr>
                <w:rFonts w:ascii="Times New Roman" w:hAnsi="Times New Roman" w:cs="Times New Roman"/>
                <w:szCs w:val="21"/>
              </w:rPr>
              <w:t>&lt;0.001</w:t>
            </w:r>
          </w:p>
        </w:tc>
        <w:tc>
          <w:tcPr>
            <w:tcW w:w="0" w:type="auto"/>
            <w:tcBorders>
              <w:top w:val="nil"/>
              <w:left w:val="nil"/>
              <w:bottom w:val="nil"/>
              <w:right w:val="nil"/>
            </w:tcBorders>
          </w:tcPr>
          <w:p w14:paraId="71909736">
            <w:pPr>
              <w:snapToGrid w:val="0"/>
              <w:contextualSpacing/>
              <w:jc w:val="center"/>
              <w:rPr>
                <w:rFonts w:ascii="Times New Roman" w:hAnsi="Times New Roman" w:cs="Times New Roman"/>
                <w:szCs w:val="21"/>
              </w:rPr>
            </w:pPr>
          </w:p>
        </w:tc>
        <w:tc>
          <w:tcPr>
            <w:tcW w:w="0" w:type="auto"/>
            <w:tcBorders>
              <w:top w:val="nil"/>
              <w:left w:val="nil"/>
              <w:bottom w:val="nil"/>
              <w:right w:val="nil"/>
            </w:tcBorders>
          </w:tcPr>
          <w:p w14:paraId="4194AB08">
            <w:pPr>
              <w:snapToGrid w:val="0"/>
              <w:contextualSpacing/>
              <w:jc w:val="center"/>
              <w:rPr>
                <w:rFonts w:ascii="Times New Roman" w:hAnsi="Times New Roman" w:cs="Times New Roman"/>
                <w:szCs w:val="21"/>
              </w:rPr>
            </w:pPr>
            <w:r>
              <w:rPr>
                <w:rFonts w:ascii="Times New Roman" w:hAnsi="Times New Roman" w:cs="Times New Roman"/>
                <w:szCs w:val="21"/>
              </w:rPr>
              <w:t>&lt;0.001</w:t>
            </w:r>
          </w:p>
        </w:tc>
        <w:tc>
          <w:tcPr>
            <w:tcW w:w="0" w:type="auto"/>
            <w:tcBorders>
              <w:top w:val="nil"/>
              <w:left w:val="nil"/>
              <w:bottom w:val="nil"/>
              <w:right w:val="nil"/>
            </w:tcBorders>
          </w:tcPr>
          <w:p w14:paraId="4030057A">
            <w:pPr>
              <w:snapToGrid w:val="0"/>
              <w:contextualSpacing/>
              <w:jc w:val="center"/>
              <w:rPr>
                <w:rFonts w:ascii="Times New Roman" w:hAnsi="Times New Roman" w:cs="Times New Roman"/>
                <w:szCs w:val="21"/>
              </w:rPr>
            </w:pPr>
          </w:p>
        </w:tc>
        <w:tc>
          <w:tcPr>
            <w:tcW w:w="0" w:type="auto"/>
            <w:tcBorders>
              <w:top w:val="nil"/>
              <w:left w:val="nil"/>
              <w:bottom w:val="nil"/>
              <w:right w:val="nil"/>
            </w:tcBorders>
          </w:tcPr>
          <w:p w14:paraId="5749147D">
            <w:pPr>
              <w:snapToGrid w:val="0"/>
              <w:contextualSpacing/>
              <w:jc w:val="center"/>
              <w:rPr>
                <w:rFonts w:ascii="Times New Roman" w:hAnsi="Times New Roman" w:cs="Times New Roman"/>
                <w:szCs w:val="21"/>
              </w:rPr>
            </w:pPr>
            <w:r>
              <w:rPr>
                <w:rFonts w:ascii="Times New Roman" w:hAnsi="Times New Roman" w:cs="Times New Roman"/>
                <w:szCs w:val="21"/>
              </w:rPr>
              <w:t>0.002</w:t>
            </w:r>
          </w:p>
        </w:tc>
        <w:tc>
          <w:tcPr>
            <w:tcW w:w="0" w:type="auto"/>
            <w:tcBorders>
              <w:top w:val="nil"/>
              <w:left w:val="nil"/>
              <w:bottom w:val="nil"/>
              <w:right w:val="nil"/>
            </w:tcBorders>
          </w:tcPr>
          <w:p w14:paraId="750C0F24">
            <w:pPr>
              <w:snapToGrid w:val="0"/>
              <w:contextualSpacing/>
              <w:jc w:val="center"/>
              <w:rPr>
                <w:rFonts w:ascii="Times New Roman" w:hAnsi="Times New Roman" w:cs="Times New Roman"/>
                <w:szCs w:val="21"/>
              </w:rPr>
            </w:pPr>
          </w:p>
        </w:tc>
        <w:tc>
          <w:tcPr>
            <w:tcW w:w="0" w:type="auto"/>
            <w:tcBorders>
              <w:top w:val="nil"/>
              <w:left w:val="nil"/>
              <w:bottom w:val="nil"/>
              <w:right w:val="nil"/>
            </w:tcBorders>
          </w:tcPr>
          <w:p w14:paraId="220A5958">
            <w:pPr>
              <w:snapToGrid w:val="0"/>
              <w:contextualSpacing/>
              <w:jc w:val="center"/>
              <w:rPr>
                <w:rFonts w:ascii="Times New Roman" w:hAnsi="Times New Roman" w:cs="Times New Roman"/>
                <w:szCs w:val="21"/>
              </w:rPr>
            </w:pPr>
          </w:p>
        </w:tc>
        <w:tc>
          <w:tcPr>
            <w:tcW w:w="0" w:type="auto"/>
            <w:tcBorders>
              <w:top w:val="nil"/>
              <w:left w:val="nil"/>
              <w:bottom w:val="nil"/>
              <w:right w:val="nil"/>
            </w:tcBorders>
          </w:tcPr>
          <w:p w14:paraId="500C9245">
            <w:pPr>
              <w:snapToGrid w:val="0"/>
              <w:contextualSpacing/>
              <w:jc w:val="center"/>
              <w:rPr>
                <w:rFonts w:ascii="Times New Roman" w:hAnsi="Times New Roman" w:cs="Times New Roman"/>
                <w:szCs w:val="21"/>
              </w:rPr>
            </w:pPr>
            <w:r>
              <w:rPr>
                <w:rFonts w:ascii="Times New Roman" w:hAnsi="Times New Roman" w:cs="Times New Roman"/>
                <w:szCs w:val="21"/>
              </w:rPr>
              <w:t>&lt;0.001</w:t>
            </w:r>
          </w:p>
        </w:tc>
      </w:tr>
      <w:tr w14:paraId="75232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0" w:type="auto"/>
            <w:tcBorders>
              <w:top w:val="nil"/>
              <w:left w:val="nil"/>
              <w:bottom w:val="nil"/>
              <w:right w:val="nil"/>
            </w:tcBorders>
          </w:tcPr>
          <w:p w14:paraId="50A64F21">
            <w:pPr>
              <w:snapToGrid w:val="0"/>
              <w:contextualSpacing/>
              <w:jc w:val="left"/>
              <w:rPr>
                <w:rFonts w:ascii="Times New Roman" w:hAnsi="Times New Roman" w:cs="Times New Roman"/>
                <w:szCs w:val="21"/>
              </w:rPr>
            </w:pPr>
            <w:r>
              <w:rPr>
                <w:rFonts w:ascii="Times New Roman" w:hAnsi="Times New Roman" w:cs="Times New Roman"/>
                <w:szCs w:val="21"/>
              </w:rPr>
              <w:t>Base model</w:t>
            </w:r>
          </w:p>
        </w:tc>
        <w:tc>
          <w:tcPr>
            <w:tcW w:w="0" w:type="auto"/>
            <w:tcBorders>
              <w:top w:val="nil"/>
              <w:left w:val="nil"/>
              <w:bottom w:val="nil"/>
              <w:right w:val="nil"/>
            </w:tcBorders>
          </w:tcPr>
          <w:p w14:paraId="15EF4593">
            <w:pPr>
              <w:snapToGrid w:val="0"/>
              <w:contextualSpacing/>
              <w:jc w:val="center"/>
              <w:rPr>
                <w:rFonts w:ascii="Times New Roman" w:hAnsi="Times New Roman" w:cs="Times New Roman"/>
                <w:szCs w:val="21"/>
              </w:rPr>
            </w:pPr>
            <w:r>
              <w:rPr>
                <w:rFonts w:ascii="Times New Roman" w:hAnsi="Times New Roman" w:cs="Times New Roman"/>
                <w:szCs w:val="21"/>
              </w:rPr>
              <w:t>0.741 (0.653-0.830)</w:t>
            </w:r>
          </w:p>
        </w:tc>
        <w:tc>
          <w:tcPr>
            <w:tcW w:w="0" w:type="auto"/>
            <w:tcBorders>
              <w:top w:val="nil"/>
              <w:left w:val="nil"/>
              <w:bottom w:val="nil"/>
              <w:right w:val="nil"/>
            </w:tcBorders>
          </w:tcPr>
          <w:p w14:paraId="2265811A">
            <w:pPr>
              <w:snapToGrid w:val="0"/>
              <w:contextualSpacing/>
              <w:jc w:val="center"/>
              <w:rPr>
                <w:rFonts w:ascii="Times New Roman" w:hAnsi="Times New Roman" w:cs="Times New Roman"/>
                <w:szCs w:val="21"/>
              </w:rPr>
            </w:pPr>
          </w:p>
        </w:tc>
        <w:tc>
          <w:tcPr>
            <w:tcW w:w="0" w:type="auto"/>
            <w:tcBorders>
              <w:top w:val="nil"/>
              <w:left w:val="nil"/>
              <w:bottom w:val="nil"/>
              <w:right w:val="nil"/>
            </w:tcBorders>
          </w:tcPr>
          <w:p w14:paraId="01911E67">
            <w:pPr>
              <w:snapToGrid w:val="0"/>
              <w:contextualSpacing/>
              <w:jc w:val="center"/>
              <w:rPr>
                <w:rFonts w:ascii="Times New Roman" w:hAnsi="Times New Roman" w:cs="Times New Roman"/>
                <w:szCs w:val="21"/>
              </w:rPr>
            </w:pPr>
            <w:r>
              <w:rPr>
                <w:rFonts w:ascii="Times New Roman" w:hAnsi="Times New Roman" w:cs="Times New Roman"/>
                <w:szCs w:val="21"/>
              </w:rPr>
              <w:t>reference</w:t>
            </w:r>
          </w:p>
        </w:tc>
        <w:tc>
          <w:tcPr>
            <w:tcW w:w="0" w:type="auto"/>
            <w:tcBorders>
              <w:top w:val="nil"/>
              <w:left w:val="nil"/>
              <w:bottom w:val="nil"/>
              <w:right w:val="nil"/>
            </w:tcBorders>
          </w:tcPr>
          <w:p w14:paraId="2298D782">
            <w:pPr>
              <w:snapToGrid w:val="0"/>
              <w:contextualSpacing/>
              <w:jc w:val="center"/>
              <w:rPr>
                <w:rFonts w:ascii="Times New Roman" w:hAnsi="Times New Roman" w:cs="Times New Roman"/>
                <w:szCs w:val="21"/>
              </w:rPr>
            </w:pPr>
          </w:p>
        </w:tc>
        <w:tc>
          <w:tcPr>
            <w:tcW w:w="0" w:type="auto"/>
            <w:tcBorders>
              <w:top w:val="nil"/>
              <w:left w:val="nil"/>
              <w:bottom w:val="nil"/>
              <w:right w:val="nil"/>
            </w:tcBorders>
          </w:tcPr>
          <w:p w14:paraId="4F95B359">
            <w:pPr>
              <w:snapToGrid w:val="0"/>
              <w:contextualSpacing/>
              <w:jc w:val="center"/>
              <w:rPr>
                <w:rFonts w:ascii="Times New Roman" w:hAnsi="Times New Roman" w:cs="Times New Roman"/>
                <w:szCs w:val="21"/>
              </w:rPr>
            </w:pPr>
            <w:r>
              <w:rPr>
                <w:rFonts w:ascii="Times New Roman" w:hAnsi="Times New Roman" w:cs="Times New Roman"/>
                <w:szCs w:val="21"/>
              </w:rPr>
              <w:t>reference</w:t>
            </w:r>
          </w:p>
        </w:tc>
        <w:tc>
          <w:tcPr>
            <w:tcW w:w="0" w:type="auto"/>
            <w:tcBorders>
              <w:top w:val="nil"/>
              <w:left w:val="nil"/>
              <w:bottom w:val="nil"/>
              <w:right w:val="nil"/>
            </w:tcBorders>
          </w:tcPr>
          <w:p w14:paraId="70B846C0">
            <w:pPr>
              <w:snapToGrid w:val="0"/>
              <w:contextualSpacing/>
              <w:jc w:val="center"/>
              <w:rPr>
                <w:rFonts w:ascii="Times New Roman" w:hAnsi="Times New Roman" w:cs="Times New Roman"/>
                <w:szCs w:val="21"/>
              </w:rPr>
            </w:pPr>
          </w:p>
        </w:tc>
        <w:tc>
          <w:tcPr>
            <w:tcW w:w="0" w:type="auto"/>
            <w:tcBorders>
              <w:top w:val="nil"/>
              <w:left w:val="nil"/>
              <w:bottom w:val="nil"/>
              <w:right w:val="nil"/>
            </w:tcBorders>
          </w:tcPr>
          <w:p w14:paraId="1BCDB7DA">
            <w:pPr>
              <w:snapToGrid w:val="0"/>
              <w:contextualSpacing/>
              <w:jc w:val="center"/>
              <w:rPr>
                <w:rFonts w:ascii="Times New Roman" w:hAnsi="Times New Roman" w:cs="Times New Roman"/>
                <w:szCs w:val="21"/>
              </w:rPr>
            </w:pPr>
            <w:r>
              <w:rPr>
                <w:rFonts w:ascii="Times New Roman" w:hAnsi="Times New Roman" w:cs="Times New Roman"/>
                <w:szCs w:val="21"/>
              </w:rPr>
              <w:t>577.84</w:t>
            </w:r>
          </w:p>
        </w:tc>
        <w:tc>
          <w:tcPr>
            <w:tcW w:w="0" w:type="auto"/>
            <w:tcBorders>
              <w:top w:val="nil"/>
              <w:left w:val="nil"/>
              <w:bottom w:val="nil"/>
              <w:right w:val="nil"/>
            </w:tcBorders>
          </w:tcPr>
          <w:p w14:paraId="073A43CC">
            <w:pPr>
              <w:snapToGrid w:val="0"/>
              <w:contextualSpacing/>
              <w:jc w:val="center"/>
              <w:rPr>
                <w:rFonts w:ascii="Times New Roman" w:hAnsi="Times New Roman" w:cs="Times New Roman"/>
                <w:szCs w:val="21"/>
              </w:rPr>
            </w:pPr>
            <w:r>
              <w:rPr>
                <w:rFonts w:ascii="Times New Roman" w:hAnsi="Times New Roman" w:cs="Times New Roman"/>
                <w:szCs w:val="21"/>
              </w:rPr>
              <w:t>592.50</w:t>
            </w:r>
          </w:p>
        </w:tc>
        <w:tc>
          <w:tcPr>
            <w:tcW w:w="0" w:type="auto"/>
            <w:tcBorders>
              <w:top w:val="nil"/>
              <w:left w:val="nil"/>
              <w:bottom w:val="nil"/>
              <w:right w:val="nil"/>
            </w:tcBorders>
          </w:tcPr>
          <w:p w14:paraId="6448100D">
            <w:pPr>
              <w:snapToGrid w:val="0"/>
              <w:contextualSpacing/>
              <w:jc w:val="center"/>
              <w:rPr>
                <w:rFonts w:ascii="Times New Roman" w:hAnsi="Times New Roman" w:cs="Times New Roman"/>
                <w:szCs w:val="21"/>
              </w:rPr>
            </w:pPr>
          </w:p>
        </w:tc>
      </w:tr>
      <w:tr w14:paraId="31C26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0" w:type="auto"/>
            <w:tcBorders>
              <w:top w:val="nil"/>
              <w:left w:val="nil"/>
              <w:bottom w:val="nil"/>
              <w:right w:val="nil"/>
            </w:tcBorders>
          </w:tcPr>
          <w:p w14:paraId="421701E1">
            <w:pPr>
              <w:snapToGrid w:val="0"/>
              <w:contextualSpacing/>
              <w:jc w:val="left"/>
              <w:rPr>
                <w:rFonts w:ascii="Times New Roman" w:hAnsi="Times New Roman" w:cs="Times New Roman"/>
                <w:szCs w:val="21"/>
              </w:rPr>
            </w:pPr>
            <w:r>
              <w:rPr>
                <w:rFonts w:ascii="Times New Roman" w:hAnsi="Times New Roman" w:cs="Times New Roman"/>
                <w:szCs w:val="21"/>
              </w:rPr>
              <w:t>Base model + GRS</w:t>
            </w:r>
          </w:p>
        </w:tc>
        <w:tc>
          <w:tcPr>
            <w:tcW w:w="0" w:type="auto"/>
            <w:tcBorders>
              <w:top w:val="nil"/>
              <w:left w:val="nil"/>
              <w:bottom w:val="nil"/>
              <w:right w:val="nil"/>
            </w:tcBorders>
          </w:tcPr>
          <w:p w14:paraId="10DFA0E7">
            <w:pPr>
              <w:snapToGrid w:val="0"/>
              <w:contextualSpacing/>
              <w:jc w:val="center"/>
              <w:rPr>
                <w:rFonts w:ascii="Times New Roman" w:hAnsi="Times New Roman" w:cs="Times New Roman"/>
                <w:szCs w:val="21"/>
              </w:rPr>
            </w:pPr>
            <w:r>
              <w:rPr>
                <w:rFonts w:ascii="Times New Roman" w:hAnsi="Times New Roman" w:cs="Times New Roman"/>
                <w:szCs w:val="21"/>
              </w:rPr>
              <w:t>0.778 (0.698-0.859)</w:t>
            </w:r>
          </w:p>
        </w:tc>
        <w:tc>
          <w:tcPr>
            <w:tcW w:w="0" w:type="auto"/>
            <w:tcBorders>
              <w:top w:val="nil"/>
              <w:left w:val="nil"/>
              <w:bottom w:val="nil"/>
              <w:right w:val="nil"/>
            </w:tcBorders>
          </w:tcPr>
          <w:p w14:paraId="72258A42">
            <w:pPr>
              <w:snapToGrid w:val="0"/>
              <w:contextualSpacing/>
              <w:jc w:val="center"/>
              <w:rPr>
                <w:rFonts w:ascii="Times New Roman" w:hAnsi="Times New Roman" w:cs="Times New Roman"/>
                <w:szCs w:val="21"/>
              </w:rPr>
            </w:pPr>
          </w:p>
        </w:tc>
        <w:tc>
          <w:tcPr>
            <w:tcW w:w="0" w:type="auto"/>
            <w:tcBorders>
              <w:top w:val="nil"/>
              <w:left w:val="nil"/>
              <w:bottom w:val="nil"/>
              <w:right w:val="nil"/>
            </w:tcBorders>
          </w:tcPr>
          <w:p w14:paraId="6AF54ABD">
            <w:pPr>
              <w:snapToGrid w:val="0"/>
              <w:contextualSpacing/>
              <w:jc w:val="center"/>
              <w:rPr>
                <w:rFonts w:ascii="Times New Roman" w:hAnsi="Times New Roman" w:cs="Times New Roman"/>
                <w:szCs w:val="21"/>
              </w:rPr>
            </w:pPr>
            <w:r>
              <w:rPr>
                <w:rFonts w:ascii="Times New Roman" w:hAnsi="Times New Roman" w:cs="Times New Roman"/>
                <w:szCs w:val="21"/>
              </w:rPr>
              <w:t>0.467 (0.248-0.685)</w:t>
            </w:r>
          </w:p>
        </w:tc>
        <w:tc>
          <w:tcPr>
            <w:tcW w:w="0" w:type="auto"/>
            <w:tcBorders>
              <w:top w:val="nil"/>
              <w:left w:val="nil"/>
              <w:bottom w:val="nil"/>
              <w:right w:val="nil"/>
            </w:tcBorders>
          </w:tcPr>
          <w:p w14:paraId="6F2B0698">
            <w:pPr>
              <w:snapToGrid w:val="0"/>
              <w:contextualSpacing/>
              <w:jc w:val="center"/>
              <w:rPr>
                <w:rFonts w:ascii="Times New Roman" w:hAnsi="Times New Roman" w:cs="Times New Roman"/>
                <w:szCs w:val="21"/>
              </w:rPr>
            </w:pPr>
          </w:p>
        </w:tc>
        <w:tc>
          <w:tcPr>
            <w:tcW w:w="0" w:type="auto"/>
            <w:tcBorders>
              <w:top w:val="nil"/>
              <w:left w:val="nil"/>
              <w:bottom w:val="nil"/>
              <w:right w:val="nil"/>
            </w:tcBorders>
          </w:tcPr>
          <w:p w14:paraId="040FD7CE">
            <w:pPr>
              <w:snapToGrid w:val="0"/>
              <w:contextualSpacing/>
              <w:jc w:val="center"/>
              <w:rPr>
                <w:rFonts w:ascii="Times New Roman" w:hAnsi="Times New Roman" w:cs="Times New Roman"/>
                <w:szCs w:val="21"/>
              </w:rPr>
            </w:pPr>
            <w:r>
              <w:rPr>
                <w:rFonts w:ascii="Times New Roman" w:hAnsi="Times New Roman" w:cs="Times New Roman"/>
                <w:szCs w:val="21"/>
              </w:rPr>
              <w:t>0.076 (0.017-0.161)</w:t>
            </w:r>
          </w:p>
        </w:tc>
        <w:tc>
          <w:tcPr>
            <w:tcW w:w="0" w:type="auto"/>
            <w:tcBorders>
              <w:top w:val="nil"/>
              <w:left w:val="nil"/>
              <w:bottom w:val="nil"/>
              <w:right w:val="nil"/>
            </w:tcBorders>
          </w:tcPr>
          <w:p w14:paraId="19EE47A1">
            <w:pPr>
              <w:snapToGrid w:val="0"/>
              <w:contextualSpacing/>
              <w:jc w:val="center"/>
              <w:rPr>
                <w:rFonts w:ascii="Times New Roman" w:hAnsi="Times New Roman" w:cs="Times New Roman"/>
                <w:szCs w:val="21"/>
              </w:rPr>
            </w:pPr>
          </w:p>
        </w:tc>
        <w:tc>
          <w:tcPr>
            <w:tcW w:w="0" w:type="auto"/>
            <w:tcBorders>
              <w:top w:val="nil"/>
              <w:left w:val="nil"/>
              <w:bottom w:val="nil"/>
              <w:right w:val="nil"/>
            </w:tcBorders>
          </w:tcPr>
          <w:p w14:paraId="42056D28">
            <w:pPr>
              <w:snapToGrid w:val="0"/>
              <w:contextualSpacing/>
              <w:jc w:val="center"/>
              <w:rPr>
                <w:rFonts w:ascii="Times New Roman" w:hAnsi="Times New Roman" w:cs="Times New Roman"/>
                <w:szCs w:val="21"/>
              </w:rPr>
            </w:pPr>
            <w:r>
              <w:rPr>
                <w:rFonts w:ascii="Times New Roman" w:hAnsi="Times New Roman" w:cs="Times New Roman"/>
                <w:szCs w:val="21"/>
              </w:rPr>
              <w:t>563.51</w:t>
            </w:r>
          </w:p>
        </w:tc>
        <w:tc>
          <w:tcPr>
            <w:tcW w:w="0" w:type="auto"/>
            <w:tcBorders>
              <w:top w:val="nil"/>
              <w:left w:val="nil"/>
              <w:bottom w:val="nil"/>
              <w:right w:val="nil"/>
            </w:tcBorders>
          </w:tcPr>
          <w:p w14:paraId="47975B31">
            <w:pPr>
              <w:snapToGrid w:val="0"/>
              <w:contextualSpacing/>
              <w:jc w:val="center"/>
              <w:rPr>
                <w:rFonts w:ascii="Times New Roman" w:hAnsi="Times New Roman" w:cs="Times New Roman"/>
                <w:szCs w:val="21"/>
              </w:rPr>
            </w:pPr>
            <w:r>
              <w:rPr>
                <w:rFonts w:ascii="Times New Roman" w:hAnsi="Times New Roman" w:cs="Times New Roman"/>
                <w:szCs w:val="21"/>
              </w:rPr>
              <w:t>580.27</w:t>
            </w:r>
          </w:p>
        </w:tc>
        <w:tc>
          <w:tcPr>
            <w:tcW w:w="0" w:type="auto"/>
            <w:tcBorders>
              <w:top w:val="nil"/>
              <w:left w:val="nil"/>
              <w:bottom w:val="nil"/>
              <w:right w:val="nil"/>
            </w:tcBorders>
          </w:tcPr>
          <w:p w14:paraId="397321CD">
            <w:pPr>
              <w:snapToGrid w:val="0"/>
              <w:contextualSpacing/>
              <w:jc w:val="center"/>
              <w:rPr>
                <w:rFonts w:ascii="Times New Roman" w:hAnsi="Times New Roman" w:cs="Times New Roman"/>
                <w:szCs w:val="21"/>
              </w:rPr>
            </w:pPr>
          </w:p>
        </w:tc>
      </w:tr>
      <w:tr w14:paraId="5E06E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0" w:type="auto"/>
            <w:tcBorders>
              <w:top w:val="nil"/>
              <w:left w:val="nil"/>
              <w:bottom w:val="nil"/>
              <w:right w:val="nil"/>
            </w:tcBorders>
          </w:tcPr>
          <w:p w14:paraId="058F01C2">
            <w:pPr>
              <w:snapToGrid w:val="0"/>
              <w:contextualSpacing/>
              <w:jc w:val="left"/>
              <w:rPr>
                <w:rFonts w:ascii="Times New Roman" w:hAnsi="Times New Roman" w:cs="Times New Roman"/>
                <w:szCs w:val="21"/>
              </w:rPr>
            </w:pPr>
            <w:r>
              <w:rPr>
                <w:rFonts w:ascii="Times New Roman" w:hAnsi="Times New Roman" w:cs="Times New Roman"/>
                <w:b/>
                <w:szCs w:val="21"/>
              </w:rPr>
              <w:t>4 year</w:t>
            </w:r>
          </w:p>
        </w:tc>
        <w:tc>
          <w:tcPr>
            <w:tcW w:w="0" w:type="auto"/>
            <w:tcBorders>
              <w:top w:val="nil"/>
              <w:left w:val="nil"/>
              <w:bottom w:val="nil"/>
              <w:right w:val="nil"/>
            </w:tcBorders>
          </w:tcPr>
          <w:p w14:paraId="175A070A">
            <w:pPr>
              <w:snapToGrid w:val="0"/>
              <w:contextualSpacing/>
              <w:jc w:val="center"/>
              <w:rPr>
                <w:rFonts w:ascii="Times New Roman" w:hAnsi="Times New Roman" w:cs="Times New Roman"/>
                <w:szCs w:val="21"/>
              </w:rPr>
            </w:pPr>
          </w:p>
        </w:tc>
        <w:tc>
          <w:tcPr>
            <w:tcW w:w="0" w:type="auto"/>
            <w:tcBorders>
              <w:top w:val="nil"/>
              <w:left w:val="nil"/>
              <w:bottom w:val="nil"/>
              <w:right w:val="nil"/>
            </w:tcBorders>
          </w:tcPr>
          <w:p w14:paraId="36C1A34E">
            <w:pPr>
              <w:snapToGrid w:val="0"/>
              <w:contextualSpacing/>
              <w:jc w:val="center"/>
              <w:rPr>
                <w:rFonts w:ascii="Times New Roman" w:hAnsi="Times New Roman" w:cs="Times New Roman"/>
                <w:szCs w:val="21"/>
              </w:rPr>
            </w:pPr>
            <w:r>
              <w:rPr>
                <w:rFonts w:ascii="Times New Roman" w:hAnsi="Times New Roman" w:cs="Times New Roman"/>
                <w:szCs w:val="21"/>
              </w:rPr>
              <w:t>&lt;0.001</w:t>
            </w:r>
          </w:p>
        </w:tc>
        <w:tc>
          <w:tcPr>
            <w:tcW w:w="0" w:type="auto"/>
            <w:tcBorders>
              <w:top w:val="nil"/>
              <w:left w:val="nil"/>
              <w:bottom w:val="nil"/>
              <w:right w:val="nil"/>
            </w:tcBorders>
          </w:tcPr>
          <w:p w14:paraId="01532F03">
            <w:pPr>
              <w:snapToGrid w:val="0"/>
              <w:contextualSpacing/>
              <w:jc w:val="center"/>
              <w:rPr>
                <w:rFonts w:ascii="Times New Roman" w:hAnsi="Times New Roman" w:cs="Times New Roman"/>
                <w:szCs w:val="21"/>
              </w:rPr>
            </w:pPr>
          </w:p>
        </w:tc>
        <w:tc>
          <w:tcPr>
            <w:tcW w:w="0" w:type="auto"/>
            <w:tcBorders>
              <w:top w:val="nil"/>
              <w:left w:val="nil"/>
              <w:bottom w:val="nil"/>
              <w:right w:val="nil"/>
            </w:tcBorders>
          </w:tcPr>
          <w:p w14:paraId="5766372A">
            <w:pPr>
              <w:snapToGrid w:val="0"/>
              <w:contextualSpacing/>
              <w:jc w:val="center"/>
              <w:rPr>
                <w:rFonts w:ascii="Times New Roman" w:hAnsi="Times New Roman" w:cs="Times New Roman"/>
                <w:szCs w:val="21"/>
              </w:rPr>
            </w:pPr>
            <w:r>
              <w:rPr>
                <w:rFonts w:ascii="Times New Roman" w:hAnsi="Times New Roman" w:cs="Times New Roman"/>
                <w:szCs w:val="21"/>
              </w:rPr>
              <w:t>&lt;0.001</w:t>
            </w:r>
          </w:p>
        </w:tc>
        <w:tc>
          <w:tcPr>
            <w:tcW w:w="0" w:type="auto"/>
            <w:tcBorders>
              <w:top w:val="nil"/>
              <w:left w:val="nil"/>
              <w:bottom w:val="nil"/>
              <w:right w:val="nil"/>
            </w:tcBorders>
          </w:tcPr>
          <w:p w14:paraId="03A67D17">
            <w:pPr>
              <w:snapToGrid w:val="0"/>
              <w:contextualSpacing/>
              <w:jc w:val="center"/>
              <w:rPr>
                <w:rFonts w:ascii="Times New Roman" w:hAnsi="Times New Roman" w:cs="Times New Roman"/>
                <w:szCs w:val="21"/>
              </w:rPr>
            </w:pPr>
          </w:p>
        </w:tc>
        <w:tc>
          <w:tcPr>
            <w:tcW w:w="0" w:type="auto"/>
            <w:tcBorders>
              <w:top w:val="nil"/>
              <w:left w:val="nil"/>
              <w:bottom w:val="nil"/>
              <w:right w:val="nil"/>
            </w:tcBorders>
          </w:tcPr>
          <w:p w14:paraId="5C41FC2F">
            <w:pPr>
              <w:snapToGrid w:val="0"/>
              <w:contextualSpacing/>
              <w:jc w:val="center"/>
              <w:rPr>
                <w:rFonts w:ascii="Times New Roman" w:hAnsi="Times New Roman" w:cs="Times New Roman"/>
                <w:szCs w:val="21"/>
              </w:rPr>
            </w:pPr>
            <w:r>
              <w:rPr>
                <w:rFonts w:ascii="Times New Roman" w:hAnsi="Times New Roman" w:cs="Times New Roman"/>
                <w:szCs w:val="21"/>
              </w:rPr>
              <w:t>&lt;0.001</w:t>
            </w:r>
          </w:p>
        </w:tc>
        <w:tc>
          <w:tcPr>
            <w:tcW w:w="0" w:type="auto"/>
            <w:tcBorders>
              <w:top w:val="nil"/>
              <w:left w:val="nil"/>
              <w:bottom w:val="nil"/>
              <w:right w:val="nil"/>
            </w:tcBorders>
          </w:tcPr>
          <w:p w14:paraId="5DE8FBCD">
            <w:pPr>
              <w:snapToGrid w:val="0"/>
              <w:contextualSpacing/>
              <w:jc w:val="center"/>
              <w:rPr>
                <w:rFonts w:ascii="Times New Roman" w:hAnsi="Times New Roman" w:cs="Times New Roman"/>
                <w:szCs w:val="21"/>
              </w:rPr>
            </w:pPr>
          </w:p>
        </w:tc>
        <w:tc>
          <w:tcPr>
            <w:tcW w:w="0" w:type="auto"/>
            <w:tcBorders>
              <w:top w:val="nil"/>
              <w:left w:val="nil"/>
              <w:bottom w:val="nil"/>
              <w:right w:val="nil"/>
            </w:tcBorders>
          </w:tcPr>
          <w:p w14:paraId="06CDBDDA">
            <w:pPr>
              <w:snapToGrid w:val="0"/>
              <w:contextualSpacing/>
              <w:jc w:val="center"/>
              <w:rPr>
                <w:rFonts w:ascii="Times New Roman" w:hAnsi="Times New Roman" w:cs="Times New Roman"/>
                <w:szCs w:val="21"/>
              </w:rPr>
            </w:pPr>
          </w:p>
        </w:tc>
        <w:tc>
          <w:tcPr>
            <w:tcW w:w="0" w:type="auto"/>
            <w:tcBorders>
              <w:top w:val="nil"/>
              <w:left w:val="nil"/>
              <w:bottom w:val="nil"/>
              <w:right w:val="nil"/>
            </w:tcBorders>
          </w:tcPr>
          <w:p w14:paraId="402F0A55">
            <w:pPr>
              <w:snapToGrid w:val="0"/>
              <w:contextualSpacing/>
              <w:jc w:val="center"/>
              <w:rPr>
                <w:rFonts w:ascii="Times New Roman" w:hAnsi="Times New Roman" w:cs="Times New Roman"/>
                <w:szCs w:val="21"/>
              </w:rPr>
            </w:pPr>
            <w:r>
              <w:rPr>
                <w:rFonts w:ascii="Times New Roman" w:hAnsi="Times New Roman" w:cs="Times New Roman"/>
                <w:szCs w:val="21"/>
              </w:rPr>
              <w:t>&lt;0.001</w:t>
            </w:r>
          </w:p>
        </w:tc>
      </w:tr>
      <w:tr w14:paraId="724A9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0" w:type="auto"/>
            <w:tcBorders>
              <w:top w:val="nil"/>
              <w:left w:val="nil"/>
              <w:bottom w:val="nil"/>
              <w:right w:val="nil"/>
            </w:tcBorders>
          </w:tcPr>
          <w:p w14:paraId="11290033">
            <w:pPr>
              <w:snapToGrid w:val="0"/>
              <w:contextualSpacing/>
              <w:jc w:val="left"/>
              <w:rPr>
                <w:rFonts w:ascii="Times New Roman" w:hAnsi="Times New Roman" w:cs="Times New Roman"/>
                <w:szCs w:val="21"/>
              </w:rPr>
            </w:pPr>
            <w:r>
              <w:rPr>
                <w:rFonts w:ascii="Times New Roman" w:hAnsi="Times New Roman" w:cs="Times New Roman"/>
                <w:szCs w:val="21"/>
              </w:rPr>
              <w:t>Base model</w:t>
            </w:r>
          </w:p>
        </w:tc>
        <w:tc>
          <w:tcPr>
            <w:tcW w:w="0" w:type="auto"/>
            <w:tcBorders>
              <w:top w:val="nil"/>
              <w:left w:val="nil"/>
              <w:bottom w:val="nil"/>
              <w:right w:val="nil"/>
            </w:tcBorders>
          </w:tcPr>
          <w:p w14:paraId="33A1C3C3">
            <w:pPr>
              <w:snapToGrid w:val="0"/>
              <w:contextualSpacing/>
              <w:jc w:val="center"/>
              <w:rPr>
                <w:rFonts w:ascii="Times New Roman" w:hAnsi="Times New Roman" w:cs="Times New Roman"/>
                <w:szCs w:val="21"/>
              </w:rPr>
            </w:pPr>
            <w:r>
              <w:rPr>
                <w:rFonts w:ascii="Times New Roman" w:hAnsi="Times New Roman" w:cs="Times New Roman"/>
                <w:szCs w:val="21"/>
              </w:rPr>
              <w:t>0.842 (0.724-0.961)</w:t>
            </w:r>
          </w:p>
        </w:tc>
        <w:tc>
          <w:tcPr>
            <w:tcW w:w="0" w:type="auto"/>
            <w:tcBorders>
              <w:top w:val="nil"/>
              <w:left w:val="nil"/>
              <w:bottom w:val="nil"/>
              <w:right w:val="nil"/>
            </w:tcBorders>
          </w:tcPr>
          <w:p w14:paraId="60940D00">
            <w:pPr>
              <w:snapToGrid w:val="0"/>
              <w:contextualSpacing/>
              <w:jc w:val="center"/>
              <w:rPr>
                <w:rFonts w:ascii="Times New Roman" w:hAnsi="Times New Roman" w:cs="Times New Roman"/>
                <w:szCs w:val="21"/>
              </w:rPr>
            </w:pPr>
          </w:p>
        </w:tc>
        <w:tc>
          <w:tcPr>
            <w:tcW w:w="0" w:type="auto"/>
            <w:tcBorders>
              <w:top w:val="nil"/>
              <w:left w:val="nil"/>
              <w:bottom w:val="nil"/>
              <w:right w:val="nil"/>
            </w:tcBorders>
          </w:tcPr>
          <w:p w14:paraId="3E0D617E">
            <w:pPr>
              <w:snapToGrid w:val="0"/>
              <w:contextualSpacing/>
              <w:jc w:val="center"/>
              <w:rPr>
                <w:rFonts w:ascii="Times New Roman" w:hAnsi="Times New Roman" w:cs="Times New Roman"/>
                <w:szCs w:val="21"/>
              </w:rPr>
            </w:pPr>
            <w:r>
              <w:rPr>
                <w:rFonts w:ascii="Times New Roman" w:hAnsi="Times New Roman" w:cs="Times New Roman"/>
                <w:szCs w:val="21"/>
              </w:rPr>
              <w:t>reference</w:t>
            </w:r>
          </w:p>
        </w:tc>
        <w:tc>
          <w:tcPr>
            <w:tcW w:w="0" w:type="auto"/>
            <w:tcBorders>
              <w:top w:val="nil"/>
              <w:left w:val="nil"/>
              <w:bottom w:val="nil"/>
              <w:right w:val="nil"/>
            </w:tcBorders>
          </w:tcPr>
          <w:p w14:paraId="7BF8A8D7">
            <w:pPr>
              <w:snapToGrid w:val="0"/>
              <w:contextualSpacing/>
              <w:jc w:val="center"/>
              <w:rPr>
                <w:rFonts w:ascii="Times New Roman" w:hAnsi="Times New Roman" w:cs="Times New Roman"/>
                <w:szCs w:val="21"/>
              </w:rPr>
            </w:pPr>
          </w:p>
        </w:tc>
        <w:tc>
          <w:tcPr>
            <w:tcW w:w="0" w:type="auto"/>
            <w:tcBorders>
              <w:top w:val="nil"/>
              <w:left w:val="nil"/>
              <w:bottom w:val="nil"/>
              <w:right w:val="nil"/>
            </w:tcBorders>
          </w:tcPr>
          <w:p w14:paraId="314A6A79">
            <w:pPr>
              <w:snapToGrid w:val="0"/>
              <w:contextualSpacing/>
              <w:jc w:val="center"/>
              <w:rPr>
                <w:rFonts w:ascii="Times New Roman" w:hAnsi="Times New Roman" w:cs="Times New Roman"/>
                <w:szCs w:val="21"/>
              </w:rPr>
            </w:pPr>
            <w:r>
              <w:rPr>
                <w:rFonts w:ascii="Times New Roman" w:hAnsi="Times New Roman" w:cs="Times New Roman"/>
                <w:szCs w:val="21"/>
              </w:rPr>
              <w:t>reference</w:t>
            </w:r>
          </w:p>
        </w:tc>
        <w:tc>
          <w:tcPr>
            <w:tcW w:w="0" w:type="auto"/>
            <w:tcBorders>
              <w:top w:val="nil"/>
              <w:left w:val="nil"/>
              <w:bottom w:val="nil"/>
              <w:right w:val="nil"/>
            </w:tcBorders>
          </w:tcPr>
          <w:p w14:paraId="13408C48">
            <w:pPr>
              <w:snapToGrid w:val="0"/>
              <w:contextualSpacing/>
              <w:jc w:val="center"/>
              <w:rPr>
                <w:rFonts w:ascii="Times New Roman" w:hAnsi="Times New Roman" w:cs="Times New Roman"/>
                <w:szCs w:val="21"/>
              </w:rPr>
            </w:pPr>
          </w:p>
        </w:tc>
        <w:tc>
          <w:tcPr>
            <w:tcW w:w="0" w:type="auto"/>
            <w:tcBorders>
              <w:top w:val="nil"/>
              <w:left w:val="nil"/>
              <w:bottom w:val="nil"/>
              <w:right w:val="nil"/>
            </w:tcBorders>
          </w:tcPr>
          <w:p w14:paraId="0AF14EFF">
            <w:pPr>
              <w:snapToGrid w:val="0"/>
              <w:contextualSpacing/>
              <w:jc w:val="center"/>
              <w:rPr>
                <w:rFonts w:ascii="Times New Roman" w:hAnsi="Times New Roman" w:cs="Times New Roman"/>
                <w:szCs w:val="21"/>
              </w:rPr>
            </w:pPr>
            <w:r>
              <w:rPr>
                <w:rFonts w:ascii="Times New Roman" w:hAnsi="Times New Roman" w:cs="Times New Roman"/>
                <w:szCs w:val="21"/>
              </w:rPr>
              <w:t>789.46</w:t>
            </w:r>
          </w:p>
        </w:tc>
        <w:tc>
          <w:tcPr>
            <w:tcW w:w="0" w:type="auto"/>
            <w:tcBorders>
              <w:top w:val="nil"/>
              <w:left w:val="nil"/>
              <w:bottom w:val="nil"/>
              <w:right w:val="nil"/>
            </w:tcBorders>
          </w:tcPr>
          <w:p w14:paraId="20A0BF73">
            <w:pPr>
              <w:snapToGrid w:val="0"/>
              <w:contextualSpacing/>
              <w:jc w:val="center"/>
              <w:rPr>
                <w:rFonts w:ascii="Times New Roman" w:hAnsi="Times New Roman" w:cs="Times New Roman"/>
                <w:szCs w:val="21"/>
              </w:rPr>
            </w:pPr>
            <w:r>
              <w:rPr>
                <w:rFonts w:ascii="Times New Roman" w:hAnsi="Times New Roman" w:cs="Times New Roman"/>
                <w:szCs w:val="21"/>
              </w:rPr>
              <w:t>806.96</w:t>
            </w:r>
          </w:p>
        </w:tc>
        <w:tc>
          <w:tcPr>
            <w:tcW w:w="0" w:type="auto"/>
            <w:tcBorders>
              <w:top w:val="nil"/>
              <w:left w:val="nil"/>
              <w:bottom w:val="nil"/>
              <w:right w:val="nil"/>
            </w:tcBorders>
          </w:tcPr>
          <w:p w14:paraId="481809C3">
            <w:pPr>
              <w:snapToGrid w:val="0"/>
              <w:contextualSpacing/>
              <w:jc w:val="center"/>
              <w:rPr>
                <w:rFonts w:ascii="Times New Roman" w:hAnsi="Times New Roman" w:cs="Times New Roman"/>
                <w:szCs w:val="21"/>
              </w:rPr>
            </w:pPr>
          </w:p>
        </w:tc>
      </w:tr>
      <w:tr w14:paraId="1BF43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0" w:type="auto"/>
            <w:tcBorders>
              <w:top w:val="nil"/>
              <w:left w:val="nil"/>
              <w:bottom w:val="nil"/>
              <w:right w:val="nil"/>
            </w:tcBorders>
          </w:tcPr>
          <w:p w14:paraId="2C5E3B67">
            <w:pPr>
              <w:snapToGrid w:val="0"/>
              <w:contextualSpacing/>
              <w:jc w:val="left"/>
              <w:rPr>
                <w:rFonts w:ascii="Times New Roman" w:hAnsi="Times New Roman" w:cs="Times New Roman"/>
                <w:szCs w:val="21"/>
              </w:rPr>
            </w:pPr>
            <w:r>
              <w:rPr>
                <w:rFonts w:ascii="Times New Roman" w:hAnsi="Times New Roman" w:cs="Times New Roman"/>
                <w:szCs w:val="21"/>
              </w:rPr>
              <w:t>Base model + GRS</w:t>
            </w:r>
          </w:p>
        </w:tc>
        <w:tc>
          <w:tcPr>
            <w:tcW w:w="0" w:type="auto"/>
            <w:tcBorders>
              <w:top w:val="nil"/>
              <w:left w:val="nil"/>
              <w:bottom w:val="nil"/>
              <w:right w:val="nil"/>
            </w:tcBorders>
          </w:tcPr>
          <w:p w14:paraId="6D20F266">
            <w:pPr>
              <w:snapToGrid w:val="0"/>
              <w:contextualSpacing/>
              <w:jc w:val="center"/>
              <w:rPr>
                <w:rFonts w:ascii="Times New Roman" w:hAnsi="Times New Roman" w:cs="Times New Roman"/>
                <w:szCs w:val="21"/>
              </w:rPr>
            </w:pPr>
            <w:r>
              <w:rPr>
                <w:rFonts w:ascii="Times New Roman" w:hAnsi="Times New Roman" w:cs="Times New Roman"/>
                <w:szCs w:val="21"/>
              </w:rPr>
              <w:t>0.869 (0.759-0.979)</w:t>
            </w:r>
          </w:p>
        </w:tc>
        <w:tc>
          <w:tcPr>
            <w:tcW w:w="0" w:type="auto"/>
            <w:tcBorders>
              <w:top w:val="nil"/>
              <w:left w:val="nil"/>
              <w:bottom w:val="nil"/>
              <w:right w:val="nil"/>
            </w:tcBorders>
          </w:tcPr>
          <w:p w14:paraId="50BE2093">
            <w:pPr>
              <w:snapToGrid w:val="0"/>
              <w:contextualSpacing/>
              <w:jc w:val="center"/>
              <w:rPr>
                <w:rFonts w:ascii="Times New Roman" w:hAnsi="Times New Roman" w:cs="Times New Roman"/>
                <w:szCs w:val="21"/>
              </w:rPr>
            </w:pPr>
          </w:p>
        </w:tc>
        <w:tc>
          <w:tcPr>
            <w:tcW w:w="0" w:type="auto"/>
            <w:tcBorders>
              <w:top w:val="nil"/>
              <w:left w:val="nil"/>
              <w:bottom w:val="nil"/>
              <w:right w:val="nil"/>
            </w:tcBorders>
          </w:tcPr>
          <w:p w14:paraId="19C2EC5B">
            <w:pPr>
              <w:snapToGrid w:val="0"/>
              <w:contextualSpacing/>
              <w:jc w:val="center"/>
              <w:rPr>
                <w:rFonts w:ascii="Times New Roman" w:hAnsi="Times New Roman" w:cs="Times New Roman"/>
                <w:szCs w:val="21"/>
              </w:rPr>
            </w:pPr>
            <w:r>
              <w:rPr>
                <w:rFonts w:ascii="Times New Roman" w:hAnsi="Times New Roman" w:cs="Times New Roman"/>
                <w:szCs w:val="21"/>
              </w:rPr>
              <w:t>0.422 (0.199-0.646)</w:t>
            </w:r>
          </w:p>
        </w:tc>
        <w:tc>
          <w:tcPr>
            <w:tcW w:w="0" w:type="auto"/>
            <w:tcBorders>
              <w:top w:val="nil"/>
              <w:left w:val="nil"/>
              <w:bottom w:val="nil"/>
              <w:right w:val="nil"/>
            </w:tcBorders>
          </w:tcPr>
          <w:p w14:paraId="28CD7121">
            <w:pPr>
              <w:snapToGrid w:val="0"/>
              <w:contextualSpacing/>
              <w:jc w:val="center"/>
              <w:rPr>
                <w:rFonts w:ascii="Times New Roman" w:hAnsi="Times New Roman" w:cs="Times New Roman"/>
                <w:szCs w:val="21"/>
              </w:rPr>
            </w:pPr>
          </w:p>
        </w:tc>
        <w:tc>
          <w:tcPr>
            <w:tcW w:w="0" w:type="auto"/>
            <w:tcBorders>
              <w:top w:val="nil"/>
              <w:left w:val="nil"/>
              <w:bottom w:val="nil"/>
              <w:right w:val="nil"/>
            </w:tcBorders>
          </w:tcPr>
          <w:p w14:paraId="58D7B3BE">
            <w:pPr>
              <w:snapToGrid w:val="0"/>
              <w:contextualSpacing/>
              <w:jc w:val="center"/>
              <w:rPr>
                <w:rFonts w:ascii="Times New Roman" w:hAnsi="Times New Roman" w:cs="Times New Roman"/>
                <w:szCs w:val="21"/>
              </w:rPr>
            </w:pPr>
            <w:r>
              <w:rPr>
                <w:rFonts w:ascii="Times New Roman" w:hAnsi="Times New Roman" w:cs="Times New Roman"/>
                <w:szCs w:val="21"/>
              </w:rPr>
              <w:t>0.066 (-0.005-0.141)</w:t>
            </w:r>
          </w:p>
        </w:tc>
        <w:tc>
          <w:tcPr>
            <w:tcW w:w="0" w:type="auto"/>
            <w:tcBorders>
              <w:top w:val="nil"/>
              <w:left w:val="nil"/>
              <w:bottom w:val="nil"/>
              <w:right w:val="nil"/>
            </w:tcBorders>
          </w:tcPr>
          <w:p w14:paraId="444EE3B2">
            <w:pPr>
              <w:snapToGrid w:val="0"/>
              <w:contextualSpacing/>
              <w:jc w:val="center"/>
              <w:rPr>
                <w:rFonts w:ascii="Times New Roman" w:hAnsi="Times New Roman" w:cs="Times New Roman"/>
                <w:szCs w:val="21"/>
              </w:rPr>
            </w:pPr>
          </w:p>
        </w:tc>
        <w:tc>
          <w:tcPr>
            <w:tcW w:w="0" w:type="auto"/>
            <w:tcBorders>
              <w:top w:val="nil"/>
              <w:left w:val="nil"/>
              <w:bottom w:val="nil"/>
              <w:right w:val="nil"/>
            </w:tcBorders>
          </w:tcPr>
          <w:p w14:paraId="3E5941E3">
            <w:pPr>
              <w:snapToGrid w:val="0"/>
              <w:contextualSpacing/>
              <w:jc w:val="center"/>
              <w:rPr>
                <w:rFonts w:ascii="Times New Roman" w:hAnsi="Times New Roman" w:cs="Times New Roman"/>
                <w:szCs w:val="21"/>
              </w:rPr>
            </w:pPr>
            <w:r>
              <w:rPr>
                <w:rFonts w:ascii="Times New Roman" w:hAnsi="Times New Roman" w:cs="Times New Roman"/>
                <w:szCs w:val="21"/>
              </w:rPr>
              <w:t>776.60</w:t>
            </w:r>
          </w:p>
        </w:tc>
        <w:tc>
          <w:tcPr>
            <w:tcW w:w="0" w:type="auto"/>
            <w:tcBorders>
              <w:top w:val="nil"/>
              <w:left w:val="nil"/>
              <w:bottom w:val="nil"/>
              <w:right w:val="nil"/>
            </w:tcBorders>
          </w:tcPr>
          <w:p w14:paraId="53346E21">
            <w:pPr>
              <w:snapToGrid w:val="0"/>
              <w:contextualSpacing/>
              <w:jc w:val="center"/>
              <w:rPr>
                <w:rFonts w:ascii="Times New Roman" w:hAnsi="Times New Roman" w:cs="Times New Roman"/>
                <w:szCs w:val="21"/>
              </w:rPr>
            </w:pPr>
            <w:r>
              <w:rPr>
                <w:rFonts w:ascii="Times New Roman" w:hAnsi="Times New Roman" w:cs="Times New Roman"/>
                <w:szCs w:val="21"/>
              </w:rPr>
              <w:t>796.60</w:t>
            </w:r>
          </w:p>
        </w:tc>
        <w:tc>
          <w:tcPr>
            <w:tcW w:w="0" w:type="auto"/>
            <w:tcBorders>
              <w:top w:val="nil"/>
              <w:left w:val="nil"/>
              <w:bottom w:val="nil"/>
              <w:right w:val="nil"/>
            </w:tcBorders>
          </w:tcPr>
          <w:p w14:paraId="75B5C715">
            <w:pPr>
              <w:snapToGrid w:val="0"/>
              <w:contextualSpacing/>
              <w:jc w:val="center"/>
              <w:rPr>
                <w:rFonts w:ascii="Times New Roman" w:hAnsi="Times New Roman" w:cs="Times New Roman"/>
                <w:szCs w:val="21"/>
              </w:rPr>
            </w:pPr>
          </w:p>
        </w:tc>
      </w:tr>
      <w:tr w14:paraId="0AF18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0" w:type="auto"/>
            <w:tcBorders>
              <w:top w:val="nil"/>
              <w:left w:val="nil"/>
              <w:bottom w:val="nil"/>
              <w:right w:val="nil"/>
            </w:tcBorders>
          </w:tcPr>
          <w:p w14:paraId="6A3A026A">
            <w:pPr>
              <w:snapToGrid w:val="0"/>
              <w:contextualSpacing/>
              <w:jc w:val="left"/>
              <w:rPr>
                <w:rFonts w:ascii="Times New Roman" w:hAnsi="Times New Roman" w:cs="Times New Roman"/>
                <w:szCs w:val="21"/>
              </w:rPr>
            </w:pPr>
            <w:r>
              <w:rPr>
                <w:rFonts w:ascii="Times New Roman" w:hAnsi="Times New Roman" w:cs="Times New Roman"/>
                <w:b/>
                <w:szCs w:val="21"/>
              </w:rPr>
              <w:t>5 year</w:t>
            </w:r>
          </w:p>
        </w:tc>
        <w:tc>
          <w:tcPr>
            <w:tcW w:w="0" w:type="auto"/>
            <w:tcBorders>
              <w:top w:val="nil"/>
              <w:left w:val="nil"/>
              <w:bottom w:val="nil"/>
              <w:right w:val="nil"/>
            </w:tcBorders>
          </w:tcPr>
          <w:p w14:paraId="6DDCB9CD">
            <w:pPr>
              <w:snapToGrid w:val="0"/>
              <w:contextualSpacing/>
              <w:jc w:val="center"/>
              <w:rPr>
                <w:rFonts w:ascii="Times New Roman" w:hAnsi="Times New Roman" w:cs="Times New Roman"/>
                <w:szCs w:val="21"/>
              </w:rPr>
            </w:pPr>
          </w:p>
        </w:tc>
        <w:tc>
          <w:tcPr>
            <w:tcW w:w="0" w:type="auto"/>
            <w:tcBorders>
              <w:top w:val="nil"/>
              <w:left w:val="nil"/>
              <w:bottom w:val="nil"/>
              <w:right w:val="nil"/>
            </w:tcBorders>
          </w:tcPr>
          <w:p w14:paraId="60A96B1E">
            <w:pPr>
              <w:snapToGrid w:val="0"/>
              <w:contextualSpacing/>
              <w:jc w:val="center"/>
              <w:rPr>
                <w:rFonts w:ascii="Times New Roman" w:hAnsi="Times New Roman" w:cs="Times New Roman"/>
                <w:szCs w:val="21"/>
              </w:rPr>
            </w:pPr>
            <w:r>
              <w:rPr>
                <w:rFonts w:ascii="Times New Roman" w:hAnsi="Times New Roman" w:cs="Times New Roman"/>
                <w:szCs w:val="21"/>
              </w:rPr>
              <w:t>&lt;0.001</w:t>
            </w:r>
          </w:p>
        </w:tc>
        <w:tc>
          <w:tcPr>
            <w:tcW w:w="0" w:type="auto"/>
            <w:tcBorders>
              <w:top w:val="nil"/>
              <w:left w:val="nil"/>
              <w:bottom w:val="nil"/>
              <w:right w:val="nil"/>
            </w:tcBorders>
          </w:tcPr>
          <w:p w14:paraId="6427954E">
            <w:pPr>
              <w:snapToGrid w:val="0"/>
              <w:contextualSpacing/>
              <w:jc w:val="center"/>
              <w:rPr>
                <w:rFonts w:ascii="Times New Roman" w:hAnsi="Times New Roman" w:cs="Times New Roman"/>
                <w:szCs w:val="21"/>
              </w:rPr>
            </w:pPr>
          </w:p>
        </w:tc>
        <w:tc>
          <w:tcPr>
            <w:tcW w:w="0" w:type="auto"/>
            <w:tcBorders>
              <w:top w:val="nil"/>
              <w:left w:val="nil"/>
              <w:bottom w:val="nil"/>
              <w:right w:val="nil"/>
            </w:tcBorders>
          </w:tcPr>
          <w:p w14:paraId="0DAC1D09">
            <w:pPr>
              <w:snapToGrid w:val="0"/>
              <w:contextualSpacing/>
              <w:jc w:val="center"/>
              <w:rPr>
                <w:rFonts w:ascii="Times New Roman" w:hAnsi="Times New Roman" w:cs="Times New Roman"/>
                <w:szCs w:val="21"/>
              </w:rPr>
            </w:pPr>
            <w:r>
              <w:rPr>
                <w:rFonts w:ascii="Times New Roman" w:hAnsi="Times New Roman" w:cs="Times New Roman"/>
                <w:szCs w:val="21"/>
              </w:rPr>
              <w:t>&lt;0.001</w:t>
            </w:r>
          </w:p>
        </w:tc>
        <w:tc>
          <w:tcPr>
            <w:tcW w:w="0" w:type="auto"/>
            <w:tcBorders>
              <w:top w:val="nil"/>
              <w:left w:val="nil"/>
              <w:bottom w:val="nil"/>
              <w:right w:val="nil"/>
            </w:tcBorders>
          </w:tcPr>
          <w:p w14:paraId="0882B0C7">
            <w:pPr>
              <w:snapToGrid w:val="0"/>
              <w:contextualSpacing/>
              <w:jc w:val="center"/>
              <w:rPr>
                <w:rFonts w:ascii="Times New Roman" w:hAnsi="Times New Roman" w:cs="Times New Roman"/>
                <w:szCs w:val="21"/>
              </w:rPr>
            </w:pPr>
          </w:p>
        </w:tc>
        <w:tc>
          <w:tcPr>
            <w:tcW w:w="0" w:type="auto"/>
            <w:tcBorders>
              <w:top w:val="nil"/>
              <w:left w:val="nil"/>
              <w:bottom w:val="nil"/>
              <w:right w:val="nil"/>
            </w:tcBorders>
          </w:tcPr>
          <w:p w14:paraId="14F237EF">
            <w:pPr>
              <w:snapToGrid w:val="0"/>
              <w:contextualSpacing/>
              <w:jc w:val="center"/>
              <w:rPr>
                <w:rFonts w:ascii="Times New Roman" w:hAnsi="Times New Roman" w:cs="Times New Roman"/>
                <w:szCs w:val="21"/>
              </w:rPr>
            </w:pPr>
            <w:r>
              <w:rPr>
                <w:rFonts w:ascii="Times New Roman" w:hAnsi="Times New Roman" w:cs="Times New Roman"/>
                <w:szCs w:val="21"/>
              </w:rPr>
              <w:t>&lt;0.001</w:t>
            </w:r>
          </w:p>
        </w:tc>
        <w:tc>
          <w:tcPr>
            <w:tcW w:w="0" w:type="auto"/>
            <w:tcBorders>
              <w:top w:val="nil"/>
              <w:left w:val="nil"/>
              <w:bottom w:val="nil"/>
              <w:right w:val="nil"/>
            </w:tcBorders>
          </w:tcPr>
          <w:p w14:paraId="50ACF5B0">
            <w:pPr>
              <w:snapToGrid w:val="0"/>
              <w:contextualSpacing/>
              <w:jc w:val="center"/>
              <w:rPr>
                <w:rFonts w:ascii="Times New Roman" w:hAnsi="Times New Roman" w:cs="Times New Roman"/>
                <w:szCs w:val="21"/>
              </w:rPr>
            </w:pPr>
          </w:p>
        </w:tc>
        <w:tc>
          <w:tcPr>
            <w:tcW w:w="0" w:type="auto"/>
            <w:tcBorders>
              <w:top w:val="nil"/>
              <w:left w:val="nil"/>
              <w:bottom w:val="nil"/>
              <w:right w:val="nil"/>
            </w:tcBorders>
          </w:tcPr>
          <w:p w14:paraId="63C97F1F">
            <w:pPr>
              <w:snapToGrid w:val="0"/>
              <w:contextualSpacing/>
              <w:jc w:val="center"/>
              <w:rPr>
                <w:rFonts w:ascii="Times New Roman" w:hAnsi="Times New Roman" w:cs="Times New Roman"/>
                <w:szCs w:val="21"/>
              </w:rPr>
            </w:pPr>
          </w:p>
        </w:tc>
        <w:tc>
          <w:tcPr>
            <w:tcW w:w="0" w:type="auto"/>
            <w:tcBorders>
              <w:top w:val="nil"/>
              <w:left w:val="nil"/>
              <w:bottom w:val="nil"/>
              <w:right w:val="nil"/>
            </w:tcBorders>
          </w:tcPr>
          <w:p w14:paraId="2235A06F">
            <w:pPr>
              <w:snapToGrid w:val="0"/>
              <w:contextualSpacing/>
              <w:jc w:val="center"/>
              <w:rPr>
                <w:rFonts w:ascii="Times New Roman" w:hAnsi="Times New Roman" w:cs="Times New Roman"/>
                <w:szCs w:val="21"/>
              </w:rPr>
            </w:pPr>
            <w:r>
              <w:rPr>
                <w:rFonts w:ascii="Times New Roman" w:hAnsi="Times New Roman" w:cs="Times New Roman"/>
                <w:szCs w:val="21"/>
              </w:rPr>
              <w:t>&lt;0.001</w:t>
            </w:r>
          </w:p>
        </w:tc>
      </w:tr>
      <w:tr w14:paraId="3D757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0" w:type="auto"/>
            <w:tcBorders>
              <w:top w:val="nil"/>
              <w:left w:val="nil"/>
              <w:bottom w:val="nil"/>
              <w:right w:val="nil"/>
            </w:tcBorders>
          </w:tcPr>
          <w:p w14:paraId="6B7BEF9C">
            <w:pPr>
              <w:snapToGrid w:val="0"/>
              <w:contextualSpacing/>
              <w:jc w:val="left"/>
              <w:rPr>
                <w:rFonts w:ascii="Times New Roman" w:hAnsi="Times New Roman" w:cs="Times New Roman"/>
                <w:szCs w:val="21"/>
              </w:rPr>
            </w:pPr>
            <w:r>
              <w:rPr>
                <w:rFonts w:ascii="Times New Roman" w:hAnsi="Times New Roman" w:cs="Times New Roman"/>
                <w:szCs w:val="21"/>
              </w:rPr>
              <w:t>Base model</w:t>
            </w:r>
          </w:p>
        </w:tc>
        <w:tc>
          <w:tcPr>
            <w:tcW w:w="0" w:type="auto"/>
            <w:tcBorders>
              <w:top w:val="nil"/>
              <w:left w:val="nil"/>
              <w:bottom w:val="nil"/>
              <w:right w:val="nil"/>
            </w:tcBorders>
          </w:tcPr>
          <w:p w14:paraId="76F1377C">
            <w:pPr>
              <w:snapToGrid w:val="0"/>
              <w:contextualSpacing/>
              <w:jc w:val="center"/>
              <w:rPr>
                <w:rFonts w:ascii="Times New Roman" w:hAnsi="Times New Roman" w:cs="Times New Roman"/>
                <w:szCs w:val="21"/>
              </w:rPr>
            </w:pPr>
            <w:r>
              <w:rPr>
                <w:rFonts w:ascii="Times New Roman" w:hAnsi="Times New Roman" w:cs="Times New Roman"/>
                <w:szCs w:val="21"/>
              </w:rPr>
              <w:t>0.755 (0.591-0.919)</w:t>
            </w:r>
          </w:p>
        </w:tc>
        <w:tc>
          <w:tcPr>
            <w:tcW w:w="0" w:type="auto"/>
            <w:tcBorders>
              <w:top w:val="nil"/>
              <w:left w:val="nil"/>
              <w:bottom w:val="nil"/>
              <w:right w:val="nil"/>
            </w:tcBorders>
          </w:tcPr>
          <w:p w14:paraId="783548D1">
            <w:pPr>
              <w:snapToGrid w:val="0"/>
              <w:contextualSpacing/>
              <w:jc w:val="center"/>
              <w:rPr>
                <w:rFonts w:ascii="Times New Roman" w:hAnsi="Times New Roman" w:cs="Times New Roman"/>
                <w:szCs w:val="21"/>
              </w:rPr>
            </w:pPr>
          </w:p>
        </w:tc>
        <w:tc>
          <w:tcPr>
            <w:tcW w:w="0" w:type="auto"/>
            <w:tcBorders>
              <w:top w:val="nil"/>
              <w:left w:val="nil"/>
              <w:bottom w:val="nil"/>
              <w:right w:val="nil"/>
            </w:tcBorders>
          </w:tcPr>
          <w:p w14:paraId="3A2C0385">
            <w:pPr>
              <w:snapToGrid w:val="0"/>
              <w:contextualSpacing/>
              <w:jc w:val="center"/>
              <w:rPr>
                <w:rFonts w:ascii="Times New Roman" w:hAnsi="Times New Roman" w:cs="Times New Roman"/>
                <w:szCs w:val="21"/>
              </w:rPr>
            </w:pPr>
            <w:r>
              <w:rPr>
                <w:rFonts w:ascii="Times New Roman" w:hAnsi="Times New Roman" w:cs="Times New Roman"/>
                <w:szCs w:val="21"/>
              </w:rPr>
              <w:t>reference</w:t>
            </w:r>
          </w:p>
        </w:tc>
        <w:tc>
          <w:tcPr>
            <w:tcW w:w="0" w:type="auto"/>
            <w:tcBorders>
              <w:top w:val="nil"/>
              <w:left w:val="nil"/>
              <w:bottom w:val="nil"/>
              <w:right w:val="nil"/>
            </w:tcBorders>
          </w:tcPr>
          <w:p w14:paraId="3B180BB0">
            <w:pPr>
              <w:snapToGrid w:val="0"/>
              <w:contextualSpacing/>
              <w:jc w:val="center"/>
              <w:rPr>
                <w:rFonts w:ascii="Times New Roman" w:hAnsi="Times New Roman" w:cs="Times New Roman"/>
                <w:szCs w:val="21"/>
              </w:rPr>
            </w:pPr>
          </w:p>
        </w:tc>
        <w:tc>
          <w:tcPr>
            <w:tcW w:w="0" w:type="auto"/>
            <w:tcBorders>
              <w:top w:val="nil"/>
              <w:left w:val="nil"/>
              <w:bottom w:val="nil"/>
              <w:right w:val="nil"/>
            </w:tcBorders>
          </w:tcPr>
          <w:p w14:paraId="2A98C7DF">
            <w:pPr>
              <w:snapToGrid w:val="0"/>
              <w:contextualSpacing/>
              <w:jc w:val="center"/>
              <w:rPr>
                <w:rFonts w:ascii="Times New Roman" w:hAnsi="Times New Roman" w:cs="Times New Roman"/>
                <w:szCs w:val="21"/>
              </w:rPr>
            </w:pPr>
            <w:r>
              <w:rPr>
                <w:rFonts w:ascii="Times New Roman" w:hAnsi="Times New Roman" w:cs="Times New Roman"/>
                <w:szCs w:val="21"/>
              </w:rPr>
              <w:t>reference</w:t>
            </w:r>
          </w:p>
        </w:tc>
        <w:tc>
          <w:tcPr>
            <w:tcW w:w="0" w:type="auto"/>
            <w:tcBorders>
              <w:top w:val="nil"/>
              <w:left w:val="nil"/>
              <w:bottom w:val="nil"/>
              <w:right w:val="nil"/>
            </w:tcBorders>
          </w:tcPr>
          <w:p w14:paraId="7844903C">
            <w:pPr>
              <w:snapToGrid w:val="0"/>
              <w:contextualSpacing/>
              <w:jc w:val="center"/>
              <w:rPr>
                <w:rFonts w:ascii="Times New Roman" w:hAnsi="Times New Roman" w:cs="Times New Roman"/>
                <w:szCs w:val="21"/>
              </w:rPr>
            </w:pPr>
          </w:p>
        </w:tc>
        <w:tc>
          <w:tcPr>
            <w:tcW w:w="0" w:type="auto"/>
            <w:tcBorders>
              <w:top w:val="nil"/>
              <w:left w:val="nil"/>
              <w:bottom w:val="nil"/>
              <w:right w:val="nil"/>
            </w:tcBorders>
          </w:tcPr>
          <w:p w14:paraId="4C648128">
            <w:pPr>
              <w:snapToGrid w:val="0"/>
              <w:contextualSpacing/>
              <w:jc w:val="center"/>
              <w:rPr>
                <w:rFonts w:ascii="Times New Roman" w:hAnsi="Times New Roman" w:cs="Times New Roman"/>
                <w:szCs w:val="21"/>
              </w:rPr>
            </w:pPr>
            <w:r>
              <w:rPr>
                <w:rFonts w:ascii="Times New Roman" w:hAnsi="Times New Roman" w:cs="Times New Roman"/>
                <w:szCs w:val="21"/>
              </w:rPr>
              <w:t>793.82</w:t>
            </w:r>
          </w:p>
        </w:tc>
        <w:tc>
          <w:tcPr>
            <w:tcW w:w="0" w:type="auto"/>
            <w:tcBorders>
              <w:top w:val="nil"/>
              <w:left w:val="nil"/>
              <w:bottom w:val="nil"/>
              <w:right w:val="nil"/>
            </w:tcBorders>
          </w:tcPr>
          <w:p w14:paraId="4B8E9B22">
            <w:pPr>
              <w:snapToGrid w:val="0"/>
              <w:contextualSpacing/>
              <w:jc w:val="center"/>
              <w:rPr>
                <w:rFonts w:ascii="Times New Roman" w:hAnsi="Times New Roman" w:cs="Times New Roman"/>
                <w:szCs w:val="21"/>
              </w:rPr>
            </w:pPr>
            <w:r>
              <w:rPr>
                <w:rFonts w:ascii="Times New Roman" w:hAnsi="Times New Roman" w:cs="Times New Roman"/>
                <w:szCs w:val="21"/>
              </w:rPr>
              <w:t>811.40</w:t>
            </w:r>
          </w:p>
        </w:tc>
        <w:tc>
          <w:tcPr>
            <w:tcW w:w="0" w:type="auto"/>
            <w:tcBorders>
              <w:top w:val="nil"/>
              <w:left w:val="nil"/>
              <w:bottom w:val="nil"/>
              <w:right w:val="nil"/>
            </w:tcBorders>
          </w:tcPr>
          <w:p w14:paraId="074CD0DB">
            <w:pPr>
              <w:snapToGrid w:val="0"/>
              <w:contextualSpacing/>
              <w:jc w:val="center"/>
              <w:rPr>
                <w:rFonts w:ascii="Times New Roman" w:hAnsi="Times New Roman" w:cs="Times New Roman"/>
                <w:szCs w:val="21"/>
              </w:rPr>
            </w:pPr>
          </w:p>
        </w:tc>
      </w:tr>
      <w:tr w14:paraId="2DF37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0" w:type="auto"/>
            <w:tcBorders>
              <w:top w:val="nil"/>
              <w:left w:val="nil"/>
              <w:right w:val="nil"/>
            </w:tcBorders>
          </w:tcPr>
          <w:p w14:paraId="414E5BD6">
            <w:pPr>
              <w:snapToGrid w:val="0"/>
              <w:contextualSpacing/>
              <w:jc w:val="left"/>
              <w:rPr>
                <w:rFonts w:ascii="Times New Roman" w:hAnsi="Times New Roman" w:cs="Times New Roman"/>
                <w:szCs w:val="21"/>
              </w:rPr>
            </w:pPr>
            <w:r>
              <w:rPr>
                <w:rFonts w:ascii="Times New Roman" w:hAnsi="Times New Roman" w:cs="Times New Roman"/>
                <w:szCs w:val="21"/>
              </w:rPr>
              <w:t>Base model + GRS</w:t>
            </w:r>
          </w:p>
        </w:tc>
        <w:tc>
          <w:tcPr>
            <w:tcW w:w="0" w:type="auto"/>
            <w:tcBorders>
              <w:top w:val="nil"/>
              <w:left w:val="nil"/>
              <w:right w:val="nil"/>
            </w:tcBorders>
          </w:tcPr>
          <w:p w14:paraId="5D6D6971">
            <w:pPr>
              <w:snapToGrid w:val="0"/>
              <w:contextualSpacing/>
              <w:jc w:val="center"/>
              <w:rPr>
                <w:rFonts w:ascii="Times New Roman" w:hAnsi="Times New Roman" w:cs="Times New Roman"/>
                <w:szCs w:val="21"/>
              </w:rPr>
            </w:pPr>
            <w:r>
              <w:rPr>
                <w:rFonts w:ascii="Times New Roman" w:hAnsi="Times New Roman" w:cs="Times New Roman"/>
                <w:szCs w:val="21"/>
              </w:rPr>
              <w:t>0.850 (0.691-</w:t>
            </w:r>
            <w:r>
              <w:rPr>
                <w:rFonts w:ascii="Times New Roman" w:hAnsi="Times New Roman" w:eastAsia="宋体" w:cs="Times New Roman"/>
                <w:szCs w:val="21"/>
              </w:rPr>
              <w:t>0.999</w:t>
            </w:r>
            <w:r>
              <w:rPr>
                <w:rFonts w:ascii="Times New Roman" w:hAnsi="Times New Roman" w:cs="Times New Roman"/>
                <w:szCs w:val="21"/>
              </w:rPr>
              <w:t>)</w:t>
            </w:r>
          </w:p>
        </w:tc>
        <w:tc>
          <w:tcPr>
            <w:tcW w:w="0" w:type="auto"/>
            <w:tcBorders>
              <w:top w:val="nil"/>
              <w:left w:val="nil"/>
              <w:right w:val="nil"/>
            </w:tcBorders>
          </w:tcPr>
          <w:p w14:paraId="6DC142D5">
            <w:pPr>
              <w:snapToGrid w:val="0"/>
              <w:contextualSpacing/>
              <w:jc w:val="center"/>
              <w:rPr>
                <w:rFonts w:ascii="Times New Roman" w:hAnsi="Times New Roman" w:cs="Times New Roman"/>
                <w:szCs w:val="21"/>
              </w:rPr>
            </w:pPr>
          </w:p>
        </w:tc>
        <w:tc>
          <w:tcPr>
            <w:tcW w:w="0" w:type="auto"/>
            <w:tcBorders>
              <w:top w:val="nil"/>
              <w:left w:val="nil"/>
              <w:right w:val="nil"/>
            </w:tcBorders>
          </w:tcPr>
          <w:p w14:paraId="5F584E43">
            <w:pPr>
              <w:snapToGrid w:val="0"/>
              <w:contextualSpacing/>
              <w:jc w:val="center"/>
              <w:rPr>
                <w:rFonts w:ascii="Times New Roman" w:hAnsi="Times New Roman" w:cs="Times New Roman"/>
                <w:szCs w:val="21"/>
              </w:rPr>
            </w:pPr>
            <w:r>
              <w:rPr>
                <w:rFonts w:ascii="Times New Roman" w:hAnsi="Times New Roman" w:cs="Times New Roman"/>
                <w:szCs w:val="21"/>
              </w:rPr>
              <w:t>0.412 (0.190-0.635)</w:t>
            </w:r>
          </w:p>
        </w:tc>
        <w:tc>
          <w:tcPr>
            <w:tcW w:w="0" w:type="auto"/>
            <w:tcBorders>
              <w:top w:val="nil"/>
              <w:left w:val="nil"/>
              <w:right w:val="nil"/>
            </w:tcBorders>
          </w:tcPr>
          <w:p w14:paraId="7455A2FF">
            <w:pPr>
              <w:snapToGrid w:val="0"/>
              <w:contextualSpacing/>
              <w:jc w:val="center"/>
              <w:rPr>
                <w:rFonts w:ascii="Times New Roman" w:hAnsi="Times New Roman" w:cs="Times New Roman"/>
                <w:szCs w:val="21"/>
              </w:rPr>
            </w:pPr>
          </w:p>
        </w:tc>
        <w:tc>
          <w:tcPr>
            <w:tcW w:w="0" w:type="auto"/>
            <w:tcBorders>
              <w:top w:val="nil"/>
              <w:left w:val="nil"/>
              <w:right w:val="nil"/>
            </w:tcBorders>
          </w:tcPr>
          <w:p w14:paraId="1C86297C">
            <w:pPr>
              <w:snapToGrid w:val="0"/>
              <w:contextualSpacing/>
              <w:jc w:val="center"/>
              <w:rPr>
                <w:rFonts w:ascii="Times New Roman" w:hAnsi="Times New Roman" w:cs="Times New Roman"/>
                <w:szCs w:val="21"/>
              </w:rPr>
            </w:pPr>
            <w:r>
              <w:rPr>
                <w:rFonts w:ascii="Times New Roman" w:hAnsi="Times New Roman" w:cs="Times New Roman"/>
                <w:szCs w:val="21"/>
              </w:rPr>
              <w:t>0.063 (-0.012-0.136)</w:t>
            </w:r>
          </w:p>
        </w:tc>
        <w:tc>
          <w:tcPr>
            <w:tcW w:w="0" w:type="auto"/>
            <w:tcBorders>
              <w:top w:val="nil"/>
              <w:left w:val="nil"/>
              <w:right w:val="nil"/>
            </w:tcBorders>
          </w:tcPr>
          <w:p w14:paraId="34B4EDC4">
            <w:pPr>
              <w:snapToGrid w:val="0"/>
              <w:contextualSpacing/>
              <w:jc w:val="center"/>
              <w:rPr>
                <w:rFonts w:ascii="Times New Roman" w:hAnsi="Times New Roman" w:cs="Times New Roman"/>
                <w:szCs w:val="21"/>
              </w:rPr>
            </w:pPr>
          </w:p>
        </w:tc>
        <w:tc>
          <w:tcPr>
            <w:tcW w:w="0" w:type="auto"/>
            <w:tcBorders>
              <w:top w:val="nil"/>
              <w:left w:val="nil"/>
              <w:right w:val="nil"/>
            </w:tcBorders>
          </w:tcPr>
          <w:p w14:paraId="5C3E1C16">
            <w:pPr>
              <w:snapToGrid w:val="0"/>
              <w:contextualSpacing/>
              <w:jc w:val="center"/>
              <w:rPr>
                <w:rFonts w:ascii="Times New Roman" w:hAnsi="Times New Roman" w:cs="Times New Roman"/>
                <w:szCs w:val="21"/>
              </w:rPr>
            </w:pPr>
            <w:r>
              <w:rPr>
                <w:rFonts w:ascii="Times New Roman" w:hAnsi="Times New Roman" w:cs="Times New Roman"/>
                <w:szCs w:val="21"/>
              </w:rPr>
              <w:t>780.21</w:t>
            </w:r>
          </w:p>
        </w:tc>
        <w:tc>
          <w:tcPr>
            <w:tcW w:w="0" w:type="auto"/>
            <w:tcBorders>
              <w:top w:val="nil"/>
              <w:left w:val="nil"/>
              <w:right w:val="nil"/>
            </w:tcBorders>
          </w:tcPr>
          <w:p w14:paraId="20EE183F">
            <w:pPr>
              <w:snapToGrid w:val="0"/>
              <w:contextualSpacing/>
              <w:jc w:val="center"/>
              <w:rPr>
                <w:rFonts w:ascii="Times New Roman" w:hAnsi="Times New Roman" w:cs="Times New Roman"/>
                <w:szCs w:val="21"/>
              </w:rPr>
            </w:pPr>
            <w:r>
              <w:rPr>
                <w:rFonts w:ascii="Times New Roman" w:hAnsi="Times New Roman" w:cs="Times New Roman"/>
                <w:szCs w:val="21"/>
              </w:rPr>
              <w:t>800.30</w:t>
            </w:r>
          </w:p>
        </w:tc>
        <w:tc>
          <w:tcPr>
            <w:tcW w:w="0" w:type="auto"/>
            <w:tcBorders>
              <w:top w:val="nil"/>
              <w:left w:val="nil"/>
              <w:right w:val="nil"/>
            </w:tcBorders>
          </w:tcPr>
          <w:p w14:paraId="24F9CD26">
            <w:pPr>
              <w:snapToGrid w:val="0"/>
              <w:contextualSpacing/>
              <w:jc w:val="center"/>
              <w:rPr>
                <w:rFonts w:ascii="Times New Roman" w:hAnsi="Times New Roman" w:cs="Times New Roman"/>
                <w:szCs w:val="21"/>
              </w:rPr>
            </w:pPr>
          </w:p>
        </w:tc>
      </w:tr>
    </w:tbl>
    <w:p w14:paraId="3BADA865">
      <w:pPr>
        <w:snapToGrid w:val="0"/>
        <w:spacing w:before="200" w:line="360" w:lineRule="auto"/>
        <w:contextualSpacing/>
        <w:rPr>
          <w:rFonts w:ascii="Times New Roman" w:hAnsi="Times New Roman" w:eastAsia="宋体" w:cs="Times New Roman"/>
          <w:szCs w:val="21"/>
          <w:lang w:bidi="ar"/>
        </w:rPr>
      </w:pPr>
      <w:r>
        <w:rPr>
          <w:rFonts w:ascii="Times New Roman" w:hAnsi="Times New Roman" w:eastAsia="宋体" w:cs="Times New Roman"/>
          <w:b/>
          <w:bCs/>
          <w:szCs w:val="21"/>
          <w:lang w:bidi="ar"/>
        </w:rPr>
        <w:t>Notes:</w:t>
      </w:r>
      <w:r>
        <w:rPr>
          <w:rFonts w:ascii="Times New Roman" w:hAnsi="Times New Roman" w:eastAsia="宋体" w:cs="Times New Roman"/>
          <w:szCs w:val="21"/>
          <w:lang w:bidi="ar"/>
        </w:rPr>
        <w:t xml:space="preserve"> Base model: time-dependent ROC model based on a multivariable Cox regression analysis including the variables: </w:t>
      </w:r>
      <w:r>
        <w:rPr>
          <w:rFonts w:ascii="Times New Roman" w:hAnsi="Times New Roman" w:cs="Times New Roman"/>
          <w:sz w:val="20"/>
          <w:szCs w:val="20"/>
        </w:rPr>
        <w:t>Remission status</w:t>
      </w:r>
      <w:r>
        <w:rPr>
          <w:rFonts w:ascii="Times New Roman" w:hAnsi="Times New Roman" w:eastAsia="宋体" w:cs="Times New Roman"/>
          <w:szCs w:val="21"/>
          <w:lang w:bidi="ar"/>
        </w:rPr>
        <w:t xml:space="preserve">, </w:t>
      </w:r>
      <w:r>
        <w:rPr>
          <w:rFonts w:ascii="Times New Roman" w:hAnsi="Times New Roman" w:cs="Times New Roman"/>
          <w:sz w:val="20"/>
          <w:szCs w:val="20"/>
        </w:rPr>
        <w:t>Immunological remission</w:t>
      </w:r>
      <w:r>
        <w:rPr>
          <w:rFonts w:ascii="Times New Roman" w:hAnsi="Times New Roman" w:eastAsia="宋体" w:cs="Times New Roman"/>
          <w:szCs w:val="21"/>
          <w:lang w:bidi="ar"/>
        </w:rPr>
        <w:t>, Glomerulosclerosis, UA, C</w:t>
      </w:r>
      <w:r>
        <w:rPr>
          <w:rFonts w:hint="eastAsia" w:ascii="Times New Roman" w:hAnsi="Times New Roman" w:eastAsia="宋体" w:cs="Times New Roman"/>
          <w:szCs w:val="21"/>
          <w:lang w:val="en-US" w:eastAsia="zh-CN" w:bidi="ar"/>
        </w:rPr>
        <w:t>s</w:t>
      </w:r>
      <w:r>
        <w:rPr>
          <w:rFonts w:ascii="Times New Roman" w:hAnsi="Times New Roman" w:eastAsia="宋体" w:cs="Times New Roman"/>
          <w:szCs w:val="21"/>
          <w:lang w:bidi="ar"/>
        </w:rPr>
        <w:t>A use, ALB, and time to remission. P for AUC: Time-dependent AUC bootstrap test for difference between models.</w:t>
      </w:r>
    </w:p>
    <w:p w14:paraId="6573016C">
      <w:pPr>
        <w:snapToGrid w:val="0"/>
        <w:spacing w:line="360" w:lineRule="auto"/>
        <w:contextualSpacing/>
        <w:rPr>
          <w:rFonts w:ascii="Times New Roman" w:hAnsi="Times New Roman" w:eastAsia="宋体" w:cs="Times New Roman"/>
          <w:szCs w:val="21"/>
          <w:lang w:bidi="ar"/>
        </w:rPr>
        <w:sectPr>
          <w:pgSz w:w="16838" w:h="11906" w:orient="landscape"/>
          <w:pgMar w:top="1800" w:right="1440" w:bottom="1800" w:left="1440" w:header="851" w:footer="992" w:gutter="0"/>
          <w:cols w:space="425" w:num="1"/>
          <w:docGrid w:type="lines" w:linePitch="312" w:charSpace="0"/>
        </w:sectPr>
      </w:pPr>
      <w:r>
        <w:rPr>
          <w:rFonts w:ascii="Times New Roman" w:hAnsi="Times New Roman" w:eastAsia="宋体" w:cs="Times New Roman"/>
          <w:b/>
          <w:bCs/>
          <w:szCs w:val="21"/>
          <w:lang w:bidi="ar"/>
        </w:rPr>
        <w:t>Abbreviations</w:t>
      </w:r>
      <w:r>
        <w:rPr>
          <w:rFonts w:ascii="Times New Roman" w:hAnsi="Times New Roman" w:eastAsia="宋体" w:cs="Times New Roman"/>
          <w:szCs w:val="21"/>
          <w:lang w:bidi="ar"/>
        </w:rPr>
        <w:t>:</w:t>
      </w:r>
      <w:r>
        <w:rPr>
          <w:rFonts w:hint="eastAsia" w:ascii="Times New Roman" w:hAnsi="Times New Roman" w:eastAsia="宋体" w:cs="Times New Roman"/>
          <w:szCs w:val="21"/>
          <w:lang w:bidi="ar"/>
        </w:rPr>
        <w:t xml:space="preserve"> </w:t>
      </w:r>
      <w:r>
        <w:rPr>
          <w:rFonts w:ascii="Times New Roman" w:hAnsi="Times New Roman" w:eastAsia="宋体" w:cs="Times New Roman"/>
          <w:szCs w:val="21"/>
          <w:lang w:bidi="ar"/>
        </w:rPr>
        <w:t>AUC, area under the curve; CI, confidence interval; NRI, net reclassification improvement; IDI, integrated discrimination improvement; AIC, Akaike information criterion; BIC, Bayesian information criterion; LRT, likelihood ratio test; GRS, genetic risk score; UA, uric acid; C</w:t>
      </w:r>
      <w:r>
        <w:rPr>
          <w:rFonts w:hint="eastAsia" w:ascii="Times New Roman" w:hAnsi="Times New Roman" w:eastAsia="宋体" w:cs="Times New Roman"/>
          <w:szCs w:val="21"/>
          <w:lang w:bidi="ar"/>
        </w:rPr>
        <w:t>s</w:t>
      </w:r>
      <w:r>
        <w:rPr>
          <w:rFonts w:ascii="Times New Roman" w:hAnsi="Times New Roman" w:eastAsia="宋体" w:cs="Times New Roman"/>
          <w:szCs w:val="21"/>
          <w:lang w:bidi="ar"/>
        </w:rPr>
        <w:t>A, cyclosporine A; ALB, albumin.</w:t>
      </w:r>
    </w:p>
    <w:p w14:paraId="001D881F">
      <w:pPr>
        <w:snapToGrid w:val="0"/>
        <w:contextualSpacing/>
        <w:rPr>
          <w:rFonts w:ascii="Times New Roman" w:hAnsi="Times New Roman" w:eastAsia="宋体" w:cs="Times New Roman"/>
          <w:b/>
          <w:bCs/>
          <w:szCs w:val="21"/>
        </w:rPr>
      </w:pPr>
    </w:p>
    <w:p w14:paraId="0A2AB99F">
      <w:pPr>
        <w:snapToGrid w:val="0"/>
        <w:contextualSpacing/>
        <w:rPr>
          <w:rFonts w:ascii="Times New Roman" w:hAnsi="Times New Roman" w:eastAsia="宋体" w:cs="Times New Roman"/>
          <w:b/>
          <w:bCs/>
          <w:szCs w:val="21"/>
        </w:rPr>
      </w:pPr>
    </w:p>
    <w:p w14:paraId="15D74C97">
      <w:pPr>
        <w:snapToGrid w:val="0"/>
        <w:spacing w:line="360" w:lineRule="auto"/>
        <w:contextualSpacing/>
        <w:rPr>
          <w:rFonts w:hint="eastAsia" w:ascii="Times New Roman" w:hAnsi="Times New Roman" w:cs="Times New Roman"/>
          <w:szCs w:val="21"/>
        </w:rPr>
      </w:pPr>
      <w:r>
        <w:rPr>
          <w:rFonts w:ascii="Times New Roman" w:hAnsi="Times New Roman" w:cs="Times New Roman"/>
          <w:b/>
          <w:szCs w:val="21"/>
        </w:rPr>
        <w:t>Figure S</w:t>
      </w:r>
      <w:r>
        <w:rPr>
          <w:rFonts w:hint="eastAsia" w:ascii="Times New Roman" w:hAnsi="Times New Roman" w:cs="Times New Roman"/>
          <w:b/>
          <w:szCs w:val="21"/>
          <w:lang w:val="en-US" w:eastAsia="zh-CN"/>
        </w:rPr>
        <w:t>1</w:t>
      </w:r>
      <w:r>
        <w:rPr>
          <w:rFonts w:hint="eastAsia" w:ascii="Times New Roman" w:hAnsi="Times New Roman" w:cs="Times New Roman"/>
          <w:szCs w:val="21"/>
          <w:lang w:val="en-US" w:eastAsia="zh-CN"/>
        </w:rPr>
        <w:t>.</w:t>
      </w:r>
      <w:r>
        <w:rPr>
          <w:rFonts w:ascii="Times New Roman" w:hAnsi="Times New Roman" w:cs="Times New Roman"/>
          <w:szCs w:val="21"/>
        </w:rPr>
        <w:t>Comparison of maintenance therapy duration between patients with and without adverse reactions.</w:t>
      </w:r>
    </w:p>
    <w:p w14:paraId="12F44DC2">
      <w:pPr>
        <w:snapToGrid w:val="0"/>
        <w:spacing w:line="360" w:lineRule="auto"/>
        <w:contextualSpacing/>
        <w:rPr>
          <w:rFonts w:hint="eastAsia" w:ascii="Times New Roman" w:hAnsi="Times New Roman" w:cs="Times New Roman" w:eastAsiaTheme="minorEastAsia"/>
          <w:b/>
          <w:szCs w:val="21"/>
          <w:lang w:eastAsia="zh-CN"/>
        </w:rPr>
      </w:pPr>
      <w:r>
        <w:rPr>
          <w:rFonts w:hint="eastAsia" w:ascii="Times New Roman" w:hAnsi="Times New Roman" w:cs="Times New Roman" w:eastAsiaTheme="minorEastAsia"/>
          <w:b/>
          <w:szCs w:val="21"/>
          <w:lang w:eastAsia="zh-CN"/>
        </w:rPr>
        <w:drawing>
          <wp:inline distT="0" distB="0" distL="114300" distR="114300">
            <wp:extent cx="5267325" cy="3526155"/>
            <wp:effectExtent l="0" t="0" r="3175" b="4445"/>
            <wp:docPr id="6" name="图片 6" descr="C:/Users/w6940/Desktop/投journal of clinical immunology/感染和未感染用药时长_01.png感染和未感染用药时长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w6940/Desktop/投journal of clinical immunology/感染和未感染用药时长_01.png感染和未感染用药时长_01"/>
                    <pic:cNvPicPr>
                      <a:picLocks noChangeAspect="1"/>
                    </pic:cNvPicPr>
                  </pic:nvPicPr>
                  <pic:blipFill>
                    <a:blip r:embed="rId4"/>
                    <a:srcRect l="9" r="9"/>
                    <a:stretch>
                      <a:fillRect/>
                    </a:stretch>
                  </pic:blipFill>
                  <pic:spPr>
                    <a:xfrm>
                      <a:off x="0" y="0"/>
                      <a:ext cx="5267325" cy="3526155"/>
                    </a:xfrm>
                    <a:prstGeom prst="rect">
                      <a:avLst/>
                    </a:prstGeom>
                  </pic:spPr>
                </pic:pic>
              </a:graphicData>
            </a:graphic>
          </wp:inline>
        </w:drawing>
      </w:r>
    </w:p>
    <w:p w14:paraId="7B951F2E">
      <w:pPr>
        <w:snapToGrid w:val="0"/>
        <w:contextualSpacing/>
        <w:rPr>
          <w:rFonts w:ascii="Times New Roman" w:hAnsi="Times New Roman" w:eastAsia="宋体" w:cs="Times New Roman"/>
          <w:b/>
          <w:bCs/>
          <w:szCs w:val="21"/>
        </w:rPr>
      </w:pPr>
    </w:p>
    <w:p w14:paraId="5009DE28">
      <w:pPr>
        <w:snapToGrid w:val="0"/>
        <w:contextualSpacing/>
        <w:rPr>
          <w:rFonts w:ascii="Times New Roman" w:hAnsi="Times New Roman" w:eastAsia="宋体" w:cs="Times New Roman"/>
          <w:b/>
          <w:bCs/>
          <w:szCs w:val="21"/>
        </w:rPr>
      </w:pPr>
    </w:p>
    <w:p w14:paraId="73E2D91B">
      <w:pPr>
        <w:snapToGrid w:val="0"/>
        <w:contextualSpacing/>
        <w:rPr>
          <w:rFonts w:ascii="Times New Roman" w:hAnsi="Times New Roman" w:eastAsia="宋体" w:cs="Times New Roman"/>
          <w:b/>
          <w:bCs/>
          <w:szCs w:val="21"/>
        </w:rPr>
      </w:pPr>
    </w:p>
    <w:p w14:paraId="1768F811">
      <w:pPr>
        <w:snapToGrid w:val="0"/>
        <w:contextualSpacing/>
        <w:rPr>
          <w:rFonts w:ascii="Times New Roman" w:hAnsi="Times New Roman" w:eastAsia="宋体" w:cs="Times New Roman"/>
          <w:b/>
          <w:bCs/>
          <w:szCs w:val="21"/>
        </w:rPr>
      </w:pPr>
    </w:p>
    <w:p w14:paraId="1CF7A5C2">
      <w:pPr>
        <w:snapToGrid w:val="0"/>
        <w:contextualSpacing/>
        <w:rPr>
          <w:rFonts w:ascii="Times New Roman" w:hAnsi="Times New Roman" w:eastAsia="宋体" w:cs="Times New Roman"/>
          <w:b/>
          <w:bCs/>
          <w:szCs w:val="21"/>
        </w:rPr>
      </w:pPr>
    </w:p>
    <w:p w14:paraId="67AFD55B">
      <w:pPr>
        <w:snapToGrid w:val="0"/>
        <w:contextualSpacing/>
        <w:rPr>
          <w:rFonts w:ascii="Times New Roman" w:hAnsi="Times New Roman" w:eastAsia="宋体" w:cs="Times New Roman"/>
          <w:b/>
          <w:bCs/>
          <w:szCs w:val="21"/>
        </w:rPr>
      </w:pPr>
    </w:p>
    <w:p w14:paraId="38A7FDDC">
      <w:pPr>
        <w:snapToGrid w:val="0"/>
        <w:contextualSpacing/>
        <w:rPr>
          <w:rFonts w:ascii="Times New Roman" w:hAnsi="Times New Roman" w:eastAsia="宋体" w:cs="Times New Roman"/>
          <w:b/>
          <w:bCs/>
          <w:szCs w:val="21"/>
        </w:rPr>
      </w:pPr>
    </w:p>
    <w:p w14:paraId="72BB1186">
      <w:pPr>
        <w:snapToGrid w:val="0"/>
        <w:contextualSpacing/>
        <w:rPr>
          <w:rFonts w:ascii="Times New Roman" w:hAnsi="Times New Roman" w:eastAsia="宋体" w:cs="Times New Roman"/>
          <w:b/>
          <w:bCs/>
          <w:szCs w:val="21"/>
        </w:rPr>
      </w:pPr>
    </w:p>
    <w:p w14:paraId="14B654CA">
      <w:pPr>
        <w:snapToGrid w:val="0"/>
        <w:contextualSpacing/>
        <w:rPr>
          <w:rFonts w:ascii="Times New Roman" w:hAnsi="Times New Roman" w:eastAsia="宋体" w:cs="Times New Roman"/>
          <w:b/>
          <w:bCs/>
          <w:szCs w:val="21"/>
        </w:rPr>
      </w:pPr>
    </w:p>
    <w:p w14:paraId="5C87EE21">
      <w:pPr>
        <w:snapToGrid w:val="0"/>
        <w:contextualSpacing/>
        <w:rPr>
          <w:rFonts w:ascii="Times New Roman" w:hAnsi="Times New Roman" w:eastAsia="宋体" w:cs="Times New Roman"/>
          <w:b/>
          <w:bCs/>
          <w:szCs w:val="21"/>
        </w:rPr>
      </w:pPr>
    </w:p>
    <w:p w14:paraId="48E40DA0">
      <w:pPr>
        <w:snapToGrid w:val="0"/>
        <w:contextualSpacing/>
        <w:rPr>
          <w:rFonts w:ascii="Times New Roman" w:hAnsi="Times New Roman" w:eastAsia="宋体" w:cs="Times New Roman"/>
          <w:b/>
          <w:bCs/>
          <w:szCs w:val="21"/>
        </w:rPr>
      </w:pPr>
    </w:p>
    <w:p w14:paraId="1AE2AC66">
      <w:pPr>
        <w:snapToGrid w:val="0"/>
        <w:contextualSpacing/>
        <w:rPr>
          <w:rFonts w:ascii="Times New Roman" w:hAnsi="Times New Roman" w:eastAsia="宋体" w:cs="Times New Roman"/>
          <w:b/>
          <w:bCs/>
          <w:szCs w:val="21"/>
        </w:rPr>
      </w:pPr>
    </w:p>
    <w:p w14:paraId="3DC54291">
      <w:pPr>
        <w:snapToGrid w:val="0"/>
        <w:contextualSpacing/>
        <w:rPr>
          <w:rFonts w:ascii="Times New Roman" w:hAnsi="Times New Roman" w:eastAsia="宋体" w:cs="Times New Roman"/>
          <w:b/>
          <w:bCs/>
          <w:szCs w:val="21"/>
        </w:rPr>
      </w:pPr>
    </w:p>
    <w:p w14:paraId="75C9B293">
      <w:pPr>
        <w:snapToGrid w:val="0"/>
        <w:contextualSpacing/>
        <w:rPr>
          <w:rFonts w:ascii="Times New Roman" w:hAnsi="Times New Roman" w:eastAsia="宋体" w:cs="Times New Roman"/>
          <w:b/>
          <w:bCs/>
          <w:szCs w:val="21"/>
        </w:rPr>
      </w:pPr>
    </w:p>
    <w:p w14:paraId="5B319AFF">
      <w:pPr>
        <w:snapToGrid w:val="0"/>
        <w:contextualSpacing/>
        <w:rPr>
          <w:rFonts w:ascii="Times New Roman" w:hAnsi="Times New Roman" w:eastAsia="宋体" w:cs="Times New Roman"/>
          <w:b/>
          <w:bCs/>
          <w:szCs w:val="21"/>
        </w:rPr>
      </w:pPr>
    </w:p>
    <w:p w14:paraId="6AE5747C">
      <w:pPr>
        <w:snapToGrid w:val="0"/>
        <w:contextualSpacing/>
        <w:rPr>
          <w:rFonts w:ascii="Times New Roman" w:hAnsi="Times New Roman" w:eastAsia="宋体" w:cs="Times New Roman"/>
          <w:b/>
          <w:bCs/>
          <w:szCs w:val="21"/>
        </w:rPr>
      </w:pPr>
    </w:p>
    <w:p w14:paraId="1F665FA9">
      <w:pPr>
        <w:snapToGrid w:val="0"/>
        <w:contextualSpacing/>
        <w:rPr>
          <w:rFonts w:ascii="Times New Roman" w:hAnsi="Times New Roman" w:eastAsia="宋体" w:cs="Times New Roman"/>
          <w:b/>
          <w:bCs/>
          <w:szCs w:val="21"/>
        </w:rPr>
      </w:pPr>
    </w:p>
    <w:p w14:paraId="52C067FC">
      <w:pPr>
        <w:snapToGrid w:val="0"/>
        <w:contextualSpacing/>
        <w:rPr>
          <w:rFonts w:ascii="Times New Roman" w:hAnsi="Times New Roman" w:eastAsia="宋体" w:cs="Times New Roman"/>
          <w:b/>
          <w:bCs/>
          <w:szCs w:val="21"/>
        </w:rPr>
      </w:pPr>
    </w:p>
    <w:p w14:paraId="1F9D903E">
      <w:pPr>
        <w:snapToGrid w:val="0"/>
        <w:contextualSpacing/>
        <w:rPr>
          <w:rFonts w:ascii="Times New Roman" w:hAnsi="Times New Roman" w:eastAsia="宋体" w:cs="Times New Roman"/>
          <w:b/>
          <w:bCs/>
          <w:szCs w:val="21"/>
        </w:rPr>
      </w:pPr>
    </w:p>
    <w:p w14:paraId="40DE08D6">
      <w:pPr>
        <w:snapToGrid w:val="0"/>
        <w:contextualSpacing/>
        <w:rPr>
          <w:rFonts w:ascii="Times New Roman" w:hAnsi="Times New Roman" w:eastAsia="宋体" w:cs="Times New Roman"/>
          <w:b/>
          <w:bCs/>
          <w:szCs w:val="21"/>
        </w:rPr>
      </w:pPr>
    </w:p>
    <w:p w14:paraId="629BACEE">
      <w:pPr>
        <w:snapToGrid w:val="0"/>
        <w:contextualSpacing/>
        <w:rPr>
          <w:rFonts w:ascii="Times New Roman" w:hAnsi="Times New Roman" w:eastAsia="宋体" w:cs="Times New Roman"/>
          <w:b/>
          <w:bCs/>
          <w:szCs w:val="21"/>
        </w:rPr>
      </w:pPr>
    </w:p>
    <w:p w14:paraId="107A220D">
      <w:pPr>
        <w:snapToGrid w:val="0"/>
        <w:contextualSpacing/>
        <w:rPr>
          <w:rFonts w:ascii="Times New Roman" w:hAnsi="Times New Roman" w:eastAsia="宋体" w:cs="Times New Roman"/>
          <w:b/>
          <w:bCs/>
          <w:szCs w:val="21"/>
        </w:rPr>
      </w:pPr>
    </w:p>
    <w:p w14:paraId="188A9D83">
      <w:pPr>
        <w:snapToGrid w:val="0"/>
        <w:contextualSpacing/>
        <w:rPr>
          <w:rFonts w:ascii="Times New Roman" w:hAnsi="Times New Roman" w:eastAsia="宋体" w:cs="Times New Roman"/>
          <w:b/>
          <w:bCs/>
          <w:szCs w:val="21"/>
        </w:rPr>
      </w:pPr>
    </w:p>
    <w:p w14:paraId="01A6B109">
      <w:pPr>
        <w:snapToGrid w:val="0"/>
        <w:contextualSpacing/>
        <w:rPr>
          <w:rFonts w:ascii="Times New Roman" w:hAnsi="Times New Roman" w:eastAsia="宋体" w:cs="Times New Roman"/>
          <w:b/>
          <w:bCs/>
          <w:szCs w:val="21"/>
        </w:rPr>
      </w:pPr>
    </w:p>
    <w:p w14:paraId="01C3AF3F">
      <w:pPr>
        <w:snapToGrid w:val="0"/>
        <w:contextualSpacing/>
        <w:rPr>
          <w:rFonts w:ascii="Times New Roman" w:hAnsi="Times New Roman" w:eastAsia="宋体" w:cs="Times New Roman"/>
          <w:b/>
          <w:bCs/>
          <w:szCs w:val="21"/>
        </w:rPr>
      </w:pPr>
    </w:p>
    <w:p w14:paraId="7B138706">
      <w:pPr>
        <w:snapToGrid w:val="0"/>
        <w:contextualSpacing/>
        <w:rPr>
          <w:rFonts w:ascii="Times New Roman" w:hAnsi="Times New Roman" w:eastAsia="宋体" w:cs="Times New Roman"/>
          <w:b/>
          <w:bCs/>
          <w:szCs w:val="21"/>
        </w:rPr>
      </w:pPr>
    </w:p>
    <w:p w14:paraId="7888DB86">
      <w:pPr>
        <w:snapToGrid w:val="0"/>
        <w:contextualSpacing/>
        <w:rPr>
          <w:rFonts w:ascii="Times New Roman" w:hAnsi="Times New Roman" w:eastAsia="宋体" w:cs="Times New Roman"/>
          <w:b/>
          <w:bCs/>
          <w:szCs w:val="21"/>
        </w:rPr>
      </w:pPr>
    </w:p>
    <w:p w14:paraId="7770C026">
      <w:pPr>
        <w:snapToGrid w:val="0"/>
        <w:contextualSpacing/>
        <w:rPr>
          <w:rFonts w:ascii="Times New Roman" w:hAnsi="Times New Roman" w:eastAsia="宋体" w:cs="Times New Roman"/>
          <w:b/>
          <w:bCs/>
          <w:szCs w:val="21"/>
        </w:rPr>
      </w:pPr>
    </w:p>
    <w:p w14:paraId="01F85ECD">
      <w:pPr>
        <w:snapToGrid w:val="0"/>
        <w:contextualSpacing/>
        <w:rPr>
          <w:rFonts w:ascii="Times New Roman" w:hAnsi="Times New Roman" w:eastAsia="宋体" w:cs="Times New Roman"/>
          <w:b/>
          <w:bCs/>
          <w:szCs w:val="21"/>
        </w:rPr>
      </w:pPr>
    </w:p>
    <w:p w14:paraId="47F1F39B">
      <w:pPr>
        <w:snapToGrid w:val="0"/>
        <w:contextualSpacing/>
        <w:rPr>
          <w:rFonts w:ascii="Times New Roman" w:hAnsi="Times New Roman" w:eastAsia="宋体" w:cs="Times New Roman"/>
          <w:b/>
          <w:bCs/>
          <w:szCs w:val="21"/>
        </w:rPr>
      </w:pPr>
    </w:p>
    <w:p w14:paraId="1A3E3772">
      <w:pPr>
        <w:snapToGrid w:val="0"/>
        <w:contextualSpacing/>
        <w:rPr>
          <w:rFonts w:ascii="Times New Roman" w:hAnsi="Times New Roman" w:cs="Times New Roman"/>
          <w:szCs w:val="21"/>
          <w:lang w:bidi="ar"/>
        </w:rPr>
      </w:pPr>
      <w:r>
        <w:rPr>
          <w:rFonts w:ascii="Times New Roman" w:hAnsi="Times New Roman" w:eastAsia="宋体" w:cs="Times New Roman"/>
          <w:b/>
          <w:bCs/>
          <w:szCs w:val="21"/>
        </w:rPr>
        <w:t>Figure S</w:t>
      </w:r>
      <w:r>
        <w:rPr>
          <w:rFonts w:hint="eastAsia" w:ascii="Times New Roman" w:hAnsi="Times New Roman" w:eastAsia="宋体" w:cs="Times New Roman"/>
          <w:b/>
          <w:bCs/>
          <w:szCs w:val="21"/>
          <w:lang w:val="en-US" w:eastAsia="zh-CN"/>
        </w:rPr>
        <w:t>2.</w:t>
      </w:r>
      <w:r>
        <w:rPr>
          <w:rFonts w:ascii="Times New Roman" w:hAnsi="Times New Roman" w:cs="Times New Roman"/>
          <w:szCs w:val="21"/>
          <w:lang w:bidi="ar"/>
        </w:rPr>
        <w:t xml:space="preserve"> </w:t>
      </w:r>
      <w:bookmarkStart w:id="10" w:name="OLE_LINK92"/>
      <w:bookmarkStart w:id="11" w:name="OLE_LINK28"/>
      <w:r>
        <w:rPr>
          <w:rFonts w:ascii="Times New Roman" w:hAnsi="Times New Roman" w:cs="Times New Roman"/>
          <w:szCs w:val="21"/>
          <w:lang w:bidi="ar"/>
        </w:rPr>
        <w:t>Impact of high-risk vs. low-risk GRS groups on renal outcomes</w:t>
      </w:r>
      <w:bookmarkEnd w:id="10"/>
      <w:bookmarkEnd w:id="11"/>
    </w:p>
    <w:p w14:paraId="389E2B62">
      <w:pPr>
        <w:snapToGrid w:val="0"/>
        <w:contextualSpacing/>
        <w:rPr>
          <w:rFonts w:ascii="Times New Roman" w:hAnsi="Times New Roman" w:cs="Times New Roman"/>
        </w:rPr>
      </w:pPr>
      <w:r>
        <w:rPr>
          <w:rFonts w:ascii="Times New Roman" w:hAnsi="Times New Roman" w:cs="Times New Roman"/>
        </w:rPr>
        <w:drawing>
          <wp:inline distT="0" distB="0" distL="114300" distR="114300">
            <wp:extent cx="5563870" cy="3038475"/>
            <wp:effectExtent l="0" t="0" r="11430" b="9525"/>
            <wp:docPr id="1" name="图片 1" descr="Figure 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 S1"/>
                    <pic:cNvPicPr>
                      <a:picLocks noChangeAspect="1"/>
                    </pic:cNvPicPr>
                  </pic:nvPicPr>
                  <pic:blipFill>
                    <a:blip r:embed="rId5"/>
                    <a:stretch>
                      <a:fillRect/>
                    </a:stretch>
                  </pic:blipFill>
                  <pic:spPr>
                    <a:xfrm>
                      <a:off x="0" y="0"/>
                      <a:ext cx="5563870" cy="3038475"/>
                    </a:xfrm>
                    <a:prstGeom prst="rect">
                      <a:avLst/>
                    </a:prstGeom>
                  </pic:spPr>
                </pic:pic>
              </a:graphicData>
            </a:graphic>
          </wp:inline>
        </w:drawing>
      </w:r>
    </w:p>
    <w:p w14:paraId="4973C222">
      <w:pPr>
        <w:snapToGrid w:val="0"/>
        <w:contextualSpacing/>
        <w:rPr>
          <w:rFonts w:ascii="Times New Roman" w:hAnsi="Times New Roman" w:cs="Times New Roman"/>
          <w:szCs w:val="21"/>
        </w:rPr>
      </w:pPr>
      <w:r>
        <w:rPr>
          <w:rFonts w:ascii="Times New Roman" w:hAnsi="Times New Roman" w:eastAsia="宋体" w:cs="Times New Roman"/>
          <w:color w:val="000000"/>
          <w:szCs w:val="21"/>
        </w:rPr>
        <w:t xml:space="preserve">Abbreviations: </w:t>
      </w:r>
      <w:r>
        <w:rPr>
          <w:rFonts w:ascii="Times New Roman" w:hAnsi="Times New Roman" w:cs="Times New Roman"/>
          <w:szCs w:val="21"/>
        </w:rPr>
        <w:t xml:space="preserve">GRS: </w:t>
      </w:r>
      <w:r>
        <w:rPr>
          <w:rFonts w:ascii="Times New Roman" w:hAnsi="Times New Roman" w:eastAsia="宋体" w:cs="Times New Roman"/>
          <w:szCs w:val="21"/>
        </w:rPr>
        <w:t>g</w:t>
      </w:r>
      <w:r>
        <w:rPr>
          <w:rFonts w:ascii="Times New Roman" w:hAnsi="Times New Roman" w:cs="Times New Roman"/>
          <w:szCs w:val="21"/>
        </w:rPr>
        <w:t>enetic risk score</w:t>
      </w:r>
    </w:p>
    <w:p w14:paraId="7934C260">
      <w:pPr>
        <w:widowControl/>
        <w:jc w:val="left"/>
        <w:rPr>
          <w:rFonts w:ascii="Times New Roman" w:hAnsi="Times New Roman" w:cs="Times New Roman"/>
        </w:rPr>
      </w:pPr>
      <w:r>
        <w:rPr>
          <w:rFonts w:ascii="Times New Roman" w:hAnsi="Times New Roman" w:cs="Times New Roman"/>
        </w:rPr>
        <w:br w:type="page"/>
      </w:r>
    </w:p>
    <w:p w14:paraId="7A198B78">
      <w:pPr>
        <w:widowControl/>
        <w:jc w:val="left"/>
        <w:rPr>
          <w:rFonts w:ascii="Times New Roman" w:hAnsi="Times New Roman" w:cs="Times New Roman"/>
        </w:rPr>
      </w:pPr>
      <w:bookmarkStart w:id="14" w:name="_GoBack"/>
      <w:bookmarkEnd w:id="14"/>
    </w:p>
    <w:p w14:paraId="72517DDC">
      <w:pPr>
        <w:snapToGrid w:val="0"/>
        <w:spacing w:line="360" w:lineRule="auto"/>
        <w:contextualSpacing/>
        <w:rPr>
          <w:rFonts w:ascii="Times New Roman" w:hAnsi="Times New Roman" w:cs="Times New Roman"/>
          <w:b/>
          <w:szCs w:val="21"/>
        </w:rPr>
      </w:pPr>
    </w:p>
    <w:p w14:paraId="604444D7">
      <w:pPr>
        <w:snapToGrid w:val="0"/>
        <w:spacing w:line="360" w:lineRule="auto"/>
        <w:contextualSpacing/>
        <w:rPr>
          <w:rFonts w:ascii="Times New Roman" w:hAnsi="Times New Roman" w:cs="Times New Roman"/>
          <w:szCs w:val="21"/>
        </w:rPr>
      </w:pPr>
      <w:r>
        <w:rPr>
          <w:rFonts w:ascii="Times New Roman" w:hAnsi="Times New Roman" w:cs="Times New Roman"/>
          <w:b/>
          <w:szCs w:val="21"/>
        </w:rPr>
        <w:t>Figure S</w:t>
      </w:r>
      <w:r>
        <w:rPr>
          <w:rFonts w:hint="eastAsia" w:ascii="Times New Roman" w:hAnsi="Times New Roman" w:cs="Times New Roman"/>
          <w:b/>
          <w:szCs w:val="21"/>
          <w:lang w:val="en-US" w:eastAsia="zh-CN"/>
        </w:rPr>
        <w:t>3.</w:t>
      </w:r>
      <w:r>
        <w:rPr>
          <w:rFonts w:ascii="Times New Roman" w:hAnsi="Times New Roman" w:cs="Times New Roman"/>
          <w:szCs w:val="21"/>
        </w:rPr>
        <w:t xml:space="preserve"> Box plots of C-index distributions from 10-fold cross-validation comparing the base model (left, red) versus the combined model (base model + GRS; right, blue)</w:t>
      </w:r>
    </w:p>
    <w:p w14:paraId="118426C4">
      <w:pPr>
        <w:snapToGrid w:val="0"/>
        <w:contextualSpacing/>
        <w:rPr>
          <w:rFonts w:ascii="Times New Roman" w:hAnsi="Times New Roman" w:cs="Times New Roman"/>
        </w:rPr>
      </w:pPr>
      <w:r>
        <w:rPr>
          <w:rFonts w:ascii="Times New Roman" w:hAnsi="Times New Roman" w:cs="Times New Roman"/>
        </w:rPr>
        <w:drawing>
          <wp:inline distT="0" distB="0" distL="114300" distR="114300">
            <wp:extent cx="5267960" cy="3739515"/>
            <wp:effectExtent l="0" t="0" r="2540" b="6985"/>
            <wp:docPr id="2" name="图片 2" descr="Figure 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ure S2"/>
                    <pic:cNvPicPr>
                      <a:picLocks noChangeAspect="1"/>
                    </pic:cNvPicPr>
                  </pic:nvPicPr>
                  <pic:blipFill>
                    <a:blip r:embed="rId6"/>
                    <a:stretch>
                      <a:fillRect/>
                    </a:stretch>
                  </pic:blipFill>
                  <pic:spPr>
                    <a:xfrm>
                      <a:off x="0" y="0"/>
                      <a:ext cx="5267960" cy="3739515"/>
                    </a:xfrm>
                    <a:prstGeom prst="rect">
                      <a:avLst/>
                    </a:prstGeom>
                  </pic:spPr>
                </pic:pic>
              </a:graphicData>
            </a:graphic>
          </wp:inline>
        </w:drawing>
      </w:r>
    </w:p>
    <w:p w14:paraId="093D2C78">
      <w:pPr>
        <w:snapToGrid w:val="0"/>
        <w:contextualSpacing/>
        <w:rPr>
          <w:rFonts w:ascii="Times New Roman" w:hAnsi="Times New Roman" w:cs="Times New Roman"/>
        </w:rPr>
      </w:pPr>
    </w:p>
    <w:p w14:paraId="31B6336E">
      <w:pPr>
        <w:widowControl/>
        <w:jc w:val="left"/>
        <w:rPr>
          <w:rFonts w:ascii="Times New Roman" w:hAnsi="Times New Roman" w:cs="Times New Roman"/>
        </w:rPr>
      </w:pPr>
      <w:r>
        <w:rPr>
          <w:rFonts w:ascii="Times New Roman" w:hAnsi="Times New Roman" w:cs="Times New Roman"/>
        </w:rPr>
        <w:br w:type="page"/>
      </w:r>
    </w:p>
    <w:p w14:paraId="2629E15F">
      <w:pPr>
        <w:snapToGrid w:val="0"/>
        <w:spacing w:line="360" w:lineRule="auto"/>
        <w:contextualSpacing/>
        <w:rPr>
          <w:rFonts w:ascii="Times New Roman" w:hAnsi="Times New Roman" w:cs="Times New Roman"/>
          <w:szCs w:val="21"/>
        </w:rPr>
      </w:pPr>
      <w:r>
        <w:rPr>
          <w:rFonts w:ascii="Times New Roman" w:hAnsi="Times New Roman" w:cs="Times New Roman"/>
          <w:b/>
          <w:szCs w:val="21"/>
        </w:rPr>
        <w:t>Figure S</w:t>
      </w:r>
      <w:r>
        <w:rPr>
          <w:rFonts w:hint="eastAsia" w:ascii="Times New Roman" w:hAnsi="Times New Roman" w:cs="Times New Roman"/>
          <w:b/>
          <w:szCs w:val="21"/>
          <w:lang w:val="en-US" w:eastAsia="zh-CN"/>
        </w:rPr>
        <w:t>4.</w:t>
      </w:r>
      <w:bookmarkStart w:id="12" w:name="OLE_LINK132"/>
      <w:bookmarkStart w:id="13" w:name="OLE_LINK131"/>
      <w:r>
        <w:rPr>
          <w:rFonts w:hint="eastAsia" w:ascii="Times New Roman" w:hAnsi="Times New Roman" w:cs="Times New Roman"/>
          <w:b/>
          <w:szCs w:val="21"/>
          <w:lang w:val="en-US" w:eastAsia="zh-CN"/>
        </w:rPr>
        <w:t xml:space="preserve"> </w:t>
      </w:r>
      <w:r>
        <w:rPr>
          <w:rFonts w:ascii="Times New Roman" w:hAnsi="Times New Roman" w:cs="Times New Roman"/>
          <w:szCs w:val="21"/>
        </w:rPr>
        <w:t>Scatter plot demonstrating consistent performance improvement of the combined model (integrating GRS) over the base model</w:t>
      </w:r>
    </w:p>
    <w:p w14:paraId="0C88B863">
      <w:pPr>
        <w:snapToGrid w:val="0"/>
        <w:contextualSpacing/>
        <w:rPr>
          <w:rFonts w:ascii="Times New Roman" w:hAnsi="Times New Roman" w:cs="Times New Roman"/>
          <w:szCs w:val="21"/>
        </w:rPr>
      </w:pPr>
    </w:p>
    <w:p w14:paraId="7F41F4D4">
      <w:pPr>
        <w:snapToGrid w:val="0"/>
        <w:contextualSpacing/>
        <w:rPr>
          <w:rFonts w:ascii="Times New Roman" w:hAnsi="Times New Roman" w:cs="Times New Roman"/>
          <w:szCs w:val="21"/>
        </w:rPr>
      </w:pPr>
    </w:p>
    <w:p w14:paraId="513DEAED">
      <w:pPr>
        <w:snapToGrid w:val="0"/>
        <w:contextualSpacing/>
        <w:rPr>
          <w:rFonts w:ascii="Times New Roman" w:hAnsi="Times New Roman" w:cs="Times New Roman"/>
          <w:szCs w:val="21"/>
        </w:rPr>
      </w:pPr>
      <w:r>
        <w:rPr>
          <w:rFonts w:ascii="Times New Roman" w:hAnsi="Times New Roman" w:cs="Times New Roman"/>
          <w:szCs w:val="21"/>
        </w:rPr>
        <w:drawing>
          <wp:inline distT="0" distB="0" distL="114300" distR="114300">
            <wp:extent cx="5267960" cy="3739515"/>
            <wp:effectExtent l="0" t="0" r="2540" b="6985"/>
            <wp:docPr id="3" name="图片 3" descr="Figure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ure S3"/>
                    <pic:cNvPicPr>
                      <a:picLocks noChangeAspect="1"/>
                    </pic:cNvPicPr>
                  </pic:nvPicPr>
                  <pic:blipFill>
                    <a:blip r:embed="rId7"/>
                    <a:stretch>
                      <a:fillRect/>
                    </a:stretch>
                  </pic:blipFill>
                  <pic:spPr>
                    <a:xfrm>
                      <a:off x="0" y="0"/>
                      <a:ext cx="5267960" cy="3739515"/>
                    </a:xfrm>
                    <a:prstGeom prst="rect">
                      <a:avLst/>
                    </a:prstGeom>
                  </pic:spPr>
                </pic:pic>
              </a:graphicData>
            </a:graphic>
          </wp:inline>
        </w:drawing>
      </w:r>
    </w:p>
    <w:bookmarkEnd w:id="12"/>
    <w:bookmarkEnd w:id="13"/>
    <w:p w14:paraId="66472CBF">
      <w:pPr>
        <w:snapToGrid w:val="0"/>
        <w:spacing w:line="360" w:lineRule="auto"/>
        <w:contextualSpacing/>
        <w:rPr>
          <w:rFonts w:hint="eastAsia" w:ascii="Times New Roman" w:hAnsi="Times New Roman" w:cs="Times New Roman"/>
          <w:szCs w:val="21"/>
        </w:rPr>
      </w:pPr>
      <w:r>
        <w:rPr>
          <w:rFonts w:ascii="Times New Roman" w:hAnsi="Times New Roman" w:cs="Times New Roman"/>
          <w:szCs w:val="21"/>
        </w:rPr>
        <w:t>Each black dot represents an independent cross-validation run (n=50 from 5×10-fold CV). The red line is the reference line (y=x), and the blue solid line is the linear regression trend line for all data points, representing the average overall trend of the performance relationship between the two models.</w:t>
      </w:r>
    </w:p>
    <w:p w14:paraId="4D5D27B0">
      <w:pPr>
        <w:snapToGrid w:val="0"/>
        <w:spacing w:line="360" w:lineRule="auto"/>
        <w:contextualSpacing/>
        <w:rPr>
          <w:rFonts w:ascii="Times New Roman" w:hAnsi="Times New Roman" w:cs="Times New Roman"/>
          <w:szCs w:val="21"/>
        </w:rPr>
      </w:pPr>
    </w:p>
    <w:p w14:paraId="69886B45">
      <w:pPr>
        <w:widowControl/>
        <w:jc w:val="left"/>
        <w:rPr>
          <w:rFonts w:ascii="Times New Roman" w:hAnsi="Times New Roman" w:cs="Times New Roman"/>
        </w:rPr>
      </w:pPr>
      <w:r>
        <w:rPr>
          <w:rFonts w:ascii="Times New Roman" w:hAnsi="Times New Roman" w:cs="Times New Roman"/>
        </w:rPr>
        <w:br w:type="page"/>
      </w:r>
    </w:p>
    <w:p w14:paraId="2888D561">
      <w:pPr>
        <w:snapToGrid w:val="0"/>
        <w:contextualSpacing/>
        <w:rPr>
          <w:rFonts w:ascii="Times New Roman" w:hAnsi="Times New Roman" w:cs="Times New Roman"/>
        </w:rPr>
      </w:pPr>
    </w:p>
    <w:p w14:paraId="012AAE56">
      <w:pPr>
        <w:snapToGrid w:val="0"/>
        <w:spacing w:line="360" w:lineRule="auto"/>
        <w:contextualSpacing/>
        <w:rPr>
          <w:rFonts w:ascii="Times New Roman" w:hAnsi="Times New Roman" w:cs="Times New Roman"/>
          <w:szCs w:val="21"/>
        </w:rPr>
      </w:pPr>
      <w:r>
        <w:rPr>
          <w:rFonts w:ascii="Times New Roman" w:hAnsi="Times New Roman" w:cs="Times New Roman"/>
          <w:b/>
          <w:szCs w:val="21"/>
        </w:rPr>
        <w:t>Figure S</w:t>
      </w:r>
      <w:r>
        <w:rPr>
          <w:rFonts w:hint="eastAsia" w:ascii="Times New Roman" w:hAnsi="Times New Roman" w:cs="Times New Roman"/>
          <w:b/>
          <w:szCs w:val="21"/>
          <w:lang w:val="en-US" w:eastAsia="zh-CN"/>
        </w:rPr>
        <w:t>5.</w:t>
      </w:r>
      <w:r>
        <w:rPr>
          <w:rFonts w:ascii="Times New Roman" w:hAnsi="Times New Roman" w:cs="Times New Roman"/>
          <w:szCs w:val="21"/>
        </w:rPr>
        <w:t xml:space="preserve"> Distribution of C-index improvement values across different follow-up time points (1, 2, 3, and 5 years) based on 10-repeated 10-fold cross-validation.</w:t>
      </w:r>
    </w:p>
    <w:p w14:paraId="63C22C33">
      <w:pPr>
        <w:snapToGrid w:val="0"/>
        <w:contextualSpacing/>
        <w:rPr>
          <w:rFonts w:ascii="Times New Roman" w:hAnsi="Times New Roman" w:cs="Times New Roman"/>
          <w:szCs w:val="21"/>
        </w:rPr>
      </w:pPr>
    </w:p>
    <w:p w14:paraId="182F9DBC">
      <w:pPr>
        <w:snapToGrid w:val="0"/>
        <w:contextualSpacing/>
        <w:rPr>
          <w:rFonts w:ascii="Times New Roman" w:hAnsi="Times New Roman" w:cs="Times New Roman"/>
          <w:szCs w:val="21"/>
        </w:rPr>
      </w:pPr>
    </w:p>
    <w:p w14:paraId="7D00153B">
      <w:pPr>
        <w:snapToGrid w:val="0"/>
        <w:contextualSpacing/>
        <w:rPr>
          <w:rFonts w:ascii="Times New Roman" w:hAnsi="Times New Roman" w:cs="Times New Roman"/>
          <w:szCs w:val="21"/>
        </w:rPr>
      </w:pPr>
      <w:r>
        <w:rPr>
          <w:rFonts w:ascii="Times New Roman" w:hAnsi="Times New Roman" w:cs="Times New Roman"/>
          <w:szCs w:val="21"/>
        </w:rPr>
        <w:drawing>
          <wp:inline distT="0" distB="0" distL="114300" distR="114300">
            <wp:extent cx="5266690" cy="3703320"/>
            <wp:effectExtent l="0" t="0" r="3810" b="5080"/>
            <wp:docPr id="4" name="图片 4" descr="Figure 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ure S4"/>
                    <pic:cNvPicPr>
                      <a:picLocks noChangeAspect="1"/>
                    </pic:cNvPicPr>
                  </pic:nvPicPr>
                  <pic:blipFill>
                    <a:blip r:embed="rId8"/>
                    <a:stretch>
                      <a:fillRect/>
                    </a:stretch>
                  </pic:blipFill>
                  <pic:spPr>
                    <a:xfrm>
                      <a:off x="0" y="0"/>
                      <a:ext cx="5266690" cy="3703320"/>
                    </a:xfrm>
                    <a:prstGeom prst="rect">
                      <a:avLst/>
                    </a:prstGeom>
                  </pic:spPr>
                </pic:pic>
              </a:graphicData>
            </a:graphic>
          </wp:inline>
        </w:drawing>
      </w:r>
    </w:p>
    <w:p w14:paraId="1791D8C9">
      <w:pPr>
        <w:snapToGrid w:val="0"/>
        <w:spacing w:line="360" w:lineRule="auto"/>
        <w:contextualSpacing/>
        <w:rPr>
          <w:rFonts w:ascii="Times New Roman" w:hAnsi="Times New Roman" w:cs="Times New Roman"/>
          <w:szCs w:val="21"/>
        </w:rPr>
      </w:pPr>
      <w:r>
        <w:rPr>
          <w:rFonts w:ascii="Times New Roman" w:hAnsi="Times New Roman" w:cs="Times New Roman"/>
          <w:szCs w:val="21"/>
        </w:rPr>
        <w:t>The Y-axis represents the difference in C-index between the joint model (incorporating GRS) and the base model, serving as the key metric for evaluating the contribution of GRS to predictive performance enhancement. The red horizontal dashed line (y=0) indicates the "no improvement" reference line, representing identical performance between the two models. Each colored dot in the plot represents an independent validation result. The black diamond markers denote the mean C-index improvement values across all validation results for each year, with the upper and lower black error bars indicating the standard error (SE), reflecting the precision of the mean estimate.</w:t>
      </w:r>
    </w:p>
    <w:p w14:paraId="2997BB98">
      <w:pPr>
        <w:widowControl/>
        <w:jc w:val="left"/>
        <w:rPr>
          <w:rFonts w:ascii="Times New Roman" w:hAnsi="Times New Roman" w:cs="Times New Roman"/>
        </w:rPr>
      </w:pPr>
      <w:r>
        <w:rPr>
          <w:rFonts w:ascii="Times New Roman" w:hAnsi="Times New Roman" w:cs="Times New Roman"/>
        </w:rPr>
        <w:br w:type="page"/>
      </w:r>
    </w:p>
    <w:p w14:paraId="28E769C5">
      <w:pPr>
        <w:snapToGrid w:val="0"/>
        <w:contextualSpacing/>
        <w:rPr>
          <w:rFonts w:ascii="Times New Roman" w:hAnsi="Times New Roman" w:cs="Times New Roman"/>
        </w:rPr>
      </w:pPr>
    </w:p>
    <w:p w14:paraId="7AEE4082">
      <w:pPr>
        <w:snapToGrid w:val="0"/>
        <w:spacing w:line="360" w:lineRule="auto"/>
        <w:contextualSpacing/>
        <w:rPr>
          <w:rFonts w:ascii="Times New Roman" w:hAnsi="Times New Roman" w:cs="Times New Roman"/>
          <w:szCs w:val="21"/>
        </w:rPr>
      </w:pPr>
      <w:r>
        <w:rPr>
          <w:rFonts w:ascii="Times New Roman" w:hAnsi="Times New Roman" w:cs="Times New Roman"/>
          <w:b/>
          <w:szCs w:val="21"/>
        </w:rPr>
        <w:t>Figure S</w:t>
      </w:r>
      <w:r>
        <w:rPr>
          <w:rFonts w:hint="eastAsia" w:ascii="Times New Roman" w:hAnsi="Times New Roman" w:cs="Times New Roman"/>
          <w:b/>
          <w:szCs w:val="21"/>
          <w:lang w:val="en-US" w:eastAsia="zh-CN"/>
        </w:rPr>
        <w:t>6</w:t>
      </w:r>
      <w:r>
        <w:rPr>
          <w:rFonts w:ascii="Times New Roman" w:hAnsi="Times New Roman" w:cs="Times New Roman"/>
          <w:b/>
          <w:szCs w:val="21"/>
        </w:rPr>
        <w:t xml:space="preserve">. </w:t>
      </w:r>
      <w:r>
        <w:rPr>
          <w:rFonts w:ascii="Times New Roman" w:hAnsi="Times New Roman" w:cs="Times New Roman"/>
          <w:szCs w:val="21"/>
        </w:rPr>
        <w:t>Time-dependent ROC curve based on the Cox proportional hazards regression model at (A) the first year; (B) the second year; (C) the fourth year; (D) the fifth year</w:t>
      </w:r>
    </w:p>
    <w:p w14:paraId="558330E8">
      <w:pPr>
        <w:snapToGrid w:val="0"/>
        <w:contextualSpacing/>
        <w:rPr>
          <w:rFonts w:ascii="Times New Roman" w:hAnsi="Times New Roman" w:cs="Times New Roman"/>
        </w:rPr>
      </w:pPr>
      <w:r>
        <w:rPr>
          <w:rFonts w:ascii="Times New Roman" w:hAnsi="Times New Roman" w:cs="Times New Roman"/>
        </w:rPr>
        <w:drawing>
          <wp:inline distT="0" distB="0" distL="114300" distR="114300">
            <wp:extent cx="5267325" cy="3526155"/>
            <wp:effectExtent l="0" t="0" r="3175" b="4445"/>
            <wp:docPr id="5" name="图片 5" descr="敏感性分析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敏感性分析_01"/>
                    <pic:cNvPicPr>
                      <a:picLocks noChangeAspect="1"/>
                    </pic:cNvPicPr>
                  </pic:nvPicPr>
                  <pic:blipFill>
                    <a:blip r:embed="rId9"/>
                    <a:stretch>
                      <a:fillRect/>
                    </a:stretch>
                  </pic:blipFill>
                  <pic:spPr>
                    <a:xfrm>
                      <a:off x="0" y="0"/>
                      <a:ext cx="5267325" cy="3526155"/>
                    </a:xfrm>
                    <a:prstGeom prst="rect">
                      <a:avLst/>
                    </a:prstGeom>
                  </pic:spPr>
                </pic:pic>
              </a:graphicData>
            </a:graphic>
          </wp:inline>
        </w:drawing>
      </w:r>
    </w:p>
    <w:p w14:paraId="6D0C1E35">
      <w:pPr>
        <w:snapToGrid w:val="0"/>
        <w:spacing w:before="200" w:line="360" w:lineRule="auto"/>
        <w:contextualSpacing/>
        <w:rPr>
          <w:rFonts w:ascii="Times New Roman" w:hAnsi="Times New Roman" w:eastAsia="宋体" w:cs="Times New Roman"/>
          <w:szCs w:val="21"/>
          <w:lang w:bidi="ar"/>
        </w:rPr>
      </w:pPr>
      <w:r>
        <w:rPr>
          <w:rFonts w:ascii="Times New Roman" w:hAnsi="Times New Roman" w:eastAsia="宋体" w:cs="Times New Roman"/>
          <w:b/>
          <w:bCs/>
          <w:szCs w:val="21"/>
          <w:lang w:bidi="ar"/>
        </w:rPr>
        <w:t>Notes:</w:t>
      </w:r>
      <w:r>
        <w:rPr>
          <w:rFonts w:ascii="Times New Roman" w:hAnsi="Times New Roman" w:eastAsia="宋体" w:cs="Times New Roman"/>
          <w:szCs w:val="21"/>
          <w:lang w:bidi="ar"/>
        </w:rPr>
        <w:t xml:space="preserve"> Base model: time-dependent ROC model based on a multivariable Cox regression analysis including the variables: </w:t>
      </w:r>
      <w:r>
        <w:rPr>
          <w:rFonts w:ascii="Times New Roman" w:hAnsi="Times New Roman" w:cs="Times New Roman"/>
          <w:sz w:val="20"/>
          <w:szCs w:val="20"/>
        </w:rPr>
        <w:t>Remission status</w:t>
      </w:r>
      <w:r>
        <w:rPr>
          <w:rFonts w:ascii="Times New Roman" w:hAnsi="Times New Roman" w:eastAsia="宋体" w:cs="Times New Roman"/>
          <w:szCs w:val="21"/>
          <w:lang w:bidi="ar"/>
        </w:rPr>
        <w:t xml:space="preserve">, </w:t>
      </w:r>
      <w:r>
        <w:rPr>
          <w:rFonts w:ascii="Times New Roman" w:hAnsi="Times New Roman" w:cs="Times New Roman"/>
          <w:sz w:val="20"/>
          <w:szCs w:val="20"/>
        </w:rPr>
        <w:t>Immunological remission</w:t>
      </w:r>
      <w:r>
        <w:rPr>
          <w:rFonts w:ascii="Times New Roman" w:hAnsi="Times New Roman" w:eastAsia="宋体" w:cs="Times New Roman"/>
          <w:szCs w:val="21"/>
          <w:lang w:bidi="ar"/>
        </w:rPr>
        <w:t>, Glomerulosclerosis, UA, C</w:t>
      </w:r>
      <w:r>
        <w:rPr>
          <w:rFonts w:hint="eastAsia" w:ascii="Times New Roman" w:hAnsi="Times New Roman" w:eastAsia="宋体" w:cs="Times New Roman"/>
          <w:szCs w:val="21"/>
          <w:lang w:val="en-US" w:eastAsia="zh-CN" w:bidi="ar"/>
        </w:rPr>
        <w:t>s</w:t>
      </w:r>
      <w:r>
        <w:rPr>
          <w:rFonts w:ascii="Times New Roman" w:hAnsi="Times New Roman" w:eastAsia="宋体" w:cs="Times New Roman"/>
          <w:szCs w:val="21"/>
          <w:lang w:bidi="ar"/>
        </w:rPr>
        <w:t>A use, ALB, and time to remission. P for AUC: Time-dependent AUC bootstrap test for difference between models.</w:t>
      </w:r>
    </w:p>
    <w:p w14:paraId="6CAC9C9A">
      <w:pPr>
        <w:snapToGrid w:val="0"/>
        <w:spacing w:before="200" w:line="360" w:lineRule="auto"/>
        <w:contextualSpacing/>
        <w:rPr>
          <w:rFonts w:ascii="Times New Roman" w:hAnsi="Times New Roman" w:eastAsia="宋体" w:cs="Times New Roman"/>
          <w:szCs w:val="21"/>
          <w:lang w:bidi="ar"/>
        </w:rPr>
      </w:pPr>
      <w:r>
        <w:rPr>
          <w:rFonts w:ascii="Times New Roman" w:hAnsi="Times New Roman" w:eastAsia="宋体" w:cs="Times New Roman"/>
          <w:b/>
          <w:bCs/>
          <w:szCs w:val="21"/>
          <w:lang w:bidi="ar"/>
        </w:rPr>
        <w:t>Abbreviations:</w:t>
      </w:r>
      <w:r>
        <w:rPr>
          <w:rFonts w:hint="eastAsia" w:ascii="Times New Roman" w:hAnsi="Times New Roman" w:eastAsia="宋体" w:cs="Times New Roman"/>
          <w:b/>
          <w:bCs/>
          <w:szCs w:val="21"/>
          <w:lang w:bidi="ar"/>
        </w:rPr>
        <w:t xml:space="preserve"> </w:t>
      </w:r>
      <w:r>
        <w:rPr>
          <w:rFonts w:ascii="Times New Roman" w:hAnsi="Times New Roman" w:eastAsia="宋体" w:cs="Times New Roman"/>
          <w:szCs w:val="21"/>
          <w:lang w:bidi="ar"/>
        </w:rPr>
        <w:t>AUC, area under the curve; GRS, genetic risk score; UA, uric acid; C</w:t>
      </w:r>
      <w:r>
        <w:rPr>
          <w:rFonts w:hint="eastAsia" w:ascii="Times New Roman" w:hAnsi="Times New Roman" w:eastAsia="宋体" w:cs="Times New Roman"/>
          <w:szCs w:val="21"/>
          <w:lang w:val="en-US" w:eastAsia="zh-CN" w:bidi="ar"/>
        </w:rPr>
        <w:t>s</w:t>
      </w:r>
      <w:r>
        <w:rPr>
          <w:rFonts w:ascii="Times New Roman" w:hAnsi="Times New Roman" w:eastAsia="宋体" w:cs="Times New Roman"/>
          <w:szCs w:val="21"/>
          <w:lang w:bidi="ar"/>
        </w:rPr>
        <w:t>A, cyclosporine A; ALB, albumin.</w:t>
      </w:r>
    </w:p>
    <w:p w14:paraId="24D8EB92">
      <w:pPr>
        <w:snapToGrid w:val="0"/>
        <w:contextualSpacing/>
        <w:rPr>
          <w:rFonts w:ascii="Times New Roman" w:hAnsi="Times New Roman" w:cs="Times New Roma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DB4"/>
    <w:rsid w:val="00044B85"/>
    <w:rsid w:val="00130D55"/>
    <w:rsid w:val="00155CAC"/>
    <w:rsid w:val="00164D06"/>
    <w:rsid w:val="001C22D5"/>
    <w:rsid w:val="001F4FDB"/>
    <w:rsid w:val="002A7DB4"/>
    <w:rsid w:val="002B7A6A"/>
    <w:rsid w:val="00317A4E"/>
    <w:rsid w:val="003962A4"/>
    <w:rsid w:val="0051797B"/>
    <w:rsid w:val="005434F0"/>
    <w:rsid w:val="00583819"/>
    <w:rsid w:val="005E6C5D"/>
    <w:rsid w:val="006273E5"/>
    <w:rsid w:val="00656267"/>
    <w:rsid w:val="00661C9F"/>
    <w:rsid w:val="006E4941"/>
    <w:rsid w:val="00707634"/>
    <w:rsid w:val="00765678"/>
    <w:rsid w:val="008532B9"/>
    <w:rsid w:val="00860748"/>
    <w:rsid w:val="00940854"/>
    <w:rsid w:val="0096190F"/>
    <w:rsid w:val="009665B6"/>
    <w:rsid w:val="00A12708"/>
    <w:rsid w:val="00AF76BD"/>
    <w:rsid w:val="00B1409B"/>
    <w:rsid w:val="00B74A63"/>
    <w:rsid w:val="00B90524"/>
    <w:rsid w:val="00BF1A9B"/>
    <w:rsid w:val="00C46CA6"/>
    <w:rsid w:val="00D05A93"/>
    <w:rsid w:val="00D27BEB"/>
    <w:rsid w:val="00D67775"/>
    <w:rsid w:val="00D81C03"/>
    <w:rsid w:val="00E82DEC"/>
    <w:rsid w:val="00EB6A6A"/>
    <w:rsid w:val="00F376A1"/>
    <w:rsid w:val="03277B98"/>
    <w:rsid w:val="05894CCD"/>
    <w:rsid w:val="09B41737"/>
    <w:rsid w:val="0A9D4411"/>
    <w:rsid w:val="0B0A1F19"/>
    <w:rsid w:val="0D267D39"/>
    <w:rsid w:val="10230046"/>
    <w:rsid w:val="14DA401C"/>
    <w:rsid w:val="19575C3B"/>
    <w:rsid w:val="1B707488"/>
    <w:rsid w:val="22D97113"/>
    <w:rsid w:val="251946ED"/>
    <w:rsid w:val="2AC168DC"/>
    <w:rsid w:val="2B1C0A93"/>
    <w:rsid w:val="2DD315A5"/>
    <w:rsid w:val="2F583A3B"/>
    <w:rsid w:val="310F3573"/>
    <w:rsid w:val="31C5448C"/>
    <w:rsid w:val="37DE77FC"/>
    <w:rsid w:val="39A131D7"/>
    <w:rsid w:val="3A2A7342"/>
    <w:rsid w:val="3A687067"/>
    <w:rsid w:val="3AA65873"/>
    <w:rsid w:val="3FD04F8A"/>
    <w:rsid w:val="42002A64"/>
    <w:rsid w:val="42C45840"/>
    <w:rsid w:val="43A44DC6"/>
    <w:rsid w:val="459C5B2D"/>
    <w:rsid w:val="45F53841"/>
    <w:rsid w:val="46406C30"/>
    <w:rsid w:val="47925F0D"/>
    <w:rsid w:val="47DD7AD0"/>
    <w:rsid w:val="4BC027F1"/>
    <w:rsid w:val="4CC8571B"/>
    <w:rsid w:val="4D1D44CA"/>
    <w:rsid w:val="4E3E30CB"/>
    <w:rsid w:val="4F336227"/>
    <w:rsid w:val="53E52CDC"/>
    <w:rsid w:val="54A86D6F"/>
    <w:rsid w:val="56A30136"/>
    <w:rsid w:val="588B70D4"/>
    <w:rsid w:val="58F95127"/>
    <w:rsid w:val="5DC0765B"/>
    <w:rsid w:val="5E1376ED"/>
    <w:rsid w:val="5E3E0745"/>
    <w:rsid w:val="646511A0"/>
    <w:rsid w:val="67C41F73"/>
    <w:rsid w:val="68FF62F5"/>
    <w:rsid w:val="6A0A629E"/>
    <w:rsid w:val="6B4C09EE"/>
    <w:rsid w:val="6C467845"/>
    <w:rsid w:val="6D8D1D6F"/>
    <w:rsid w:val="72E27499"/>
    <w:rsid w:val="761B246F"/>
    <w:rsid w:val="76D812DE"/>
    <w:rsid w:val="77AA67EE"/>
    <w:rsid w:val="79E86328"/>
    <w:rsid w:val="7E426278"/>
    <w:rsid w:val="7EC3770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next w:val="1"/>
    <w:qFormat/>
    <w:uiPriority w:val="0"/>
    <w:pPr>
      <w:spacing w:before="240" w:after="120"/>
      <w:outlineLvl w:val="1"/>
    </w:pPr>
    <w:rPr>
      <w:rFonts w:ascii="Arial" w:hAnsi="Arial" w:eastAsia="Arial" w:cs="Arial"/>
      <w:b/>
      <w:bCs/>
      <w:sz w:val="24"/>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3"/>
    <w:qFormat/>
    <w:uiPriority w:val="0"/>
    <w:rPr>
      <w:sz w:val="18"/>
      <w:szCs w:val="18"/>
    </w:rPr>
  </w:style>
  <w:style w:type="paragraph" w:styleId="4">
    <w:name w:val="footer"/>
    <w:basedOn w:val="1"/>
    <w:link w:val="12"/>
    <w:qFormat/>
    <w:uiPriority w:val="0"/>
    <w:pPr>
      <w:tabs>
        <w:tab w:val="center" w:pos="4153"/>
        <w:tab w:val="right" w:pos="8306"/>
      </w:tabs>
      <w:snapToGrid w:val="0"/>
      <w:jc w:val="left"/>
    </w:pPr>
    <w:rPr>
      <w:sz w:val="18"/>
      <w:szCs w:val="18"/>
    </w:rPr>
  </w:style>
  <w:style w:type="paragraph" w:styleId="5">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Autospacing="1" w:afterAutospacing="1"/>
      <w:jc w:val="left"/>
    </w:pPr>
    <w:rPr>
      <w:rFonts w:cs="Times New Roman"/>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
    <w:name w:val="无格式表格 31"/>
    <w:basedOn w:val="7"/>
    <w:autoRedefine/>
    <w:qFormat/>
    <w:uiPriority w:val="0"/>
    <w:tblStylePr w:type="firstRow">
      <w:rPr>
        <w:b/>
        <w:bCs/>
        <w:caps/>
      </w:rPr>
      <w:tcPr>
        <w:tcBorders>
          <w:bottom w:val="single" w:color="7F7F7F" w:sz="4" w:space="0"/>
        </w:tcBorders>
      </w:tcPr>
    </w:tblStylePr>
    <w:tblStylePr w:type="lastRow">
      <w:rPr>
        <w:b/>
        <w:bCs/>
        <w:caps/>
      </w:rPr>
      <w:tcPr>
        <w:tcBorders>
          <w:top w:val="nil"/>
        </w:tcBorders>
      </w:tcPr>
    </w:tblStylePr>
    <w:tblStylePr w:type="firstCol">
      <w:rPr>
        <w:b/>
        <w:bCs/>
        <w:caps/>
      </w:rPr>
      <w:tcPr>
        <w:tcBorders>
          <w:right w:val="single" w:color="7F7F7F" w:sz="4" w:space="0"/>
        </w:tcBorders>
      </w:tcPr>
    </w:tblStylePr>
    <w:tblStylePr w:type="lastCol">
      <w:rPr>
        <w:b/>
        <w:bCs/>
        <w:caps/>
      </w:rPr>
      <w:tcPr>
        <w:tcBorders>
          <w:left w:val="nil"/>
        </w:tcBorders>
      </w:tcPr>
    </w:tblStylePr>
    <w:tblStylePr w:type="band1Vert">
      <w:tcPr>
        <w:shd w:val="clear" w:color="auto" w:fill="F2F2F2"/>
      </w:tcPr>
    </w:tblStylePr>
    <w:tblStylePr w:type="band1Horz">
      <w:tcPr>
        <w:shd w:val="clear" w:color="auto" w:fill="F2F2F2"/>
      </w:tcPr>
    </w:tblStylePr>
    <w:tblStylePr w:type="neCell">
      <w:tcPr>
        <w:tcBorders>
          <w:left w:val="nil"/>
        </w:tcBorders>
      </w:tcPr>
    </w:tblStylePr>
    <w:tblStylePr w:type="nwCell">
      <w:tcPr>
        <w:tcBorders>
          <w:right w:val="nil"/>
        </w:tcBorders>
      </w:tcPr>
    </w:tblStylePr>
  </w:style>
  <w:style w:type="character" w:customStyle="1" w:styleId="11">
    <w:name w:val="页眉 Char"/>
    <w:basedOn w:val="9"/>
    <w:link w:val="5"/>
    <w:qFormat/>
    <w:uiPriority w:val="0"/>
    <w:rPr>
      <w:rFonts w:asciiTheme="minorHAnsi" w:hAnsiTheme="minorHAnsi" w:eastAsiaTheme="minorEastAsia" w:cstheme="minorBidi"/>
      <w:kern w:val="2"/>
      <w:sz w:val="18"/>
      <w:szCs w:val="18"/>
    </w:rPr>
  </w:style>
  <w:style w:type="character" w:customStyle="1" w:styleId="12">
    <w:name w:val="页脚 Char"/>
    <w:basedOn w:val="9"/>
    <w:link w:val="4"/>
    <w:qFormat/>
    <w:uiPriority w:val="0"/>
    <w:rPr>
      <w:rFonts w:asciiTheme="minorHAnsi" w:hAnsiTheme="minorHAnsi" w:eastAsiaTheme="minorEastAsia" w:cstheme="minorBidi"/>
      <w:kern w:val="2"/>
      <w:sz w:val="18"/>
      <w:szCs w:val="18"/>
    </w:rPr>
  </w:style>
  <w:style w:type="character" w:customStyle="1" w:styleId="13">
    <w:name w:val="批注框文本 Char"/>
    <w:basedOn w:val="9"/>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1208</Words>
  <Characters>6526</Characters>
  <Lines>80</Lines>
  <Paragraphs>22</Paragraphs>
  <TotalTime>1</TotalTime>
  <ScaleCrop>false</ScaleCrop>
  <LinksUpToDate>false</LinksUpToDate>
  <CharactersWithSpaces>7220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2025-05-14T10:11:00Z</dcterms:created>
  <dc:creator>w6940</dc:creator>
  <cp:lastModifiedBy>有妖气</cp:lastModifiedBy>
  <dcterms:modified xsi:type="dcterms:W3CDTF">2026-02-18T00:31:41Z</dcterms:modified>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eyJoZGlkIjoiMjk3NTlkMmRmYjhjNTg3YWRjZDdmNjYwYTVlYzNmZWMiLCJ1c2VySWQiOiIyNzM3NjAxMjgifQ==</vt:lpwstr>
  </property>
  <property fmtid="{D5CDD505-2E9C-101B-9397-08002B2CF9AE}" pid="4" name="ICV">
    <vt:lpwstr>54F436AFB9254281838EEBC69293AFBD_13</vt:lpwstr>
  </property>
</Properties>
</file>