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F959B">
      <w:pP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  <w:drawing>
          <wp:inline distT="0" distB="0" distL="114300" distR="114300">
            <wp:extent cx="5273040" cy="6636385"/>
            <wp:effectExtent l="0" t="0" r="3810" b="12065"/>
            <wp:docPr id="1" name="图片 1" descr="Fig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3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90C7D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Figure S1 Predicted hydrogen bonding interactions between the hit compounds and core target proteins. Representative docking conformations are shown for quercetin with PTGS2, IL-6, JUN, IL-1β, HIF1A, and CXCL8, and for β-sitosterol with PTGS2. Hydrogen bonds are represented as yellow dashed lines with distances labeled in angstroms (Å). Key amino acid residues involved in hydrogen bonding are indicated.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04932"/>
    <w:rsid w:val="1FDE78D5"/>
    <w:rsid w:val="43CA0C88"/>
    <w:rsid w:val="68AE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Lines>0</Lines>
  <Paragraphs>0</Paragraphs>
  <TotalTime>12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2025-11-17T03:23:00Z</dcterms:created>
  <dc:creator>Administrator</dc:creator>
  <cp:lastModifiedBy>Author</cp:lastModifiedBy>
  <dcterms:modified xsi:type="dcterms:W3CDTF">2026-03-27T08:56:28Z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eyJoZGlkIjoiMmEwZDI2MTc4MWQ0ZDMxOWIzYzcxYTAyMjgzMWQzNjUiLCJ1c2VySWQiOiIxNDc4OTM4MDUxIn0=</vt:lpwstr>
  </property>
  <property fmtid="{D5CDD505-2E9C-101B-9397-08002B2CF9AE}" pid="4" name="ICV">
    <vt:lpwstr>923CE5E6A63449CBA72582159527FE48_12</vt:lpwstr>
  </property>
</Properties>
</file>