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577D8A" w14:textId="227D2F4B" w:rsidR="005A390B" w:rsidRDefault="00CA3656" w:rsidP="00CA3656">
      <w:pPr>
        <w:pStyle w:val="11"/>
        <w:spacing w:line="480" w:lineRule="auto"/>
        <w:ind w:firstLineChars="0" w:firstLine="0"/>
        <w:jc w:val="center"/>
        <w:rPr>
          <w:b/>
          <w:bCs/>
          <w:sz w:val="36"/>
          <w:szCs w:val="36"/>
        </w:rPr>
      </w:pPr>
      <w:r w:rsidRPr="00CA3656">
        <w:rPr>
          <w:rFonts w:hint="eastAsia"/>
          <w:b/>
          <w:bCs/>
          <w:sz w:val="36"/>
          <w:szCs w:val="36"/>
        </w:rPr>
        <w:t>Supplemental Materials</w:t>
      </w:r>
      <w:r>
        <w:rPr>
          <w:rFonts w:hint="eastAsia"/>
          <w:b/>
          <w:bCs/>
          <w:sz w:val="36"/>
          <w:szCs w:val="36"/>
        </w:rPr>
        <w:t xml:space="preserve"> 1 </w:t>
      </w:r>
    </w:p>
    <w:p w14:paraId="75F8571B" w14:textId="0C15AC1E" w:rsidR="00CA3656" w:rsidRPr="008F0907" w:rsidRDefault="00CA3656" w:rsidP="00CA3656">
      <w:pPr>
        <w:widowControl/>
        <w:spacing w:line="360" w:lineRule="auto"/>
        <w:rPr>
          <w:rFonts w:ascii="Times New Roman" w:hAnsi="Times New Roman" w:cs="Times New Roman"/>
          <w:b/>
          <w:bCs/>
          <w:color w:val="000000"/>
          <w:szCs w:val="21"/>
          <w:shd w:val="clear" w:color="auto" w:fill="FFFFFF"/>
        </w:rPr>
      </w:pPr>
      <w:r w:rsidRPr="008F0907">
        <w:rPr>
          <w:rFonts w:ascii="Times New Roman" w:eastAsia="宋体" w:hAnsi="Times New Roman" w:cs="Times New Roman"/>
          <w:b/>
          <w:bCs/>
          <w:color w:val="000000"/>
          <w:szCs w:val="21"/>
          <w:shd w:val="clear" w:color="auto" w:fill="FFFFFF"/>
          <w:lang w:bidi="ar"/>
        </w:rPr>
        <w:t>Search Strategy</w:t>
      </w:r>
    </w:p>
    <w:p w14:paraId="5332A117" w14:textId="5A7460E6" w:rsidR="00CA3656" w:rsidRPr="008F0907" w:rsidRDefault="00CA3656" w:rsidP="00CA3656">
      <w:pPr>
        <w:widowControl/>
        <w:spacing w:line="360" w:lineRule="auto"/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</w:pPr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 xml:space="preserve">The search aimed to capture all parametric 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PopPK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 xml:space="preserve"> studies and used the following terms: “Daptomycin,” “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Deptomycin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,” “Daptomycin, 9-L beta-Aspartic Acid,” “Daptomycin, 9 L beta Aspartic Acid,” “LY-146032,” “LY146032,” “LY 146032,” “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Cubicin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” combined with “population pharmacokinetic”, “nonlinear mixed-effects model”, “NONMEM”, “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Pmetrics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”, “WINNONMIX”, “ADAPT”, “P-PHARM”, “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nlmixr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”, “NLME”, “MONOLIX”, “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WinBUGS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.” To ensure comprehensiveness, reference lists of included articles were also screened.</w:t>
      </w:r>
    </w:p>
    <w:p w14:paraId="7662767D" w14:textId="4E0D3555" w:rsidR="00CA3656" w:rsidRDefault="00CA3656" w:rsidP="006F6E6A">
      <w:pPr>
        <w:widowControl/>
        <w:spacing w:line="360" w:lineRule="auto"/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</w:pPr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 xml:space="preserve">The literature search and study selection were independently performed by two investigators (Xi Xie and Cheng Qian) using EndNote (Version X20; Thomson Scientific, Box Hill, Victoria, Australia). Discrepancies were resolved by consultation with a third senior reviewer (Xin Liu). Inclusion criteria were: (1) human studies involving healthy volunteers or patients; (2) daptomycin as the study drug; (3) </w:t>
      </w:r>
      <w:proofErr w:type="spellStart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>PopPK</w:t>
      </w:r>
      <w:proofErr w:type="spellEnd"/>
      <w:r w:rsidRPr="008F0907"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t xml:space="preserve"> or PK/PD analysis conducted; (4) publications in English. Exclusion criteria were: (1) non-article publications, or studies focusing solely on methodology, algorithms, or software; (2) insufficient reporting of critical PK parameters, or studies only applying external models for simulations.</w:t>
      </w:r>
      <w:r>
        <w:rPr>
          <w:rFonts w:ascii="Times New Roman" w:eastAsia="宋体" w:hAnsi="Times New Roman" w:cs="Times New Roman"/>
          <w:color w:val="000000"/>
          <w:szCs w:val="21"/>
          <w:shd w:val="clear" w:color="auto" w:fill="FFFFFF"/>
          <w:lang w:bidi="ar"/>
        </w:rPr>
        <w:br w:type="page"/>
      </w:r>
    </w:p>
    <w:p w14:paraId="20F530B4" w14:textId="48F27DD6" w:rsidR="0075714F" w:rsidRDefault="006F6E6A" w:rsidP="00D16949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0FC4CC1" wp14:editId="71B507A0">
            <wp:extent cx="6639560" cy="6639560"/>
            <wp:effectExtent l="0" t="0" r="8890" b="8890"/>
            <wp:docPr id="20121263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663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EBC7C" w14:textId="635BC624" w:rsidR="007671F0" w:rsidRDefault="007671F0" w:rsidP="00D16949">
      <w:pPr>
        <w:widowControl/>
        <w:jc w:val="left"/>
        <w:rPr>
          <w:rFonts w:ascii="Times New Roman" w:hAnsi="Times New Roman" w:cs="Times New Roman"/>
          <w:b/>
          <w:bCs/>
        </w:rPr>
      </w:pPr>
      <w:r w:rsidRPr="007671F0"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1</w:t>
      </w:r>
      <w:r w:rsidRPr="007671F0">
        <w:rPr>
          <w:rFonts w:ascii="Times New Roman" w:hAnsi="Times New Roman" w:cs="Times New Roman" w:hint="eastAsia"/>
          <w:b/>
          <w:bCs/>
        </w:rPr>
        <w:t xml:space="preserve">. </w:t>
      </w:r>
      <w:r w:rsidRPr="007671F0">
        <w:rPr>
          <w:rFonts w:ascii="Times New Roman" w:hAnsi="Times New Roman" w:cs="Times New Roman"/>
          <w:sz w:val="20"/>
          <w:szCs w:val="20"/>
        </w:rPr>
        <w:t>Simulated daptomy</w:t>
      </w:r>
      <w:r>
        <w:rPr>
          <w:rFonts w:ascii="Times New Roman" w:hAnsi="Times New Roman" w:cs="Times New Roman" w:hint="eastAsia"/>
          <w:sz w:val="20"/>
          <w:szCs w:val="20"/>
        </w:rPr>
        <w:t>cin</w:t>
      </w:r>
      <w:r w:rsidRPr="007671F0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 xml:space="preserve">unbound </w:t>
      </w:r>
      <w:r w:rsidRPr="007671F0">
        <w:rPr>
          <w:rFonts w:ascii="Times New Roman" w:hAnsi="Times New Roman" w:cs="Times New Roman"/>
          <w:sz w:val="20"/>
          <w:szCs w:val="20"/>
        </w:rPr>
        <w:t xml:space="preserve">concentration–time profiles at steady state for </w:t>
      </w:r>
      <w:proofErr w:type="spellStart"/>
      <w:r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>for</w:t>
      </w:r>
      <w:proofErr w:type="spellEnd"/>
      <w:r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different </w:t>
      </w:r>
      <w:r w:rsidRPr="007671F0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r</w:t>
      </w:r>
      <w:r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enal function populations after intravenous infusion of </w:t>
      </w:r>
      <w:r w:rsidRPr="007671F0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daptomycin</w:t>
      </w:r>
      <w:r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in retrieved studies.</w:t>
      </w:r>
    </w:p>
    <w:p w14:paraId="6C316D23" w14:textId="1AE9DFF4" w:rsidR="00C76CBC" w:rsidRDefault="007E5ABC" w:rsidP="006F6E6A">
      <w:pPr>
        <w:widowControl/>
        <w:jc w:val="left"/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="006F6E6A" w:rsidRPr="00FB0814">
        <w:rPr>
          <w:rFonts w:ascii="Times New Roman" w:hAnsi="Times New Roman" w:cs="Times New Roman" w:hint="eastAsia"/>
          <w:color w:val="000000"/>
          <w:sz w:val="20"/>
          <w:szCs w:val="20"/>
        </w:rPr>
        <w:t>A) Normal renal function; B) Mild renal impairment; C) Moderate renal impairment; D) Severe renal impairment (renal categories defined according to each original model).</w:t>
      </w:r>
      <w:r w:rsidR="006F2724" w:rsidRPr="006F2724">
        <w:rPr>
          <w:rFonts w:hint="eastAsia"/>
        </w:rPr>
        <w:t xml:space="preserve"> </w:t>
      </w:r>
      <w:r w:rsidR="006F2724"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The shaded sections represent the 5</w:t>
      </w:r>
      <w:r w:rsidR="006F2724" w:rsidRPr="006F6E6A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perscript"/>
          <w14:ligatures w14:val="none"/>
        </w:rPr>
        <w:t>th</w:t>
      </w:r>
      <w:r w:rsidR="006F6E6A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-</w:t>
      </w:r>
      <w:r w:rsidR="006F2724"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95th percentiles of the simulated concentration</w:t>
      </w:r>
      <w:r w:rsidR="006F2724"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–</w:t>
      </w:r>
      <w:r w:rsidR="006F2724"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time profiles</w:t>
      </w:r>
      <w:r w:rsid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.</w:t>
      </w:r>
      <w:r w:rsidR="00C76C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br w:type="page"/>
      </w:r>
    </w:p>
    <w:p w14:paraId="1406F182" w14:textId="48F07C80" w:rsidR="007671F0" w:rsidRDefault="008C4649" w:rsidP="00D16949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0C0C3E8" wp14:editId="6ECFC6FC">
            <wp:extent cx="6645910" cy="4153535"/>
            <wp:effectExtent l="0" t="0" r="2540" b="0"/>
            <wp:docPr id="11873957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1F3C4" w14:textId="6D81F89C" w:rsidR="006158E7" w:rsidRDefault="006158E7" w:rsidP="007671F0">
      <w:pPr>
        <w:widowControl/>
        <w:jc w:val="left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A515F3">
        <w:rPr>
          <w:rFonts w:ascii="Times New Roman" w:hAnsi="Times New Roman" w:cs="Times New Roman" w:hint="eastAsia"/>
          <w:b/>
          <w:bCs/>
        </w:rPr>
        <w:t>Figure S</w:t>
      </w:r>
      <w:r w:rsidR="007671F0">
        <w:rPr>
          <w:rFonts w:ascii="Times New Roman" w:hAnsi="Times New Roman" w:cs="Times New Roman" w:hint="eastAsia"/>
          <w:b/>
          <w:bCs/>
        </w:rPr>
        <w:t>2</w:t>
      </w:r>
      <w:r>
        <w:rPr>
          <w:rFonts w:ascii="Times New Roman" w:hAnsi="Times New Roman" w:cs="Times New Roman" w:hint="eastAsia"/>
        </w:rPr>
        <w:t xml:space="preserve">. </w:t>
      </w:r>
      <w:r w:rsidR="007671F0"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Simulated </w:t>
      </w:r>
      <w:r w:rsidR="007671F0" w:rsidRPr="007671F0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daptomyc</w:t>
      </w:r>
      <w:r w:rsidR="007671F0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in</w:t>
      </w:r>
      <w:r w:rsidR="007671F0"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</w:t>
      </w:r>
      <w:r w:rsidR="007671F0">
        <w:rPr>
          <w:rFonts w:ascii="Times New Roman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total </w:t>
      </w:r>
      <w:r w:rsidR="007671F0" w:rsidRPr="007671F0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concentration–time profiles at steady state for </w:t>
      </w:r>
      <w:r w:rsidR="007671F0" w:rsidRPr="007671F0">
        <w:rPr>
          <w:rFonts w:ascii="Times New Roman" w:hAnsi="Times New Roman" w:cs="Times New Roman"/>
          <w:sz w:val="20"/>
          <w:szCs w:val="20"/>
          <w:shd w:val="clear" w:color="auto" w:fill="FFFFFF"/>
        </w:rPr>
        <w:t>patients undergoing continuous renal replacement therapy (CRRT).</w:t>
      </w:r>
    </w:p>
    <w:p w14:paraId="731D03D3" w14:textId="38E39183" w:rsidR="00C76CBC" w:rsidRDefault="006F2724">
      <w:pPr>
        <w:widowControl/>
        <w:jc w:val="left"/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The shaded sections represent the 5</w:t>
      </w:r>
      <w:r w:rsidRPr="006F6E6A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perscript"/>
          <w14:ligatures w14:val="none"/>
        </w:rPr>
        <w:t>th</w:t>
      </w:r>
      <w:r w:rsidR="006F6E6A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-</w:t>
      </w:r>
      <w:r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95th percentiles of the simulated concentration</w:t>
      </w:r>
      <w:r w:rsidR="006F6E6A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-</w:t>
      </w:r>
      <w:r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time profiles</w:t>
      </w:r>
      <w:r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.</w:t>
      </w:r>
      <w:r w:rsidR="00C76C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br w:type="page"/>
      </w:r>
    </w:p>
    <w:p w14:paraId="56DAAE3B" w14:textId="11016175" w:rsidR="00AC3C39" w:rsidRPr="00C76CBC" w:rsidRDefault="005A390B" w:rsidP="00C76CBC">
      <w:pPr>
        <w:widowControl/>
        <w:jc w:val="left"/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>
        <w:rPr>
          <w:noProof/>
        </w:rPr>
        <w:lastRenderedPageBreak/>
        <w:drawing>
          <wp:inline distT="0" distB="0" distL="0" distR="0" wp14:anchorId="0D52F02C" wp14:editId="32D0D829">
            <wp:extent cx="6636385" cy="3595370"/>
            <wp:effectExtent l="0" t="0" r="0" b="5080"/>
            <wp:docPr id="695544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5BDC0" w14:textId="77777777" w:rsidR="006F2724" w:rsidRDefault="00AC3C39" w:rsidP="00AC3C39">
      <w:pPr>
        <w:rPr>
          <w:rFonts w:hint="eastAsia"/>
        </w:rPr>
      </w:pPr>
      <w:r w:rsidRPr="006158E7"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3</w:t>
      </w:r>
      <w:r>
        <w:rPr>
          <w:rFonts w:ascii="Times New Roman" w:hAnsi="Times New Roman" w:cs="Times New Roman" w:hint="eastAsia"/>
        </w:rPr>
        <w:t>.</w:t>
      </w:r>
      <w:r w:rsidRPr="00E35449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E35449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>Probability of achieving the target where AUC</w:t>
      </w:r>
      <w:r w:rsidRPr="00E35449">
        <w:rPr>
          <w:rFonts w:ascii="Times New Roman" w:eastAsia="Segoe UI" w:hAnsi="Times New Roman" w:cs="Times New Roman"/>
          <w:sz w:val="20"/>
          <w:szCs w:val="20"/>
          <w:shd w:val="clear" w:color="auto" w:fill="FFFFFF"/>
          <w:vertAlign w:val="subscript"/>
        </w:rPr>
        <w:t>24h</w:t>
      </w:r>
      <w:r w:rsidRPr="00E35449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/MIC </w:t>
      </w:r>
      <w:r w:rsidRPr="00E35449">
        <w:rPr>
          <w:rFonts w:ascii="Times New Roman" w:eastAsia="宋体" w:hAnsi="Times New Roman" w:cs="Times New Roman"/>
          <w:sz w:val="20"/>
          <w:szCs w:val="20"/>
          <w:shd w:val="clear" w:color="auto" w:fill="FFFFFF"/>
        </w:rPr>
        <w:t>≥</w:t>
      </w:r>
      <w:r w:rsidRPr="00E35449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666 for daptomycin in the included studies. The gray dashed line denotes a 90% target compliance rate, and the blue dashed line corresponds to the clinical breakpoint with MIC = 1</w:t>
      </w:r>
      <w:r w:rsidRPr="00E35449">
        <w:rPr>
          <w:rFonts w:ascii="Times New Roman" w:eastAsia="宋体" w:hAnsi="Times New Roman" w:cs="Times New Roman"/>
          <w:sz w:val="20"/>
          <w:szCs w:val="20"/>
          <w:shd w:val="clear" w:color="auto" w:fill="FFFFFF"/>
        </w:rPr>
        <w:t>.</w:t>
      </w:r>
      <w:r w:rsidR="006F2724" w:rsidRPr="006F2724">
        <w:rPr>
          <w:rFonts w:hint="eastAsia"/>
        </w:rPr>
        <w:t xml:space="preserve"> </w:t>
      </w:r>
    </w:p>
    <w:p w14:paraId="49457648" w14:textId="12EAC170" w:rsidR="00C76CBC" w:rsidRDefault="006F2724" w:rsidP="00C76CBC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="006F6E6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A)-K) </w:t>
      </w:r>
      <w:r w:rsidR="006F6E6A" w:rsidRPr="002C5F12">
        <w:rPr>
          <w:rFonts w:ascii="Times New Roman" w:hAnsi="Times New Roman" w:cs="Times New Roman" w:hint="eastAsia"/>
          <w:color w:val="000000"/>
          <w:sz w:val="20"/>
          <w:szCs w:val="20"/>
        </w:rPr>
        <w:t>represent different population pharmacokinetic models from different studies used in the simulations.</w:t>
      </w:r>
      <w:r w:rsidR="006F6E6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Pr="006F2724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</w:rPr>
        <w:t>The blue dashed line represents MIC = 1, the grey dashed line represents the 90% threshold</w:t>
      </w:r>
      <w:r w:rsidR="00C76CBC">
        <w:rPr>
          <w:rFonts w:ascii="Times New Roman" w:eastAsia="宋体" w:hAnsi="Times New Roman" w:cs="Times New Roman"/>
          <w:sz w:val="20"/>
          <w:szCs w:val="20"/>
          <w:shd w:val="clear" w:color="auto" w:fill="FFFFFF"/>
        </w:rPr>
        <w:br w:type="page"/>
      </w:r>
    </w:p>
    <w:p w14:paraId="7D73ECF9" w14:textId="66918317" w:rsidR="006158E7" w:rsidRDefault="006F6E6A" w:rsidP="0095436E">
      <w:pPr>
        <w:jc w:val="left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898972D" wp14:editId="6A3DF94A">
            <wp:extent cx="6644640" cy="4338320"/>
            <wp:effectExtent l="0" t="0" r="3810" b="5080"/>
            <wp:docPr id="10476708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A916E" w14:textId="42B00C50" w:rsidR="007E5ABC" w:rsidRPr="007E5ABC" w:rsidRDefault="006158E7" w:rsidP="007E5ABC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bookmarkStart w:id="0" w:name="_Hlk208922442"/>
      <w:r w:rsidRPr="006158E7">
        <w:rPr>
          <w:rFonts w:ascii="Times New Roman" w:hAnsi="Times New Roman" w:cs="Times New Roman" w:hint="eastAsia"/>
          <w:b/>
          <w:bCs/>
        </w:rPr>
        <w:t>Figure S</w:t>
      </w:r>
      <w:r w:rsidR="00AC3C39">
        <w:rPr>
          <w:rFonts w:ascii="Times New Roman" w:hAnsi="Times New Roman" w:cs="Times New Roman" w:hint="eastAsia"/>
          <w:b/>
          <w:bCs/>
        </w:rPr>
        <w:t>4</w:t>
      </w:r>
      <w:r>
        <w:rPr>
          <w:rFonts w:ascii="Times New Roman" w:hAnsi="Times New Roman" w:cs="Times New Roman" w:hint="eastAsia"/>
        </w:rPr>
        <w:t xml:space="preserve">. </w:t>
      </w:r>
      <w:bookmarkStart w:id="1" w:name="_Hlk208922929"/>
      <w:bookmarkStart w:id="2" w:name="_Hlk208924729"/>
      <w:bookmarkEnd w:id="0"/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The comparison of the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>AUC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bscript"/>
          <w14:ligatures w14:val="none"/>
        </w:rPr>
        <w:t>24h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 of each model prediction in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different </w:t>
      </w:r>
      <w:r w:rsidR="007E5ABC" w:rsidRPr="007E5A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r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enal function populations after intravenous infusion of </w:t>
      </w:r>
      <w:r w:rsid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6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mg/kg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in retrieved studies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.</w:t>
      </w:r>
      <w:r w:rsidR="006F2724" w:rsidRPr="006F2724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</w:t>
      </w:r>
    </w:p>
    <w:p w14:paraId="30EE44D2" w14:textId="08D5C045" w:rsidR="00C76CBC" w:rsidRDefault="007E5ABC" w:rsidP="00C76CBC">
      <w:pPr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Notes</w:t>
      </w:r>
      <w:bookmarkEnd w:id="1"/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: </w:t>
      </w:r>
      <w:bookmarkStart w:id="3" w:name="_Hlk208924612"/>
      <w:bookmarkEnd w:id="2"/>
      <w:r w:rsidR="006F6E6A" w:rsidRPr="00FB0814">
        <w:rPr>
          <w:rFonts w:ascii="Times New Roman" w:hAnsi="Times New Roman" w:cs="Times New Roman" w:hint="eastAsia"/>
          <w:color w:val="000000"/>
          <w:sz w:val="20"/>
          <w:szCs w:val="20"/>
        </w:rPr>
        <w:t>A) Normal renal function; B) Mild renal impairment; C) Moderate renal impairment; D) Severe renal impairment (renal categories defined according to each original model).</w:t>
      </w:r>
      <w:r w:rsidR="006F2724" w:rsidRPr="006F2724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The </w:t>
      </w:r>
      <w:r w:rsidR="006F2724" w:rsidRPr="00AC143E">
        <w:rPr>
          <w:rFonts w:ascii="Times New Roman" w:hAnsi="Times New Roman" w:cs="Times New Roman"/>
          <w:sz w:val="20"/>
          <w:szCs w:val="20"/>
          <w:shd w:val="clear" w:color="auto" w:fill="FFFFFF"/>
        </w:rPr>
        <w:t>red dashed line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represents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 AUC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  <w:vertAlign w:val="subscript"/>
        </w:rPr>
        <w:t>24h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/MIC 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 xml:space="preserve">= 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>666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>.</w:t>
      </w:r>
      <w:bookmarkEnd w:id="3"/>
      <w:r w:rsidR="00C76CBC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br w:type="page"/>
      </w:r>
    </w:p>
    <w:p w14:paraId="5074DC0D" w14:textId="2B5461D3" w:rsidR="00E35449" w:rsidRDefault="006F6E6A">
      <w:pPr>
        <w:widowControl/>
        <w:jc w:val="left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C7449C7" wp14:editId="5817FD11">
            <wp:extent cx="6644640" cy="4338320"/>
            <wp:effectExtent l="0" t="0" r="3810" b="5080"/>
            <wp:docPr id="7526043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43AF" w14:textId="55FAFECD" w:rsidR="007E5ABC" w:rsidRPr="007E5ABC" w:rsidRDefault="00E35449" w:rsidP="007E5ABC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 w:rsidRPr="006158E7">
        <w:rPr>
          <w:rFonts w:ascii="Times New Roman" w:hAnsi="Times New Roman" w:cs="Times New Roman" w:hint="eastAsia"/>
          <w:b/>
          <w:bCs/>
        </w:rPr>
        <w:t>Figure S</w:t>
      </w:r>
      <w:r w:rsidR="00AC3C39">
        <w:rPr>
          <w:rFonts w:ascii="Times New Roman" w:hAnsi="Times New Roman" w:cs="Times New Roman" w:hint="eastAsia"/>
          <w:b/>
          <w:bCs/>
        </w:rPr>
        <w:t>5</w:t>
      </w:r>
      <w:r>
        <w:rPr>
          <w:rFonts w:ascii="Times New Roman" w:hAnsi="Times New Roman" w:cs="Times New Roman" w:hint="eastAsia"/>
        </w:rPr>
        <w:t xml:space="preserve">. 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The comparison of the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>AUC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bscript"/>
          <w14:ligatures w14:val="none"/>
        </w:rPr>
        <w:t>24h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 of each model prediction in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different </w:t>
      </w:r>
      <w:r w:rsidR="007E5ABC" w:rsidRPr="007E5A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r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enal function populations after intravenous infusion of </w:t>
      </w:r>
      <w:r w:rsid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8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mg/kg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in retrieved studies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. </w:t>
      </w:r>
    </w:p>
    <w:p w14:paraId="186697F9" w14:textId="502A7BD7" w:rsidR="00EC3465" w:rsidRDefault="00751865" w:rsidP="00EC3465">
      <w:pPr>
        <w:jc w:val="left"/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="006F6E6A" w:rsidRPr="00FB0814">
        <w:rPr>
          <w:rFonts w:ascii="Times New Roman" w:hAnsi="Times New Roman" w:cs="Times New Roman" w:hint="eastAsia"/>
          <w:color w:val="000000"/>
          <w:sz w:val="20"/>
          <w:szCs w:val="20"/>
        </w:rPr>
        <w:t>A) Normal renal function; B) Mild renal impairment; C) Moderate renal impairment; D) Severe renal impairment (renal categories defined according to each original model).</w:t>
      </w:r>
      <w:r w:rsidR="006F2724" w:rsidRPr="006F2724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The </w:t>
      </w:r>
      <w:r w:rsidR="006F2724" w:rsidRPr="00AC143E">
        <w:rPr>
          <w:rFonts w:ascii="Times New Roman" w:hAnsi="Times New Roman" w:cs="Times New Roman"/>
          <w:sz w:val="20"/>
          <w:szCs w:val="20"/>
          <w:shd w:val="clear" w:color="auto" w:fill="FFFFFF"/>
        </w:rPr>
        <w:t>red dashed line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represents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 AUC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  <w:vertAlign w:val="subscript"/>
        </w:rPr>
        <w:t>24h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/MIC 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 xml:space="preserve">= 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>666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>.</w:t>
      </w:r>
    </w:p>
    <w:p w14:paraId="033AC28A" w14:textId="7E90E9CF" w:rsidR="00E35449" w:rsidRPr="00C76CBC" w:rsidRDefault="00C76CBC" w:rsidP="00E35449">
      <w:pPr>
        <w:jc w:val="left"/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</w:pPr>
      <w:r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br w:type="page"/>
      </w:r>
      <w:r w:rsidR="006F6E6A">
        <w:rPr>
          <w:noProof/>
        </w:rPr>
        <w:lastRenderedPageBreak/>
        <w:drawing>
          <wp:inline distT="0" distB="0" distL="0" distR="0" wp14:anchorId="33E96BBB" wp14:editId="63F075C1">
            <wp:extent cx="6644640" cy="4338320"/>
            <wp:effectExtent l="0" t="0" r="3810" b="5080"/>
            <wp:docPr id="3156779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B701" w14:textId="68B1D699" w:rsidR="007E5ABC" w:rsidRPr="007E5ABC" w:rsidRDefault="00E35449" w:rsidP="007E5ABC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 w:rsidRPr="006158E7">
        <w:rPr>
          <w:rFonts w:ascii="Times New Roman" w:hAnsi="Times New Roman" w:cs="Times New Roman" w:hint="eastAsia"/>
          <w:b/>
          <w:bCs/>
        </w:rPr>
        <w:t>Figure S</w:t>
      </w:r>
      <w:r w:rsidR="00AC3C39">
        <w:rPr>
          <w:rFonts w:ascii="Times New Roman" w:hAnsi="Times New Roman" w:cs="Times New Roman" w:hint="eastAsia"/>
          <w:b/>
          <w:bCs/>
        </w:rPr>
        <w:t>6</w:t>
      </w:r>
      <w:r>
        <w:rPr>
          <w:rFonts w:ascii="Times New Roman" w:hAnsi="Times New Roman" w:cs="Times New Roman" w:hint="eastAsia"/>
        </w:rPr>
        <w:t xml:space="preserve">. 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The comparison of the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>AUC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bscript"/>
          <w14:ligatures w14:val="none"/>
        </w:rPr>
        <w:t>24h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 of each model prediction in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different </w:t>
      </w:r>
      <w:r w:rsidR="007E5ABC" w:rsidRPr="007E5A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r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enal function populations after intravenous infusion of </w:t>
      </w:r>
      <w:r w:rsid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10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mg/kg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in retrieved studies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. </w:t>
      </w:r>
    </w:p>
    <w:p w14:paraId="0408C306" w14:textId="136C0016" w:rsidR="00C76CBC" w:rsidRDefault="00751865" w:rsidP="00C76CBC">
      <w:pPr>
        <w:jc w:val="left"/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="006F6E6A" w:rsidRPr="00FB0814">
        <w:rPr>
          <w:rFonts w:ascii="Times New Roman" w:hAnsi="Times New Roman" w:cs="Times New Roman" w:hint="eastAsia"/>
          <w:color w:val="000000"/>
          <w:sz w:val="20"/>
          <w:szCs w:val="20"/>
        </w:rPr>
        <w:t>A) Normal renal function; B) Mild renal impairment; C) Moderate renal impairment; D) Severe renal impairment (renal categories defined according to each original model).</w:t>
      </w:r>
      <w:r w:rsidR="006F2724" w:rsidRPr="006F2724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The </w:t>
      </w:r>
      <w:r w:rsidR="006F2724" w:rsidRPr="00AC143E">
        <w:rPr>
          <w:rFonts w:ascii="Times New Roman" w:hAnsi="Times New Roman" w:cs="Times New Roman"/>
          <w:sz w:val="20"/>
          <w:szCs w:val="20"/>
          <w:shd w:val="clear" w:color="auto" w:fill="FFFFFF"/>
        </w:rPr>
        <w:t>red dashed line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represents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 AUC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  <w:vertAlign w:val="subscript"/>
        </w:rPr>
        <w:t>24h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/MIC 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 xml:space="preserve">= 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>666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>.</w:t>
      </w:r>
      <w:r w:rsidR="00C76CBC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br w:type="page"/>
      </w:r>
    </w:p>
    <w:p w14:paraId="1D97EDF0" w14:textId="7130B802" w:rsidR="007E5ABC" w:rsidRPr="007E5ABC" w:rsidRDefault="006F6E6A" w:rsidP="006F6E6A">
      <w:pPr>
        <w:jc w:val="left"/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>
        <w:rPr>
          <w:noProof/>
        </w:rPr>
        <w:lastRenderedPageBreak/>
        <w:drawing>
          <wp:inline distT="0" distB="0" distL="0" distR="0" wp14:anchorId="52AEBF18" wp14:editId="35137F6C">
            <wp:extent cx="6644640" cy="4338320"/>
            <wp:effectExtent l="0" t="0" r="3810" b="5080"/>
            <wp:docPr id="19062762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449" w:rsidRPr="006158E7">
        <w:rPr>
          <w:rFonts w:ascii="Times New Roman" w:hAnsi="Times New Roman" w:cs="Times New Roman" w:hint="eastAsia"/>
          <w:b/>
          <w:bCs/>
        </w:rPr>
        <w:t>Figure S</w:t>
      </w:r>
      <w:r w:rsidR="00AC3C39">
        <w:rPr>
          <w:rFonts w:ascii="Times New Roman" w:hAnsi="Times New Roman" w:cs="Times New Roman" w:hint="eastAsia"/>
          <w:b/>
          <w:bCs/>
        </w:rPr>
        <w:t>7</w:t>
      </w:r>
      <w:r w:rsidR="00E35449">
        <w:rPr>
          <w:rFonts w:ascii="Times New Roman" w:hAnsi="Times New Roman" w:cs="Times New Roman" w:hint="eastAsia"/>
        </w:rPr>
        <w:t xml:space="preserve">. 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The comparison of the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>AUC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:vertAlign w:val="subscript"/>
          <w14:ligatures w14:val="none"/>
        </w:rPr>
        <w:t>24h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 of each model prediction in 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different </w:t>
      </w:r>
      <w:r w:rsidR="007E5ABC" w:rsidRPr="007E5ABC"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  <w:t>r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enal function populations after intravenous infusion of </w:t>
      </w:r>
      <w:r w:rsid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12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>mg/kg</w:t>
      </w:r>
      <w:r w:rsidR="007E5ABC" w:rsidRPr="007E5ABC">
        <w:rPr>
          <w:rFonts w:ascii="Times New Roman" w:eastAsia="Segoe UI" w:hAnsi="Times New Roman" w:cs="Times New Roman"/>
          <w:sz w:val="20"/>
          <w:szCs w:val="20"/>
          <w:shd w:val="clear" w:color="auto" w:fill="FFFFFF"/>
          <w14:ligatures w14:val="none"/>
        </w:rPr>
        <w:t xml:space="preserve"> in retrieved studies</w:t>
      </w:r>
      <w:r w:rsidR="007E5ABC" w:rsidRPr="007E5ABC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. </w:t>
      </w:r>
    </w:p>
    <w:p w14:paraId="6BCE4893" w14:textId="0EBF857D" w:rsidR="00751865" w:rsidRPr="00CF5D2E" w:rsidRDefault="00751865" w:rsidP="00751865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  <w14:ligatures w14:val="none"/>
        </w:rPr>
      </w:pPr>
      <w:r w:rsidRPr="00CF5D2E">
        <w:rPr>
          <w:rFonts w:ascii="Times New Roman" w:eastAsia="宋体" w:hAnsi="Times New Roman" w:cs="Times New Roman" w:hint="eastAsia"/>
          <w:sz w:val="20"/>
          <w:szCs w:val="20"/>
          <w:shd w:val="clear" w:color="auto" w:fill="FFFFFF"/>
          <w14:ligatures w14:val="none"/>
        </w:rPr>
        <w:t xml:space="preserve">Notes: </w:t>
      </w:r>
      <w:r w:rsidR="006F6E6A" w:rsidRPr="00FB0814">
        <w:rPr>
          <w:rFonts w:ascii="Times New Roman" w:hAnsi="Times New Roman" w:cs="Times New Roman" w:hint="eastAsia"/>
          <w:color w:val="000000"/>
          <w:sz w:val="20"/>
          <w:szCs w:val="20"/>
        </w:rPr>
        <w:t>A) Normal renal function; B) Mild renal impairment; C) Moderate renal impairment; D) Severe renal impairment (renal categories defined according to each original model).</w:t>
      </w:r>
      <w:r w:rsidR="006F2724" w:rsidRPr="006F2724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The </w:t>
      </w:r>
      <w:r w:rsidR="006F2724" w:rsidRPr="00AC143E">
        <w:rPr>
          <w:rFonts w:ascii="Times New Roman" w:hAnsi="Times New Roman" w:cs="Times New Roman"/>
          <w:sz w:val="20"/>
          <w:szCs w:val="20"/>
          <w:shd w:val="clear" w:color="auto" w:fill="FFFFFF"/>
        </w:rPr>
        <w:t>red dashed line</w:t>
      </w:r>
      <w:r w:rsidR="006F2724" w:rsidRPr="00433FEA">
        <w:rPr>
          <w:rFonts w:ascii="Times New Roman" w:eastAsia="Segoe UI" w:hAnsi="Times New Roman" w:cs="Times New Roman"/>
          <w:sz w:val="20"/>
          <w:szCs w:val="20"/>
          <w:shd w:val="clear" w:color="auto" w:fill="FFFFFF"/>
        </w:rPr>
        <w:t xml:space="preserve"> represents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 AUC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  <w:vertAlign w:val="subscript"/>
        </w:rPr>
        <w:t>24h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 xml:space="preserve">/MIC 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 xml:space="preserve">= </w:t>
      </w:r>
      <w:r w:rsidR="006F2724" w:rsidRPr="00433FEA">
        <w:rPr>
          <w:rFonts w:ascii="Times New Roman" w:eastAsia="宋体" w:hAnsi="Times New Roman" w:cs="Times New Roman"/>
          <w:color w:val="000000" w:themeColor="text1"/>
          <w:szCs w:val="21"/>
          <w:shd w:val="clear" w:color="auto" w:fill="FFFFFF"/>
        </w:rPr>
        <w:t>666</w:t>
      </w:r>
      <w:r w:rsidR="006F2724">
        <w:rPr>
          <w:rFonts w:ascii="Times New Roman" w:eastAsia="宋体" w:hAnsi="Times New Roman" w:cs="Times New Roman" w:hint="eastAsia"/>
          <w:color w:val="000000" w:themeColor="text1"/>
          <w:szCs w:val="21"/>
          <w:shd w:val="clear" w:color="auto" w:fill="FFFFFF"/>
        </w:rPr>
        <w:t>.</w:t>
      </w:r>
    </w:p>
    <w:p w14:paraId="7F4CEFFF" w14:textId="08144A12" w:rsidR="00F936CD" w:rsidRPr="00E35449" w:rsidRDefault="00F936CD" w:rsidP="00E35449">
      <w:pPr>
        <w:rPr>
          <w:rFonts w:ascii="Times New Roman" w:eastAsia="宋体" w:hAnsi="Times New Roman" w:cs="Times New Roman"/>
          <w:sz w:val="20"/>
          <w:szCs w:val="20"/>
          <w:shd w:val="clear" w:color="auto" w:fill="FFFFFF"/>
        </w:rPr>
      </w:pPr>
      <w:r w:rsidRPr="006E044D">
        <w:rPr>
          <w:rFonts w:ascii="Times New Roman" w:hAnsi="Times New Roman" w:cs="Times New Roman"/>
        </w:rPr>
        <w:br w:type="page"/>
      </w:r>
    </w:p>
    <w:p w14:paraId="281C000F" w14:textId="77777777" w:rsidR="00820168" w:rsidRDefault="00820168" w:rsidP="006F6E6A">
      <w:pPr>
        <w:jc w:val="center"/>
        <w:outlineLvl w:val="0"/>
        <w:rPr>
          <w:rFonts w:ascii="Times New Roman" w:hAnsi="Times New Roman" w:cs="Times New Roman"/>
          <w:b/>
          <w:bCs/>
          <w:kern w:val="36"/>
          <w:sz w:val="48"/>
          <w:szCs w:val="48"/>
          <w14:ligatures w14:val="none"/>
        </w:rPr>
      </w:pPr>
      <w:r w:rsidRPr="00820168">
        <w:rPr>
          <w:rFonts w:ascii="Times New Roman" w:hAnsi="Times New Roman" w:cs="Times New Roman" w:hint="eastAsia"/>
          <w:b/>
          <w:bCs/>
          <w:kern w:val="36"/>
          <w:sz w:val="48"/>
          <w:szCs w:val="48"/>
          <w14:ligatures w14:val="none"/>
        </w:rPr>
        <w:lastRenderedPageBreak/>
        <w:t>Supplementary Materials 2</w:t>
      </w:r>
    </w:p>
    <w:p w14:paraId="51842FE9" w14:textId="09DAC09D" w:rsidR="00FD7F7A" w:rsidRPr="00820168" w:rsidRDefault="00FD7F7A" w:rsidP="00FD7F7A">
      <w:pPr>
        <w:jc w:val="center"/>
        <w:outlineLvl w:val="0"/>
        <w:rPr>
          <w:rFonts w:ascii="Times New Roman" w:hAnsi="Times New Roman" w:cs="Times New Roman"/>
          <w:kern w:val="36"/>
          <w:sz w:val="48"/>
          <w:szCs w:val="48"/>
          <w14:ligatures w14:val="none"/>
        </w:rPr>
      </w:pPr>
      <w:r w:rsidRPr="00820168">
        <w:rPr>
          <w:rFonts w:ascii="Times New Roman" w:hAnsi="Times New Roman" w:cs="Times New Roman"/>
          <w:kern w:val="36"/>
          <w:sz w:val="48"/>
          <w:szCs w:val="48"/>
          <w14:ligatures w14:val="none"/>
        </w:rPr>
        <w:t xml:space="preserve">User Guide for the Model-informed </w:t>
      </w:r>
      <w:r w:rsidR="0075714F" w:rsidRPr="00820168">
        <w:rPr>
          <w:rFonts w:ascii="Times New Roman" w:hAnsi="Times New Roman" w:cs="Times New Roman" w:hint="eastAsia"/>
          <w:kern w:val="36"/>
          <w:sz w:val="48"/>
          <w:szCs w:val="48"/>
          <w14:ligatures w14:val="none"/>
        </w:rPr>
        <w:t>Daptomycin</w:t>
      </w:r>
      <w:r w:rsidRPr="00820168">
        <w:rPr>
          <w:rFonts w:ascii="Times New Roman" w:hAnsi="Times New Roman" w:cs="Times New Roman"/>
          <w:kern w:val="36"/>
          <w:sz w:val="48"/>
          <w:szCs w:val="48"/>
          <w14:ligatures w14:val="none"/>
        </w:rPr>
        <w:t xml:space="preserve"> Dosing</w:t>
      </w:r>
      <w:r w:rsidRPr="00820168">
        <w:rPr>
          <w:rFonts w:ascii="Times New Roman" w:hAnsi="Times New Roman" w:cs="Times New Roman"/>
          <w:i/>
          <w:iCs/>
          <w:kern w:val="36"/>
          <w:sz w:val="48"/>
          <w:szCs w:val="48"/>
          <w14:ligatures w14:val="none"/>
        </w:rPr>
        <w:t xml:space="preserve"> </w:t>
      </w:r>
      <w:r w:rsidRPr="00EA219D">
        <w:rPr>
          <w:rFonts w:ascii="Times New Roman" w:hAnsi="Times New Roman" w:cs="Times New Roman"/>
          <w:kern w:val="36"/>
          <w:sz w:val="48"/>
          <w:szCs w:val="48"/>
          <w14:ligatures w14:val="none"/>
        </w:rPr>
        <w:t>Tool</w:t>
      </w:r>
    </w:p>
    <w:p w14:paraId="572ECF64" w14:textId="77777777" w:rsidR="00FD7F7A" w:rsidRPr="006E044D" w:rsidRDefault="00FD7F7A" w:rsidP="00FD7F7A">
      <w:pPr>
        <w:outlineLvl w:val="1"/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  <w:t>1. Overview</w:t>
      </w:r>
    </w:p>
    <w:p w14:paraId="39D70FB0" w14:textId="5647E068" w:rsidR="00FD7F7A" w:rsidRPr="006E044D" w:rsidRDefault="00FD7F7A" w:rsidP="00FD7F7A">
      <w:pPr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kern w:val="0"/>
          <w14:ligatures w14:val="none"/>
        </w:rPr>
        <w:t xml:space="preserve">The Model-informed </w:t>
      </w:r>
      <w:r w:rsidR="0075714F">
        <w:rPr>
          <w:rFonts w:ascii="Times New Roman" w:hAnsi="Times New Roman" w:cs="Times New Roman" w:hint="eastAsia"/>
          <w:kern w:val="0"/>
          <w14:ligatures w14:val="none"/>
        </w:rPr>
        <w:t>Daptomycin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 Dosing Tool is an interactive Shiny application developed to support individualized dosing strategies of </w:t>
      </w:r>
      <w:r w:rsidR="0075714F">
        <w:rPr>
          <w:rFonts w:ascii="Times New Roman" w:hAnsi="Times New Roman" w:cs="Times New Roman" w:hint="eastAsia"/>
          <w:kern w:val="0"/>
          <w14:ligatures w14:val="none"/>
        </w:rPr>
        <w:t>daptomycin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 based on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pharmacometric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 xml:space="preserve"> modeling and simulation. This tool integrates:</w:t>
      </w:r>
    </w:p>
    <w:p w14:paraId="0A819D0C" w14:textId="77777777" w:rsidR="00FD7F7A" w:rsidRPr="006E044D" w:rsidRDefault="00FD7F7A" w:rsidP="00FD7F7A">
      <w:pPr>
        <w:widowControl/>
        <w:numPr>
          <w:ilvl w:val="0"/>
          <w:numId w:val="7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Population pharmacokinetic modeling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 (via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mrgsolve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>)</w:t>
      </w:r>
    </w:p>
    <w:p w14:paraId="29727B20" w14:textId="77777777" w:rsidR="00FD7F7A" w:rsidRPr="006E044D" w:rsidRDefault="00FD7F7A" w:rsidP="00FD7F7A">
      <w:pPr>
        <w:widowControl/>
        <w:numPr>
          <w:ilvl w:val="0"/>
          <w:numId w:val="7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Bayesian individual PK parameter estimation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 (via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mapbayr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>)</w:t>
      </w:r>
    </w:p>
    <w:p w14:paraId="27EA4315" w14:textId="5BA3BB89" w:rsidR="00FD7F7A" w:rsidRPr="006E044D" w:rsidRDefault="00FD7F7A" w:rsidP="00FD7F7A">
      <w:pPr>
        <w:widowControl/>
        <w:numPr>
          <w:ilvl w:val="0"/>
          <w:numId w:val="7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 xml:space="preserve">Dose adjustment </w:t>
      </w:r>
    </w:p>
    <w:p w14:paraId="1525C2AD" w14:textId="053E0D6D" w:rsidR="00FD7F7A" w:rsidRPr="006E044D" w:rsidRDefault="00FD7F7A" w:rsidP="00FD7F7A">
      <w:pPr>
        <w:outlineLvl w:val="1"/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  <w:t>2. System Requirements and Launch</w:t>
      </w:r>
    </w:p>
    <w:p w14:paraId="64AA2AE1" w14:textId="77777777" w:rsidR="00FD7F7A" w:rsidRPr="006E044D" w:rsidRDefault="00FD7F7A" w:rsidP="00FD7F7A">
      <w:pPr>
        <w:outlineLvl w:val="2"/>
        <w:rPr>
          <w:rFonts w:ascii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:sz w:val="27"/>
          <w:szCs w:val="27"/>
          <w14:ligatures w14:val="none"/>
        </w:rPr>
        <w:t>Software Requirements:</w:t>
      </w:r>
    </w:p>
    <w:p w14:paraId="6F3BF73E" w14:textId="19445534" w:rsidR="00FD7F7A" w:rsidRPr="006E044D" w:rsidRDefault="00FD7F7A" w:rsidP="00FD7F7A">
      <w:pPr>
        <w:widowControl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R version</w:t>
      </w:r>
      <w:r w:rsidRPr="006E044D">
        <w:rPr>
          <w:rFonts w:ascii="Times New Roman" w:hAnsi="Times New Roman" w:cs="Times New Roman"/>
          <w:kern w:val="0"/>
          <w14:ligatures w14:val="none"/>
        </w:rPr>
        <w:t>: ≥ 4.</w:t>
      </w:r>
      <w:r w:rsidR="0075714F">
        <w:rPr>
          <w:rFonts w:ascii="Times New Roman" w:hAnsi="Times New Roman" w:cs="Times New Roman" w:hint="eastAsia"/>
          <w:kern w:val="0"/>
          <w14:ligatures w14:val="none"/>
        </w:rPr>
        <w:t>5</w:t>
      </w:r>
      <w:r w:rsidRPr="006E044D">
        <w:rPr>
          <w:rFonts w:ascii="Times New Roman" w:hAnsi="Times New Roman" w:cs="Times New Roman"/>
          <w:kern w:val="0"/>
          <w14:ligatures w14:val="none"/>
        </w:rPr>
        <w:t>.</w:t>
      </w:r>
      <w:r w:rsidR="0075714F">
        <w:rPr>
          <w:rFonts w:ascii="Times New Roman" w:hAnsi="Times New Roman" w:cs="Times New Roman" w:hint="eastAsia"/>
          <w:kern w:val="0"/>
          <w14:ligatures w14:val="none"/>
        </w:rPr>
        <w:t>1</w:t>
      </w:r>
    </w:p>
    <w:p w14:paraId="6A88E8E0" w14:textId="6B4F79CA" w:rsidR="00FD7F7A" w:rsidRPr="006E044D" w:rsidRDefault="00FD7F7A" w:rsidP="00FD7F7A">
      <w:pPr>
        <w:widowControl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Packages required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: shiny,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mrgsolve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 xml:space="preserve">,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mapbayr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 xml:space="preserve">, ggplot2,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dplyr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 xml:space="preserve">,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purrr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 xml:space="preserve">,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tidy</w:t>
      </w:r>
      <w:r w:rsidR="00BD10C2">
        <w:rPr>
          <w:rFonts w:ascii="Times New Roman" w:hAnsi="Times New Roman" w:cs="Times New Roman" w:hint="eastAsia"/>
          <w:kern w:val="0"/>
          <w14:ligatures w14:val="none"/>
        </w:rPr>
        <w:t>r</w:t>
      </w:r>
      <w:proofErr w:type="spellEnd"/>
      <w:r w:rsidR="00BD10C2">
        <w:rPr>
          <w:rFonts w:ascii="Times New Roman" w:hAnsi="Times New Roman" w:cs="Times New Roman" w:hint="eastAsia"/>
          <w:kern w:val="0"/>
          <w14:ligatures w14:val="none"/>
        </w:rPr>
        <w:t>,</w:t>
      </w:r>
      <w:r w:rsidR="00BD4F9B"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  <w:proofErr w:type="spellStart"/>
      <w:r w:rsidR="00BD10C2">
        <w:rPr>
          <w:rFonts w:ascii="Times New Roman" w:hAnsi="Times New Roman" w:cs="Times New Roman" w:hint="eastAsia"/>
          <w:kern w:val="0"/>
          <w14:ligatures w14:val="none"/>
        </w:rPr>
        <w:t>tibble</w:t>
      </w:r>
      <w:proofErr w:type="spellEnd"/>
    </w:p>
    <w:p w14:paraId="15B4AD3F" w14:textId="5F85B734" w:rsidR="00FD7F7A" w:rsidRPr="006E044D" w:rsidRDefault="006D0C4E" w:rsidP="00FD7F7A">
      <w:pPr>
        <w:outlineLvl w:val="1"/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:sz w:val="36"/>
          <w:szCs w:val="36"/>
          <w14:ligatures w14:val="none"/>
        </w:rPr>
        <w:t>3</w:t>
      </w:r>
      <w:r w:rsidR="00FD7F7A" w:rsidRPr="006E044D"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  <w:t>. Module Details</w:t>
      </w:r>
    </w:p>
    <w:p w14:paraId="3CED4C24" w14:textId="4143D6B5" w:rsidR="00FD7F7A" w:rsidRPr="006E044D" w:rsidRDefault="00FD7F7A" w:rsidP="00FD7F7A">
      <w:pPr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Purpose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: </w:t>
      </w:r>
      <w:r w:rsidR="006D0C4E" w:rsidRPr="006E044D">
        <w:rPr>
          <w:rFonts w:ascii="Times New Roman" w:hAnsi="Times New Roman" w:cs="Times New Roman"/>
          <w:kern w:val="0"/>
          <w14:ligatures w14:val="none"/>
        </w:rPr>
        <w:t>To perform maximum a posteriori (MAP) Bayesian estimation using observed concentration data, enabling individualized dose adjustment.</w:t>
      </w:r>
    </w:p>
    <w:p w14:paraId="768EC350" w14:textId="28AD80A8" w:rsidR="00FD7F7A" w:rsidRPr="006E044D" w:rsidRDefault="00FD7F7A" w:rsidP="00FD7F7A">
      <w:pPr>
        <w:outlineLvl w:val="3"/>
        <w:rPr>
          <w:rFonts w:ascii="Times New Roman" w:hAnsi="Times New Roman" w:cs="Times New Roman"/>
          <w:b/>
          <w:bCs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User Inputs:</w:t>
      </w:r>
    </w:p>
    <w:p w14:paraId="44FC577F" w14:textId="77777777" w:rsidR="00FB63E2" w:rsidRDefault="007A3429" w:rsidP="00FB63E2">
      <w:pPr>
        <w:widowControl/>
        <w:numPr>
          <w:ilvl w:val="0"/>
          <w:numId w:val="9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Administration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 xml:space="preserve">: </w:t>
      </w:r>
    </w:p>
    <w:p w14:paraId="4E2F266B" w14:textId="101778F8" w:rsidR="00FB63E2" w:rsidRDefault="00396C00" w:rsidP="00396C00">
      <w:pPr>
        <w:widowControl/>
        <w:spacing w:line="360" w:lineRule="auto"/>
        <w:ind w:firstLineChars="500" w:firstLine="1050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Segoe UI Symbol" w:hAnsi="Segoe UI Symbol" w:cs="Segoe UI Symbol"/>
          <w:b/>
          <w:bCs/>
          <w:kern w:val="0"/>
          <w14:ligatures w14:val="none"/>
        </w:rPr>
        <w:sym w:font="Wingdings 2" w:char="F050"/>
      </w:r>
      <w:r w:rsidRPr="0032017A">
        <w:rPr>
          <w:rFonts w:ascii="Segoe UI Symbol" w:hAnsi="Segoe UI Symbol" w:cs="Segoe UI Symbol" w:hint="eastAsia"/>
          <w:b/>
          <w:bCs/>
          <w:kern w:val="0"/>
          <w14:ligatures w14:val="none"/>
        </w:rPr>
        <w:t xml:space="preserve"> </w:t>
      </w:r>
      <w:r>
        <w:rPr>
          <w:rFonts w:ascii="Segoe UI Symbol" w:hAnsi="Segoe UI Symbol" w:cs="Segoe UI Symbol" w:hint="eastAsia"/>
          <w:kern w:val="0"/>
          <w14:ligatures w14:val="none"/>
        </w:rPr>
        <w:t xml:space="preserve">  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>Dose (mg</w:t>
      </w:r>
      <w:r w:rsidR="007A3429">
        <w:rPr>
          <w:rFonts w:ascii="Times New Roman" w:hAnsi="Times New Roman" w:cs="Times New Roman" w:hint="eastAsia"/>
          <w:kern w:val="0"/>
          <w14:ligatures w14:val="none"/>
        </w:rPr>
        <w:t>/kg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>)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>Default value: 6, maximum value: 20, minimum value: 1</w:t>
      </w:r>
    </w:p>
    <w:p w14:paraId="3842C693" w14:textId="6B1A7CB6" w:rsidR="00FB63E2" w:rsidRDefault="00396C00" w:rsidP="00396C00">
      <w:pPr>
        <w:widowControl/>
        <w:spacing w:line="360" w:lineRule="auto"/>
        <w:ind w:firstLineChars="500" w:firstLine="1050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 w:hint="eastAsia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7A3429">
        <w:rPr>
          <w:rFonts w:ascii="Times New Roman" w:hAnsi="Times New Roman" w:cs="Times New Roman" w:hint="eastAsia"/>
          <w:kern w:val="0"/>
          <w14:ligatures w14:val="none"/>
        </w:rPr>
        <w:t>Infusion duration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  <w:r w:rsidR="007A3429">
        <w:rPr>
          <w:rFonts w:ascii="Times New Roman" w:hAnsi="Times New Roman" w:cs="Times New Roman" w:hint="eastAsia"/>
          <w:kern w:val="0"/>
          <w14:ligatures w14:val="none"/>
        </w:rPr>
        <w:t>(h)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1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, minimum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0.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>1</w:t>
      </w:r>
    </w:p>
    <w:p w14:paraId="3049F7F7" w14:textId="76B3C8D5" w:rsidR="00FB63E2" w:rsidRDefault="00396C00" w:rsidP="00396C00">
      <w:pPr>
        <w:widowControl/>
        <w:spacing w:line="360" w:lineRule="auto"/>
        <w:ind w:firstLineChars="500" w:firstLine="1050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>Dosing interval (h)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24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, maximum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72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, minimum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6</w:t>
      </w:r>
    </w:p>
    <w:p w14:paraId="5DE7C3C7" w14:textId="4F4F7BEF" w:rsidR="00FD7F7A" w:rsidRDefault="00396C00" w:rsidP="00396C00">
      <w:pPr>
        <w:widowControl/>
        <w:spacing w:line="360" w:lineRule="auto"/>
        <w:ind w:firstLineChars="500" w:firstLine="1050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 xml:space="preserve">Sample taken after which dose </w:t>
      </w:r>
      <w:proofErr w:type="gramStart"/>
      <w:r w:rsidR="00386896">
        <w:rPr>
          <w:rFonts w:ascii="Times New Roman" w:hAnsi="Times New Roman" w:cs="Times New Roman" w:hint="eastAsia"/>
          <w:kern w:val="0"/>
          <w14:ligatures w14:val="none"/>
        </w:rPr>
        <w:t>number?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:</w:t>
      </w:r>
      <w:proofErr w:type="gramEnd"/>
      <w:r w:rsidR="00FB63E2"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5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 xml:space="preserve">, maximum value: 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>3</w:t>
      </w:r>
      <w:r w:rsidR="00FB63E2" w:rsidRPr="00FB63E2">
        <w:rPr>
          <w:rFonts w:ascii="Times New Roman" w:hAnsi="Times New Roman" w:cs="Times New Roman" w:hint="eastAsia"/>
          <w:kern w:val="0"/>
          <w14:ligatures w14:val="none"/>
        </w:rPr>
        <w:t>0, minimum value: 1</w:t>
      </w:r>
    </w:p>
    <w:p w14:paraId="4B72139C" w14:textId="7F5B8D21" w:rsidR="00386896" w:rsidRPr="006E044D" w:rsidRDefault="00386896" w:rsidP="00FD7F7A">
      <w:pPr>
        <w:widowControl/>
        <w:numPr>
          <w:ilvl w:val="0"/>
          <w:numId w:val="9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Patient information</w:t>
      </w:r>
      <w:r w:rsidRPr="00386896">
        <w:rPr>
          <w:rFonts w:ascii="Times New Roman" w:hAnsi="Times New Roman" w:cs="Times New Roman" w:hint="eastAsia"/>
          <w:kern w:val="0"/>
          <w14:ligatures w14:val="none"/>
        </w:rPr>
        <w:t>: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Creatinine clearance (mL/min), Serum albumin (g/L), Weight (kg)</w:t>
      </w:r>
    </w:p>
    <w:p w14:paraId="65E0C179" w14:textId="77777777" w:rsidR="00396C00" w:rsidRDefault="00386896" w:rsidP="00FD7F7A">
      <w:pPr>
        <w:widowControl/>
        <w:numPr>
          <w:ilvl w:val="0"/>
          <w:numId w:val="9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Observations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 xml:space="preserve">: </w:t>
      </w:r>
      <w:bookmarkStart w:id="4" w:name="_Hlk208927545"/>
    </w:p>
    <w:p w14:paraId="6CB48111" w14:textId="70CEFD1C" w:rsidR="00FB63E2" w:rsidRDefault="002C087E" w:rsidP="00396C00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Time 1 after last dose (h)</w:t>
      </w:r>
      <w:r w:rsidR="00FB63E2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Pr="002C087E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>
        <w:rPr>
          <w:rFonts w:ascii="Times New Roman" w:hAnsi="Times New Roman" w:cs="Times New Roman" w:hint="eastAsia"/>
          <w:kern w:val="0"/>
          <w14:ligatures w14:val="none"/>
        </w:rPr>
        <w:t>5</w:t>
      </w:r>
    </w:p>
    <w:p w14:paraId="10F42F8D" w14:textId="765CE30D" w:rsidR="00FB63E2" w:rsidRDefault="00396C00" w:rsidP="00396C00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Conc 1 (mg/L)</w:t>
      </w:r>
      <w:bookmarkEnd w:id="4"/>
    </w:p>
    <w:p w14:paraId="7CBF67B9" w14:textId="0B74D7B5" w:rsidR="00FB63E2" w:rsidRDefault="00396C00" w:rsidP="00396C00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Time 2 after last dose (h)</w:t>
      </w:r>
      <w:r w:rsidR="002C087E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2C087E" w:rsidRPr="002C087E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 w:rsidR="002C087E">
        <w:rPr>
          <w:rFonts w:ascii="Times New Roman" w:hAnsi="Times New Roman" w:cs="Times New Roman" w:hint="eastAsia"/>
          <w:kern w:val="0"/>
          <w14:ligatures w14:val="none"/>
        </w:rPr>
        <w:t>14</w:t>
      </w:r>
    </w:p>
    <w:p w14:paraId="1F4EA2E7" w14:textId="5C789ED1" w:rsidR="00FD7F7A" w:rsidRDefault="00396C00" w:rsidP="00396C00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Conc 2 (mg/L)</w:t>
      </w:r>
    </w:p>
    <w:p w14:paraId="7DF85FBF" w14:textId="77777777" w:rsidR="002C087E" w:rsidRDefault="00386896" w:rsidP="00FD7F7A">
      <w:pPr>
        <w:widowControl/>
        <w:numPr>
          <w:ilvl w:val="0"/>
          <w:numId w:val="9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Targets</w:t>
      </w:r>
      <w:r w:rsidRPr="00386896">
        <w:rPr>
          <w:rFonts w:ascii="Times New Roman" w:hAnsi="Times New Roman" w:cs="Times New Roman" w:hint="eastAsia"/>
          <w:kern w:val="0"/>
          <w14:ligatures w14:val="none"/>
        </w:rPr>
        <w:t>: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</w:p>
    <w:p w14:paraId="4044A1D5" w14:textId="750CE01A" w:rsidR="002C087E" w:rsidRDefault="002C087E" w:rsidP="002C087E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 w:rsidRPr="0032017A"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Target AUC (mg*h/L)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Pr="002C087E">
        <w:rPr>
          <w:rFonts w:ascii="Times New Roman" w:hAnsi="Times New Roman" w:cs="Times New Roman" w:hint="eastAsia"/>
          <w:kern w:val="0"/>
          <w14:ligatures w14:val="none"/>
        </w:rPr>
        <w:t>Default value: 6</w:t>
      </w:r>
      <w:r>
        <w:rPr>
          <w:rFonts w:ascii="Times New Roman" w:hAnsi="Times New Roman" w:cs="Times New Roman" w:hint="eastAsia"/>
          <w:kern w:val="0"/>
          <w14:ligatures w14:val="none"/>
        </w:rPr>
        <w:t>66</w:t>
      </w:r>
    </w:p>
    <w:p w14:paraId="26E9FF62" w14:textId="33CBA7B5" w:rsidR="00386896" w:rsidRPr="006E044D" w:rsidRDefault="002C087E" w:rsidP="002C087E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>
        <w:rPr>
          <w:rFonts w:ascii="Times New Roman" w:hAnsi="Times New Roman" w:cs="Times New Roman" w:hint="eastAsia"/>
          <w:kern w:val="0"/>
          <w14:ligatures w14:val="none"/>
        </w:rPr>
        <w:t>Target trough concentration (mg/L)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Pr="002C087E">
        <w:rPr>
          <w:rFonts w:ascii="Times New Roman" w:hAnsi="Times New Roman" w:cs="Times New Roman" w:hint="eastAsia"/>
          <w:kern w:val="0"/>
          <w14:ligatures w14:val="none"/>
        </w:rPr>
        <w:t xml:space="preserve">Default value: </w:t>
      </w:r>
      <w:r>
        <w:rPr>
          <w:rFonts w:ascii="Times New Roman" w:hAnsi="Times New Roman" w:cs="Times New Roman" w:hint="eastAsia"/>
          <w:kern w:val="0"/>
          <w14:ligatures w14:val="none"/>
        </w:rPr>
        <w:t>24.3</w:t>
      </w:r>
    </w:p>
    <w:p w14:paraId="26CC4A31" w14:textId="77777777" w:rsidR="00FD7F7A" w:rsidRPr="006E044D" w:rsidRDefault="00FD7F7A" w:rsidP="00FD7F7A">
      <w:pPr>
        <w:outlineLvl w:val="3"/>
        <w:rPr>
          <w:rFonts w:ascii="Times New Roman" w:hAnsi="Times New Roman" w:cs="Times New Roman"/>
          <w:b/>
          <w:bCs/>
          <w:kern w:val="0"/>
          <w14:ligatures w14:val="none"/>
        </w:rPr>
      </w:pPr>
      <w:r w:rsidRPr="006E044D">
        <w:rPr>
          <w:rFonts w:ascii="Times New Roman" w:hAnsi="Times New Roman" w:cs="Times New Roman"/>
          <w:b/>
          <w:bCs/>
          <w:kern w:val="0"/>
          <w14:ligatures w14:val="none"/>
        </w:rPr>
        <w:t>Outputs:</w:t>
      </w:r>
    </w:p>
    <w:p w14:paraId="7F7DA7D7" w14:textId="77777777" w:rsidR="002C087E" w:rsidRDefault="00386896" w:rsidP="002C087E">
      <w:pPr>
        <w:widowControl/>
        <w:numPr>
          <w:ilvl w:val="0"/>
          <w:numId w:val="12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Figures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>:</w:t>
      </w:r>
    </w:p>
    <w:p w14:paraId="6F4F7E1D" w14:textId="0FE42609" w:rsidR="002C087E" w:rsidRDefault="002C087E" w:rsidP="00572B26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lastRenderedPageBreak/>
        <w:sym w:font="Wingdings 2" w:char="F050"/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386896" w:rsidRPr="002C087E">
        <w:rPr>
          <w:rFonts w:ascii="Times New Roman" w:hAnsi="Times New Roman" w:cs="Times New Roman" w:hint="eastAsia"/>
          <w:kern w:val="0"/>
          <w14:ligatures w14:val="none"/>
        </w:rPr>
        <w:t>Concentrations:</w:t>
      </w:r>
      <w:r w:rsidR="006D0C4E" w:rsidRPr="002C087E">
        <w:rPr>
          <w:rFonts w:ascii="Times New Roman" w:hAnsi="Times New Roman" w:cs="Times New Roman"/>
          <w:kern w:val="0"/>
          <w14:ligatures w14:val="none"/>
        </w:rPr>
        <w:t xml:space="preserve"> Posterior predicted PK curve fitted to observed data</w:t>
      </w:r>
      <w:r w:rsidR="00572B26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40675F">
        <w:rPr>
          <w:rFonts w:ascii="Times New Roman" w:hAnsi="Times New Roman" w:cs="Times New Roman" w:hint="eastAsia"/>
          <w:kern w:val="0"/>
          <w14:ligatures w14:val="none"/>
        </w:rPr>
        <w:t>T</w:t>
      </w:r>
      <w:r w:rsidR="00572B26" w:rsidRPr="00572B26">
        <w:rPr>
          <w:rFonts w:ascii="Times New Roman" w:hAnsi="Times New Roman" w:cs="Times New Roman"/>
          <w:kern w:val="0"/>
          <w14:ligatures w14:val="none"/>
        </w:rPr>
        <w:t>o evaluate the pharmacokinetic model's predictive accuracy and characterize the drug's in vivo dynamics.</w:t>
      </w:r>
    </w:p>
    <w:p w14:paraId="5D1899EE" w14:textId="2E516AC4" w:rsidR="004506F3" w:rsidRDefault="002C087E" w:rsidP="004506F3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 w:rsidRPr="0032017A"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</w:t>
      </w:r>
      <w:r w:rsidR="006D0C4E">
        <w:rPr>
          <w:rFonts w:ascii="Times New Roman" w:hAnsi="Times New Roman" w:cs="Times New Roman" w:hint="eastAsia"/>
          <w:kern w:val="0"/>
          <w14:ligatures w14:val="none"/>
        </w:rPr>
        <w:t>Par</w:t>
      </w:r>
      <w:r w:rsidR="00A731E6">
        <w:rPr>
          <w:rFonts w:ascii="Times New Roman" w:hAnsi="Times New Roman" w:cs="Times New Roman" w:hint="eastAsia"/>
          <w:kern w:val="0"/>
          <w14:ligatures w14:val="none"/>
        </w:rPr>
        <w:t>a</w:t>
      </w:r>
      <w:r w:rsidR="006D0C4E">
        <w:rPr>
          <w:rFonts w:ascii="Times New Roman" w:hAnsi="Times New Roman" w:cs="Times New Roman" w:hint="eastAsia"/>
          <w:kern w:val="0"/>
          <w14:ligatures w14:val="none"/>
        </w:rPr>
        <w:t>meters:</w:t>
      </w:r>
      <w:r w:rsidR="00A731E6" w:rsidRPr="006E044D">
        <w:rPr>
          <w:rFonts w:ascii="Times New Roman" w:hAnsi="Times New Roman" w:cs="Times New Roman"/>
          <w:kern w:val="0"/>
          <w14:ligatures w14:val="none"/>
        </w:rPr>
        <w:t xml:space="preserve"> Histogram of individual posteriors</w:t>
      </w:r>
      <w:r w:rsidR="00572B26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40675F">
        <w:rPr>
          <w:rFonts w:ascii="Times New Roman" w:hAnsi="Times New Roman" w:cs="Times New Roman" w:hint="eastAsia"/>
          <w:kern w:val="0"/>
          <w14:ligatures w14:val="none"/>
        </w:rPr>
        <w:t>T</w:t>
      </w:r>
      <w:r w:rsidR="004506F3" w:rsidRPr="004506F3">
        <w:rPr>
          <w:rFonts w:ascii="Times New Roman" w:hAnsi="Times New Roman" w:cs="Times New Roman"/>
          <w:kern w:val="0"/>
          <w14:ligatures w14:val="none"/>
        </w:rPr>
        <w:t>o visualize the uncertainty and central tendency of inter - individual differences in PK parameters</w:t>
      </w:r>
      <w:r w:rsidR="004506F3">
        <w:rPr>
          <w:rFonts w:ascii="Times New Roman" w:hAnsi="Times New Roman" w:cs="Times New Roman" w:hint="eastAsia"/>
          <w:kern w:val="0"/>
          <w14:ligatures w14:val="none"/>
        </w:rPr>
        <w:t xml:space="preserve"> (CLNR, CLR, V1, V2, Q, N) </w:t>
      </w:r>
      <w:r w:rsidR="004506F3" w:rsidRPr="004506F3">
        <w:rPr>
          <w:rFonts w:ascii="Times New Roman" w:hAnsi="Times New Roman" w:cs="Times New Roman"/>
          <w:kern w:val="0"/>
          <w14:ligatures w14:val="none"/>
        </w:rPr>
        <w:t xml:space="preserve">within a </w:t>
      </w:r>
      <w:proofErr w:type="spellStart"/>
      <w:r w:rsidR="004506F3" w:rsidRPr="004506F3">
        <w:rPr>
          <w:rFonts w:ascii="Times New Roman" w:hAnsi="Times New Roman" w:cs="Times New Roman"/>
          <w:kern w:val="0"/>
          <w14:ligatures w14:val="none"/>
        </w:rPr>
        <w:t>popPK</w:t>
      </w:r>
      <w:proofErr w:type="spellEnd"/>
      <w:r w:rsidR="004506F3" w:rsidRPr="004506F3">
        <w:rPr>
          <w:rFonts w:ascii="Times New Roman" w:hAnsi="Times New Roman" w:cs="Times New Roman"/>
          <w:kern w:val="0"/>
          <w14:ligatures w14:val="none"/>
        </w:rPr>
        <w:t xml:space="preserve"> model, thereby providing a basis for personalized dosing strategies.</w:t>
      </w:r>
    </w:p>
    <w:p w14:paraId="5770D86C" w14:textId="43603686" w:rsidR="002C087E" w:rsidRDefault="00A731E6" w:rsidP="009A33A1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>Results</w:t>
      </w:r>
      <w:r w:rsidR="00FD7F7A" w:rsidRPr="006E044D">
        <w:rPr>
          <w:rFonts w:ascii="Times New Roman" w:hAnsi="Times New Roman" w:cs="Times New Roman"/>
          <w:kern w:val="0"/>
          <w14:ligatures w14:val="none"/>
        </w:rPr>
        <w:t xml:space="preserve">: </w:t>
      </w:r>
    </w:p>
    <w:p w14:paraId="7F3C860E" w14:textId="77777777" w:rsidR="00117E9A" w:rsidRDefault="002C087E" w:rsidP="00117E9A">
      <w:pPr>
        <w:widowControl/>
        <w:spacing w:line="360" w:lineRule="auto"/>
        <w:ind w:firstLineChars="500" w:firstLine="105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/>
          <w:b/>
          <w:bCs/>
          <w:kern w:val="0"/>
          <w14:ligatures w14:val="none"/>
        </w:rPr>
        <w:sym w:font="Wingdings 2" w:char="F050"/>
      </w:r>
      <w:r w:rsidRPr="002C087E"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 </w:t>
      </w:r>
      <w:r w:rsidR="00A731E6">
        <w:rPr>
          <w:rFonts w:ascii="Times New Roman" w:hAnsi="Times New Roman" w:cs="Times New Roman" w:hint="eastAsia"/>
          <w:kern w:val="0"/>
          <w14:ligatures w14:val="none"/>
        </w:rPr>
        <w:t>AUC Results:</w:t>
      </w:r>
    </w:p>
    <w:p w14:paraId="77A3B81A" w14:textId="78EF21E5" w:rsidR="003C1D93" w:rsidRDefault="00117E9A" w:rsidP="003C1D93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等线" w:eastAsia="等线" w:hAnsi="等线" w:cs="Times New Roman" w:hint="eastAsia"/>
          <w:kern w:val="0"/>
          <w14:ligatures w14:val="none"/>
        </w:rPr>
        <w:t>○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A731E6" w:rsidRPr="00117E9A">
        <w:rPr>
          <w:rFonts w:ascii="Times New Roman" w:hAnsi="Times New Roman" w:cs="Times New Roman"/>
          <w:kern w:val="0"/>
          <w14:ligatures w14:val="none"/>
        </w:rPr>
        <w:t>Predicted AUC over the last interval [0, 24.0] h</w:t>
      </w:r>
      <w:r w:rsidR="004506F3">
        <w:rPr>
          <w:rFonts w:ascii="Times New Roman" w:hAnsi="Times New Roman" w:cs="Times New Roman" w:hint="eastAsia"/>
          <w:kern w:val="0"/>
          <w14:ligatures w14:val="none"/>
        </w:rPr>
        <w:t xml:space="preserve">: </w:t>
      </w:r>
      <w:r w:rsidR="0040675F">
        <w:rPr>
          <w:rFonts w:ascii="Times New Roman" w:hAnsi="Times New Roman" w:cs="Times New Roman" w:hint="eastAsia"/>
          <w:kern w:val="0"/>
          <w14:ligatures w14:val="none"/>
        </w:rPr>
        <w:t>To e</w:t>
      </w:r>
      <w:r w:rsidR="0040675F" w:rsidRPr="0040675F">
        <w:rPr>
          <w:rFonts w:ascii="Times New Roman" w:hAnsi="Times New Roman" w:cs="Times New Roman"/>
          <w:kern w:val="0"/>
          <w14:ligatures w14:val="none"/>
        </w:rPr>
        <w:t xml:space="preserve">valuate drug exposure and dosing regimen efficacy by predicting </w:t>
      </w:r>
      <w:r w:rsidR="003C1D93" w:rsidRPr="003C1D93">
        <w:rPr>
          <w:rFonts w:ascii="Times New Roman" w:hAnsi="Times New Roman" w:cs="Times New Roman"/>
          <w:kern w:val="0"/>
          <w14:ligatures w14:val="none"/>
        </w:rPr>
        <w:t>the AUC value (MIC=1) in the last dosing interval via MAP</w:t>
      </w:r>
      <w:r w:rsidR="003C1D93">
        <w:rPr>
          <w:rFonts w:ascii="Times New Roman" w:hAnsi="Times New Roman" w:cs="Times New Roman" w:hint="eastAsia"/>
          <w:kern w:val="0"/>
          <w14:ligatures w14:val="none"/>
        </w:rPr>
        <w:t>.</w:t>
      </w:r>
    </w:p>
    <w:p w14:paraId="793B2F6A" w14:textId="0FFD4B3A" w:rsidR="003C1D93" w:rsidRDefault="00117E9A" w:rsidP="003C1D93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等线" w:eastAsia="等线" w:hAnsi="等线" w:cs="Times New Roman" w:hint="eastAsia"/>
          <w:kern w:val="0"/>
          <w14:ligatures w14:val="none"/>
        </w:rPr>
        <w:t>○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A731E6" w:rsidRPr="00117E9A">
        <w:rPr>
          <w:rFonts w:ascii="Times New Roman" w:hAnsi="Times New Roman" w:cs="Times New Roman"/>
          <w:kern w:val="0"/>
          <w14:ligatures w14:val="none"/>
        </w:rPr>
        <w:t xml:space="preserve">Predicted </w:t>
      </w:r>
      <w:proofErr w:type="spellStart"/>
      <w:r w:rsidR="00A731E6" w:rsidRPr="00117E9A">
        <w:rPr>
          <w:rFonts w:ascii="Times New Roman" w:hAnsi="Times New Roman" w:cs="Times New Roman"/>
          <w:kern w:val="0"/>
          <w14:ligatures w14:val="none"/>
        </w:rPr>
        <w:t>C</w:t>
      </w:r>
      <w:r w:rsidR="00A731E6" w:rsidRPr="00117E9A">
        <w:rPr>
          <w:rFonts w:ascii="Times New Roman" w:hAnsi="Times New Roman" w:cs="Times New Roman"/>
          <w:kern w:val="0"/>
          <w:vertAlign w:val="subscript"/>
          <w14:ligatures w14:val="none"/>
        </w:rPr>
        <w:t>min</w:t>
      </w:r>
      <w:proofErr w:type="spellEnd"/>
      <w:r w:rsidR="00A731E6" w:rsidRPr="00117E9A">
        <w:rPr>
          <w:rFonts w:ascii="Times New Roman" w:hAnsi="Times New Roman" w:cs="Times New Roman"/>
          <w:kern w:val="0"/>
          <w14:ligatures w14:val="none"/>
        </w:rPr>
        <w:t xml:space="preserve"> within interval</w:t>
      </w:r>
      <w:r w:rsidR="0040675F">
        <w:rPr>
          <w:rFonts w:ascii="Times New Roman" w:hAnsi="Times New Roman" w:cs="Times New Roman" w:hint="eastAsia"/>
          <w:kern w:val="0"/>
          <w14:ligatures w14:val="none"/>
        </w:rPr>
        <w:t>: To e</w:t>
      </w:r>
      <w:r w:rsidR="0040675F" w:rsidRPr="0040675F">
        <w:rPr>
          <w:rFonts w:ascii="Times New Roman" w:hAnsi="Times New Roman" w:cs="Times New Roman"/>
          <w:kern w:val="0"/>
          <w14:ligatures w14:val="none"/>
        </w:rPr>
        <w:t xml:space="preserve">valuate the toxicity of the dosing regimen </w:t>
      </w:r>
      <w:r w:rsidR="003C1D93" w:rsidRPr="003C1D93">
        <w:rPr>
          <w:rFonts w:ascii="Times New Roman" w:hAnsi="Times New Roman" w:cs="Times New Roman"/>
          <w:kern w:val="0"/>
          <w14:ligatures w14:val="none"/>
        </w:rPr>
        <w:t xml:space="preserve">by predicting the </w:t>
      </w:r>
      <w:proofErr w:type="spellStart"/>
      <w:r w:rsidR="003C1D93" w:rsidRPr="003C1D93">
        <w:rPr>
          <w:rFonts w:ascii="Times New Roman" w:hAnsi="Times New Roman" w:cs="Times New Roman"/>
          <w:kern w:val="0"/>
          <w14:ligatures w14:val="none"/>
        </w:rPr>
        <w:t>Cmin</w:t>
      </w:r>
      <w:proofErr w:type="spellEnd"/>
      <w:r w:rsidR="003C1D93" w:rsidRPr="003C1D93">
        <w:rPr>
          <w:rFonts w:ascii="Times New Roman" w:hAnsi="Times New Roman" w:cs="Times New Roman"/>
          <w:kern w:val="0"/>
          <w14:ligatures w14:val="none"/>
        </w:rPr>
        <w:t xml:space="preserve"> value in the last dosing interval via MAP</w:t>
      </w:r>
      <w:r w:rsidR="003C1D93">
        <w:rPr>
          <w:rFonts w:ascii="Times New Roman" w:hAnsi="Times New Roman" w:cs="Times New Roman" w:hint="eastAsia"/>
          <w:kern w:val="0"/>
          <w14:ligatures w14:val="none"/>
        </w:rPr>
        <w:t>.</w:t>
      </w:r>
    </w:p>
    <w:p w14:paraId="477432D8" w14:textId="4CFBF6E3" w:rsidR="00117E9A" w:rsidRDefault="002C087E" w:rsidP="003C1D93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 w:rsidRPr="0032017A">
        <w:rPr>
          <w:rFonts w:ascii="Times New Roman" w:hAnsi="Times New Roman" w:cs="Times New Roman" w:hint="eastAsia"/>
          <w:b/>
          <w:bCs/>
          <w:kern w:val="0"/>
          <w14:ligatures w14:val="none"/>
        </w:rPr>
        <w:sym w:font="Wingdings 2" w:char="F050"/>
      </w:r>
      <w:r w:rsidRPr="0032017A">
        <w:rPr>
          <w:rFonts w:ascii="Times New Roman" w:hAnsi="Times New Roman" w:cs="Times New Roman" w:hint="eastAsia"/>
          <w:b/>
          <w:bCs/>
          <w:kern w:val="0"/>
          <w14:ligatures w14:val="none"/>
        </w:rPr>
        <w:t xml:space="preserve"> 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</w:t>
      </w:r>
      <w:r w:rsidR="00A731E6" w:rsidRPr="00A731E6">
        <w:rPr>
          <w:rFonts w:ascii="Times New Roman" w:hAnsi="Times New Roman" w:cs="Times New Roman" w:hint="eastAsia"/>
          <w:kern w:val="0"/>
          <w14:ligatures w14:val="none"/>
        </w:rPr>
        <w:t>Next Dose Explorer:</w:t>
      </w:r>
      <w:r w:rsidR="00117E9A">
        <w:rPr>
          <w:rFonts w:ascii="Times New Roman" w:hAnsi="Times New Roman" w:cs="Times New Roman" w:hint="eastAsia"/>
          <w:kern w:val="0"/>
          <w14:ligatures w14:val="none"/>
        </w:rPr>
        <w:t xml:space="preserve"> </w:t>
      </w:r>
    </w:p>
    <w:p w14:paraId="50721A5C" w14:textId="561AB13D" w:rsidR="00A731E6" w:rsidRPr="0040675F" w:rsidRDefault="00117E9A" w:rsidP="0040675F">
      <w:pPr>
        <w:widowControl/>
        <w:spacing w:line="360" w:lineRule="auto"/>
        <w:ind w:leftChars="500" w:left="1470" w:hangingChars="200" w:hanging="420"/>
        <w:jc w:val="left"/>
        <w:rPr>
          <w:rFonts w:ascii="Times New Roman" w:hAnsi="Times New Roman" w:cs="Times New Roman"/>
          <w:kern w:val="0"/>
          <w14:ligatures w14:val="none"/>
        </w:rPr>
      </w:pPr>
      <w:r>
        <w:rPr>
          <w:rFonts w:ascii="等线" w:eastAsia="等线" w:hAnsi="等线" w:cs="Times New Roman" w:hint="eastAsia"/>
          <w:kern w:val="0"/>
          <w14:ligatures w14:val="none"/>
        </w:rPr>
        <w:t>○</w:t>
      </w:r>
      <w:r>
        <w:rPr>
          <w:rFonts w:ascii="Times New Roman" w:hAnsi="Times New Roman" w:cs="Times New Roman" w:hint="eastAsia"/>
          <w:kern w:val="0"/>
          <w14:ligatures w14:val="none"/>
        </w:rPr>
        <w:t xml:space="preserve">   </w:t>
      </w:r>
      <w:r w:rsidR="00CA79BE">
        <w:rPr>
          <w:rFonts w:ascii="Times New Roman" w:hAnsi="Times New Roman" w:cs="Times New Roman" w:hint="eastAsia"/>
          <w:kern w:val="0"/>
          <w14:ligatures w14:val="none"/>
        </w:rPr>
        <w:t>The r</w:t>
      </w:r>
      <w:r w:rsidR="00CA79BE" w:rsidRPr="00CA79BE">
        <w:rPr>
          <w:rFonts w:ascii="Times New Roman" w:hAnsi="Times New Roman" w:cs="Times New Roman"/>
          <w:kern w:val="0"/>
          <w14:ligatures w14:val="none"/>
        </w:rPr>
        <w:t>ecommended next dose</w:t>
      </w:r>
      <w:r w:rsidR="00CA79BE">
        <w:rPr>
          <w:rFonts w:ascii="Times New Roman" w:hAnsi="Times New Roman" w:cs="Times New Roman" w:hint="eastAsia"/>
          <w:kern w:val="0"/>
          <w14:ligatures w14:val="none"/>
        </w:rPr>
        <w:t xml:space="preserve"> regimen</w:t>
      </w:r>
      <w:r w:rsidR="0040675F">
        <w:rPr>
          <w:rFonts w:ascii="Times New Roman" w:hAnsi="Times New Roman" w:cs="Times New Roman" w:hint="eastAsia"/>
          <w:kern w:val="0"/>
          <w14:ligatures w14:val="none"/>
        </w:rPr>
        <w:t>: T</w:t>
      </w:r>
      <w:r w:rsidR="0040675F" w:rsidRPr="0040675F">
        <w:rPr>
          <w:rFonts w:ascii="Times New Roman" w:hAnsi="Times New Roman" w:cs="Times New Roman"/>
          <w:kern w:val="0"/>
          <w14:ligatures w14:val="none"/>
        </w:rPr>
        <w:t>o explore and identify the optimal next dose to support dosing regimen optimization</w:t>
      </w:r>
      <w:r w:rsidR="003C1D93">
        <w:rPr>
          <w:rFonts w:ascii="Times New Roman" w:hAnsi="Times New Roman" w:cs="Times New Roman" w:hint="eastAsia"/>
          <w:kern w:val="0"/>
          <w14:ligatures w14:val="none"/>
        </w:rPr>
        <w:t>.</w:t>
      </w:r>
    </w:p>
    <w:p w14:paraId="4494EE2B" w14:textId="1985D1EB" w:rsidR="00FD7F7A" w:rsidRPr="006E044D" w:rsidRDefault="006D0C4E" w:rsidP="00FD7F7A">
      <w:pPr>
        <w:outlineLvl w:val="1"/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>
        <w:rPr>
          <w:rFonts w:ascii="Times New Roman" w:hAnsi="Times New Roman" w:cs="Times New Roman" w:hint="eastAsia"/>
          <w:b/>
          <w:bCs/>
          <w:kern w:val="0"/>
          <w:sz w:val="36"/>
          <w:szCs w:val="36"/>
          <w14:ligatures w14:val="none"/>
        </w:rPr>
        <w:t>4</w:t>
      </w:r>
      <w:r w:rsidR="00FD7F7A" w:rsidRPr="006E044D">
        <w:rPr>
          <w:rFonts w:ascii="Times New Roman" w:hAnsi="Times New Roman" w:cs="Times New Roman"/>
          <w:b/>
          <w:bCs/>
          <w:kern w:val="0"/>
          <w:sz w:val="36"/>
          <w:szCs w:val="36"/>
          <w14:ligatures w14:val="none"/>
        </w:rPr>
        <w:t>. Pharmacokinetic Assumptions</w:t>
      </w:r>
    </w:p>
    <w:p w14:paraId="2081AE22" w14:textId="632A026E" w:rsidR="00FD7F7A" w:rsidRPr="006E044D" w:rsidRDefault="00FD7F7A" w:rsidP="00FD7F7A">
      <w:pPr>
        <w:widowControl/>
        <w:numPr>
          <w:ilvl w:val="0"/>
          <w:numId w:val="15"/>
        </w:numPr>
        <w:spacing w:line="360" w:lineRule="auto"/>
        <w:jc w:val="left"/>
        <w:rPr>
          <w:rFonts w:ascii="Times New Roman" w:hAnsi="Times New Roman" w:cs="Times New Roman"/>
          <w:kern w:val="0"/>
          <w14:ligatures w14:val="none"/>
        </w:rPr>
      </w:pPr>
      <w:r w:rsidRPr="006E044D">
        <w:rPr>
          <w:rFonts w:ascii="Times New Roman" w:hAnsi="Times New Roman" w:cs="Times New Roman"/>
          <w:kern w:val="0"/>
          <w14:ligatures w14:val="none"/>
        </w:rPr>
        <w:t xml:space="preserve">All simulations are based on the validated population model for </w:t>
      </w:r>
      <w:r w:rsidR="00CA79BE">
        <w:rPr>
          <w:rFonts w:ascii="Times New Roman" w:hAnsi="Times New Roman" w:cs="Times New Roman" w:hint="eastAsia"/>
          <w:kern w:val="0"/>
          <w14:ligatures w14:val="none"/>
        </w:rPr>
        <w:t>daptomycin</w:t>
      </w:r>
      <w:r w:rsidRPr="006E044D">
        <w:rPr>
          <w:rFonts w:ascii="Times New Roman" w:hAnsi="Times New Roman" w:cs="Times New Roman"/>
          <w:kern w:val="0"/>
          <w14:ligatures w14:val="none"/>
        </w:rPr>
        <w:t xml:space="preserve"> (using </w:t>
      </w:r>
      <w:proofErr w:type="spellStart"/>
      <w:r w:rsidRPr="006E044D">
        <w:rPr>
          <w:rFonts w:ascii="Times New Roman" w:hAnsi="Times New Roman" w:cs="Times New Roman"/>
          <w:kern w:val="0"/>
          <w14:ligatures w14:val="none"/>
        </w:rPr>
        <w:t>mrgsolve</w:t>
      </w:r>
      <w:proofErr w:type="spellEnd"/>
      <w:r w:rsidRPr="006E044D">
        <w:rPr>
          <w:rFonts w:ascii="Times New Roman" w:hAnsi="Times New Roman" w:cs="Times New Roman"/>
          <w:kern w:val="0"/>
          <w14:ligatures w14:val="none"/>
        </w:rPr>
        <w:t>).</w:t>
      </w:r>
    </w:p>
    <w:p w14:paraId="61290F4D" w14:textId="5172D31F" w:rsidR="00F936CD" w:rsidRPr="00C76CBC" w:rsidRDefault="00CA79BE" w:rsidP="00017FF2">
      <w:pPr>
        <w:widowControl/>
        <w:numPr>
          <w:ilvl w:val="0"/>
          <w:numId w:val="15"/>
        </w:numPr>
        <w:spacing w:line="360" w:lineRule="auto"/>
        <w:jc w:val="left"/>
        <w:outlineLvl w:val="0"/>
        <w:rPr>
          <w:rFonts w:ascii="Times New Roman" w:hAnsi="Times New Roman" w:cs="Times New Roman"/>
        </w:rPr>
      </w:pPr>
      <w:r w:rsidRPr="00C76CBC">
        <w:rPr>
          <w:rFonts w:ascii="Times New Roman" w:hAnsi="Times New Roman" w:cs="Times New Roman" w:hint="eastAsia"/>
          <w:kern w:val="0"/>
          <w14:ligatures w14:val="none"/>
        </w:rPr>
        <w:t>C</w:t>
      </w:r>
      <w:r w:rsidR="00FD7F7A" w:rsidRPr="00C76CBC">
        <w:rPr>
          <w:rFonts w:ascii="Times New Roman" w:hAnsi="Times New Roman" w:cs="Times New Roman"/>
          <w:kern w:val="0"/>
          <w14:ligatures w14:val="none"/>
        </w:rPr>
        <w:t xml:space="preserve">oncentrations are expressed in </w:t>
      </w:r>
      <w:r w:rsidR="00A731E6" w:rsidRPr="00C76CBC">
        <w:rPr>
          <w:rFonts w:ascii="Times New Roman" w:hAnsi="Times New Roman" w:cs="Times New Roman" w:hint="eastAsia"/>
          <w:b/>
          <w:bCs/>
          <w:kern w:val="0"/>
          <w14:ligatures w14:val="none"/>
        </w:rPr>
        <w:t>m</w:t>
      </w:r>
      <w:r w:rsidR="00FD7F7A" w:rsidRPr="00C76CBC">
        <w:rPr>
          <w:rFonts w:ascii="Times New Roman" w:hAnsi="Times New Roman" w:cs="Times New Roman"/>
          <w:b/>
          <w:bCs/>
          <w:kern w:val="0"/>
          <w14:ligatures w14:val="none"/>
        </w:rPr>
        <w:t>g/L</w:t>
      </w:r>
      <w:r w:rsidR="00FD7F7A" w:rsidRPr="00C76CBC">
        <w:rPr>
          <w:rFonts w:ascii="Times New Roman" w:hAnsi="Times New Roman" w:cs="Times New Roman"/>
          <w:kern w:val="0"/>
          <w14:ligatures w14:val="none"/>
        </w:rPr>
        <w:t>.</w:t>
      </w:r>
    </w:p>
    <w:sectPr w:rsidR="00F936CD" w:rsidRPr="00C76CBC" w:rsidSect="00D2507A">
      <w:pgSz w:w="11906" w:h="16838"/>
      <w:pgMar w:top="720" w:right="720" w:bottom="720" w:left="72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E8BCB4" w14:textId="77777777" w:rsidR="00831760" w:rsidRDefault="00831760" w:rsidP="00DA09A2">
      <w:pPr>
        <w:rPr>
          <w:rFonts w:hint="eastAsia"/>
        </w:rPr>
      </w:pPr>
      <w:r>
        <w:separator/>
      </w:r>
    </w:p>
  </w:endnote>
  <w:endnote w:type="continuationSeparator" w:id="0">
    <w:p w14:paraId="72C3ED07" w14:textId="77777777" w:rsidR="00831760" w:rsidRDefault="00831760" w:rsidP="00DA09A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9A45C3" w14:textId="77777777" w:rsidR="00831760" w:rsidRDefault="00831760" w:rsidP="00DA09A2">
      <w:pPr>
        <w:rPr>
          <w:rFonts w:hint="eastAsia"/>
        </w:rPr>
      </w:pPr>
      <w:r>
        <w:separator/>
      </w:r>
    </w:p>
  </w:footnote>
  <w:footnote w:type="continuationSeparator" w:id="0">
    <w:p w14:paraId="0A394BF1" w14:textId="77777777" w:rsidR="00831760" w:rsidRDefault="00831760" w:rsidP="00DA09A2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7F3C71"/>
    <w:multiLevelType w:val="multilevel"/>
    <w:tmpl w:val="E91C5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EnclosedCircle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784454"/>
    <w:multiLevelType w:val="multilevel"/>
    <w:tmpl w:val="2B967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1A5F94"/>
    <w:multiLevelType w:val="multilevel"/>
    <w:tmpl w:val="09F67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60B4E91"/>
    <w:multiLevelType w:val="multilevel"/>
    <w:tmpl w:val="9C166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80679F"/>
    <w:multiLevelType w:val="multilevel"/>
    <w:tmpl w:val="37E84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A7701CA"/>
    <w:multiLevelType w:val="multilevel"/>
    <w:tmpl w:val="BC881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1A14C56"/>
    <w:multiLevelType w:val="multilevel"/>
    <w:tmpl w:val="9DA8B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553275C"/>
    <w:multiLevelType w:val="hybridMultilevel"/>
    <w:tmpl w:val="4F9EB7BA"/>
    <w:lvl w:ilvl="0" w:tplc="5FE07F12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2C767739"/>
    <w:multiLevelType w:val="multilevel"/>
    <w:tmpl w:val="2572F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246758D"/>
    <w:multiLevelType w:val="multilevel"/>
    <w:tmpl w:val="FC444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6A76682"/>
    <w:multiLevelType w:val="multilevel"/>
    <w:tmpl w:val="9092B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1727320"/>
    <w:multiLevelType w:val="multilevel"/>
    <w:tmpl w:val="AC224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BA3AC7"/>
    <w:multiLevelType w:val="multilevel"/>
    <w:tmpl w:val="238C0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F5476D5"/>
    <w:multiLevelType w:val="multilevel"/>
    <w:tmpl w:val="03423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"/>
      <w:lvlJc w:val="left"/>
      <w:pPr>
        <w:ind w:left="1520" w:hanging="44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4F101F1"/>
    <w:multiLevelType w:val="multilevel"/>
    <w:tmpl w:val="62EA0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5047D16"/>
    <w:multiLevelType w:val="multilevel"/>
    <w:tmpl w:val="29283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F775E0C"/>
    <w:multiLevelType w:val="hybridMultilevel"/>
    <w:tmpl w:val="FA0E9184"/>
    <w:lvl w:ilvl="0" w:tplc="F8AED73E">
      <w:start w:val="1"/>
      <w:numFmt w:val="bullet"/>
      <w:lvlText w:val=""/>
      <w:lvlJc w:val="left"/>
      <w:pPr>
        <w:ind w:left="36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48112147">
    <w:abstractNumId w:val="14"/>
  </w:num>
  <w:num w:numId="2" w16cid:durableId="431438849">
    <w:abstractNumId w:val="15"/>
  </w:num>
  <w:num w:numId="3" w16cid:durableId="1193304383">
    <w:abstractNumId w:val="5"/>
  </w:num>
  <w:num w:numId="4" w16cid:durableId="1497185904">
    <w:abstractNumId w:val="2"/>
  </w:num>
  <w:num w:numId="5" w16cid:durableId="2065828029">
    <w:abstractNumId w:val="12"/>
  </w:num>
  <w:num w:numId="6" w16cid:durableId="1065375355">
    <w:abstractNumId w:val="16"/>
  </w:num>
  <w:num w:numId="7" w16cid:durableId="1250892498">
    <w:abstractNumId w:val="4"/>
  </w:num>
  <w:num w:numId="8" w16cid:durableId="362289448">
    <w:abstractNumId w:val="9"/>
  </w:num>
  <w:num w:numId="9" w16cid:durableId="1719696498">
    <w:abstractNumId w:val="3"/>
  </w:num>
  <w:num w:numId="10" w16cid:durableId="846485764">
    <w:abstractNumId w:val="0"/>
  </w:num>
  <w:num w:numId="11" w16cid:durableId="1940797484">
    <w:abstractNumId w:val="10"/>
  </w:num>
  <w:num w:numId="12" w16cid:durableId="2119526777">
    <w:abstractNumId w:val="8"/>
  </w:num>
  <w:num w:numId="13" w16cid:durableId="1903716190">
    <w:abstractNumId w:val="1"/>
  </w:num>
  <w:num w:numId="14" w16cid:durableId="567501679">
    <w:abstractNumId w:val="11"/>
  </w:num>
  <w:num w:numId="15" w16cid:durableId="1914928170">
    <w:abstractNumId w:val="6"/>
  </w:num>
  <w:num w:numId="16" w16cid:durableId="645934793">
    <w:abstractNumId w:val="13"/>
  </w:num>
  <w:num w:numId="17" w16cid:durableId="31426283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2NDOwtDA2NzA2MjI3NzdQ0lEKTi0uzszPAykwNK0FAKJRaoMtAAAA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9E5D17"/>
    <w:rsid w:val="0002412A"/>
    <w:rsid w:val="000250CD"/>
    <w:rsid w:val="0002575A"/>
    <w:rsid w:val="0005145D"/>
    <w:rsid w:val="00075516"/>
    <w:rsid w:val="0008539C"/>
    <w:rsid w:val="000C7B30"/>
    <w:rsid w:val="00117E9A"/>
    <w:rsid w:val="001F1BA8"/>
    <w:rsid w:val="001F3D88"/>
    <w:rsid w:val="00264E19"/>
    <w:rsid w:val="002651B2"/>
    <w:rsid w:val="00277F58"/>
    <w:rsid w:val="002831C3"/>
    <w:rsid w:val="002C087E"/>
    <w:rsid w:val="002C202F"/>
    <w:rsid w:val="002D2896"/>
    <w:rsid w:val="003137FD"/>
    <w:rsid w:val="0032017A"/>
    <w:rsid w:val="00331E3B"/>
    <w:rsid w:val="0033335F"/>
    <w:rsid w:val="00386896"/>
    <w:rsid w:val="003961FF"/>
    <w:rsid w:val="00396C00"/>
    <w:rsid w:val="003C1D93"/>
    <w:rsid w:val="0040675F"/>
    <w:rsid w:val="00431910"/>
    <w:rsid w:val="00432D61"/>
    <w:rsid w:val="004506F3"/>
    <w:rsid w:val="004616AD"/>
    <w:rsid w:val="004775A6"/>
    <w:rsid w:val="0049301F"/>
    <w:rsid w:val="004A5381"/>
    <w:rsid w:val="00543270"/>
    <w:rsid w:val="005577DA"/>
    <w:rsid w:val="00572B26"/>
    <w:rsid w:val="005A390B"/>
    <w:rsid w:val="005B4AAB"/>
    <w:rsid w:val="005B4C32"/>
    <w:rsid w:val="005D76CD"/>
    <w:rsid w:val="00601AE5"/>
    <w:rsid w:val="0060291B"/>
    <w:rsid w:val="006158E7"/>
    <w:rsid w:val="0063425F"/>
    <w:rsid w:val="0063735D"/>
    <w:rsid w:val="00643549"/>
    <w:rsid w:val="00655544"/>
    <w:rsid w:val="00671BCE"/>
    <w:rsid w:val="00674896"/>
    <w:rsid w:val="0068115B"/>
    <w:rsid w:val="00686FC1"/>
    <w:rsid w:val="006A2172"/>
    <w:rsid w:val="006A2851"/>
    <w:rsid w:val="006B76CE"/>
    <w:rsid w:val="006D0C4E"/>
    <w:rsid w:val="006E044D"/>
    <w:rsid w:val="006F2724"/>
    <w:rsid w:val="006F634A"/>
    <w:rsid w:val="006F6E6A"/>
    <w:rsid w:val="00716211"/>
    <w:rsid w:val="0072161D"/>
    <w:rsid w:val="007256AD"/>
    <w:rsid w:val="00741327"/>
    <w:rsid w:val="00751865"/>
    <w:rsid w:val="0075213E"/>
    <w:rsid w:val="0075714F"/>
    <w:rsid w:val="007671F0"/>
    <w:rsid w:val="007A3429"/>
    <w:rsid w:val="007B44F3"/>
    <w:rsid w:val="007D16F5"/>
    <w:rsid w:val="007E5ABC"/>
    <w:rsid w:val="00800379"/>
    <w:rsid w:val="0080499A"/>
    <w:rsid w:val="00815426"/>
    <w:rsid w:val="00820168"/>
    <w:rsid w:val="00831760"/>
    <w:rsid w:val="008C4649"/>
    <w:rsid w:val="008E1BB4"/>
    <w:rsid w:val="009118BA"/>
    <w:rsid w:val="00923C2C"/>
    <w:rsid w:val="0095436E"/>
    <w:rsid w:val="009726B6"/>
    <w:rsid w:val="00981A91"/>
    <w:rsid w:val="009A33A1"/>
    <w:rsid w:val="009E5D17"/>
    <w:rsid w:val="009E6068"/>
    <w:rsid w:val="009E7DAA"/>
    <w:rsid w:val="00A515F3"/>
    <w:rsid w:val="00A71752"/>
    <w:rsid w:val="00A731E6"/>
    <w:rsid w:val="00A86580"/>
    <w:rsid w:val="00A9409A"/>
    <w:rsid w:val="00A959C1"/>
    <w:rsid w:val="00AA1F5A"/>
    <w:rsid w:val="00AA3420"/>
    <w:rsid w:val="00AA7FFA"/>
    <w:rsid w:val="00AC3C39"/>
    <w:rsid w:val="00AC5A88"/>
    <w:rsid w:val="00AF1C4B"/>
    <w:rsid w:val="00AF2EF7"/>
    <w:rsid w:val="00B13F50"/>
    <w:rsid w:val="00B50C32"/>
    <w:rsid w:val="00B56374"/>
    <w:rsid w:val="00B76440"/>
    <w:rsid w:val="00B76741"/>
    <w:rsid w:val="00BD10C2"/>
    <w:rsid w:val="00BD4F9B"/>
    <w:rsid w:val="00C05170"/>
    <w:rsid w:val="00C20656"/>
    <w:rsid w:val="00C51DEE"/>
    <w:rsid w:val="00C76CBC"/>
    <w:rsid w:val="00C97CDE"/>
    <w:rsid w:val="00CA3656"/>
    <w:rsid w:val="00CA79BE"/>
    <w:rsid w:val="00CD294B"/>
    <w:rsid w:val="00CE16E2"/>
    <w:rsid w:val="00CF4A94"/>
    <w:rsid w:val="00CF5D2E"/>
    <w:rsid w:val="00D05E2E"/>
    <w:rsid w:val="00D12AD3"/>
    <w:rsid w:val="00D16949"/>
    <w:rsid w:val="00D21EA6"/>
    <w:rsid w:val="00D2507A"/>
    <w:rsid w:val="00D6585E"/>
    <w:rsid w:val="00DA09A2"/>
    <w:rsid w:val="00E16AB1"/>
    <w:rsid w:val="00E16F90"/>
    <w:rsid w:val="00E35449"/>
    <w:rsid w:val="00E45754"/>
    <w:rsid w:val="00E8691B"/>
    <w:rsid w:val="00EA219D"/>
    <w:rsid w:val="00EC3465"/>
    <w:rsid w:val="00EE4D55"/>
    <w:rsid w:val="00F22AFB"/>
    <w:rsid w:val="00F34905"/>
    <w:rsid w:val="00F4744A"/>
    <w:rsid w:val="00F879A2"/>
    <w:rsid w:val="00F936CD"/>
    <w:rsid w:val="00F979AA"/>
    <w:rsid w:val="00FB5CD6"/>
    <w:rsid w:val="00FB63E2"/>
    <w:rsid w:val="00FD39FF"/>
    <w:rsid w:val="00FD7F7A"/>
    <w:rsid w:val="00FF1334"/>
    <w:rsid w:val="00FF1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3F9084"/>
  <w14:defaultImageDpi w14:val="32767"/>
  <w15:chartTrackingRefBased/>
  <w15:docId w15:val="{C6EE1D7F-F36D-44C0-B358-7A970D341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E5D1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5D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5D1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E5D17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E5D17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E5D17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E5D17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E5D17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E5D17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E5D17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E5D1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E5D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E5D17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E5D17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9E5D17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E5D1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E5D1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E5D1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E5D17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E5D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E5D17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E5D1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E5D1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E5D1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E5D1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E5D17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E5D1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E5D17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E5D17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A09A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A09A2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A09A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A09A2"/>
    <w:rPr>
      <w:sz w:val="18"/>
      <w:szCs w:val="18"/>
    </w:rPr>
  </w:style>
  <w:style w:type="table" w:styleId="af2">
    <w:name w:val="Table Grid"/>
    <w:basedOn w:val="a1"/>
    <w:uiPriority w:val="39"/>
    <w:rsid w:val="00DA09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line number"/>
    <w:basedOn w:val="a0"/>
    <w:uiPriority w:val="99"/>
    <w:semiHidden/>
    <w:unhideWhenUsed/>
    <w:rsid w:val="00D2507A"/>
  </w:style>
  <w:style w:type="paragraph" w:styleId="HTML">
    <w:name w:val="HTML Preformatted"/>
    <w:basedOn w:val="a"/>
    <w:link w:val="HTML0"/>
    <w:uiPriority w:val="99"/>
    <w:semiHidden/>
    <w:unhideWhenUsed/>
    <w:rsid w:val="00A731E6"/>
    <w:rPr>
      <w:rFonts w:ascii="Courier New" w:hAnsi="Courier New" w:cs="Courier New"/>
      <w:sz w:val="20"/>
      <w:szCs w:val="20"/>
    </w:rPr>
  </w:style>
  <w:style w:type="character" w:customStyle="1" w:styleId="HTML0">
    <w:name w:val="HTML 预设格式 字符"/>
    <w:basedOn w:val="a0"/>
    <w:link w:val="HTML"/>
    <w:uiPriority w:val="99"/>
    <w:semiHidden/>
    <w:rsid w:val="00A731E6"/>
    <w:rPr>
      <w:rFonts w:ascii="Courier New" w:hAnsi="Courier New" w:cs="Courier New"/>
      <w:sz w:val="20"/>
      <w:szCs w:val="20"/>
    </w:rPr>
  </w:style>
  <w:style w:type="character" w:styleId="af4">
    <w:name w:val="annotation reference"/>
    <w:basedOn w:val="a0"/>
    <w:uiPriority w:val="99"/>
    <w:semiHidden/>
    <w:unhideWhenUsed/>
    <w:rsid w:val="009726B6"/>
    <w:rPr>
      <w:sz w:val="21"/>
      <w:szCs w:val="21"/>
    </w:rPr>
  </w:style>
  <w:style w:type="paragraph" w:styleId="af5">
    <w:name w:val="annotation text"/>
    <w:basedOn w:val="a"/>
    <w:link w:val="af6"/>
    <w:uiPriority w:val="99"/>
    <w:unhideWhenUsed/>
    <w:rsid w:val="009726B6"/>
    <w:pPr>
      <w:jc w:val="left"/>
    </w:pPr>
  </w:style>
  <w:style w:type="character" w:customStyle="1" w:styleId="af6">
    <w:name w:val="批注文字 字符"/>
    <w:basedOn w:val="a0"/>
    <w:link w:val="af5"/>
    <w:uiPriority w:val="99"/>
    <w:rsid w:val="009726B6"/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9726B6"/>
    <w:rPr>
      <w:b/>
      <w:bCs/>
    </w:rPr>
  </w:style>
  <w:style w:type="character" w:customStyle="1" w:styleId="af8">
    <w:name w:val="批注主题 字符"/>
    <w:basedOn w:val="af6"/>
    <w:link w:val="af7"/>
    <w:uiPriority w:val="99"/>
    <w:semiHidden/>
    <w:rsid w:val="009726B6"/>
    <w:rPr>
      <w:b/>
      <w:bCs/>
    </w:rPr>
  </w:style>
  <w:style w:type="character" w:styleId="af9">
    <w:name w:val="Hyperlink"/>
    <w:basedOn w:val="a0"/>
    <w:uiPriority w:val="99"/>
    <w:qFormat/>
    <w:rsid w:val="00CF5D2E"/>
    <w:rPr>
      <w:color w:val="0000FF"/>
      <w:u w:val="single"/>
    </w:rPr>
  </w:style>
  <w:style w:type="paragraph" w:customStyle="1" w:styleId="msolistparagraph0">
    <w:name w:val="msolistparagraph"/>
    <w:basedOn w:val="a"/>
    <w:qFormat/>
    <w:rsid w:val="00CF5D2E"/>
    <w:pPr>
      <w:ind w:firstLineChars="200" w:firstLine="420"/>
    </w:pPr>
    <w:rPr>
      <w:rFonts w:ascii="等线" w:eastAsia="等线" w:hAnsi="等线" w:cs="Times New Roman" w:hint="eastAsia"/>
      <w:szCs w:val="24"/>
      <w14:ligatures w14:val="none"/>
    </w:rPr>
  </w:style>
  <w:style w:type="paragraph" w:customStyle="1" w:styleId="11">
    <w:name w:val="列表段落1"/>
    <w:basedOn w:val="a"/>
    <w:qFormat/>
    <w:rsid w:val="00CF5D2E"/>
    <w:pPr>
      <w:ind w:firstLineChars="200" w:firstLine="420"/>
    </w:pPr>
    <w:rPr>
      <w:rFonts w:ascii="Times New Roman" w:eastAsia="等线" w:hAnsi="Times New Roman" w:cs="Times New Roman"/>
      <w:szCs w:val="21"/>
    </w:rPr>
  </w:style>
  <w:style w:type="paragraph" w:styleId="afa">
    <w:name w:val="Revision"/>
    <w:hidden/>
    <w:uiPriority w:val="99"/>
    <w:semiHidden/>
    <w:rsid w:val="006F27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19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8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1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7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0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0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8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5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1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0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2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7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35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2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4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26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1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6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7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5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0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1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7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7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7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1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8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01994-3614-4255-8E10-CF9FD235F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10</Pages>
  <Words>983</Words>
  <Characters>5608</Characters>
  <Application>Microsoft Office Word</Application>
  <DocSecurity>0</DocSecurity>
  <Lines>46</Lines>
  <Paragraphs>13</Paragraphs>
  <ScaleCrop>false</ScaleCrop>
  <Company/>
  <LinksUpToDate>false</LinksUpToDate>
  <CharactersWithSpaces>6578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HPING</dc:creator>
  <cp:keywords/>
  <dc:description/>
  <cp:lastModifiedBy>Xin Liu</cp:lastModifiedBy>
  <cp:revision>7</cp:revision>
  <dcterms:created xsi:type="dcterms:W3CDTF">2026-02-26T17:49:00Z</dcterms:created>
  <dcterms:modified xsi:type="dcterms:W3CDTF">2026-03-09T02:06:00Z</dcterms:modified>
</cp:coreProperties>
</file>