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84AC">
      <w:pPr>
        <w:spacing w:line="360" w:lineRule="auto"/>
        <w:jc w:val="both"/>
      </w:pPr>
      <w:bookmarkStart w:id="0" w:name="OLE_LINK1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Clinical characteristics of the participants included for lung tissue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pathological section analysis</w:t>
      </w:r>
      <w:bookmarkEnd w:id="0"/>
    </w:p>
    <w:tbl>
      <w:tblPr>
        <w:tblStyle w:val="3"/>
        <w:tblpPr w:leftFromText="180" w:rightFromText="180" w:vertAnchor="page" w:horzAnchor="page" w:tblpX="1796" w:tblpY="2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172"/>
        <w:gridCol w:w="2112"/>
        <w:gridCol w:w="1909"/>
      </w:tblGrid>
      <w:tr w14:paraId="5BAD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E26A76C"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21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BE1057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Non-smoker (n=5)</w:t>
            </w:r>
          </w:p>
        </w:tc>
        <w:tc>
          <w:tcPr>
            <w:tcW w:w="21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29BA15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Smoker (n=5)</w:t>
            </w:r>
          </w:p>
        </w:tc>
        <w:tc>
          <w:tcPr>
            <w:tcW w:w="190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5C7C362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COPD (n=5)</w:t>
            </w:r>
          </w:p>
        </w:tc>
      </w:tr>
      <w:tr w14:paraId="28DC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FAA12A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Age (Years)</w:t>
            </w:r>
          </w:p>
        </w:tc>
        <w:tc>
          <w:tcPr>
            <w:tcW w:w="21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0B8CC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64.0±3.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1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7945E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65.8±5.9</w:t>
            </w:r>
          </w:p>
        </w:tc>
        <w:tc>
          <w:tcPr>
            <w:tcW w:w="190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07F72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65.5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4.6</w:t>
            </w:r>
          </w:p>
        </w:tc>
      </w:tr>
      <w:tr w14:paraId="041C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B77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Pack-years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2E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6C6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29.0±6.5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E4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31.1±3.5</w:t>
            </w:r>
          </w:p>
        </w:tc>
      </w:tr>
      <w:tr w14:paraId="083E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0F1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FEV1/FVC (%)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E09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79.1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781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80.4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B4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62.3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</w:tr>
      <w:tr w14:paraId="3495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9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B0B9315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FEV1 predicted (%)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2EF4B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84.5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17E23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83.5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†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D9443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71.7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7.4</w:t>
            </w:r>
          </w:p>
        </w:tc>
      </w:tr>
      <w:tr w14:paraId="366E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22" w:type="dxa"/>
            <w:gridSpan w:val="4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4BE11BD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P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&lt; 0.05 compared with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smoker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participants</w:t>
            </w:r>
          </w:p>
          <w:p w14:paraId="5B4A3425">
            <w:pPr>
              <w:jc w:val="both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†</w:t>
            </w: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P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&lt; 0.05 compared with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COPD participants</w:t>
            </w:r>
          </w:p>
        </w:tc>
      </w:tr>
    </w:tbl>
    <w:p w14:paraId="1DFC4BD4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4CE7DD4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761D268"/>
    <w:p w14:paraId="23DD8E4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F1A806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3806509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4AD4032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0EA372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7E1A909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S2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Primers for qRT-PCR</w:t>
      </w:r>
    </w:p>
    <w:p w14:paraId="711005F4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5880"/>
      </w:tblGrid>
      <w:tr w14:paraId="236C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9" w:type="dxa"/>
            <w:tcBorders>
              <w:top w:val="single" w:color="auto" w:sz="12" w:space="0"/>
              <w:bottom w:val="single" w:color="auto" w:sz="12" w:space="0"/>
            </w:tcBorders>
          </w:tcPr>
          <w:p w14:paraId="3C5B0D0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Gene symbol</w:t>
            </w:r>
          </w:p>
        </w:tc>
        <w:tc>
          <w:tcPr>
            <w:tcW w:w="5880" w:type="dxa"/>
            <w:tcBorders>
              <w:top w:val="single" w:color="auto" w:sz="12" w:space="0"/>
              <w:bottom w:val="single" w:color="auto" w:sz="12" w:space="0"/>
            </w:tcBorders>
          </w:tcPr>
          <w:p w14:paraId="4BB2AF0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Primer sequence (5'-3′)</w:t>
            </w:r>
          </w:p>
        </w:tc>
      </w:tr>
      <w:tr w14:paraId="1958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09" w:type="dxa"/>
            <w:tcBorders>
              <w:top w:val="single" w:color="auto" w:sz="12" w:space="0"/>
            </w:tcBorders>
            <w:vAlign w:val="center"/>
          </w:tcPr>
          <w:p w14:paraId="41E5AC49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Human LAMC2</w:t>
            </w:r>
          </w:p>
        </w:tc>
        <w:tc>
          <w:tcPr>
            <w:tcW w:w="5880" w:type="dxa"/>
            <w:tcBorders>
              <w:top w:val="single" w:color="auto" w:sz="12" w:space="0"/>
            </w:tcBorders>
          </w:tcPr>
          <w:p w14:paraId="7BA1EEE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Forward: TACCAGAGCCAAGAACGCTG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Reverse: CGCAGTTGGCTGTTGATCTG</w:t>
            </w:r>
          </w:p>
        </w:tc>
      </w:tr>
      <w:tr w14:paraId="7B43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09" w:type="dxa"/>
            <w:vAlign w:val="center"/>
          </w:tcPr>
          <w:p w14:paraId="7E178773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Human E-cadherin</w:t>
            </w:r>
          </w:p>
        </w:tc>
        <w:tc>
          <w:tcPr>
            <w:tcW w:w="5880" w:type="dxa"/>
          </w:tcPr>
          <w:p w14:paraId="1E087F3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Forward: AGTCACTGACACCAACGATAAT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Reverse: ATCGTTGTTCACTGGATTTGTG</w:t>
            </w:r>
          </w:p>
        </w:tc>
      </w:tr>
      <w:tr w14:paraId="411C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 w14:paraId="0829D57B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Human N-cadherin</w:t>
            </w:r>
          </w:p>
        </w:tc>
        <w:tc>
          <w:tcPr>
            <w:tcW w:w="5880" w:type="dxa"/>
          </w:tcPr>
          <w:p w14:paraId="10B4E88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Forward: CGATAAGGATCAACCCCATACA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Reverse: TTCAAAGTCGATTGGTTTGACC</w:t>
            </w:r>
          </w:p>
        </w:tc>
      </w:tr>
      <w:tr w14:paraId="0F8F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9" w:type="dxa"/>
            <w:vAlign w:val="center"/>
          </w:tcPr>
          <w:p w14:paraId="38C7EA26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Human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ibronectin</w:t>
            </w:r>
          </w:p>
        </w:tc>
        <w:tc>
          <w:tcPr>
            <w:tcW w:w="5880" w:type="dxa"/>
          </w:tcPr>
          <w:p w14:paraId="415A570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Forward: CCGAGGTTTTAACTGCGAGAGTAA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Reverse: TCATGGAGTCTTTAGGACGCTCA</w:t>
            </w:r>
          </w:p>
        </w:tc>
      </w:tr>
      <w:tr w14:paraId="7376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9" w:type="dxa"/>
            <w:vAlign w:val="center"/>
          </w:tcPr>
          <w:p w14:paraId="0D851A3E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H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uman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β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-actin</w:t>
            </w:r>
          </w:p>
        </w:tc>
        <w:tc>
          <w:tcPr>
            <w:tcW w:w="5880" w:type="dxa"/>
          </w:tcPr>
          <w:p w14:paraId="34F9120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Forward: GGAAATCGTGCGTGACATTAA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Reverse: AGGAAGGAAGGCTGGAAGAG</w:t>
            </w:r>
          </w:p>
        </w:tc>
      </w:tr>
      <w:tr w14:paraId="3970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9" w:type="dxa"/>
            <w:tcBorders>
              <w:bottom w:val="single" w:color="auto" w:sz="12" w:space="0"/>
            </w:tcBorders>
            <w:vAlign w:val="center"/>
          </w:tcPr>
          <w:p w14:paraId="025E199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Mouse LAMC2</w:t>
            </w:r>
          </w:p>
        </w:tc>
        <w:tc>
          <w:tcPr>
            <w:tcW w:w="5880" w:type="dxa"/>
            <w:tcBorders>
              <w:bottom w:val="single" w:color="auto" w:sz="12" w:space="0"/>
            </w:tcBorders>
          </w:tcPr>
          <w:p w14:paraId="77118F6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Forward: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AGAGAACGGCTGTGTGTAGC</w:t>
            </w:r>
          </w:p>
          <w:p w14:paraId="2212FF5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Reverse: TGACTCAGTCCTGGCCCC</w:t>
            </w:r>
          </w:p>
        </w:tc>
      </w:tr>
    </w:tbl>
    <w:p w14:paraId="3010AF55"/>
    <w:p w14:paraId="510CB622"/>
    <w:p w14:paraId="5C2EE7CB"/>
    <w:p w14:paraId="609EFBBD"/>
    <w:p w14:paraId="4F5E8F5F"/>
    <w:p w14:paraId="4AE3A4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685280"/>
            <wp:effectExtent l="0" t="0" r="14605" b="508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DCCA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Figure S1. Validation of LAMC2 knockdown efficiency in vivo and its effect on pulmonary p-AKT expression in mice. (A) The mRNA expression level of LAMC2 in mouse lung tissues was assessed following treatment with AAV-shCtrl or AAV-shLAMC2 (n=5 mice per group).(B) Western blot and (C) the relative protein level of LAMC2 in the CS exposed mice treated with AAV-shCtrl or AAV-shLAMC2 groups (n=3 mice per group). (D) Representative immunohistochemical staining of LAMC2 in lung tissue sections from CS-AAV-shCtrl and CS-AAV-shLAMC2 groups. (E) Quantitative analysis of LAMC2 immunostaining intensity in airway epithelial cells from the above two groups (n=3 mice per group). (F)-(G) Western blot and the relative protein level of p-AKT in the different groups of mice (n=5 mice per group). Data are shown as the means ± SD. *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eastAsia="zh-CN"/>
        </w:rPr>
        <w:t>P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&lt; 0.05, **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eastAsia="zh-CN"/>
        </w:rPr>
        <w:t>P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&lt; 0.01, ***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eastAsia="zh-CN"/>
        </w:rPr>
        <w:t>P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&lt; 0.001.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Scale bar: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μm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16AB"/>
    <w:rsid w:val="04451A6B"/>
    <w:rsid w:val="080C6164"/>
    <w:rsid w:val="12954D2A"/>
    <w:rsid w:val="1616694D"/>
    <w:rsid w:val="1CFC7225"/>
    <w:rsid w:val="1FC15774"/>
    <w:rsid w:val="33F34F82"/>
    <w:rsid w:val="3A3969FC"/>
    <w:rsid w:val="473A22B8"/>
    <w:rsid w:val="58652558"/>
    <w:rsid w:val="7B1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1943</Characters>
  <Lines>0</Lines>
  <Paragraphs>0</Paragraphs>
  <TotalTime>1</TotalTime>
  <ScaleCrop>false</ScaleCrop>
  <LinksUpToDate>false</LinksUpToDate>
  <CharactersWithSpaces>2176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2025-06-16T09:35:00Z</dcterms:created>
  <dc:creator>HONOR</dc:creator>
  <cp:lastModifiedBy>WZH</cp:lastModifiedBy>
  <dcterms:modified xsi:type="dcterms:W3CDTF">2026-03-08T16:16:00Z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eyJoZGlkIjoiMjgyN2ZmZDFlNDVhZDY3MmU5ZTQ1NDcyNjk0ZDEzZGMiLCJ1c2VySWQiOiIzNzc3MzA4NjEifQ==</vt:lpwstr>
  </property>
  <property fmtid="{D5CDD505-2E9C-101B-9397-08002B2CF9AE}" pid="4" name="ICV">
    <vt:lpwstr>9CD177B860B3409295FFC9EBAD4CD9E5_12</vt:lpwstr>
  </property>
</Properties>
</file>