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37695" w:rsidRDefault="00000000">
      <w:r>
        <w:rPr>
          <w:noProof/>
        </w:rPr>
        <w:drawing>
          <wp:inline distT="0" distB="0" distL="0" distR="0" wp14:anchorId="2674814D" wp14:editId="5E9135A5">
            <wp:extent cx="2922270" cy="1705610"/>
            <wp:effectExtent l="0" t="0" r="0" b="0"/>
            <wp:docPr id="211486768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705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2" w14:textId="77777777" w:rsidR="00237695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Supplementary Figure 1. Plasma vitamin C concentration is negatively correlated with BMI in patients with benign breast tumors.</w:t>
      </w:r>
    </w:p>
    <w:p w14:paraId="00000003" w14:textId="77777777" w:rsidR="00237695" w:rsidRDefault="00237695">
      <w:pPr>
        <w:rPr>
          <w:rFonts w:ascii="Times New Roman" w:eastAsia="Times New Roman" w:hAnsi="Times New Roman" w:cs="Times New Roman"/>
        </w:rPr>
      </w:pPr>
    </w:p>
    <w:p w14:paraId="00000004" w14:textId="1A166F58" w:rsidR="00237695" w:rsidRDefault="00B27F4A">
      <w:r>
        <w:rPr>
          <w:rFonts w:hint="eastAsia"/>
          <w:noProof/>
        </w:rPr>
        <w:drawing>
          <wp:inline distT="0" distB="0" distL="0" distR="0" wp14:anchorId="69BA5550" wp14:editId="578E29D4">
            <wp:extent cx="2562239" cy="6696075"/>
            <wp:effectExtent l="0" t="0" r="9525" b="0"/>
            <wp:docPr id="1051051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051186" name="图片 10510511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5168" cy="67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5" w14:textId="57EC7C97" w:rsidR="00237695" w:rsidRDefault="00000000">
      <w:pPr>
        <w:rPr>
          <w:rFonts w:ascii="Times New Roman" w:eastAsia="Times New Roman" w:hAnsi="Times New Roman" w:cs="Times New Roman"/>
        </w:rPr>
      </w:pPr>
      <w:sdt>
        <w:sdtPr>
          <w:tag w:val="goog_rdk_0"/>
          <w:id w:val="-1188819229"/>
        </w:sdtPr>
        <w:sdtContent/>
      </w:sdt>
      <w:r>
        <w:rPr>
          <w:rFonts w:ascii="Times New Roman" w:eastAsia="Times New Roman" w:hAnsi="Times New Roman" w:cs="Times New Roman"/>
        </w:rPr>
        <w:t>Supplementary Figure 2. Representative UPLC-MS/MS chromatograms of vitamin C detection.</w:t>
      </w:r>
      <w:r>
        <w:rPr>
          <w:rFonts w:ascii="Times New Roman" w:eastAsia="Times New Roman" w:hAnsi="Times New Roman" w:cs="Times New Roman"/>
        </w:rPr>
        <w:br/>
      </w:r>
      <w:r w:rsidR="006B0C05" w:rsidRPr="006B0C05">
        <w:rPr>
          <w:rFonts w:ascii="Times New Roman" w:eastAsia="Times New Roman" w:hAnsi="Times New Roman" w:cs="Times New Roman" w:hint="eastAsia"/>
        </w:rPr>
        <w:t>(</w:t>
      </w:r>
      <w:r w:rsidR="006B0C05">
        <w:rPr>
          <w:rFonts w:ascii="Times New Roman" w:eastAsiaTheme="minorEastAsia" w:hAnsi="Times New Roman" w:cs="Times New Roman" w:hint="eastAsia"/>
        </w:rPr>
        <w:t>A</w:t>
      </w:r>
      <w:r w:rsidR="006B0C05" w:rsidRPr="006B0C05">
        <w:rPr>
          <w:rFonts w:ascii="Times New Roman" w:eastAsia="Times New Roman" w:hAnsi="Times New Roman" w:cs="Times New Roman" w:hint="eastAsia"/>
        </w:rPr>
        <w:t>) Blank plasma chromatogram; (</w:t>
      </w:r>
      <w:r w:rsidR="006B0C05">
        <w:rPr>
          <w:rFonts w:ascii="Times New Roman" w:eastAsiaTheme="minorEastAsia" w:hAnsi="Times New Roman" w:cs="Times New Roman" w:hint="eastAsia"/>
        </w:rPr>
        <w:t>B</w:t>
      </w:r>
      <w:r w:rsidR="006B0C05" w:rsidRPr="006B0C05">
        <w:rPr>
          <w:rFonts w:ascii="Times New Roman" w:eastAsia="Times New Roman" w:hAnsi="Times New Roman" w:cs="Times New Roman" w:hint="eastAsia"/>
        </w:rPr>
        <w:t xml:space="preserve">) Color spectrum of blank </w:t>
      </w:r>
      <w:proofErr w:type="spellStart"/>
      <w:r w:rsidR="006B0C05" w:rsidRPr="006B0C05">
        <w:rPr>
          <w:rFonts w:ascii="Times New Roman" w:eastAsia="Times New Roman" w:hAnsi="Times New Roman" w:cs="Times New Roman" w:hint="eastAsia"/>
        </w:rPr>
        <w:t>plasma+vitamin</w:t>
      </w:r>
      <w:proofErr w:type="spellEnd"/>
      <w:r w:rsidR="006B0C05" w:rsidRPr="006B0C05">
        <w:rPr>
          <w:rFonts w:ascii="Times New Roman" w:eastAsia="Times New Roman" w:hAnsi="Times New Roman" w:cs="Times New Roman" w:hint="eastAsia"/>
        </w:rPr>
        <w:t xml:space="preserve"> C </w:t>
      </w:r>
      <w:proofErr w:type="spellStart"/>
      <w:r w:rsidR="006B0C05" w:rsidRPr="006B0C05">
        <w:rPr>
          <w:rFonts w:ascii="Times New Roman" w:eastAsia="Times New Roman" w:hAnsi="Times New Roman" w:cs="Times New Roman" w:hint="eastAsia"/>
        </w:rPr>
        <w:t>standard+internal</w:t>
      </w:r>
      <w:proofErr w:type="spellEnd"/>
      <w:r w:rsidR="006B0C05" w:rsidRPr="006B0C05">
        <w:rPr>
          <w:rFonts w:ascii="Times New Roman" w:eastAsia="Times New Roman" w:hAnsi="Times New Roman" w:cs="Times New Roman" w:hint="eastAsia"/>
        </w:rPr>
        <w:t xml:space="preserve"> standard; (</w:t>
      </w:r>
      <w:r w:rsidR="006B0C05">
        <w:rPr>
          <w:rFonts w:ascii="Times New Roman" w:eastAsiaTheme="minorEastAsia" w:hAnsi="Times New Roman" w:cs="Times New Roman" w:hint="eastAsia"/>
        </w:rPr>
        <w:t>C</w:t>
      </w:r>
      <w:r w:rsidR="006B0C05" w:rsidRPr="006B0C05">
        <w:rPr>
          <w:rFonts w:ascii="Times New Roman" w:eastAsia="Times New Roman" w:hAnsi="Times New Roman" w:cs="Times New Roman" w:hint="eastAsia"/>
        </w:rPr>
        <w:t>) Vitamin C standard color spectrum; (</w:t>
      </w:r>
      <w:r w:rsidR="006B0C05">
        <w:rPr>
          <w:rFonts w:ascii="Times New Roman" w:eastAsiaTheme="minorEastAsia" w:hAnsi="Times New Roman" w:cs="Times New Roman" w:hint="eastAsia"/>
        </w:rPr>
        <w:t>D)</w:t>
      </w:r>
      <w:r w:rsidR="006B0C05" w:rsidRPr="006B0C05">
        <w:rPr>
          <w:rFonts w:ascii="Times New Roman" w:eastAsia="Times New Roman" w:hAnsi="Times New Roman" w:cs="Times New Roman" w:hint="eastAsia"/>
        </w:rPr>
        <w:t xml:space="preserve"> Internal standard L-Ascorbic Acid-1-13C chromatogram; (</w:t>
      </w:r>
      <w:r w:rsidR="006B0C05">
        <w:rPr>
          <w:rFonts w:ascii="Times New Roman" w:eastAsiaTheme="minorEastAsia" w:hAnsi="Times New Roman" w:cs="Times New Roman" w:hint="eastAsia"/>
        </w:rPr>
        <w:t>E</w:t>
      </w:r>
      <w:r w:rsidR="006B0C05" w:rsidRPr="006B0C05">
        <w:rPr>
          <w:rFonts w:ascii="Times New Roman" w:eastAsia="Times New Roman" w:hAnsi="Times New Roman" w:cs="Times New Roman" w:hint="eastAsia"/>
        </w:rPr>
        <w:t>) Patient plasma sample chromatogram; (</w:t>
      </w:r>
      <w:r w:rsidR="006B0C05">
        <w:rPr>
          <w:rFonts w:ascii="Times New Roman" w:eastAsiaTheme="minorEastAsia" w:hAnsi="Times New Roman" w:cs="Times New Roman" w:hint="eastAsia"/>
        </w:rPr>
        <w:t>F</w:t>
      </w:r>
      <w:r w:rsidR="006B0C05" w:rsidRPr="006B0C05">
        <w:rPr>
          <w:rFonts w:ascii="Times New Roman" w:eastAsia="Times New Roman" w:hAnsi="Times New Roman" w:cs="Times New Roman" w:hint="eastAsia"/>
        </w:rPr>
        <w:t>) Vitamin C chromatogram in patient plasma sample; (</w:t>
      </w:r>
      <w:r w:rsidR="006B0C05">
        <w:rPr>
          <w:rFonts w:ascii="Times New Roman" w:eastAsiaTheme="minorEastAsia" w:hAnsi="Times New Roman" w:cs="Times New Roman" w:hint="eastAsia"/>
        </w:rPr>
        <w:t>G</w:t>
      </w:r>
      <w:r w:rsidR="006B0C05" w:rsidRPr="006B0C05">
        <w:rPr>
          <w:rFonts w:ascii="Times New Roman" w:eastAsia="Times New Roman" w:hAnsi="Times New Roman" w:cs="Times New Roman" w:hint="eastAsia"/>
        </w:rPr>
        <w:t>) Chromatogram of L-Ascorbic Acid-1-13C internal standard in patient plasma sample</w:t>
      </w:r>
      <w:r>
        <w:rPr>
          <w:rFonts w:ascii="Times New Roman" w:eastAsia="Times New Roman" w:hAnsi="Times New Roman" w:cs="Times New Roman"/>
        </w:rPr>
        <w:t>.</w:t>
      </w:r>
    </w:p>
    <w:p w14:paraId="00000006" w14:textId="77777777" w:rsidR="00237695" w:rsidRPr="006B0C05" w:rsidRDefault="00237695">
      <w:pPr>
        <w:rPr>
          <w:rFonts w:ascii="Times New Roman" w:eastAsia="Times New Roman" w:hAnsi="Times New Roman" w:cs="Times New Roman"/>
        </w:rPr>
      </w:pPr>
    </w:p>
    <w:p w14:paraId="00000007" w14:textId="52509501" w:rsidR="00237695" w:rsidRPr="008F349B" w:rsidRDefault="008F349B">
      <w:pPr>
        <w:rPr>
          <w:rFonts w:ascii="Times New Roman" w:eastAsiaTheme="minorEastAsia" w:hAnsi="Times New Roman" w:cs="Times New Roman"/>
        </w:rPr>
      </w:pPr>
      <w:r>
        <w:rPr>
          <w:rFonts w:hint="eastAsia"/>
          <w:noProof/>
        </w:rPr>
        <w:drawing>
          <wp:inline distT="0" distB="0" distL="114300" distR="114300" wp14:anchorId="78712F36" wp14:editId="292D2161">
            <wp:extent cx="3475990" cy="2366010"/>
            <wp:effectExtent l="0" t="0" r="13970" b="11430"/>
            <wp:docPr id="1" name="图片 1" descr="1707352810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0735281088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5990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8" w14:textId="77777777" w:rsidR="00237695" w:rsidRDefault="00000000">
      <w:pPr>
        <w:rPr>
          <w:rFonts w:ascii="Times New Roman" w:eastAsia="Times New Roman" w:hAnsi="Times New Roman" w:cs="Times New Roman"/>
        </w:rPr>
      </w:pPr>
      <w:sdt>
        <w:sdtPr>
          <w:tag w:val="goog_rdk_1"/>
          <w:id w:val="2042972825"/>
        </w:sdtPr>
        <w:sdtContent/>
      </w:sdt>
      <w:r>
        <w:rPr>
          <w:rFonts w:ascii="Times New Roman" w:eastAsia="Times New Roman" w:hAnsi="Times New Roman" w:cs="Times New Roman"/>
        </w:rPr>
        <w:t>Supplementary Figure 3. Calibration curve for vitamin C quantification by UPLC-MS/MS.</w:t>
      </w:r>
    </w:p>
    <w:p w14:paraId="4B84552A" w14:textId="77777777" w:rsidR="00163C63" w:rsidRDefault="00163C63">
      <w:pPr>
        <w:rPr>
          <w:rFonts w:ascii="Times New Roman" w:eastAsia="Times New Roman" w:hAnsi="Times New Roman" w:cs="Times New Roman"/>
        </w:rPr>
      </w:pPr>
    </w:p>
    <w:p w14:paraId="33F68A04" w14:textId="77777777" w:rsidR="00163C63" w:rsidRDefault="00163C63">
      <w:pPr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480"/>
        <w:tblW w:w="83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2027"/>
        <w:gridCol w:w="614"/>
        <w:gridCol w:w="1848"/>
        <w:gridCol w:w="1848"/>
      </w:tblGrid>
      <w:tr w:rsidR="00163C63" w:rsidRPr="00086403" w14:paraId="2CDCCA38" w14:textId="77777777" w:rsidTr="007A1BAA">
        <w:trPr>
          <w:trHeight w:val="1253"/>
        </w:trPr>
        <w:tc>
          <w:tcPr>
            <w:tcW w:w="19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7EC203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Nominal Concentration (</w:t>
            </w:r>
            <w:proofErr w:type="spellStart"/>
            <w:r w:rsidRPr="00086403">
              <w:rPr>
                <w:rFonts w:ascii="Times New Roman" w:hAnsi="Times New Roman" w:cs="Times New Roman"/>
              </w:rPr>
              <w:t>μg</w:t>
            </w:r>
            <w:proofErr w:type="spellEnd"/>
            <w:r w:rsidRPr="00086403"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0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E5C14E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Measured Concentration (</w:t>
            </w:r>
            <w:proofErr w:type="spellStart"/>
            <w:r w:rsidRPr="00086403">
              <w:rPr>
                <w:rFonts w:ascii="Times New Roman" w:hAnsi="Times New Roman" w:cs="Times New Roman"/>
              </w:rPr>
              <w:t>μg</w:t>
            </w:r>
            <w:proofErr w:type="spellEnd"/>
            <w:r w:rsidRPr="00086403"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35D3D6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RE 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0C6E04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Intra-day Precision (n=5), RSD (%)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56EE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Inter-day Precision (n=3), RSD (%)</w:t>
            </w:r>
          </w:p>
        </w:tc>
      </w:tr>
      <w:tr w:rsidR="00163C63" w:rsidRPr="00086403" w14:paraId="56BDE1B2" w14:textId="77777777" w:rsidTr="007A1BAA">
        <w:trPr>
          <w:trHeight w:val="1276"/>
        </w:trPr>
        <w:tc>
          <w:tcPr>
            <w:tcW w:w="19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69DA3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A4126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1.02±0.02</w:t>
            </w: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1F47E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2.00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D6DA0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1.51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36386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4.28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</w:tr>
      <w:tr w:rsidR="00163C63" w:rsidRPr="00086403" w14:paraId="2743B2CE" w14:textId="77777777" w:rsidTr="007A1BAA">
        <w:trPr>
          <w:trHeight w:val="1276"/>
        </w:trPr>
        <w:tc>
          <w:tcPr>
            <w:tcW w:w="19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885795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4DAE1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5.42±0.24</w:t>
            </w: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DA4DC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8.40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A4B76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4.38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DDFE8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6.53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</w:tr>
      <w:tr w:rsidR="00163C63" w:rsidRPr="00086403" w14:paraId="2391FC0A" w14:textId="77777777" w:rsidTr="007A1BAA">
        <w:trPr>
          <w:trHeight w:val="1276"/>
        </w:trPr>
        <w:tc>
          <w:tcPr>
            <w:tcW w:w="196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F557C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F6F4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10.19±0.31</w:t>
            </w: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CF31A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1.90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56ED0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2.42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  <w:tc>
          <w:tcPr>
            <w:tcW w:w="18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03BC6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5.57</w:t>
            </w:r>
            <w:r w:rsidRPr="00086403">
              <w:rPr>
                <w:rFonts w:ascii="Times New Roman" w:hAnsi="Times New Roman" w:cs="Times New Roman"/>
              </w:rPr>
              <w:t>％</w:t>
            </w:r>
          </w:p>
        </w:tc>
      </w:tr>
    </w:tbl>
    <w:p w14:paraId="327ECEB2" w14:textId="77777777" w:rsidR="00163C63" w:rsidRPr="00086403" w:rsidRDefault="00163C63" w:rsidP="00163C63">
      <w:pPr>
        <w:rPr>
          <w:b/>
          <w:bCs/>
        </w:rPr>
      </w:pPr>
      <w:r w:rsidRPr="00086403">
        <w:rPr>
          <w:rFonts w:ascii="Times New Roman" w:hAnsi="Times New Roman" w:cs="Times New Roman"/>
          <w:b/>
          <w:bCs/>
        </w:rPr>
        <w:t>Supplementary Table 1</w:t>
      </w:r>
      <w:r w:rsidRPr="00086403">
        <w:rPr>
          <w:rFonts w:ascii="Times New Roman" w:hAnsi="Times New Roman" w:cs="Times New Roman" w:hint="eastAsia"/>
          <w:b/>
          <w:bCs/>
        </w:rPr>
        <w:t>. Intra-day precision and inter-day precision of vitamin C</w:t>
      </w:r>
    </w:p>
    <w:p w14:paraId="45CC4BF2" w14:textId="77777777" w:rsidR="00163C63" w:rsidRDefault="00163C63" w:rsidP="00163C63"/>
    <w:p w14:paraId="498A4F1E" w14:textId="77777777" w:rsidR="00163C63" w:rsidRPr="00086403" w:rsidRDefault="00163C63" w:rsidP="00163C63">
      <w:pPr>
        <w:rPr>
          <w:b/>
          <w:bCs/>
        </w:rPr>
      </w:pPr>
      <w:r w:rsidRPr="00086403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2</w:t>
      </w:r>
      <w:r w:rsidRPr="00086403">
        <w:rPr>
          <w:rFonts w:ascii="Times New Roman" w:hAnsi="Times New Roman" w:cs="Times New Roman" w:hint="eastAsia"/>
          <w:b/>
          <w:bCs/>
        </w:rPr>
        <w:t xml:space="preserve">. </w:t>
      </w:r>
      <w:r w:rsidRPr="00086403">
        <w:rPr>
          <w:rFonts w:ascii="Times New Roman" w:hAnsi="Times New Roman" w:cs="Times New Roman"/>
          <w:b/>
          <w:bCs/>
        </w:rPr>
        <w:t>Evaluation of extraction recovery and matrix effect for vitamin C</w:t>
      </w:r>
    </w:p>
    <w:tbl>
      <w:tblPr>
        <w:tblW w:w="83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1551"/>
        <w:gridCol w:w="1214"/>
        <w:gridCol w:w="1551"/>
        <w:gridCol w:w="1078"/>
      </w:tblGrid>
      <w:tr w:rsidR="00163C63" w:rsidRPr="00086403" w14:paraId="2FE2921C" w14:textId="77777777" w:rsidTr="007A1BAA">
        <w:trPr>
          <w:trHeight w:val="960"/>
        </w:trPr>
        <w:tc>
          <w:tcPr>
            <w:tcW w:w="2688" w:type="dxa"/>
            <w:vMerge w:val="restart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vAlign w:val="center"/>
            <w:hideMark/>
          </w:tcPr>
          <w:p w14:paraId="5A0A0152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lastRenderedPageBreak/>
              <w:t>Nominal Concentration (</w:t>
            </w:r>
            <w:proofErr w:type="spellStart"/>
            <w:r w:rsidRPr="00086403">
              <w:rPr>
                <w:rFonts w:ascii="Times New Roman" w:hAnsi="Times New Roman" w:cs="Times New Roman"/>
              </w:rPr>
              <w:t>μg</w:t>
            </w:r>
            <w:proofErr w:type="spellEnd"/>
            <w:r w:rsidRPr="00086403">
              <w:rPr>
                <w:rFonts w:ascii="Times New Roman" w:hAnsi="Times New Roman" w:cs="Times New Roman"/>
              </w:rPr>
              <w:t>/mL)</w:t>
            </w:r>
          </w:p>
        </w:tc>
        <w:tc>
          <w:tcPr>
            <w:tcW w:w="2971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CE1954F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Extraction Recovery</w:t>
            </w:r>
          </w:p>
        </w:tc>
        <w:tc>
          <w:tcPr>
            <w:tcW w:w="2688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529CE78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Matrix Effect</w:t>
            </w:r>
          </w:p>
        </w:tc>
      </w:tr>
      <w:tr w:rsidR="00163C63" w:rsidRPr="00086403" w14:paraId="07854D59" w14:textId="77777777" w:rsidTr="007A1BAA">
        <w:trPr>
          <w:trHeight w:val="5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14:paraId="220BFEB6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1374AFB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Mean ± SD (%)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144683D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RSD</w:t>
            </w:r>
            <w:r w:rsidRPr="00086403">
              <w:rPr>
                <w:rFonts w:ascii="Times New Roman" w:hAnsi="Times New Roman" w:cs="Times New Roman"/>
              </w:rPr>
              <w:t>（％）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385F929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Mean ± SD (%)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587D864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RSD</w:t>
            </w:r>
            <w:r w:rsidRPr="00086403">
              <w:rPr>
                <w:rFonts w:ascii="Times New Roman" w:hAnsi="Times New Roman" w:cs="Times New Roman"/>
              </w:rPr>
              <w:t>（％）</w:t>
            </w:r>
          </w:p>
        </w:tc>
      </w:tr>
      <w:tr w:rsidR="00163C63" w:rsidRPr="00086403" w14:paraId="4DCD58BF" w14:textId="77777777" w:rsidTr="007A1BAA">
        <w:trPr>
          <w:trHeight w:val="848"/>
        </w:trPr>
        <w:tc>
          <w:tcPr>
            <w:tcW w:w="268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FF4FAB8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4431ED7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100.90±2.85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E02E835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2.84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0932BC0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101.83±4.39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0206D8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4.31</w:t>
            </w:r>
          </w:p>
        </w:tc>
      </w:tr>
      <w:tr w:rsidR="00163C63" w:rsidRPr="00086403" w14:paraId="18494DB8" w14:textId="77777777" w:rsidTr="007A1BAA">
        <w:trPr>
          <w:trHeight w:val="625"/>
        </w:trPr>
        <w:tc>
          <w:tcPr>
            <w:tcW w:w="268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9D27947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7A8391E0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100.26±7.55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24802C9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7.53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643BA48C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98.67±3.11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5F248D30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3.15</w:t>
            </w:r>
          </w:p>
        </w:tc>
      </w:tr>
      <w:tr w:rsidR="00163C63" w:rsidRPr="00086403" w14:paraId="338DF6A4" w14:textId="77777777" w:rsidTr="007A1BAA">
        <w:trPr>
          <w:trHeight w:val="804"/>
        </w:trPr>
        <w:tc>
          <w:tcPr>
            <w:tcW w:w="2688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F37592B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1964B1D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101.93±2.51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4707828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06279E29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99.11±5.10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FFFFF"/>
            <w:tcMar>
              <w:top w:w="72" w:type="dxa"/>
              <w:left w:w="108" w:type="dxa"/>
              <w:bottom w:w="72" w:type="dxa"/>
              <w:right w:w="108" w:type="dxa"/>
            </w:tcMar>
            <w:hideMark/>
          </w:tcPr>
          <w:p w14:paraId="38EB3CF3" w14:textId="77777777" w:rsidR="00163C63" w:rsidRPr="00086403" w:rsidRDefault="00163C63" w:rsidP="007A1BAA">
            <w:pPr>
              <w:rPr>
                <w:rFonts w:ascii="Times New Roman" w:hAnsi="Times New Roman" w:cs="Times New Roman"/>
              </w:rPr>
            </w:pPr>
            <w:r w:rsidRPr="00086403">
              <w:rPr>
                <w:rFonts w:ascii="Times New Roman" w:hAnsi="Times New Roman" w:cs="Times New Roman"/>
              </w:rPr>
              <w:t>5.15</w:t>
            </w:r>
          </w:p>
        </w:tc>
      </w:tr>
    </w:tbl>
    <w:p w14:paraId="683BCC8A" w14:textId="77777777" w:rsidR="00163C63" w:rsidRDefault="00163C63" w:rsidP="00163C63"/>
    <w:p w14:paraId="5922B79A" w14:textId="77777777" w:rsidR="00163C63" w:rsidRDefault="00163C63" w:rsidP="00163C63">
      <w:pPr>
        <w:rPr>
          <w:rFonts w:ascii="Times New Roman" w:hAnsi="Times New Roman" w:cs="Times New Roman"/>
          <w:b/>
          <w:bCs/>
        </w:rPr>
      </w:pPr>
      <w:r w:rsidRPr="00086403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</w:rPr>
        <w:t>3</w:t>
      </w:r>
      <w:r w:rsidRPr="00086403"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086403">
        <w:rPr>
          <w:rFonts w:ascii="Times New Roman" w:hAnsi="Times New Roman" w:cs="Times New Roman"/>
          <w:b/>
          <w:bCs/>
        </w:rPr>
        <w:t>Evaluation of vitamin C stability</w:t>
      </w:r>
    </w:p>
    <w:tbl>
      <w:tblPr>
        <w:tblW w:w="6413" w:type="dxa"/>
        <w:tblLook w:val="04A0" w:firstRow="1" w:lastRow="0" w:firstColumn="1" w:lastColumn="0" w:noHBand="0" w:noVBand="1"/>
      </w:tblPr>
      <w:tblGrid>
        <w:gridCol w:w="1665"/>
        <w:gridCol w:w="1397"/>
        <w:gridCol w:w="592"/>
        <w:gridCol w:w="1526"/>
        <w:gridCol w:w="1586"/>
        <w:gridCol w:w="711"/>
        <w:gridCol w:w="829"/>
      </w:tblGrid>
      <w:tr w:rsidR="00163C63" w:rsidRPr="00CA0B47" w14:paraId="38A0ADB9" w14:textId="77777777" w:rsidTr="007A1BAA">
        <w:trPr>
          <w:trHeight w:val="477"/>
        </w:trPr>
        <w:tc>
          <w:tcPr>
            <w:tcW w:w="128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EA773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Matrix</w:t>
            </w:r>
          </w:p>
        </w:tc>
        <w:tc>
          <w:tcPr>
            <w:tcW w:w="10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ED7FB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conditions</w:t>
            </w:r>
          </w:p>
        </w:tc>
        <w:tc>
          <w:tcPr>
            <w:tcW w:w="4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4A0C9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Time</w:t>
            </w:r>
          </w:p>
        </w:tc>
        <w:tc>
          <w:tcPr>
            <w:tcW w:w="12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D1C6C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Nominal Concentration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C4D7C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Measured Concentration </w:t>
            </w:r>
          </w:p>
        </w:tc>
        <w:tc>
          <w:tcPr>
            <w:tcW w:w="53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95D7F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0B47">
              <w:rPr>
                <w:rFonts w:ascii="Times New Roman" w:hAnsi="Times New Roman" w:cs="Times New Roman"/>
                <w:color w:val="000000"/>
              </w:rPr>
              <w:t>RE(</w:t>
            </w:r>
            <w:proofErr w:type="gramEnd"/>
            <w:r w:rsidRPr="00CA0B4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  <w:tc>
          <w:tcPr>
            <w:tcW w:w="6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8AD1D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CA0B47">
              <w:rPr>
                <w:rFonts w:ascii="Times New Roman" w:hAnsi="Times New Roman" w:cs="Times New Roman"/>
                <w:color w:val="000000"/>
              </w:rPr>
              <w:t>RSD(</w:t>
            </w:r>
            <w:proofErr w:type="gramEnd"/>
            <w:r w:rsidRPr="00CA0B47">
              <w:rPr>
                <w:rFonts w:ascii="Times New Roman" w:hAnsi="Times New Roman" w:cs="Times New Roman"/>
                <w:color w:val="000000"/>
              </w:rPr>
              <w:t>%)</w:t>
            </w:r>
          </w:p>
        </w:tc>
      </w:tr>
      <w:tr w:rsidR="00163C63" w:rsidRPr="00CA0B47" w14:paraId="292C3DC6" w14:textId="77777777" w:rsidTr="007A1BAA">
        <w:trPr>
          <w:trHeight w:val="336"/>
        </w:trPr>
        <w:tc>
          <w:tcPr>
            <w:tcW w:w="128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3567C7" w14:textId="77777777" w:rsidR="00163C63" w:rsidRPr="00CA0B47" w:rsidRDefault="00163C63" w:rsidP="007A1BAA">
            <w:pPr>
              <w:widowControl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DB0168" w14:textId="77777777" w:rsidR="00163C63" w:rsidRPr="00CA0B47" w:rsidRDefault="00163C63" w:rsidP="007A1BAA">
            <w:pPr>
              <w:widowControl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D1AA87" w14:textId="77777777" w:rsidR="00163C63" w:rsidRPr="00CA0B47" w:rsidRDefault="00163C63" w:rsidP="007A1BAA">
            <w:pPr>
              <w:widowControl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87DC4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μg</w:t>
            </w:r>
            <w:proofErr w:type="spellEnd"/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/mL)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F1A647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μg</w:t>
            </w:r>
            <w:proofErr w:type="spellEnd"/>
            <w:r w:rsidRPr="00CA0B4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/mL)</w:t>
            </w:r>
          </w:p>
        </w:tc>
        <w:tc>
          <w:tcPr>
            <w:tcW w:w="53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8CE673" w14:textId="77777777" w:rsidR="00163C63" w:rsidRPr="00CA0B47" w:rsidRDefault="00163C63" w:rsidP="007A1BAA">
            <w:pPr>
              <w:widowControl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18C9E" w14:textId="77777777" w:rsidR="00163C63" w:rsidRPr="00CA0B47" w:rsidRDefault="00163C63" w:rsidP="007A1BAA">
            <w:pPr>
              <w:widowControl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63C63" w:rsidRPr="00CA0B47" w14:paraId="1474D2E0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14AAD7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Plasma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8EEAF7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RT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7CD2E6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0.5h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57A3A0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D0FF34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0.97±0.03</w:t>
            </w:r>
          </w:p>
        </w:tc>
        <w:tc>
          <w:tcPr>
            <w:tcW w:w="53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7F3FBF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2.91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61666D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3.09</w:t>
            </w:r>
          </w:p>
        </w:tc>
      </w:tr>
      <w:tr w:rsidR="00163C63" w:rsidRPr="00CA0B47" w14:paraId="71B8A0D5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CAA3C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F90EC9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B90F8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95BE6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B75CA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9.01 ±0.21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937B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8B86A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2.33</w:t>
            </w:r>
          </w:p>
        </w:tc>
      </w:tr>
      <w:tr w:rsidR="00163C63" w:rsidRPr="00CA0B47" w14:paraId="64473DC7" w14:textId="77777777" w:rsidTr="007A1BAA">
        <w:trPr>
          <w:trHeight w:val="327"/>
        </w:trPr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FEFD1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415DEA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BC90B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1h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083A2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ABF88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0.90±0.07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6A57B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9.87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6B4E1C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7.77</w:t>
            </w:r>
          </w:p>
        </w:tc>
      </w:tr>
      <w:tr w:rsidR="00163C63" w:rsidRPr="00CA0B47" w14:paraId="27B5190C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9E00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31846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6F8B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062A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5F9F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8.29±0.24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322E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17.11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F4EF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2.89</w:t>
            </w:r>
          </w:p>
        </w:tc>
      </w:tr>
      <w:tr w:rsidR="00163C63" w:rsidRPr="00CA0B47" w14:paraId="00DF4BD1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EA79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F4716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6CF9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5A67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03DA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0.82±0.07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A3DB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18.14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F17C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8.53</w:t>
            </w:r>
          </w:p>
        </w:tc>
      </w:tr>
      <w:tr w:rsidR="00163C63" w:rsidRPr="00CA0B47" w14:paraId="1B335C10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C385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A29E9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6BFDA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AD52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0138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8.03±0.20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A247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19.97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6D8A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2.49</w:t>
            </w:r>
          </w:p>
        </w:tc>
      </w:tr>
      <w:tr w:rsidR="00163C63" w:rsidRPr="00CA0B47" w14:paraId="2F9991DD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F84E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ADA34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1C48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D150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CB14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0.76±0.13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963F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24.33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D6BB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1.71</w:t>
            </w:r>
          </w:p>
        </w:tc>
      </w:tr>
      <w:tr w:rsidR="00163C63" w:rsidRPr="00CA0B47" w14:paraId="0E212B13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D8AF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95B6F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772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91E7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621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7.24±0.34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AFD2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27.56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E9C5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4.69</w:t>
            </w:r>
          </w:p>
        </w:tc>
      </w:tr>
      <w:tr w:rsidR="00163C63" w:rsidRPr="00CA0B47" w14:paraId="1FE39549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E2D7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3764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4℃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DCDF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0.5h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3A22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14E3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1.01±0.05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2AB2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E190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4.95</w:t>
            </w:r>
          </w:p>
        </w:tc>
      </w:tr>
      <w:tr w:rsidR="00163C63" w:rsidRPr="00CA0B47" w14:paraId="72FFFE97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2E6A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6E23E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23513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AD77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9E27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9.65±0.18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1425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3.44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B31B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1.86</w:t>
            </w:r>
          </w:p>
        </w:tc>
      </w:tr>
      <w:tr w:rsidR="00163C63" w:rsidRPr="00CA0B47" w14:paraId="67E1387C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6EC6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7131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428A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7891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2568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0.97±0.07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1EF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3.28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4997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7.21</w:t>
            </w:r>
          </w:p>
        </w:tc>
      </w:tr>
      <w:tr w:rsidR="00163C63" w:rsidRPr="00CA0B47" w14:paraId="437EE443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0D25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2905A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8956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7650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CBA7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9.13±0.16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AC5D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8.99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4BC0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1.75</w:t>
            </w:r>
          </w:p>
        </w:tc>
      </w:tr>
      <w:tr w:rsidR="00163C63" w:rsidRPr="00CA0B47" w14:paraId="7587D506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7B85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74E20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CF2C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A64E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DDCF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0.91±0.04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3C56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9.16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8E50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4.39</w:t>
            </w:r>
          </w:p>
        </w:tc>
      </w:tr>
      <w:tr w:rsidR="00163C63" w:rsidRPr="00CA0B47" w14:paraId="7B5CF5F0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434F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02C29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B11AA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687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1A8E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8.87±0.13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9493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11.33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A654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1.46</w:t>
            </w:r>
          </w:p>
        </w:tc>
      </w:tr>
      <w:tr w:rsidR="00163C63" w:rsidRPr="00CA0B47" w14:paraId="0D6343D1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3F69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7E92F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959E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A1A9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A73C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0.81±0.33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7CB1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19.09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6331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3.09</w:t>
            </w:r>
          </w:p>
        </w:tc>
      </w:tr>
      <w:tr w:rsidR="00163C63" w:rsidRPr="00CA0B47" w14:paraId="3F2EF115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D547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DFACC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B4C56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C4C1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102A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7.83±0.41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0704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21.96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02DE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5.23</w:t>
            </w:r>
          </w:p>
        </w:tc>
      </w:tr>
      <w:tr w:rsidR="00163C63" w:rsidRPr="00CA0B47" w14:paraId="745BB841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3828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25A7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-20℃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56BA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F0EF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E609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0.93±0.02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C5DB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6.45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32B2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</w:tr>
      <w:tr w:rsidR="00163C63" w:rsidRPr="00CA0B47" w14:paraId="7BF79F11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8992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99EC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D182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369A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9FAD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9.78±0.24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8367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2.22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F17F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2.45</w:t>
            </w:r>
          </w:p>
        </w:tc>
      </w:tr>
      <w:tr w:rsidR="00163C63" w:rsidRPr="00CA0B47" w14:paraId="4EDF40F4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E59D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A7BE2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F459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DD6C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53BD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0.90±0.04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4FBF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9.56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25B2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4.45</w:t>
            </w:r>
          </w:p>
        </w:tc>
      </w:tr>
      <w:tr w:rsidR="00163C63" w:rsidRPr="00CA0B47" w14:paraId="0724C232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BB86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EAA4D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8261C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AEDB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E74C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9.44±0.28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1B97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5.74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53AF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2.96</w:t>
            </w:r>
          </w:p>
        </w:tc>
      </w:tr>
      <w:tr w:rsidR="00163C63" w:rsidRPr="00CA0B47" w14:paraId="4039C04F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ABA2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52B2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5A36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B7D3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F810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0.84±0.06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6699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15.54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CF96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7.14</w:t>
            </w:r>
          </w:p>
        </w:tc>
      </w:tr>
      <w:tr w:rsidR="00163C63" w:rsidRPr="00CA0B47" w14:paraId="107AB94F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37E4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F3823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97D3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5AA7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A020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8.99±0.27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DB6F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10.87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1007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3.01</w:t>
            </w:r>
          </w:p>
        </w:tc>
      </w:tr>
      <w:tr w:rsidR="00163C63" w:rsidRPr="00CA0B47" w14:paraId="0C8CC5DF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3BF6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292A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-80℃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01DE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7101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1038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0.97 ±0.03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A1C66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3.41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4841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2.56</w:t>
            </w:r>
          </w:p>
        </w:tc>
      </w:tr>
      <w:tr w:rsidR="00163C63" w:rsidRPr="00CA0B47" w14:paraId="4F2CBB32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FA91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7CB14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6764F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5AFC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65C6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9.84 ±0.24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300A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1.63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DEE5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2.44</w:t>
            </w:r>
          </w:p>
        </w:tc>
      </w:tr>
      <w:tr w:rsidR="00163C63" w:rsidRPr="00CA0B47" w14:paraId="466DF026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64D3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D584D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15E9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3d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67E7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DF96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0.93 ±0.04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71AA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7.36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7225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4.31</w:t>
            </w:r>
          </w:p>
        </w:tc>
      </w:tr>
      <w:tr w:rsidR="00163C63" w:rsidRPr="00CA0B47" w14:paraId="5820AE15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2BBA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57A9D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DB26D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2E4D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15BB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9.56 ±0.22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7D55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4.43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0595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2.19</w:t>
            </w:r>
          </w:p>
        </w:tc>
      </w:tr>
      <w:tr w:rsidR="00163C63" w:rsidRPr="00CA0B47" w14:paraId="3050DCFD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8C3340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3B070B8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2E1443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5d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703F30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D8F8B6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0.90 ±0.04</w:t>
            </w:r>
          </w:p>
        </w:tc>
        <w:tc>
          <w:tcPr>
            <w:tcW w:w="53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6E457F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9.62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10FA59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4.45</w:t>
            </w:r>
          </w:p>
        </w:tc>
      </w:tr>
      <w:tr w:rsidR="00163C63" w:rsidRPr="00CA0B47" w14:paraId="0F0BEDB1" w14:textId="77777777" w:rsidTr="007A1BAA">
        <w:trPr>
          <w:trHeight w:val="336"/>
        </w:trPr>
        <w:tc>
          <w:tcPr>
            <w:tcW w:w="128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93A99C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82AF05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25218A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 xml:space="preserve">　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288DEF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7DD8B5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9.18 ±0.26</w:t>
            </w:r>
          </w:p>
        </w:tc>
        <w:tc>
          <w:tcPr>
            <w:tcW w:w="53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937162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8.23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15A44B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0B47">
              <w:rPr>
                <w:rFonts w:ascii="Times New Roman" w:hAnsi="Times New Roman" w:cs="Times New Roman"/>
                <w:color w:val="000000"/>
              </w:rPr>
              <w:t>2.83</w:t>
            </w:r>
          </w:p>
        </w:tc>
      </w:tr>
      <w:tr w:rsidR="00163C63" w:rsidRPr="00CA0B47" w14:paraId="364CF158" w14:textId="77777777" w:rsidTr="007A1BAA">
        <w:trPr>
          <w:trHeight w:val="618"/>
        </w:trPr>
        <w:tc>
          <w:tcPr>
            <w:tcW w:w="128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7AA496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In Precipitated Agent</w:t>
            </w: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ACF1E2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6C3C1C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0.5h</w:t>
            </w:r>
          </w:p>
        </w:tc>
        <w:tc>
          <w:tcPr>
            <w:tcW w:w="120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EEE282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186CB0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0.95 ±0.06</w:t>
            </w:r>
          </w:p>
        </w:tc>
        <w:tc>
          <w:tcPr>
            <w:tcW w:w="533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B280FE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627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AF7FA6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</w:tr>
      <w:tr w:rsidR="00163C63" w:rsidRPr="00CA0B47" w14:paraId="114A8CC5" w14:textId="77777777" w:rsidTr="007A1BAA">
        <w:trPr>
          <w:trHeight w:val="618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386D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9106C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7ADB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F2A7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C851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10.14 ±0.22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AEB9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C118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</w:tr>
      <w:tr w:rsidR="00163C63" w:rsidRPr="00CA0B47" w14:paraId="6D2829AC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0711A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DBE7D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1948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B038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477F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0.92 ±0.07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B119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F16B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7.61</w:t>
            </w:r>
          </w:p>
        </w:tc>
      </w:tr>
      <w:tr w:rsidR="00163C63" w:rsidRPr="00CA0B47" w14:paraId="2DC05F4E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3A39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7DEA7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57DBE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5AA0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8BDB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8.95 ±0.18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3C46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2FEA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</w:tr>
      <w:tr w:rsidR="00163C63" w:rsidRPr="00CA0B47" w14:paraId="3285865B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4F8D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C631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17E2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0BAF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15CB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0.89 ±0.08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DA64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1B41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8.98</w:t>
            </w:r>
          </w:p>
        </w:tc>
      </w:tr>
      <w:tr w:rsidR="00163C63" w:rsidRPr="00CA0B47" w14:paraId="4C9E0764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021E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19AC0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A6694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E29C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4EA3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8.12 ±0.24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9373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18.66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8E60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2.95</w:t>
            </w:r>
          </w:p>
        </w:tc>
      </w:tr>
      <w:tr w:rsidR="00163C63" w:rsidRPr="00CA0B47" w14:paraId="034ED58D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E678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6D54D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1BF5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65AA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1722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0.76±0.04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5B4D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23.83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8429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</w:tr>
      <w:tr w:rsidR="00163C63" w:rsidRPr="00CA0B47" w14:paraId="65BCD762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3350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F606DE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23B67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D988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2A45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7.43 ±0.31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7FB0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25.14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5BEF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4.17</w:t>
            </w:r>
          </w:p>
        </w:tc>
      </w:tr>
      <w:tr w:rsidR="00163C63" w:rsidRPr="00CA0B47" w14:paraId="5B5DBF79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FC4E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FCB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4℃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C314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0.5h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A619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F4CC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1.07 ±0.10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2380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D33E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9.34</w:t>
            </w:r>
          </w:p>
        </w:tc>
      </w:tr>
      <w:tr w:rsidR="00163C63" w:rsidRPr="00CA0B47" w14:paraId="23C59AB3" w14:textId="77777777" w:rsidTr="007A1BAA">
        <w:trPr>
          <w:trHeight w:val="618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5D8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BABFC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18EE7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4222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E90F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10.42 ±0.29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C8EC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D43F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</w:tr>
      <w:tr w:rsidR="00163C63" w:rsidRPr="00CA0B47" w14:paraId="003BFAFC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C867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E667B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E56D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5A3D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B11A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1.02 ±0.06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0DD0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C509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5.88</w:t>
            </w:r>
          </w:p>
        </w:tc>
      </w:tr>
      <w:tr w:rsidR="00163C63" w:rsidRPr="00CA0B47" w14:paraId="6E54FE35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818587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9066235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4F2946F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93511B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F52D1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9.76 ±0.31</w:t>
            </w:r>
          </w:p>
        </w:tc>
        <w:tc>
          <w:tcPr>
            <w:tcW w:w="53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D07BA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62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C240EB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</w:tr>
      <w:tr w:rsidR="00163C63" w:rsidRPr="00CA0B47" w14:paraId="5D11112C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929E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B90CBB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A5A4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D5D81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0C2A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0.89 ±0.07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84CA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10.27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3136D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</w:tr>
      <w:tr w:rsidR="00163C63" w:rsidRPr="00CA0B47" w14:paraId="439B03D5" w14:textId="77777777" w:rsidTr="007A1BAA">
        <w:trPr>
          <w:trHeight w:val="327"/>
        </w:trPr>
        <w:tc>
          <w:tcPr>
            <w:tcW w:w="1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CC9AA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54DD9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C4DDD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7E621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286951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8.98 ±0.19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11EFF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30A0F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</w:tr>
      <w:tr w:rsidR="00163C63" w:rsidRPr="00CA0B47" w14:paraId="39C454D2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EEAE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688AA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5DF6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8B06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584B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0.83 ±0.07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22E9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16.76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207D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8.43</w:t>
            </w:r>
          </w:p>
        </w:tc>
      </w:tr>
      <w:tr w:rsidR="00163C63" w:rsidRPr="00CA0B47" w14:paraId="37217CA4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6C43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28093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B2DEB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D51C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7557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7.99 ±0.33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5F6E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21.23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E5C8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4.13</w:t>
            </w:r>
          </w:p>
        </w:tc>
      </w:tr>
      <w:tr w:rsidR="00163C63" w:rsidRPr="00CA0B47" w14:paraId="52A44EFD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77D3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68F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-20℃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2F94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32D0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363D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0.98 ±0.04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B457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3DB6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</w:tr>
      <w:tr w:rsidR="00163C63" w:rsidRPr="00CA0B47" w14:paraId="55A04883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71A9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34AFF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1116B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62E9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5D59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9.77 ±0.25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F8B9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379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2.55</w:t>
            </w:r>
          </w:p>
        </w:tc>
      </w:tr>
      <w:tr w:rsidR="00163C63" w:rsidRPr="00CA0B47" w14:paraId="7C6AFC85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AAD5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7F39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7ADC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3C30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D466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0.95 ±0.06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277A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4BE7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6.31</w:t>
            </w:r>
          </w:p>
        </w:tc>
      </w:tr>
      <w:tr w:rsidR="00163C63" w:rsidRPr="00CA0B47" w14:paraId="451EACD9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663B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D3962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F1169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BB47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6684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9.61 ±0.27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C71F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C232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</w:tr>
      <w:tr w:rsidR="00163C63" w:rsidRPr="00CA0B47" w14:paraId="56C31FD6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9D47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834E3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1E4F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AE04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AF55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0.89 ±0.05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1B8A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5E08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5.61</w:t>
            </w:r>
          </w:p>
        </w:tc>
      </w:tr>
      <w:tr w:rsidR="00163C63" w:rsidRPr="00CA0B47" w14:paraId="6CE9F964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9469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4B26A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D7DE1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2CD7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15F4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9.31 ±0.23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8CE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6.63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7266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2.47</w:t>
            </w:r>
          </w:p>
        </w:tc>
      </w:tr>
      <w:tr w:rsidR="00163C63" w:rsidRPr="00CA0B47" w14:paraId="658E9E87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1615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D05C1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-80℃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9A02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1715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64F4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0.96 ±0.05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D335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829F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5.21</w:t>
            </w:r>
          </w:p>
        </w:tc>
      </w:tr>
      <w:tr w:rsidR="00163C63" w:rsidRPr="00CA0B47" w14:paraId="4D34A47E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48AE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22619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C66EB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53D6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1982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9.89 ±0.09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79E3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D495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163C63" w:rsidRPr="00CA0B47" w14:paraId="20AE5C85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74D9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86F34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ECD2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B1DC1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442C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0.91 ±0.07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3AF6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8.62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BEE3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7.69</w:t>
            </w:r>
          </w:p>
        </w:tc>
      </w:tr>
      <w:tr w:rsidR="00163C63" w:rsidRPr="00CA0B47" w14:paraId="60B95E64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0180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7C4B3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1EB49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045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F7FF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9.75 ±0.22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D9C1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B264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</w:p>
        </w:tc>
      </w:tr>
      <w:tr w:rsidR="00163C63" w:rsidRPr="00CA0B47" w14:paraId="3FA7215D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71D4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B6D23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6959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5d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6367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5822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0.93 ±0.11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EC7B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198F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11.82</w:t>
            </w:r>
          </w:p>
        </w:tc>
      </w:tr>
      <w:tr w:rsidR="00163C63" w:rsidRPr="00CA0B47" w14:paraId="380C0417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7C59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237B9B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9D607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4B9E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C104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9.21 ±0.15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A6E2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1BF7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</w:tr>
      <w:tr w:rsidR="00163C63" w:rsidRPr="00CA0B47" w14:paraId="503072D3" w14:textId="77777777" w:rsidTr="007A1BAA">
        <w:trPr>
          <w:trHeight w:val="618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5AC7D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711D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Auto-sampler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494E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A73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D138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0.92 ±0.03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3BED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7.86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D4E4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</w:p>
        </w:tc>
      </w:tr>
      <w:tr w:rsidR="00163C63" w:rsidRPr="00CA0B47" w14:paraId="1436CD2A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1E69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8E655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927DD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B331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398B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9.13 ±0.29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7DBB7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8.71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4A690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</w:tr>
      <w:tr w:rsidR="00163C63" w:rsidRPr="00CA0B47" w14:paraId="26461EE8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978A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5B76C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A522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2h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4F34B4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5CB9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0.90 ±0.04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100E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9.41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D7B7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</w:tr>
      <w:tr w:rsidR="00163C63" w:rsidRPr="00CA0B47" w14:paraId="18D0EBFE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C773B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7012E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5072C" w14:textId="77777777" w:rsidR="00163C63" w:rsidRPr="00CA0B47" w:rsidRDefault="00163C63" w:rsidP="007A1BAA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0E51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0C551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9.02 ±0.27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EB635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9.91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0B373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</w:p>
        </w:tc>
      </w:tr>
      <w:tr w:rsidR="00163C63" w:rsidRPr="00CA0B47" w14:paraId="4E02FF58" w14:textId="77777777" w:rsidTr="007A1BAA">
        <w:trPr>
          <w:trHeight w:val="1237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A1F0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44642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Repeated Freeze-thaw at -80°C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8164F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CC7B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68A5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0.90 ±0.04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6747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FB86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</w:tr>
      <w:tr w:rsidR="00163C63" w:rsidRPr="00CA0B47" w14:paraId="3607AC9F" w14:textId="77777777" w:rsidTr="007A1BAA">
        <w:trPr>
          <w:trHeight w:val="327"/>
        </w:trPr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0AB366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1477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074C8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CE57C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3CB52A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9.34 ±0.37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EF469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3260E" w14:textId="77777777" w:rsidR="00163C63" w:rsidRPr="00CA0B47" w:rsidRDefault="00163C63" w:rsidP="007A1BA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0B47"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</w:p>
        </w:tc>
      </w:tr>
    </w:tbl>
    <w:p w14:paraId="5F7618D1" w14:textId="77777777" w:rsidR="00163C63" w:rsidRPr="00086403" w:rsidRDefault="00163C63" w:rsidP="00163C63"/>
    <w:p w14:paraId="34AF2DDA" w14:textId="77777777" w:rsidR="00163C63" w:rsidRDefault="00163C63"/>
    <w:sectPr w:rsidR="00163C63"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EBC7F" w14:textId="77777777" w:rsidR="00E3680B" w:rsidRDefault="00E3680B" w:rsidP="00B278E7">
      <w:r>
        <w:separator/>
      </w:r>
    </w:p>
  </w:endnote>
  <w:endnote w:type="continuationSeparator" w:id="0">
    <w:p w14:paraId="17330B32" w14:textId="77777777" w:rsidR="00E3680B" w:rsidRDefault="00E3680B" w:rsidP="00B2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08D9D7CA-C42B-4099-8442-67EB2E09337C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  <w:embedRegular r:id="rId2" w:fontKey="{34AE3FBA-4EC5-4119-8462-5820F7C0712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B75C" w14:textId="6BC4F5D2" w:rsidR="007700FF" w:rsidRDefault="007700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1777B1" wp14:editId="16F893F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631647777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8CFF5" w14:textId="149EB9F5" w:rsidR="007700FF" w:rsidRPr="007700FF" w:rsidRDefault="007700FF" w:rsidP="007700F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700F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777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D88CFF5" w14:textId="149EB9F5" w:rsidR="007700FF" w:rsidRPr="007700FF" w:rsidRDefault="007700FF" w:rsidP="007700F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700F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EB490" w14:textId="0953B1F5" w:rsidR="007700FF" w:rsidRDefault="007700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DEC663" wp14:editId="5485104E">
              <wp:simplePos x="1143000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20139333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5214C" w14:textId="462B4B4F" w:rsidR="007700FF" w:rsidRPr="007700FF" w:rsidRDefault="007700FF" w:rsidP="007700F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700F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DEC6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A95214C" w14:textId="462B4B4F" w:rsidR="007700FF" w:rsidRPr="007700FF" w:rsidRDefault="007700FF" w:rsidP="007700F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700F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D833C" w14:textId="33544AB4" w:rsidR="007700FF" w:rsidRDefault="007700F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C2BB73" wp14:editId="080102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49689314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EFDE94" w14:textId="3C3AD47E" w:rsidR="007700FF" w:rsidRPr="007700FF" w:rsidRDefault="007700FF" w:rsidP="007700FF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7700FF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2BB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BEFDE94" w14:textId="3C3AD47E" w:rsidR="007700FF" w:rsidRPr="007700FF" w:rsidRDefault="007700FF" w:rsidP="007700FF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7700FF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467D" w14:textId="77777777" w:rsidR="00E3680B" w:rsidRDefault="00E3680B" w:rsidP="00B278E7">
      <w:r>
        <w:separator/>
      </w:r>
    </w:p>
  </w:footnote>
  <w:footnote w:type="continuationSeparator" w:id="0">
    <w:p w14:paraId="16294B1A" w14:textId="77777777" w:rsidR="00E3680B" w:rsidRDefault="00E3680B" w:rsidP="00B27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A3s7QwMTQ0MjI2sDBT0lEKTi0uzszPAykwrAUALmbTjiwAAAA="/>
  </w:docVars>
  <w:rsids>
    <w:rsidRoot w:val="00237695"/>
    <w:rsid w:val="00163C63"/>
    <w:rsid w:val="00237695"/>
    <w:rsid w:val="00243853"/>
    <w:rsid w:val="003D30DC"/>
    <w:rsid w:val="006B0C05"/>
    <w:rsid w:val="006B0ECE"/>
    <w:rsid w:val="006C1992"/>
    <w:rsid w:val="007700FF"/>
    <w:rsid w:val="008845D9"/>
    <w:rsid w:val="008F349B"/>
    <w:rsid w:val="00990922"/>
    <w:rsid w:val="00B278E7"/>
    <w:rsid w:val="00B27F4A"/>
    <w:rsid w:val="00BD164A"/>
    <w:rsid w:val="00D06D3A"/>
    <w:rsid w:val="00E3680B"/>
    <w:rsid w:val="00EF3744"/>
    <w:rsid w:val="00FD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6F4DB2"/>
  <w14:defaultImageDpi w14:val="32767"/>
  <w15:docId w15:val="{3EDD9EA5-AB28-4C58-91B3-9902ADF1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ngXian" w:eastAsia="DengXian" w:hAnsi="DengXian" w:cs="DengXian"/>
        <w:sz w:val="21"/>
        <w:szCs w:val="21"/>
        <w:lang w:val="en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80"/>
      <w:outlineLvl w:val="0"/>
    </w:pPr>
    <w:rPr>
      <w:rFonts w:ascii="DengXian Light" w:eastAsia="DengXian Light" w:hAnsi="DengXian Light" w:cs="DengXian Light"/>
      <w:color w:val="2F549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DengXian Light" w:eastAsia="DengXian Light" w:hAnsi="DengXian Light" w:cs="DengXian Light"/>
      <w:color w:val="2F5496"/>
      <w:sz w:val="40"/>
      <w:szCs w:val="4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DengXian Light" w:eastAsia="DengXian Light" w:hAnsi="DengXian Light" w:cs="DengXian Light"/>
      <w:color w:val="2F5496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color w:val="2F5496"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b/>
      <w:bCs/>
      <w:color w:val="2F5496"/>
    </w:rPr>
  </w:style>
  <w:style w:type="paragraph" w:styleId="Heading7">
    <w:name w:val="heading 7"/>
    <w:link w:val="Heading7Char"/>
    <w:uiPriority w:val="9"/>
    <w:semiHidden/>
    <w:unhideWhenUsed/>
    <w:qFormat/>
    <w:rsid w:val="00E459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link w:val="Heading8Char"/>
    <w:uiPriority w:val="9"/>
    <w:semiHidden/>
    <w:unhideWhenUsed/>
    <w:qFormat/>
    <w:rsid w:val="00E459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link w:val="Heading9Char"/>
    <w:uiPriority w:val="9"/>
    <w:semiHidden/>
    <w:unhideWhenUsed/>
    <w:qFormat/>
    <w:rsid w:val="00E459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  <w:jc w:val="center"/>
    </w:pPr>
    <w:rPr>
      <w:rFonts w:ascii="DengXian Light" w:eastAsia="DengXian Light" w:hAnsi="DengXian Light" w:cs="DengXian Light"/>
      <w:sz w:val="56"/>
      <w:szCs w:val="56"/>
    </w:rPr>
  </w:style>
  <w:style w:type="character" w:customStyle="1" w:styleId="1">
    <w:name w:val="标题 1 字符"/>
    <w:basedOn w:val="DefaultParagraphFont"/>
    <w:uiPriority w:val="9"/>
    <w:rsid w:val="00E459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">
    <w:name w:val="标题 2 字符"/>
    <w:basedOn w:val="DefaultParagraphFont"/>
    <w:uiPriority w:val="9"/>
    <w:semiHidden/>
    <w:rsid w:val="00E459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">
    <w:name w:val="标题 3 字符"/>
    <w:basedOn w:val="DefaultParagraphFont"/>
    <w:uiPriority w:val="9"/>
    <w:semiHidden/>
    <w:rsid w:val="00E459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">
    <w:name w:val="标题 4 字符"/>
    <w:basedOn w:val="DefaultParagraphFont"/>
    <w:uiPriority w:val="9"/>
    <w:semiHidden/>
    <w:rsid w:val="00E4594E"/>
    <w:rPr>
      <w:rFonts w:cstheme="majorBidi"/>
      <w:color w:val="2F5496" w:themeColor="accent1" w:themeShade="BF"/>
      <w:sz w:val="28"/>
      <w:szCs w:val="28"/>
    </w:rPr>
  </w:style>
  <w:style w:type="character" w:customStyle="1" w:styleId="5">
    <w:name w:val="标题 5 字符"/>
    <w:basedOn w:val="DefaultParagraphFont"/>
    <w:uiPriority w:val="9"/>
    <w:semiHidden/>
    <w:rsid w:val="00E4594E"/>
    <w:rPr>
      <w:rFonts w:cstheme="majorBidi"/>
      <w:color w:val="2F5496" w:themeColor="accent1" w:themeShade="BF"/>
      <w:sz w:val="24"/>
      <w:szCs w:val="24"/>
    </w:rPr>
  </w:style>
  <w:style w:type="character" w:customStyle="1" w:styleId="6">
    <w:name w:val="标题 6 字符"/>
    <w:basedOn w:val="DefaultParagraphFont"/>
    <w:uiPriority w:val="9"/>
    <w:semiHidden/>
    <w:rsid w:val="00E4594E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94E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94E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94E"/>
    <w:rPr>
      <w:rFonts w:eastAsiaTheme="majorEastAsia" w:cstheme="majorBidi"/>
      <w:color w:val="595959" w:themeColor="text1" w:themeTint="A6"/>
    </w:rPr>
  </w:style>
  <w:style w:type="character" w:customStyle="1" w:styleId="a">
    <w:name w:val="标题 字符"/>
    <w:basedOn w:val="DefaultParagraphFont"/>
    <w:uiPriority w:val="10"/>
    <w:rsid w:val="00E4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0">
    <w:name w:val="副标题 字符"/>
    <w:basedOn w:val="DefaultParagraphFont"/>
    <w:uiPriority w:val="11"/>
    <w:rsid w:val="00E459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link w:val="QuoteChar"/>
    <w:uiPriority w:val="29"/>
    <w:qFormat/>
    <w:rsid w:val="00E459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594E"/>
    <w:rPr>
      <w:i/>
      <w:iCs/>
      <w:color w:val="404040" w:themeColor="text1" w:themeTint="BF"/>
    </w:rPr>
  </w:style>
  <w:style w:type="paragraph" w:styleId="ListParagraph">
    <w:name w:val="List Paragraph"/>
    <w:uiPriority w:val="34"/>
    <w:qFormat/>
    <w:rsid w:val="00E45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594E"/>
    <w:rPr>
      <w:i/>
      <w:iCs/>
      <w:color w:val="2F5496" w:themeColor="accent1" w:themeShade="BF"/>
    </w:rPr>
  </w:style>
  <w:style w:type="paragraph" w:styleId="IntenseQuote">
    <w:name w:val="Intense Quote"/>
    <w:link w:val="IntenseQuoteChar"/>
    <w:uiPriority w:val="30"/>
    <w:qFormat/>
    <w:rsid w:val="00E459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59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594E"/>
    <w:rPr>
      <w:b/>
      <w:bCs/>
      <w:smallCaps/>
      <w:color w:val="2F5496" w:themeColor="accent1" w:themeShade="BF"/>
      <w:spacing w:val="5"/>
    </w:rPr>
  </w:style>
  <w:style w:type="paragraph" w:styleId="Subtitle">
    <w:name w:val="Subtitle"/>
    <w:basedOn w:val="Normal"/>
    <w:next w:val="Normal"/>
    <w:uiPriority w:val="11"/>
    <w:qFormat/>
    <w:pPr>
      <w:spacing w:after="160"/>
      <w:jc w:val="center"/>
    </w:pPr>
    <w:rPr>
      <w:rFonts w:ascii="DengXian Light" w:eastAsia="DengXian Light" w:hAnsi="DengXian Light" w:cs="DengXian Light"/>
      <w:color w:val="595959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character" w:styleId="CommentReference">
    <w:name w:val="annotation reference"/>
    <w:basedOn w:val="DefaultParagraphFont"/>
    <w:uiPriority w:val="99"/>
    <w:semiHidden/>
    <w:unhideWhenUsed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0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0D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278E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278E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278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278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aDjXVzOGMXZ2h4/O0hZ8ld+CvA==">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Yuexin Li</dc:creator>
  <cp:lastModifiedBy>Khanapur, Soumya</cp:lastModifiedBy>
  <cp:revision>2</cp:revision>
  <dcterms:created xsi:type="dcterms:W3CDTF">2026-03-23T20:05:00Z</dcterms:created>
  <dcterms:modified xsi:type="dcterms:W3CDTF">2026-03-23T20:05:00Z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2f632e2,25a62e21,c0104b3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2026-03-23T20:04:33Z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5f774af8-0127-4bd2-a1e2-eb0993e17107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