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6F15" w14:textId="77777777" w:rsidR="00F34A7A" w:rsidRDefault="00A1028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Table 1. Baseline demographic and clinical characteristics of the patients with SFTS in the training cohort and validation cohort</w:t>
      </w:r>
    </w:p>
    <w:tbl>
      <w:tblPr>
        <w:tblW w:w="6641" w:type="pct"/>
        <w:tblInd w:w="-1347" w:type="dxa"/>
        <w:tblLayout w:type="fixed"/>
        <w:tblLook w:val="04A0" w:firstRow="1" w:lastRow="0" w:firstColumn="1" w:lastColumn="0" w:noHBand="0" w:noVBand="1"/>
      </w:tblPr>
      <w:tblGrid>
        <w:gridCol w:w="2660"/>
        <w:gridCol w:w="2406"/>
        <w:gridCol w:w="2466"/>
        <w:gridCol w:w="2505"/>
        <w:gridCol w:w="995"/>
      </w:tblGrid>
      <w:tr w:rsidR="00F34A7A" w14:paraId="0278C8AA" w14:textId="77777777">
        <w:trPr>
          <w:trHeight w:val="630"/>
        </w:trPr>
        <w:tc>
          <w:tcPr>
            <w:tcW w:w="120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B83EFD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Parameters</w:t>
            </w:r>
          </w:p>
        </w:tc>
        <w:tc>
          <w:tcPr>
            <w:tcW w:w="10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554FE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Total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 xml:space="preserve"> (n=650)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CE6D1D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Training cohort</w:t>
            </w:r>
          </w:p>
          <w:p w14:paraId="5E0C1FA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(n=455)</w:t>
            </w:r>
          </w:p>
        </w:tc>
        <w:tc>
          <w:tcPr>
            <w:tcW w:w="113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2275CF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Validation cohort</w:t>
            </w:r>
          </w:p>
          <w:p w14:paraId="0B26C0B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(n=195)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BBAA1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font21"/>
                <w:rFonts w:ascii="Arial" w:eastAsia="SimSun" w:hAnsi="Arial" w:cs="Arial"/>
                <w:sz w:val="20"/>
                <w:szCs w:val="20"/>
                <w:lang w:bidi="ar"/>
              </w:rPr>
              <w:t>P-</w:t>
            </w:r>
            <w:r>
              <w:rPr>
                <w:rStyle w:val="font11"/>
                <w:rFonts w:ascii="Arial" w:eastAsia="SimSun" w:hAnsi="Arial" w:cs="Arial"/>
                <w:sz w:val="20"/>
                <w:szCs w:val="20"/>
                <w:lang w:bidi="ar"/>
              </w:rPr>
              <w:t>value</w:t>
            </w:r>
          </w:p>
        </w:tc>
      </w:tr>
      <w:tr w:rsidR="00F34A7A" w14:paraId="34BA13EF" w14:textId="77777777">
        <w:trPr>
          <w:trHeight w:val="323"/>
        </w:trPr>
        <w:tc>
          <w:tcPr>
            <w:tcW w:w="1205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EB6DDD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1090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869C19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66.00(59.00-73.00)</w:t>
            </w:r>
          </w:p>
        </w:tc>
        <w:tc>
          <w:tcPr>
            <w:tcW w:w="252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C34ED6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66.00(59.00-73.00)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584C57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66.00(59.00-73.00)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198246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0.844</w:t>
            </w:r>
          </w:p>
        </w:tc>
      </w:tr>
      <w:tr w:rsidR="00F34A7A" w14:paraId="209ABC4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B835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Male,n</w:t>
            </w:r>
            <w:proofErr w:type="spellEnd"/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AF12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290(44.6)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6C3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201(44.2)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20D3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89(45.6)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0F10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0.731</w:t>
            </w:r>
          </w:p>
        </w:tc>
      </w:tr>
      <w:tr w:rsidR="00F34A7A" w14:paraId="65D5C086" w14:textId="77777777">
        <w:trPr>
          <w:trHeight w:val="615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046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Time from onset to admission, days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71E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5.00(4.00-7.00)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9C6F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5.00(4.00-7.00)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3E5E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5.00(4.00-7.00)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8A6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</w:tr>
      <w:tr w:rsidR="00F34A7A" w14:paraId="78585176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C17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Hospitalization, days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6354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9.00(7.00-12.25)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6AA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9.00(7.00-13.00)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5CF7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9.00(7.00-12.00)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624A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0.762</w:t>
            </w:r>
          </w:p>
        </w:tc>
      </w:tr>
      <w:tr w:rsidR="00F34A7A" w14:paraId="32E337C9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0A4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Course of disease, days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6F0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15.00(12.00-19.00)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98B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15.00(12.00-19.00)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4B8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15.00(12.00-18.00)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1F3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0.845</w:t>
            </w:r>
          </w:p>
        </w:tc>
      </w:tr>
      <w:tr w:rsidR="00F34A7A" w14:paraId="6ADC0E3F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FDE9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Survival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AB55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572(88.0)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AF7A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397(87.3)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BE55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175(89.7)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8FC8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</w:tr>
      <w:tr w:rsidR="00F34A7A" w14:paraId="2C80476A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6CDE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Death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3C5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78(12.0)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4B31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58(12.7)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699F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20(10.3)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DB68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</w:tr>
      <w:tr w:rsidR="00F34A7A" w14:paraId="71522A81" w14:textId="77777777">
        <w:trPr>
          <w:trHeight w:val="307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765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History, n (%)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B05C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2A192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D4A50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A4AC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F34A7A" w14:paraId="68CB67B0" w14:textId="77777777">
        <w:trPr>
          <w:trHeight w:val="9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96C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Hypertensive disease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5B97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175(26.9)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7EE9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124(27.3)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7FE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51(26.2)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BD73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0.772</w:t>
            </w:r>
          </w:p>
        </w:tc>
      </w:tr>
      <w:tr w:rsidR="00F34A7A" w14:paraId="2769BC06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5B29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Diabetes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202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109(16.8)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EF40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81(17.8)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90C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28(14.4)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B21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</w:tr>
      <w:tr w:rsidR="00F34A7A" w14:paraId="6EFCC3A6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EC1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Coronary heart disease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701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36(5.5)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CB48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25(5.5)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679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11(5.6)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045A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0.940</w:t>
            </w:r>
          </w:p>
        </w:tc>
      </w:tr>
      <w:tr w:rsidR="00F34A7A" w14:paraId="6A3CDE5A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AA90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respiratory diseases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4010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64(9.8)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86D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49(10.8)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9DA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15(7.1)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19E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</w:tr>
      <w:tr w:rsidR="00F34A7A" w14:paraId="0A29CF66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B135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Arrhythmia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0BE2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11(1.7)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B83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7(1.5)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96FE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4(2.1)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759B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0.894</w:t>
            </w:r>
          </w:p>
        </w:tc>
      </w:tr>
      <w:tr w:rsidR="00F34A7A" w14:paraId="0F1AC807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309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Cerebral infarction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844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32(4.9)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112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24(5.3)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2D78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8(4.1)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4681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</w:tr>
      <w:tr w:rsidR="00F34A7A" w14:paraId="0E4B13D4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5D7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Liver diseases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60BB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12(1.8)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C973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7(1.5)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1FF1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5(2.6)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9EC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</w:tr>
      <w:tr w:rsidR="00F34A7A" w14:paraId="1DD7318B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6AF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Tumor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02A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13(2.0)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AD62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10(2.2)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657F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3(1.5)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17E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0.807</w:t>
            </w:r>
          </w:p>
        </w:tc>
      </w:tr>
      <w:tr w:rsidR="00F34A7A" w14:paraId="695EC094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46A8D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Kidney diseases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880E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7(1.1)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39E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5(1.1)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AA6D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2(1.0)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0274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1.000</w:t>
            </w:r>
          </w:p>
        </w:tc>
      </w:tr>
      <w:tr w:rsidR="00F34A7A" w14:paraId="5B7E1832" w14:textId="77777777">
        <w:trPr>
          <w:trHeight w:val="307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D10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Symptoms and Signs, n (%)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69DB1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4B2B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8F7B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39DF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F34A7A" w14:paraId="34378D17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31D7E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Fever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30C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609(93.7)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4EF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426(93.6)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B81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183(93.8)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34E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0.916</w:t>
            </w:r>
          </w:p>
        </w:tc>
      </w:tr>
      <w:tr w:rsidR="00F34A7A" w14:paraId="66C8539A" w14:textId="77777777">
        <w:trPr>
          <w:trHeight w:val="9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C842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Chills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62A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275(42.3)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340A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193(42.4)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82B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82(42.1)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8635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0.931</w:t>
            </w:r>
          </w:p>
        </w:tc>
      </w:tr>
      <w:tr w:rsidR="00F34A7A" w14:paraId="5A1FB72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C27F8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Weak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6139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549(84.5)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A27B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390(85.7)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DF7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159(81.5)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844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</w:tr>
      <w:tr w:rsidR="00F34A7A" w14:paraId="3C9DC6E8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876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Headache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EC3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82(12.6)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6B36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58(12.7)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48F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24(12.3)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7CC1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0.877</w:t>
            </w:r>
          </w:p>
        </w:tc>
      </w:tr>
      <w:tr w:rsidR="00F34A7A" w14:paraId="2C49A3E7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745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Dizziness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11BE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175(26.9)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954E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126(27.7)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9DFE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49(25.1)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07D0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</w:tr>
      <w:tr w:rsidR="00F34A7A" w14:paraId="38D4170B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1A26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Cough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FCF7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111(17.1)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BD3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79(17.4)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383E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32(16.4)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9393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0.767</w:t>
            </w:r>
          </w:p>
        </w:tc>
      </w:tr>
      <w:tr w:rsidR="00F34A7A" w14:paraId="5A0785D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DFB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Cough with sputum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ED0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75(11.5)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F3FC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54(11.9)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F0F1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21(10.8)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3802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0.688</w:t>
            </w:r>
          </w:p>
        </w:tc>
      </w:tr>
      <w:tr w:rsidR="00F34A7A" w14:paraId="5D52F7B3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B19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Chest distress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AC1B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23(3.5)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5D3C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16(3.5)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8A3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7(3.6)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98BB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0.963</w:t>
            </w:r>
          </w:p>
        </w:tc>
      </w:tr>
      <w:tr w:rsidR="00F34A7A" w14:paraId="032D24D5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57BA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Palpitation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5F2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7(1.1)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335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6(1.3)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A687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1(0.5)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865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0.619</w:t>
            </w:r>
          </w:p>
        </w:tc>
      </w:tr>
      <w:tr w:rsidR="00F34A7A" w14:paraId="45D4CAA6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AB5B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Muscular soreness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9885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251(38.6)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78B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185(40.7)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11C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66(33.8)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DCED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</w:tr>
      <w:tr w:rsidR="00F34A7A" w14:paraId="561AD27C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1328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Arthralgia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98A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207(31.8)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2540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149(32.7)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F17F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58(29.7)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837A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</w:tr>
      <w:tr w:rsidR="00F34A7A" w14:paraId="4FBC35B3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9C55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Oliguria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3D8A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10(1.5)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BF7F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5(1.1)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31B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5(2.6)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3C4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</w:tr>
      <w:tr w:rsidR="00F34A7A" w14:paraId="6D7B6F51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000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Inappetence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DD00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524(80.6)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24FB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371(81.5)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9390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153(78.5)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E28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</w:tr>
      <w:tr w:rsidR="00F34A7A" w14:paraId="2F1BBB4C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76A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Nausea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D03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320(49.2)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6E2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222(48.8)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BEA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98(50.3)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63F6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0.732</w:t>
            </w:r>
          </w:p>
        </w:tc>
      </w:tr>
      <w:tr w:rsidR="00F34A7A" w14:paraId="4176E18D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1AC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Vomiting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A7F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177(27.2)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BBF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124(27.3)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801F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53(27.2)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528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0.985</w:t>
            </w:r>
          </w:p>
        </w:tc>
      </w:tr>
      <w:tr w:rsidR="00F34A7A" w14:paraId="4FFBAD8F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AB0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Bloating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E5F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16(2.5)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E87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13(2.9)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1D0A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3(1.5)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A18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</w:tr>
      <w:tr w:rsidR="00F34A7A" w14:paraId="351EB017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332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Abdominal pain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F75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74(11.4)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AC4B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50(11.0)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713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24(12.3)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770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0.628</w:t>
            </w:r>
          </w:p>
        </w:tc>
      </w:tr>
      <w:tr w:rsidR="00F34A7A" w14:paraId="27A4518E" w14:textId="77777777">
        <w:trPr>
          <w:trHeight w:val="9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41D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7B22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221(34.0)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C00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159(34.9)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7D7A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62(31.8)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9141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</w:tr>
      <w:tr w:rsidR="00F34A7A" w14:paraId="12443C01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98BF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Hemorrhage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E18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30(4.6)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331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21(4.6)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D50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9(4.6)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3AD8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1.000</w:t>
            </w:r>
          </w:p>
        </w:tc>
      </w:tr>
      <w:tr w:rsidR="00F34A7A" w14:paraId="41D1F4A3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BBC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Pharyngeal hyperemia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34E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31(4.8)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4AFA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25(5.5)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33C3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6(3.1)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B35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</w:tr>
      <w:tr w:rsidR="00F34A7A" w14:paraId="3012824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D78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Breath rough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20B8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142(21.8)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7B6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103(22.6)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FDF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39(20.0)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D43E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</w:tr>
      <w:tr w:rsidR="00F34A7A" w14:paraId="46AE7B7D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BDE3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Lymphadenectasis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7CAD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171(26.3)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CF65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117(25.7)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355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54(27.7)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EFF2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0.600</w:t>
            </w:r>
          </w:p>
        </w:tc>
      </w:tr>
      <w:tr w:rsidR="00F34A7A" w14:paraId="11BEF50E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456D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Abdominal Tenderness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FCD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71(10.9)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7F80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46(10.1)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432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25(12.8)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6A7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</w:tr>
      <w:tr w:rsidR="00F34A7A" w14:paraId="79CA3748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BD8CD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Neurological manifestations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0B9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139(21.4)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E4E8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104(22.9)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BDD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35(17.9)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429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</w:tr>
      <w:tr w:rsidR="00F34A7A" w14:paraId="347909E8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B27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Laboratory tests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6CCC2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A1189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F6D57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281C5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F34A7A" w14:paraId="0224864D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CA9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WBC(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F83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2.35(1.60-3.61)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80F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2.35(1.61-3.62)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70E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2.37(1.59-3.61)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91A5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0.993</w:t>
            </w:r>
          </w:p>
        </w:tc>
      </w:tr>
      <w:tr w:rsidR="00F34A7A" w14:paraId="10695327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F3C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Neutrophils(×10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7E1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1.39(0.88-2.37)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520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1.40(0.91-2.30)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EBA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1.33(0.83-2.52)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2B2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0.692</w:t>
            </w:r>
          </w:p>
        </w:tc>
      </w:tr>
      <w:tr w:rsidR="00F34A7A" w14:paraId="6F74660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C18E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NEU(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3BE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65.20(51.70-76.50)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AF1A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65.80(51.60-76.00)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F92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64.50(51.70-78.60)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F4E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0.928</w:t>
            </w:r>
          </w:p>
        </w:tc>
      </w:tr>
      <w:tr w:rsidR="00F34A7A" w14:paraId="6478EE9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52F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Lymphocytes 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7BE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0.56(0.35-0.91)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AF3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0.55(0.35-0.91)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226A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0.58(0.35-0.93)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1702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0.758</w:t>
            </w:r>
          </w:p>
        </w:tc>
      </w:tr>
      <w:tr w:rsidR="00F34A7A" w14:paraId="42505C34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45C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LYM(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F55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29.40(18.98-47.03)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A720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29.50(19.00-46.40)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609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28.70(18.80-48.60)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6755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0.981</w:t>
            </w:r>
          </w:p>
        </w:tc>
      </w:tr>
      <w:tr w:rsidR="00F34A7A" w14:paraId="63FF294B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E0964" w14:textId="77777777" w:rsidR="00F34A7A" w:rsidRDefault="00A1028B">
            <w:pPr>
              <w:widowControl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NLR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F44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2.63(1.54-4.52)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A356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2.66(1.50-4.47)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FF36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2.54(1.55-4.67)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C23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0.831</w:t>
            </w:r>
          </w:p>
        </w:tc>
      </w:tr>
      <w:tr w:rsidR="00F34A7A" w14:paraId="7E49E549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0B5F" w14:textId="77777777" w:rsidR="00F34A7A" w:rsidRDefault="00A1028B">
            <w:pPr>
              <w:widowControl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PWR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10F4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29.80(16.84-44.06)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19D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29.28(17.16-45.22)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416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30.48(16.62-41.94)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95F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0.693</w:t>
            </w:r>
          </w:p>
        </w:tc>
      </w:tr>
      <w:tr w:rsidR="00F34A7A" w14:paraId="2ED910E0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1E33" w14:textId="77777777" w:rsidR="00F34A7A" w:rsidRDefault="00A1028B">
            <w:pPr>
              <w:widowControl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CAR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96DF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0.88(0.31-2.65)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C2B5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0.93(0.33-2.65)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928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0.69(0.24-2.85)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E254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</w:tr>
      <w:tr w:rsidR="00F34A7A" w14:paraId="1038F957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3EE2" w14:textId="77777777" w:rsidR="00F34A7A" w:rsidRDefault="00A1028B">
            <w:pPr>
              <w:widowControl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CLR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585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4.94(1.50-17.45)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EEAB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5.30(1.65-17.47)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B59C" w14:textId="77777777" w:rsidR="00F34A7A" w:rsidRDefault="00A1028B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3.39(1.19-17.20)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A00A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</w:tr>
      <w:tr w:rsidR="00F34A7A" w14:paraId="6255280C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482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Monocytes 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1B2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0.18(0.09-0.40)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6662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0.18(0.09-0.40)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E9B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0.19(0.08-0.39)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43C9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0.815</w:t>
            </w:r>
          </w:p>
        </w:tc>
      </w:tr>
      <w:tr w:rsidR="00F34A7A" w14:paraId="154FB6AD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416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MON(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F0B1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7.30(4.38-12.23)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5E1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7.30(4.40-12.40)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AEE4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7.30(4.20-12.10)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BD9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0.749</w:t>
            </w:r>
          </w:p>
        </w:tc>
      </w:tr>
      <w:tr w:rsidR="00F34A7A" w14:paraId="363103E5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FD18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Eosinophils(×10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526B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0.00(0.00-0.01)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B270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0.00(0.00-0.01)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FF2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0.00(0.00-0.01)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73E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</w:tr>
      <w:tr w:rsidR="00F34A7A" w14:paraId="3CDA0975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F35E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EOS(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538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0.20(0.00-0.40)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4AD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0.10(0.00-0.30)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D04F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0.20(0.00-0.40)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5055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0.751</w:t>
            </w:r>
          </w:p>
        </w:tc>
      </w:tr>
      <w:tr w:rsidR="00F34A7A" w14:paraId="76BBF39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B24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Basophils(×10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959C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0.00(0.00-0.01)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4D0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0.00(0.00-0.01)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7FE0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0.00(0.00-0.01)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095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0.820</w:t>
            </w:r>
          </w:p>
        </w:tc>
      </w:tr>
      <w:tr w:rsidR="00F34A7A" w14:paraId="1F93356E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C307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BASO%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D60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0.20(0.00-0.30)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4B6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0.20(0.00-0.30)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5550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0.20(0.00-0.40)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F62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0.784</w:t>
            </w:r>
          </w:p>
        </w:tc>
      </w:tr>
      <w:tr w:rsidR="00F34A7A" w14:paraId="1BD9E580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573F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RBC(×10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E644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4.58(4.23-4.95)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9F5B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4.54(4.23-4.94)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873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4.62(4.26-4.97)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01E5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</w:tr>
      <w:tr w:rsidR="00F34A7A" w14:paraId="30349DAB" w14:textId="77777777">
        <w:trPr>
          <w:trHeight w:val="615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621D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HGB(g/L)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BF8E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139.00(127.00-151.00)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7EB8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139.00(128.00-151.00)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F2A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140.00(126.00-151.00)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F60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0.813</w:t>
            </w:r>
          </w:p>
        </w:tc>
      </w:tr>
      <w:tr w:rsidR="00F34A7A" w14:paraId="0A4E255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750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RDW(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411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12.40(11.90-12.90)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0E5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12.40(11.90-13.00)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B4B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12.40(12.00-12.90)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4C74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0.983</w:t>
            </w:r>
          </w:p>
        </w:tc>
      </w:tr>
      <w:tr w:rsidR="00F34A7A" w14:paraId="76765F9B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808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RAR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58D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3.84(3.46-4.34)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641B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3.83(3.47-4.41)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4B42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3.84(3.43-4.26)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CA0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0.628</w:t>
            </w:r>
          </w:p>
        </w:tc>
      </w:tr>
      <w:tr w:rsidR="00F34A7A" w14:paraId="163A69B3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EC12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PLT(×10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F5E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67.00(50.00-87.00)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8545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68.00(51.00-87.00)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A11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66.00(49.00-89.00)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5F4B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</w:tr>
      <w:tr w:rsidR="00F34A7A" w14:paraId="504390D4" w14:textId="77777777">
        <w:trPr>
          <w:trHeight w:val="615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C19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CK(U/L)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3F6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346.00(169.00-956.00)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77E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343.00(162.00-955.00)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9C8F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359.00(180.00-965.00)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E67D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</w:tr>
      <w:tr w:rsidR="00F34A7A" w14:paraId="6690685E" w14:textId="77777777">
        <w:trPr>
          <w:trHeight w:val="615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0568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LDH(U/L)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524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496.00(326.00-830.50)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646E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498.00(320.00-848.00)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B4B1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470.00(343.00-812.00)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B664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0.935</w:t>
            </w:r>
          </w:p>
        </w:tc>
      </w:tr>
      <w:tr w:rsidR="00F34A7A" w14:paraId="59409218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DA8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CK-</w:t>
            </w: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MB(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ng/ml)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C5AF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9.00(4.63-16.00)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7B1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9.00(4.81-17.00)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E90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8.42(4.21-16.00)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5245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</w:tr>
      <w:tr w:rsidR="00F34A7A" w14:paraId="620C5415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1973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ALT(U/L)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39D9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60.60(38.18-107.93)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2D3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60.60(39.40-107.90)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EA9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60.60(35.20-109.10)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407C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0.991</w:t>
            </w:r>
          </w:p>
        </w:tc>
      </w:tr>
      <w:tr w:rsidR="00F34A7A" w14:paraId="05A395F8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2993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AST(U/L)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BFEC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115.30(64.68-219.95)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9526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115.30(62.80-223.80)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A67B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115.30(66.80-218.10)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E4A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0.842</w:t>
            </w:r>
          </w:p>
        </w:tc>
      </w:tr>
      <w:tr w:rsidR="00F34A7A" w14:paraId="4BDFC872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D0BC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TBIL(</w:t>
            </w:r>
            <w:proofErr w:type="spellStart"/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8ED7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9.54(7.65-12.41)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A127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9.38(7.60-12.50)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65B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9.93(8.06-12.38)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4460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</w:tr>
      <w:tr w:rsidR="00F34A7A" w14:paraId="34AA9525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9CF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DBIL(</w:t>
            </w:r>
            <w:proofErr w:type="spellStart"/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E07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2.86(2.17-4.22)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DBB9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2.82(2.16-4.22)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C74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2.99(2.20-4.22)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3E1C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</w:tr>
      <w:tr w:rsidR="00F34A7A" w14:paraId="056799EC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8948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ALB(g/dL)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44A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3.23(2.91-3.56)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1AF0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3.21(2.90-3.56)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4A31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3.27(2.99-3.57)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8E3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</w:tr>
      <w:tr w:rsidR="00F34A7A" w14:paraId="3CBFAF9E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AB7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GGT(U/L)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6E3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26.50(18.00-48.00)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DF9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27.00(18.00-48.00)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298D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26.00(18.00-48.00)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EAD0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</w:tr>
      <w:tr w:rsidR="00F34A7A" w14:paraId="6D10E899" w14:textId="77777777">
        <w:trPr>
          <w:trHeight w:val="9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195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ALP(U/L)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5E96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62.00(50.78-79.00)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391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63.00(51.00-79.50)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5A45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58.20(50.40-77.30)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2D1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</w:tr>
      <w:tr w:rsidR="00F34A7A" w14:paraId="375A5CE1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8265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K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0C6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3.70(3.40-4.00)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CD71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3.70(3.40-4.00)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30A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3.70(3.40-4.00)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18F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</w:tr>
      <w:tr w:rsidR="00F34A7A" w14:paraId="15F62145" w14:textId="77777777">
        <w:trPr>
          <w:trHeight w:val="615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9FBC8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CEB8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136.00(133.00-139.00)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FCB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136.00(132.90-138.00)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4A9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136.40(134.00-139.00)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AFA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0.011</w:t>
            </w:r>
          </w:p>
        </w:tc>
      </w:tr>
      <w:tr w:rsidR="00F34A7A" w14:paraId="493A85D5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7082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Ca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2+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302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1.94(1.83-2.04)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672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1.94(1.83-2.03)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87B0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1.94(1.83-2.05)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FF0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0.662</w:t>
            </w:r>
          </w:p>
        </w:tc>
      </w:tr>
      <w:tr w:rsidR="00F34A7A" w14:paraId="3967DBA6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D064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PCT(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ng/ml)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5EF9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0.15(0.08-0.32)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43C2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0.15(0.08-0.31)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AF8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0.14(0.08-0.35)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C8E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0.609</w:t>
            </w:r>
          </w:p>
        </w:tc>
      </w:tr>
      <w:tr w:rsidR="00F34A7A" w14:paraId="00B3FB9B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3CD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CRP(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mg/L)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775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2.69(1.01-8.54)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75DB" w14:textId="77777777" w:rsidR="00F34A7A" w:rsidRDefault="00A1028B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2.77(1.10-8.57)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301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2.25(0.82-8.41)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F06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</w:tr>
      <w:tr w:rsidR="00F34A7A" w14:paraId="6CA26C30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82388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BUN(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mmol/L)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D10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5.69(4.23-7.87)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D15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5.64(4.23-7.78)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B41E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6.17(4.22-8.21)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CF0E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</w:tr>
      <w:tr w:rsidR="00F34A7A" w14:paraId="7CFD26C3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55F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CREA(</w:t>
            </w:r>
            <w:proofErr w:type="spellStart"/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A73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65.00(51.00-79.00)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E11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64.00(51.00-78.00)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E99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68.00(52.00-84.00)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453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</w:tr>
      <w:tr w:rsidR="00F34A7A" w14:paraId="29051F6A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50F5D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D-Dimer(ug/ml)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B147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2.30(1.45-3.34)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CDD1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2.30(1.49-3.33)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911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2.30(1.40-3.67)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7E1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</w:tr>
      <w:tr w:rsidR="00F34A7A" w14:paraId="3E385A18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2E92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TT(s)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7F14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21.00(19.20-24.33)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04F1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21.00(19.10-24.20)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8045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21.20(19.70-24.70)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902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</w:tr>
      <w:tr w:rsidR="00F34A7A" w14:paraId="31B30A11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51A3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APTT(s)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A57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46.30(40.58-52.73)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BF3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46.30(41.00-52.90)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6E7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45.90(40.30-52.10)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777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</w:tr>
      <w:tr w:rsidR="00F34A7A" w14:paraId="343D8BC5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EF2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PT(s)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3FE0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12.90(12.30-13.60)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785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12.90(12.20-13.60)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2805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12.90(12.30-13.60)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277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0.890</w:t>
            </w:r>
          </w:p>
        </w:tc>
      </w:tr>
      <w:tr w:rsidR="00F34A7A" w14:paraId="2CF7FC7D" w14:textId="77777777">
        <w:trPr>
          <w:trHeight w:val="308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7DD5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Fibrinogen(g/L)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3CF4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2.63(2.27-3.00)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2A0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2.63(2.27-3.01)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170D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2.60(2.24-2.98)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3D24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</w:tr>
      <w:tr w:rsidR="00F34A7A" w14:paraId="2D6823BD" w14:textId="77777777">
        <w:trPr>
          <w:trHeight w:val="315"/>
        </w:trPr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9E0E7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Style w:val="font41"/>
                <w:rFonts w:ascii="Arial" w:eastAsia="SimSun" w:hAnsi="Arial" w:cs="Arial"/>
                <w:sz w:val="20"/>
                <w:szCs w:val="20"/>
                <w:lang w:bidi="ar"/>
              </w:rPr>
              <w:t>Viral load (lg copies/mL)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9CE66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5.58(4.64-6.64)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3F159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5.67(4.76-6.72)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F2B3EF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5.41(4.49-6.42)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91B0A5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</w:tr>
    </w:tbl>
    <w:p w14:paraId="0F2FE0BB" w14:textId="77777777" w:rsidR="00F34A7A" w:rsidRDefault="00A1028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Abbreviations: SFTS: severe fever with thrombocytopenia syndrome, WBC: white blood cell, NEU: neutrophil, LYM: lymphocyte, NLR: neutrophil-to-lymphocyte ratio, PWR: platelet-to-white blood cell ratio, CAR: C-reactive protein-to-albumin ratio, CLR: C - reactive protein-to-lymphocyte ratio, MON: monocyte, EOS: eosinophils, BASO: basophils, RBC: red blood cell, HGB: hemoglobin, </w:t>
      </w:r>
      <w:r>
        <w:rPr>
          <w:rFonts w:ascii="Arial" w:eastAsia="SimSun" w:hAnsi="Arial" w:cs="Arial"/>
          <w:sz w:val="20"/>
          <w:szCs w:val="20"/>
          <w:lang w:bidi="ar"/>
        </w:rPr>
        <w:t xml:space="preserve">RDW: red blood cell distribution width, </w:t>
      </w:r>
      <w:r>
        <w:rPr>
          <w:rFonts w:ascii="Arial" w:hAnsi="Arial" w:cs="Arial"/>
          <w:sz w:val="20"/>
          <w:szCs w:val="20"/>
        </w:rPr>
        <w:t>RAR: red cell distribution width to albumin ratio, PLT: platelet, CK: creatine phosphokinase, LDH: lactate dehydrogenase, CK-MB: creatine kinase myocardial band, ALT: alanine aminotransaminase, AST: aspartate aminotransferase, TBIL: total bilirubin, DBIL: direct bilirubin, ALB: albumin, GGT: γ-glutamyl transferase, ALP: alkaline, phosphatase, K: potassium, Na: sodium, Ca: calcium, PCT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procalcitonin, CRP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C-reactive protein, BUN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blood urea nitrogen, CREA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creatinine, TT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 xml:space="preserve">thrombin Time, APTT: activated partial thromboplastin time, PT: prothrombin time. Continuous variable data are presented as median (interquartile ranges, IQR). 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values comparing the group of training cohort and validation cohort.</w:t>
      </w:r>
      <w:r>
        <w:rPr>
          <w:rFonts w:ascii="Arial" w:hAnsi="Arial" w:cs="Arial" w:hint="eastAsia"/>
          <w:sz w:val="20"/>
          <w:szCs w:val="20"/>
        </w:rPr>
        <w:t xml:space="preserve"> Boldface </w:t>
      </w:r>
      <w:r>
        <w:rPr>
          <w:rFonts w:ascii="Arial" w:hAnsi="Arial" w:cs="Arial" w:hint="eastAsia"/>
          <w:i/>
          <w:iCs/>
          <w:sz w:val="20"/>
          <w:szCs w:val="20"/>
        </w:rPr>
        <w:t>P</w:t>
      </w:r>
      <w:r>
        <w:rPr>
          <w:rFonts w:ascii="Arial" w:hAnsi="Arial" w:cs="Arial" w:hint="eastAsia"/>
          <w:sz w:val="20"/>
          <w:szCs w:val="20"/>
        </w:rPr>
        <w:t xml:space="preserve"> values indicate statistical significance at </w:t>
      </w:r>
      <w:r>
        <w:rPr>
          <w:rFonts w:ascii="Arial" w:hAnsi="Arial" w:cs="Arial" w:hint="eastAsia"/>
          <w:i/>
          <w:iCs/>
          <w:sz w:val="20"/>
          <w:szCs w:val="20"/>
        </w:rPr>
        <w:t>P</w:t>
      </w:r>
      <w:r>
        <w:rPr>
          <w:rFonts w:ascii="Arial" w:hAnsi="Arial" w:cs="Arial" w:hint="eastAsia"/>
          <w:sz w:val="20"/>
          <w:szCs w:val="20"/>
        </w:rPr>
        <w:t xml:space="preserve"> &lt; 0.05.</w:t>
      </w:r>
    </w:p>
    <w:p w14:paraId="3ACD1BF5" w14:textId="77777777" w:rsidR="00F34A7A" w:rsidRDefault="00F34A7A"/>
    <w:p w14:paraId="69B65E6B" w14:textId="77777777" w:rsidR="00F34A7A" w:rsidRDefault="00A1028B">
      <w:pPr>
        <w:widowControl/>
        <w:jc w:val="center"/>
        <w:textAlignment w:val="center"/>
        <w:rPr>
          <w:rFonts w:ascii="Arial" w:eastAsia="SimSun" w:hAnsi="Arial" w:cs="Arial"/>
          <w:b/>
          <w:bCs/>
          <w:color w:val="000000"/>
          <w:sz w:val="20"/>
          <w:szCs w:val="20"/>
        </w:rPr>
      </w:pPr>
      <w:r>
        <w:rPr>
          <w:rFonts w:ascii="Arial" w:eastAsia="SimSun" w:hAnsi="Arial" w:cs="Arial"/>
          <w:b/>
          <w:bCs/>
          <w:color w:val="000000"/>
          <w:kern w:val="0"/>
          <w:sz w:val="20"/>
          <w:szCs w:val="20"/>
          <w:lang w:bidi="ar"/>
        </w:rPr>
        <w:t>Supplementary Table 2. Univariate cox regression analysis of parameters predictive of SFTS mortality in the training cohort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6"/>
        <w:gridCol w:w="874"/>
        <w:gridCol w:w="2196"/>
        <w:gridCol w:w="1060"/>
      </w:tblGrid>
      <w:tr w:rsidR="00F34A7A" w14:paraId="46CE58C0" w14:textId="77777777">
        <w:trPr>
          <w:trHeight w:val="330"/>
        </w:trPr>
        <w:tc>
          <w:tcPr>
            <w:tcW w:w="2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1159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B6698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OR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FBE6F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95%</w:t>
            </w:r>
            <w:r>
              <w:rPr>
                <w:rStyle w:val="font21"/>
                <w:rFonts w:ascii="Arial" w:eastAsia="SimSun" w:hAnsi="Arial" w:cs="Arial"/>
                <w:sz w:val="20"/>
                <w:szCs w:val="20"/>
                <w:lang w:bidi="ar"/>
              </w:rPr>
              <w:t xml:space="preserve"> CI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87A0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Style w:val="font21"/>
                <w:rFonts w:ascii="Arial" w:eastAsia="SimSun" w:hAnsi="Arial" w:cs="Arial"/>
                <w:sz w:val="20"/>
                <w:szCs w:val="20"/>
                <w:lang w:bidi="ar"/>
              </w:rPr>
              <w:t>-value</w:t>
            </w:r>
          </w:p>
        </w:tc>
      </w:tr>
      <w:tr w:rsidR="00F34A7A" w14:paraId="2008B277" w14:textId="77777777">
        <w:trPr>
          <w:trHeight w:val="338"/>
        </w:trPr>
        <w:tc>
          <w:tcPr>
            <w:tcW w:w="25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2FA17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F52BC7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1.063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14A72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(1.033-1.094)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5D440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0F8ECA03" w14:textId="77777777">
        <w:trPr>
          <w:trHeight w:val="9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4FD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Male,n</w:t>
            </w:r>
            <w:proofErr w:type="spellEnd"/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B491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0.966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0E57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(0.576-1.621)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F800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0.896</w:t>
            </w:r>
          </w:p>
        </w:tc>
      </w:tr>
      <w:tr w:rsidR="00F34A7A" w14:paraId="2FCB17C6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7D2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Time from onset to admission, days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7080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0.910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AF47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(0.822-1.006)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24F5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</w:tr>
      <w:tr w:rsidR="00F34A7A" w14:paraId="37580D10" w14:textId="77777777">
        <w:trPr>
          <w:trHeight w:val="30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BC5D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History, n (%)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2C5AA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5F9CE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D0EA8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F34A7A" w14:paraId="616B4E31" w14:textId="77777777">
        <w:trPr>
          <w:trHeight w:val="9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E3F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Hypertensive disease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B940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0.775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AE92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(0.418-1.437)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016E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</w:tr>
      <w:tr w:rsidR="00F34A7A" w14:paraId="5F8ADCE5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A96E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Diabetes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7D5E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1.391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6AD6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(0.750-2.581)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72D2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</w:tr>
      <w:tr w:rsidR="00F34A7A" w14:paraId="515A0556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926D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Coronary heart disease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3FB4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0.887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C496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(0.278-2.838)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805F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0.840</w:t>
            </w:r>
          </w:p>
        </w:tc>
      </w:tr>
      <w:tr w:rsidR="00F34A7A" w14:paraId="41646FD4" w14:textId="77777777">
        <w:trPr>
          <w:trHeight w:val="321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B92F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respiratory disease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164E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87F4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(0.135-1.375)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6C73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</w:tr>
      <w:tr w:rsidR="00F34A7A" w14:paraId="321517D5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2E75D" w14:textId="77777777" w:rsidR="00F34A7A" w:rsidRDefault="00A1028B">
            <w:pPr>
              <w:widowControl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Cerebral infarction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2C25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0.683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6382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(0.167-2.800)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4307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</w:tr>
      <w:tr w:rsidR="00F34A7A" w14:paraId="0D840BF2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019D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Liver disease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C810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0.921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E083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(0.127-6.666)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DDB5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0.935</w:t>
            </w:r>
          </w:p>
        </w:tc>
      </w:tr>
      <w:tr w:rsidR="00F34A7A" w14:paraId="7E0C1888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020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Tumor related history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8B7F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5F27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(0.000-83.421)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2BAF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</w:tr>
      <w:tr w:rsidR="00F34A7A" w14:paraId="1B312166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021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K</w:t>
            </w:r>
            <w:r>
              <w:rPr>
                <w:rStyle w:val="font51"/>
                <w:rFonts w:ascii="Arial" w:eastAsia="SimSun" w:hAnsi="Arial" w:cs="Arial"/>
                <w:sz w:val="20"/>
                <w:szCs w:val="20"/>
                <w:lang w:bidi="ar"/>
              </w:rPr>
              <w:t>idney disease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AB00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1.608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FD29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(0.222-11.634)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DA5D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</w:tr>
      <w:tr w:rsidR="00F34A7A" w14:paraId="6C958E5D" w14:textId="77777777">
        <w:trPr>
          <w:trHeight w:val="615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012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arrhythmia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8DAE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1.183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2118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(0.164-8.555)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64FF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0.867</w:t>
            </w:r>
          </w:p>
        </w:tc>
      </w:tr>
      <w:tr w:rsidR="00F34A7A" w14:paraId="3B9E6493" w14:textId="77777777">
        <w:trPr>
          <w:trHeight w:val="60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805E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Symptoms and Signs, n (%)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07649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683B8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80256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F34A7A" w14:paraId="5921F16D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323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Fever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5625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0.863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B94E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(0.321-2.385)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D2DC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0.776</w:t>
            </w:r>
          </w:p>
        </w:tc>
      </w:tr>
      <w:tr w:rsidR="00F34A7A" w14:paraId="1BACF117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BD0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Chills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BE55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0.755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97FF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(0.442-1.290)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DEB6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</w:tr>
      <w:tr w:rsidR="00F34A7A" w14:paraId="4AE63B2B" w14:textId="77777777">
        <w:trPr>
          <w:trHeight w:val="40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BFF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Weak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5706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699F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(0.253-0.874)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DF53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</w:tr>
      <w:tr w:rsidR="00F34A7A" w14:paraId="0650E5E2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8ACD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Headache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AEA1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0.757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2C96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(0.325-1.764)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60B0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</w:tr>
      <w:tr w:rsidR="00F34A7A" w14:paraId="477B57E8" w14:textId="77777777">
        <w:trPr>
          <w:trHeight w:val="38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B6E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Dizziness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80D9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F102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(0.344-1.226)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AC8E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</w:tr>
      <w:tr w:rsidR="00F34A7A" w14:paraId="475F7735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4C7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Cough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9CA9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0.871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D010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(0.428-1.774)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C658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0.704</w:t>
            </w:r>
          </w:p>
        </w:tc>
      </w:tr>
      <w:tr w:rsidR="00F34A7A" w14:paraId="3485B378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089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Cough with sputum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E741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0.882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9B41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(0.379-2.053)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F70C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0.770</w:t>
            </w:r>
          </w:p>
        </w:tc>
      </w:tr>
      <w:tr w:rsidR="00F34A7A" w14:paraId="4F55EA15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D92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Chest distress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0E5B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0.937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85FD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(0.228-3.845)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178D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0.928</w:t>
            </w:r>
          </w:p>
        </w:tc>
      </w:tr>
      <w:tr w:rsidR="00F34A7A" w14:paraId="42E3B9F5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0BE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Palpitation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EB84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0CAE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(0.000-538.697)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48F2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</w:tr>
      <w:tr w:rsidR="00F34A7A" w14:paraId="3DBA1818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C53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Muscular soreness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8C22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E0C5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(0.348-1.080)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C573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</w:tr>
      <w:tr w:rsidR="00F34A7A" w14:paraId="7A60079E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B1F0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Arthralgia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1D58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0.600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9D6F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(0.324-1.113)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9892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</w:tr>
      <w:tr w:rsidR="00F34A7A" w14:paraId="7B730349" w14:textId="77777777">
        <w:trPr>
          <w:trHeight w:val="34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1FC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Oliguria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DC86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1.265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EC5F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(0.174-9.182)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DF37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0.816</w:t>
            </w:r>
          </w:p>
        </w:tc>
      </w:tr>
      <w:tr w:rsidR="00F34A7A" w14:paraId="4F5B56B6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F18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Inappetence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C3C3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0.355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FA25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(0.207-0.607)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4981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483A3EDE" w14:textId="77777777">
        <w:trPr>
          <w:trHeight w:val="32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725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Nausea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12E7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0.840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1B5A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(0.501-1.410)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2704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</w:tr>
      <w:tr w:rsidR="00F34A7A" w14:paraId="14FDB25B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A93C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Vomiting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41DE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0.978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CBE7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(0.550-1.740)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41CB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0.940</w:t>
            </w:r>
          </w:p>
        </w:tc>
      </w:tr>
      <w:tr w:rsidR="00F34A7A" w14:paraId="1F382C5C" w14:textId="77777777">
        <w:trPr>
          <w:trHeight w:val="42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10C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Bloating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11D6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0.573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0DFB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(0.079-4.142)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3426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0.581</w:t>
            </w:r>
          </w:p>
        </w:tc>
      </w:tr>
      <w:tr w:rsidR="00F34A7A" w14:paraId="31BE71C8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9A7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Abdominal pain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4A74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0.568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2967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(0.206-1.569)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3A2E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</w:tr>
      <w:tr w:rsidR="00F34A7A" w14:paraId="53522BDB" w14:textId="77777777">
        <w:trPr>
          <w:trHeight w:val="36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FE00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1FBE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1.527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9AFE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(0.911-2.561)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DE25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0.108 </w:t>
            </w:r>
          </w:p>
        </w:tc>
      </w:tr>
      <w:tr w:rsidR="00F34A7A" w14:paraId="1B292204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462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Hemorrhage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4241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5.426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9B13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(2.740-10.747)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F840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310BF44A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B7A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Pharyngeal hyperemia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3CD4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0.252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7915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(0.035-1.822)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04B7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0.172 </w:t>
            </w:r>
          </w:p>
        </w:tc>
      </w:tr>
      <w:tr w:rsidR="00F34A7A" w14:paraId="63A044E7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78F7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Breath rough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817E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2.658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AF2C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(1.583-4.464)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0BD0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3BD8E1BB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034D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Lymphadenectasis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7538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0.783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B2EF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(0.414-1.482)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8EE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0.453 </w:t>
            </w:r>
          </w:p>
        </w:tc>
      </w:tr>
      <w:tr w:rsidR="00F34A7A" w14:paraId="1C689EEF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8F4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Abdominal Tenderness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DC0E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1.209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D5E0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(0.548-2.669)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C96F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0.638 </w:t>
            </w:r>
          </w:p>
        </w:tc>
      </w:tr>
      <w:tr w:rsidR="00F34A7A" w14:paraId="455F6A94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ED98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Neurological manifestations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8D7F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3.208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18FA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(1.915-5.375)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17FC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447B5CEE" w14:textId="77777777">
        <w:trPr>
          <w:trHeight w:val="36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8A9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Laboratory tests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92F4D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8673B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CF623" w14:textId="77777777" w:rsidR="00F34A7A" w:rsidRDefault="00F34A7A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F34A7A" w14:paraId="589F9C76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E37D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WBC(×10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C01C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1.080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C570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(0.980-1.191)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3826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0.122 </w:t>
            </w:r>
          </w:p>
        </w:tc>
      </w:tr>
      <w:tr w:rsidR="00F34A7A" w14:paraId="0913A0C3" w14:textId="77777777">
        <w:trPr>
          <w:trHeight w:val="60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474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Neutrophils(×10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5B55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1.111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B250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(1.000-1.235)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81D2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0.051 </w:t>
            </w:r>
          </w:p>
        </w:tc>
      </w:tr>
      <w:tr w:rsidR="00F34A7A" w14:paraId="0F51F8CE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1DC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NEU(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212F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1.027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E65F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(1.009-1.045)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BC06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</w:tr>
      <w:tr w:rsidR="00F34A7A" w14:paraId="3416385A" w14:textId="77777777">
        <w:trPr>
          <w:trHeight w:val="52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BD3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Lymphocytes 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0FE8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0.703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0C15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(0.389-1.272)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68AC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0.244 </w:t>
            </w:r>
          </w:p>
        </w:tc>
      </w:tr>
      <w:tr w:rsidR="00F34A7A" w14:paraId="3C743061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CA28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LYM(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4A42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0.973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98CE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(0.958-0.989)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08BE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</w:tr>
      <w:tr w:rsidR="00F34A7A" w14:paraId="72F8D9A8" w14:textId="77777777">
        <w:trPr>
          <w:trHeight w:val="589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BEB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Monocytes 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09B1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0.913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B895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(0.495-1.684)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FC3D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0.770 </w:t>
            </w:r>
          </w:p>
        </w:tc>
      </w:tr>
      <w:tr w:rsidR="00F34A7A" w14:paraId="37C92BB4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2F80B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MON(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29B2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0.979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638B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(0.943-1.016)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AF51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0.254 </w:t>
            </w:r>
          </w:p>
        </w:tc>
      </w:tr>
      <w:tr w:rsidR="00F34A7A" w14:paraId="16D6511E" w14:textId="77777777">
        <w:trPr>
          <w:trHeight w:val="62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62A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Eosinophils(×10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B2E0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0.082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0C2F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(0.000-4954.845)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3649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0.656 </w:t>
            </w:r>
          </w:p>
        </w:tc>
      </w:tr>
      <w:tr w:rsidR="00F34A7A" w14:paraId="73820099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AD1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EOS(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6FFE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1.053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3413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(0.504-2.202)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AAD9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0.890 </w:t>
            </w:r>
          </w:p>
        </w:tc>
      </w:tr>
      <w:tr w:rsidR="00F34A7A" w14:paraId="77C2A1D3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DD4C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Basophils(×10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7F4F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D5D1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(0.000-1902.421)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8AEB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0.129 </w:t>
            </w:r>
          </w:p>
        </w:tc>
      </w:tr>
      <w:tr w:rsidR="00F34A7A" w14:paraId="79DF7639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7209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BASO(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98A3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0.316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8E9A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(0.091-1.093)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97AF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0.069 </w:t>
            </w:r>
          </w:p>
        </w:tc>
      </w:tr>
      <w:tr w:rsidR="00F34A7A" w14:paraId="3322FC25" w14:textId="77777777">
        <w:trPr>
          <w:trHeight w:val="50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6BC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RBC(×10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DBF7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0.743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7888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(0.461-1.198)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DA1B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0.223 </w:t>
            </w:r>
          </w:p>
        </w:tc>
      </w:tr>
      <w:tr w:rsidR="00F34A7A" w14:paraId="4E87264F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FF68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HGB(g/L)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15FC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0.116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41AC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(0.976-1.003)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3203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0.989 </w:t>
            </w:r>
          </w:p>
        </w:tc>
      </w:tr>
      <w:tr w:rsidR="00F34A7A" w14:paraId="46FBCE1C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801D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RDW(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0A31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1.385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D78E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(1.203-1.594)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5188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48F4D40B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EFCC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PLT(×10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246F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0.973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9541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(0.961-0.985)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CA2F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5C06D981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77C9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RAR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2A6F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2.065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BEE9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(1.744-2.444)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C7AF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6B39F6F9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32067" w14:textId="77777777" w:rsidR="00F34A7A" w:rsidRDefault="00A1028B">
            <w:pPr>
              <w:widowControl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NLR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ED08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1.055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2C55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(1.005-1.108)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8EBC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0.031 </w:t>
            </w:r>
          </w:p>
        </w:tc>
      </w:tr>
      <w:tr w:rsidR="00F34A7A" w14:paraId="65393DD9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4ABD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PWR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0200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0.984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A9C9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(0.970-0.998)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62F1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0.028 </w:t>
            </w:r>
          </w:p>
        </w:tc>
      </w:tr>
      <w:tr w:rsidR="00F34A7A" w14:paraId="419E60CC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AC62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CAR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023C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1.027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9BD5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(1.012-1.042)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1C565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53D57A8B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4594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CLR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23AF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1.005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BAE9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(1.003-1.008)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52FB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1ED08827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FD5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CK(U/L)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5BA1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0C2C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(1.000-1.000)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CE52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32EB7306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3F87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LDH(U/L)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ECA5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1.001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5236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(1.001-1.001)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CF2C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2D8062BF" w14:textId="77777777">
        <w:trPr>
          <w:trHeight w:val="40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86AC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CK-</w:t>
            </w: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MB(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ng/ml)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4ED3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E500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(0.996-1.010)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0AA4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0.402 </w:t>
            </w:r>
          </w:p>
        </w:tc>
      </w:tr>
      <w:tr w:rsidR="00F34A7A" w14:paraId="17E1352A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8F8DA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ALT(U/L)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F974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1.002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ADDE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(1.001-1.004)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FA45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</w:tr>
      <w:tr w:rsidR="00F34A7A" w14:paraId="0B6CD807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15AB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AST(U/L)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1B26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1.002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64C2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(1.001-1.002)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3234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7162C4C5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335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TBIL(</w:t>
            </w:r>
            <w:proofErr w:type="spellStart"/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7B18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1.025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1949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(1.006-1.044)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DCF3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0.010 </w:t>
            </w:r>
          </w:p>
        </w:tc>
      </w:tr>
      <w:tr w:rsidR="00F34A7A" w14:paraId="7A2C2A92" w14:textId="77777777">
        <w:trPr>
          <w:trHeight w:val="34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B379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DBIL(</w:t>
            </w:r>
            <w:proofErr w:type="spellStart"/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9172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1.050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AFAA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(1.026-1.074)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FBD4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2C752E7D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199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ALB(g/L)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4040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0.133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B626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(0.082-0.215)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AC57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6140EF5E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5446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GGT(U/L)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F13B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33E1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(0.997-1.002)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1316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0.881</w:t>
            </w:r>
          </w:p>
        </w:tc>
      </w:tr>
      <w:tr w:rsidR="00F34A7A" w14:paraId="4E8063AA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D6C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ALP(U/L)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B137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5A1A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(0.998-1.001)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7681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0.762</w:t>
            </w:r>
          </w:p>
        </w:tc>
      </w:tr>
      <w:tr w:rsidR="00F34A7A" w14:paraId="748C9FB7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C448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K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DCBB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1.591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D92D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(0.904-2.800)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7D82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</w:tr>
      <w:tr w:rsidR="00F34A7A" w14:paraId="1D74A5A2" w14:textId="77777777">
        <w:trPr>
          <w:trHeight w:val="520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83560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Na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4947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1.052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17FD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(0.989-1.119)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21B7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</w:tr>
      <w:tr w:rsidR="00F34A7A" w14:paraId="43EFE258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305EE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Ca2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7394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0.971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D2D0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(0.841-1.120)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4AC3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0.685</w:t>
            </w:r>
          </w:p>
        </w:tc>
      </w:tr>
      <w:tr w:rsidR="00F34A7A" w14:paraId="6013EC5E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296D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PCT(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ng/ml)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242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1.042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5833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(1.022-1.062)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725DA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001BA069" w14:textId="77777777">
        <w:trPr>
          <w:trHeight w:val="29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B99F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CRP(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mg/L)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1030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1.009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EA79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(1.003-1.016)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1447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F34A7A" w14:paraId="2FA550BF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58B3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UREA(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mmol/L)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A001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1.009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15A8E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(1.006-1.012)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BACE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60374247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76AA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CREA(</w:t>
            </w:r>
            <w:proofErr w:type="spellStart"/>
            <w:proofErr w:type="gram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37C8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1.005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C5A2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(1.003-1.007)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C26C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01E63DF4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69647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D-Dimer(ug/ml)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FFEA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1.092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8425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(1.066-1.119)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644B3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77F5DC8F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7295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TT(s)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FC022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1.020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AA874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(1.014-1.027)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D2449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36D0BAD4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4433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APTT(s)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421E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1.033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4AE47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(1.024-1.042)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E7EB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42CF6B47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2A44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PT(s)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E1E9D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1.201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9317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(1.114-1.294)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AC188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F34A7A" w14:paraId="4B674D90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59B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Fibrinogen(g/L)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5699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1.033 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FC056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(0.976-1.094)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262DB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0.266 </w:t>
            </w:r>
          </w:p>
        </w:tc>
      </w:tr>
      <w:tr w:rsidR="00F34A7A" w14:paraId="67CCA4B3" w14:textId="77777777">
        <w:trPr>
          <w:trHeight w:val="308"/>
        </w:trPr>
        <w:tc>
          <w:tcPr>
            <w:tcW w:w="25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77DA1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Viral load </w:t>
            </w:r>
            <w:r>
              <w:rPr>
                <w:rStyle w:val="font41"/>
                <w:rFonts w:ascii="Arial" w:eastAsia="SimSun" w:hAnsi="Arial" w:cs="Arial"/>
                <w:sz w:val="20"/>
                <w:szCs w:val="20"/>
                <w:lang w:bidi="ar"/>
              </w:rPr>
              <w:t>(lg copies/mL)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3B6E0C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1.966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F96CB1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(1.629-2.374)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CBB430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&lt;0.001</w:t>
            </w:r>
          </w:p>
        </w:tc>
      </w:tr>
    </w:tbl>
    <w:p w14:paraId="30D74C42" w14:textId="77777777" w:rsidR="00F34A7A" w:rsidRDefault="00A1028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Abbreviations: SFTS: severe fever with thrombocytopenia syndrome, WBC: white blood cell, NEU: neutrophil, LYM: lymphocyte, NLR: neutrophil-to-lymphocyte ratio, PWR: platelet-to-white blood cell ratio, CAR: C-reactive protein-to-albumin ratio, CLR: C-reactive protein-to-lymphocyte ratio, MON: monocyte, EOS: eosinophils, BASO: basophils, RBC: red blood cell, HGB: hemoglobin, RDW: red blood cell distribution width, RAR: red cell distribution width to albumin ratio, PLT: platelet, CK: creatine phosphokinase, LD</w:t>
      </w:r>
      <w:r>
        <w:rPr>
          <w:rFonts w:ascii="Arial" w:hAnsi="Arial" w:cs="Arial"/>
          <w:sz w:val="20"/>
          <w:szCs w:val="20"/>
        </w:rPr>
        <w:t>H: lactate dehydrogenase, CK-MB: creatine kinase myocardial band, ALT: alanine aminotransaminase, AST: aspartate aminotransferase, TBIL: total bilirubin, DBIL: direct bilirubin, ALB: albumin, GGT: γ-glutamyl transferase, ALP: alkaline, phosphatase, K: potassium, Na: sodium, Ca: calcium, PCT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procalcitonin, CRP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C-reactive protein, BUN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blood urea nitrogen, CREA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creatinine, TT</w:t>
      </w:r>
      <w:r>
        <w:rPr>
          <w:rFonts w:ascii="Arial" w:hAnsi="Arial" w:cs="Arial"/>
          <w:sz w:val="20"/>
          <w:szCs w:val="20"/>
        </w:rPr>
        <w:t>：</w:t>
      </w:r>
      <w:r>
        <w:rPr>
          <w:rFonts w:ascii="Arial" w:hAnsi="Arial" w:cs="Arial"/>
          <w:sz w:val="20"/>
          <w:szCs w:val="20"/>
        </w:rPr>
        <w:t>thrombin Time, APTT: activated partial thromboplastin time, PT: prothrombin time.</w:t>
      </w:r>
      <w:r>
        <w:rPr>
          <w:rFonts w:ascii="Arial" w:hAnsi="Arial" w:cs="Arial" w:hint="eastAsia"/>
          <w:sz w:val="20"/>
          <w:szCs w:val="20"/>
        </w:rPr>
        <w:t xml:space="preserve"> Boldface </w:t>
      </w:r>
      <w:r>
        <w:rPr>
          <w:rFonts w:ascii="Arial" w:hAnsi="Arial" w:cs="Arial" w:hint="eastAsia"/>
          <w:i/>
          <w:iCs/>
          <w:sz w:val="20"/>
          <w:szCs w:val="20"/>
        </w:rPr>
        <w:t>P</w:t>
      </w:r>
      <w:r>
        <w:rPr>
          <w:rFonts w:ascii="Arial" w:hAnsi="Arial" w:cs="Arial" w:hint="eastAsia"/>
          <w:sz w:val="20"/>
          <w:szCs w:val="20"/>
        </w:rPr>
        <w:t xml:space="preserve"> values indicate statistical significance at </w:t>
      </w:r>
      <w:r>
        <w:rPr>
          <w:rFonts w:ascii="Arial" w:hAnsi="Arial" w:cs="Arial" w:hint="eastAsia"/>
          <w:i/>
          <w:iCs/>
          <w:sz w:val="20"/>
          <w:szCs w:val="20"/>
        </w:rPr>
        <w:t>P</w:t>
      </w:r>
      <w:r>
        <w:rPr>
          <w:rFonts w:ascii="Arial" w:hAnsi="Arial" w:cs="Arial" w:hint="eastAsia"/>
          <w:sz w:val="20"/>
          <w:szCs w:val="20"/>
        </w:rPr>
        <w:t xml:space="preserve"> &lt; 0.1.</w:t>
      </w:r>
    </w:p>
    <w:p w14:paraId="4E9542AA" w14:textId="77777777" w:rsidR="00F34A7A" w:rsidRDefault="00F34A7A">
      <w:pPr>
        <w:spacing w:line="480" w:lineRule="auto"/>
        <w:rPr>
          <w:rFonts w:ascii="Arial" w:hAnsi="Arial" w:cs="Arial"/>
          <w:sz w:val="20"/>
          <w:szCs w:val="20"/>
        </w:rPr>
      </w:pPr>
    </w:p>
    <w:p w14:paraId="4F2B408F" w14:textId="77777777" w:rsidR="00F34A7A" w:rsidRDefault="00F34A7A"/>
    <w:p w14:paraId="49588EC2" w14:textId="77777777" w:rsidR="00F34A7A" w:rsidRDefault="00A1028B">
      <w:pPr>
        <w:widowControl/>
        <w:jc w:val="center"/>
        <w:textAlignment w:val="center"/>
        <w:rPr>
          <w:rFonts w:ascii="Arial" w:eastAsia="SimSun" w:hAnsi="Arial" w:cs="Arial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ascii="Arial" w:eastAsia="SimSun" w:hAnsi="Arial" w:cs="Arial"/>
          <w:b/>
          <w:bCs/>
          <w:color w:val="000000"/>
          <w:kern w:val="0"/>
          <w:sz w:val="20"/>
          <w:szCs w:val="20"/>
          <w:lang w:bidi="ar"/>
        </w:rPr>
        <w:t>Supplementary Table 3. Lasso regression analysis of parameters predictive of SFTS mortality in the training cohort</w:t>
      </w:r>
    </w:p>
    <w:tbl>
      <w:tblPr>
        <w:tblW w:w="9375" w:type="dxa"/>
        <w:tblInd w:w="100" w:type="dxa"/>
        <w:tblLook w:val="04A0" w:firstRow="1" w:lastRow="0" w:firstColumn="1" w:lastColumn="0" w:noHBand="0" w:noVBand="1"/>
      </w:tblPr>
      <w:tblGrid>
        <w:gridCol w:w="4688"/>
        <w:gridCol w:w="4688"/>
      </w:tblGrid>
      <w:tr w:rsidR="00F34A7A" w14:paraId="0534D568" w14:textId="77777777">
        <w:trPr>
          <w:trHeight w:val="292"/>
        </w:trPr>
        <w:tc>
          <w:tcPr>
            <w:tcW w:w="46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5697606" w14:textId="77777777" w:rsidR="00F34A7A" w:rsidRDefault="00A1028B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46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9E1C44F" w14:textId="77777777" w:rsidR="00F34A7A" w:rsidRDefault="00A1028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Coefficient</w:t>
            </w:r>
          </w:p>
        </w:tc>
      </w:tr>
      <w:tr w:rsidR="00F34A7A" w14:paraId="7E483955" w14:textId="77777777">
        <w:trPr>
          <w:trHeight w:val="277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56EBADED" w14:textId="77777777" w:rsidR="00F34A7A" w:rsidRDefault="00A1028B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Neurological manifestations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</w:tcPr>
          <w:p w14:paraId="2A7C5150" w14:textId="77777777" w:rsidR="00F34A7A" w:rsidRDefault="00A1028B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</w:tr>
      <w:tr w:rsidR="00F34A7A" w14:paraId="3D02BA65" w14:textId="77777777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C78D3" w14:textId="77777777" w:rsidR="00F34A7A" w:rsidRDefault="00A1028B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RAR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415BC" w14:textId="77777777" w:rsidR="00F34A7A" w:rsidRDefault="00A1028B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</w:tr>
      <w:tr w:rsidR="00F34A7A" w14:paraId="4F435B65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57A27" w14:textId="77777777" w:rsidR="00F34A7A" w:rsidRDefault="00A1028B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AST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BEC41" w14:textId="77777777" w:rsidR="00F34A7A" w:rsidRDefault="00A1028B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0.0002</w:t>
            </w:r>
          </w:p>
        </w:tc>
      </w:tr>
      <w:tr w:rsidR="00F34A7A" w14:paraId="11E5B25D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60D1A" w14:textId="77777777" w:rsidR="00F34A7A" w:rsidRDefault="00A1028B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APTT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8F5C" w14:textId="77777777" w:rsidR="00F34A7A" w:rsidRDefault="00A1028B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</w:tr>
      <w:tr w:rsidR="00F34A7A" w14:paraId="3B9CD2BA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F849AA" w14:textId="77777777" w:rsidR="00F34A7A" w:rsidRDefault="00A1028B">
            <w:pPr>
              <w:widowControl/>
              <w:jc w:val="left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Viral load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EDB38" w14:textId="77777777" w:rsidR="00F34A7A" w:rsidRDefault="00A1028B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</w:tr>
    </w:tbl>
    <w:p w14:paraId="0A4D0C2E" w14:textId="77777777" w:rsidR="00F34A7A" w:rsidRDefault="00A1028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 The study identified variables with non-zero coefficients at log(λ) = lambda 1-SE.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Abbreviations: SFTS: severe fever with thrombocytopenia syndrome, Lasso: Least absolute shrinkage and selection operator, RAR: red cell distribution width to albumin ratio, AST: aspartate aminotransferase, APTT: activated partial thromboplastin time.</w:t>
      </w:r>
    </w:p>
    <w:p w14:paraId="48D8F5AF" w14:textId="77777777" w:rsidR="00F34A7A" w:rsidRDefault="00F34A7A"/>
    <w:sectPr w:rsidR="00F34A7A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E406" w14:textId="77777777" w:rsidR="00A1028B" w:rsidRDefault="00A1028B">
      <w:r>
        <w:separator/>
      </w:r>
    </w:p>
  </w:endnote>
  <w:endnote w:type="continuationSeparator" w:id="0">
    <w:p w14:paraId="6879AA70" w14:textId="77777777" w:rsidR="00A1028B" w:rsidRDefault="00A1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46DA" w14:textId="77777777" w:rsidR="00F34A7A" w:rsidRDefault="00A102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AA6CE4" wp14:editId="3E2051A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9036243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60BFE" w14:textId="77777777" w:rsidR="00F34A7A" w:rsidRDefault="00A1028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DyDYACQwIAAIk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1B39ACC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52CA" w14:textId="77777777" w:rsidR="00F34A7A" w:rsidRDefault="00A102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EA3495" wp14:editId="4BF037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6576963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BC507" w14:textId="77777777" w:rsidR="00F34A7A" w:rsidRDefault="00A1028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3WOKdMAAAAEAQAADwAAAAAAAAABACAAAAAiAAAA&#10;ZHJzL2Rvd25yZXYueG1sUEsBAhQAFAAAAAgAh07iQM0qFN5FAgAAiAQAAA4AAAAAAAAAAQAgAAAA&#10;Ig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5CEE5F5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6F45" w14:textId="77777777" w:rsidR="00F34A7A" w:rsidRDefault="00A102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D08E6" wp14:editId="2CCB403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1222829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B3D99" w14:textId="77777777" w:rsidR="00F34A7A" w:rsidRDefault="00A1028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DtCmDZQwIAAIg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66C09530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FC5F" w14:textId="77777777" w:rsidR="00A1028B" w:rsidRDefault="00A1028B">
      <w:r>
        <w:separator/>
      </w:r>
    </w:p>
  </w:footnote>
  <w:footnote w:type="continuationSeparator" w:id="0">
    <w:p w14:paraId="0643CD45" w14:textId="77777777" w:rsidR="00A1028B" w:rsidRDefault="00A1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5C"/>
    <w:rsid w:val="00117BE6"/>
    <w:rsid w:val="002024B4"/>
    <w:rsid w:val="003840F9"/>
    <w:rsid w:val="006E2497"/>
    <w:rsid w:val="0081045C"/>
    <w:rsid w:val="009A3DA3"/>
    <w:rsid w:val="00A1028B"/>
    <w:rsid w:val="00F34A7A"/>
    <w:rsid w:val="08AC6127"/>
    <w:rsid w:val="08FD2E27"/>
    <w:rsid w:val="1171582F"/>
    <w:rsid w:val="11765524"/>
    <w:rsid w:val="11FA7F03"/>
    <w:rsid w:val="153E1980"/>
    <w:rsid w:val="16F45869"/>
    <w:rsid w:val="17E6526C"/>
    <w:rsid w:val="184719C8"/>
    <w:rsid w:val="18925339"/>
    <w:rsid w:val="1C4C57FF"/>
    <w:rsid w:val="1EAC07D7"/>
    <w:rsid w:val="21AF0D0A"/>
    <w:rsid w:val="24B30B11"/>
    <w:rsid w:val="257B0F03"/>
    <w:rsid w:val="2677791D"/>
    <w:rsid w:val="2CD31625"/>
    <w:rsid w:val="2D850B71"/>
    <w:rsid w:val="2FA572A9"/>
    <w:rsid w:val="337324D8"/>
    <w:rsid w:val="391D7C61"/>
    <w:rsid w:val="39A16D33"/>
    <w:rsid w:val="3B0A0908"/>
    <w:rsid w:val="43C95804"/>
    <w:rsid w:val="4574354D"/>
    <w:rsid w:val="45DE4E6B"/>
    <w:rsid w:val="47541888"/>
    <w:rsid w:val="485E2293"/>
    <w:rsid w:val="494B2817"/>
    <w:rsid w:val="49E30CA1"/>
    <w:rsid w:val="4A2D4613"/>
    <w:rsid w:val="4C5B0FC3"/>
    <w:rsid w:val="4F5F526E"/>
    <w:rsid w:val="53CE651E"/>
    <w:rsid w:val="5C4314E6"/>
    <w:rsid w:val="5F1F0576"/>
    <w:rsid w:val="5F3538F6"/>
    <w:rsid w:val="609805E0"/>
    <w:rsid w:val="645111D2"/>
    <w:rsid w:val="64BB2AC5"/>
    <w:rsid w:val="6A1F58CE"/>
    <w:rsid w:val="6B080110"/>
    <w:rsid w:val="6E1119D2"/>
    <w:rsid w:val="72E476B5"/>
    <w:rsid w:val="751A116C"/>
    <w:rsid w:val="76155DD1"/>
    <w:rsid w:val="76B80C3C"/>
    <w:rsid w:val="77E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60240"/>
  <w15:docId w15:val="{639D20F1-FF63-4BC4-A50D-A8E1F991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b/>
      <w:bCs/>
      <w:i/>
      <w:iCs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Revision1">
    <w:name w:val="Revision1"/>
    <w:hidden/>
    <w:uiPriority w:val="99"/>
    <w:unhideWhenUsed/>
    <w:qFormat/>
    <w:rPr>
      <w:kern w:val="2"/>
      <w:sz w:val="21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王w</dc:creator>
  <cp:lastModifiedBy>Pratt, Lucas</cp:lastModifiedBy>
  <cp:revision>2</cp:revision>
  <dcterms:created xsi:type="dcterms:W3CDTF">2026-03-05T20:01:00Z</dcterms:created>
  <dcterms:modified xsi:type="dcterms:W3CDTF">2026-03-05T20:01:00Z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eyJoZGlkIjoiYWYwNjBmN2QzODk2MmJlNTExMTJhNDIxODFlMzA2ZjkiLCJ1c2VySWQiOiIzODQ0MjM4MTEifQ==</vt:lpwstr>
  </property>
  <property fmtid="{D5CDD505-2E9C-101B-9397-08002B2CF9AE}" pid="4" name="ICV">
    <vt:lpwstr>EEF7CC17237D416F899BDD8B8BED06E0_13</vt:lpwstr>
  </property>
  <property fmtid="{D5CDD505-2E9C-101B-9397-08002B2CF9AE}" pid="5" name="ClassificationContentMarkingFooterShapeIds">
    <vt:lpwstr>7d24d2d,40fd9c40,21b8f5a0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2026-03-04T19:39:35Z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afc60f47-19a2-4c59-9095-38a53be2dca4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