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F412">
      <w:pPr>
        <w:jc w:val="center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Tables S1 </w:t>
      </w: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</w:rPr>
        <w:t>Renal Function Parameters and Inflammatory Cytokine Levels in Serum and Renal Tissue of SA-AKI Mice</w:t>
      </w: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"/>
        </w:rPr>
        <w:t>(</w:t>
      </w:r>
      <m:oMath>
        <m:bar>
          <m:barPr>
            <m:pos m:val="top"/>
            <m:ctrlPr>
              <w:rPr>
                <w:rFonts w:hint="default" w:ascii="Cambria Math" w:hAnsi="Cambria Math" w:cs="Times New Roman"/>
                <w:b/>
                <w:bCs/>
                <w:i/>
                <w:kern w:val="0"/>
                <w:sz w:val="21"/>
                <w:szCs w:val="21"/>
                <w:lang w:val="en-US" w:bidi="ar"/>
              </w:rPr>
            </m:ctrlPr>
          </m:barPr>
          <m:e>
            <m:r>
              <m:rPr>
                <m:nor/>
                <m:sty m:val="bi"/>
              </m:rPr>
              <w:rPr>
                <w:rFonts w:hint="default" w:ascii="Times New Roman" w:hAnsi="Times New Roman" w:cs="Times New Roman"/>
                <w:b/>
                <w:bCs/>
                <w:i/>
                <w:kern w:val="0"/>
                <w:sz w:val="21"/>
                <w:szCs w:val="21"/>
                <w:lang w:val="en-US" w:eastAsia="zh-CN" w:bidi="ar"/>
              </w:rPr>
              <m:t>x</m:t>
            </m:r>
            <m:ctrlPr>
              <w:rPr>
                <w:rFonts w:hint="default" w:ascii="Cambria Math" w:hAnsi="Cambria Math" w:cs="Times New Roman"/>
                <w:b/>
                <w:bCs/>
                <w:i/>
                <w:kern w:val="0"/>
                <w:sz w:val="21"/>
                <w:szCs w:val="21"/>
                <w:lang w:val="en-US" w:bidi="ar"/>
              </w:rPr>
            </m:ctrlPr>
          </m:e>
        </m:bar>
      </m:oMath>
      <w:r>
        <w:rPr>
          <w:rFonts w:hint="default" w:ascii="Times New Roman" w:hAnsi="Times New Roman" w:cs="Times New Roman"/>
          <w:b/>
          <w:bCs/>
          <w:i w:val="0"/>
          <w:kern w:val="0"/>
          <w:sz w:val="21"/>
          <w:szCs w:val="21"/>
          <w:lang w:val="en-US" w:eastAsia="zh-CN" w:bidi="ar"/>
        </w:rPr>
        <w:t>±s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"/>
        </w:rPr>
        <w:t>)</w:t>
      </w:r>
    </w:p>
    <w:p w14:paraId="6E55CA37">
      <w:pPr>
        <w:jc w:val="center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9900" w:type="dxa"/>
        <w:tblInd w:w="-408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171"/>
        <w:gridCol w:w="1304"/>
        <w:gridCol w:w="1245"/>
        <w:gridCol w:w="1260"/>
        <w:gridCol w:w="2040"/>
        <w:gridCol w:w="1875"/>
      </w:tblGrid>
      <w:tr w14:paraId="65F063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restart"/>
            <w:vAlign w:val="center"/>
          </w:tcPr>
          <w:p w14:paraId="62C28F7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Group</w:t>
            </w: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04A979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Serum</w:t>
            </w:r>
          </w:p>
        </w:tc>
        <w:tc>
          <w:tcPr>
            <w:tcW w:w="2505" w:type="dxa"/>
            <w:gridSpan w:val="2"/>
            <w:tcBorders>
              <w:bottom w:val="single" w:color="auto" w:sz="4" w:space="0"/>
            </w:tcBorders>
            <w:vAlign w:val="center"/>
          </w:tcPr>
          <w:p w14:paraId="724F10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Serum</w:t>
            </w:r>
          </w:p>
        </w:tc>
        <w:tc>
          <w:tcPr>
            <w:tcW w:w="3915" w:type="dxa"/>
            <w:gridSpan w:val="2"/>
            <w:tcBorders>
              <w:bottom w:val="single" w:color="auto" w:sz="4" w:space="0"/>
            </w:tcBorders>
            <w:vAlign w:val="center"/>
          </w:tcPr>
          <w:p w14:paraId="62012A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Kidney</w:t>
            </w:r>
          </w:p>
        </w:tc>
      </w:tr>
      <w:tr w14:paraId="7D5BB6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Merge w:val="continue"/>
            <w:tcBorders>
              <w:bottom w:val="single" w:color="auto" w:sz="4" w:space="0"/>
            </w:tcBorders>
            <w:vAlign w:val="center"/>
          </w:tcPr>
          <w:p w14:paraId="6787E8A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685D50B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BUN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2E076D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creatinine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B6FA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TNFα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333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IL-1β</w:t>
            </w:r>
          </w:p>
        </w:tc>
        <w:tc>
          <w:tcPr>
            <w:tcW w:w="2040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5413CD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TNFα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</w:tcBorders>
            <w:shd w:val="clear"/>
            <w:vAlign w:val="center"/>
          </w:tcPr>
          <w:p w14:paraId="38E28F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IL-1β</w:t>
            </w:r>
          </w:p>
        </w:tc>
      </w:tr>
      <w:tr w14:paraId="300D8A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tcBorders>
              <w:top w:val="single" w:color="auto" w:sz="4" w:space="0"/>
            </w:tcBorders>
            <w:vAlign w:val="center"/>
          </w:tcPr>
          <w:p w14:paraId="283937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Control</w:t>
            </w:r>
          </w:p>
        </w:tc>
        <w:tc>
          <w:tcPr>
            <w:tcW w:w="1171" w:type="dxa"/>
            <w:tcBorders>
              <w:top w:val="single" w:color="auto" w:sz="4" w:space="0"/>
            </w:tcBorders>
            <w:vAlign w:val="center"/>
          </w:tcPr>
          <w:p w14:paraId="230EFC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3.59±0.26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vAlign w:val="center"/>
          </w:tcPr>
          <w:p w14:paraId="5FDD8DC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69.30±9.34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 w14:paraId="328C10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14.45±1.13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64D88FA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3.70±1.50</w:t>
            </w:r>
          </w:p>
        </w:tc>
        <w:tc>
          <w:tcPr>
            <w:tcW w:w="2040" w:type="dxa"/>
            <w:tcBorders>
              <w:top w:val="single" w:color="auto" w:sz="4" w:space="0"/>
            </w:tcBorders>
            <w:vAlign w:val="center"/>
          </w:tcPr>
          <w:p w14:paraId="2803AFB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6621753±5517.92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vAlign w:val="center"/>
          </w:tcPr>
          <w:p w14:paraId="3A74D7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13566.13±3469.81</w:t>
            </w:r>
          </w:p>
        </w:tc>
      </w:tr>
      <w:tr w14:paraId="454FDC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323493D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SA-AKI</w:t>
            </w:r>
          </w:p>
        </w:tc>
        <w:tc>
          <w:tcPr>
            <w:tcW w:w="1171" w:type="dxa"/>
            <w:vAlign w:val="center"/>
          </w:tcPr>
          <w:p w14:paraId="2F2DF04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6.42±0.24</w:t>
            </w:r>
          </w:p>
        </w:tc>
        <w:tc>
          <w:tcPr>
            <w:tcW w:w="1304" w:type="dxa"/>
            <w:vAlign w:val="center"/>
          </w:tcPr>
          <w:p w14:paraId="7DCE0E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157.46±35.72</w:t>
            </w:r>
          </w:p>
        </w:tc>
        <w:tc>
          <w:tcPr>
            <w:tcW w:w="1245" w:type="dxa"/>
            <w:vAlign w:val="center"/>
          </w:tcPr>
          <w:p w14:paraId="168B49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61.47±19.95</w:t>
            </w:r>
          </w:p>
        </w:tc>
        <w:tc>
          <w:tcPr>
            <w:tcW w:w="1260" w:type="dxa"/>
            <w:vAlign w:val="center"/>
          </w:tcPr>
          <w:p w14:paraId="1B37ACF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18.99±2.40</w:t>
            </w:r>
          </w:p>
        </w:tc>
        <w:tc>
          <w:tcPr>
            <w:tcW w:w="2040" w:type="dxa"/>
            <w:vAlign w:val="center"/>
          </w:tcPr>
          <w:p w14:paraId="05EFEE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139478.19±19952.54</w:t>
            </w:r>
          </w:p>
        </w:tc>
        <w:tc>
          <w:tcPr>
            <w:tcW w:w="1875" w:type="dxa"/>
            <w:vAlign w:val="center"/>
          </w:tcPr>
          <w:p w14:paraId="69B0F2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30802.81±2397.99</w:t>
            </w:r>
          </w:p>
        </w:tc>
      </w:tr>
      <w:tr w14:paraId="01AE24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342BAA8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t</w:t>
            </w:r>
          </w:p>
        </w:tc>
        <w:tc>
          <w:tcPr>
            <w:tcW w:w="1171" w:type="dxa"/>
            <w:vAlign w:val="center"/>
          </w:tcPr>
          <w:p w14:paraId="436A67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19.30</w:t>
            </w:r>
          </w:p>
        </w:tc>
        <w:tc>
          <w:tcPr>
            <w:tcW w:w="1304" w:type="dxa"/>
            <w:vAlign w:val="center"/>
          </w:tcPr>
          <w:p w14:paraId="1C65C49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5.848</w:t>
            </w:r>
          </w:p>
        </w:tc>
        <w:tc>
          <w:tcPr>
            <w:tcW w:w="1245" w:type="dxa"/>
            <w:vAlign w:val="center"/>
          </w:tcPr>
          <w:p w14:paraId="7D3400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5.764</w:t>
            </w:r>
          </w:p>
        </w:tc>
        <w:tc>
          <w:tcPr>
            <w:tcW w:w="1260" w:type="dxa"/>
            <w:vAlign w:val="center"/>
          </w:tcPr>
          <w:p w14:paraId="1D0E10E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13.24</w:t>
            </w:r>
          </w:p>
        </w:tc>
        <w:tc>
          <w:tcPr>
            <w:tcW w:w="2040" w:type="dxa"/>
            <w:vAlign w:val="center"/>
          </w:tcPr>
          <w:p w14:paraId="5861B5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8.669</w:t>
            </w:r>
          </w:p>
        </w:tc>
        <w:tc>
          <w:tcPr>
            <w:tcW w:w="1875" w:type="dxa"/>
            <w:vAlign w:val="center"/>
          </w:tcPr>
          <w:p w14:paraId="48690A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10.01</w:t>
            </w:r>
          </w:p>
        </w:tc>
      </w:tr>
      <w:tr w14:paraId="4A9F10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vAlign w:val="center"/>
          </w:tcPr>
          <w:p w14:paraId="20ED0B0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P</w:t>
            </w:r>
          </w:p>
        </w:tc>
        <w:tc>
          <w:tcPr>
            <w:tcW w:w="1171" w:type="dxa"/>
            <w:vAlign w:val="center"/>
          </w:tcPr>
          <w:p w14:paraId="74ABBF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304" w:type="dxa"/>
            <w:vAlign w:val="center"/>
          </w:tcPr>
          <w:p w14:paraId="5DE224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0.0002 ***</w:t>
            </w:r>
          </w:p>
        </w:tc>
        <w:tc>
          <w:tcPr>
            <w:tcW w:w="1245" w:type="dxa"/>
            <w:vAlign w:val="center"/>
          </w:tcPr>
          <w:p w14:paraId="7F8B403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0.0002***</w:t>
            </w:r>
          </w:p>
        </w:tc>
        <w:tc>
          <w:tcPr>
            <w:tcW w:w="1260" w:type="dxa"/>
            <w:vAlign w:val="center"/>
          </w:tcPr>
          <w:p w14:paraId="367A707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2040" w:type="dxa"/>
            <w:vAlign w:val="center"/>
          </w:tcPr>
          <w:p w14:paraId="65519E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875" w:type="dxa"/>
            <w:vAlign w:val="center"/>
          </w:tcPr>
          <w:p w14:paraId="285615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</w:tr>
    </w:tbl>
    <w:p w14:paraId="15C3AEAC">
      <w:pP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 w:bidi="ar"/>
        </w:rPr>
        <w:t>N=9</w:t>
      </w:r>
      <w:bookmarkStart w:id="0" w:name="_GoBack"/>
      <w:bookmarkEnd w:id="0"/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vertAlign w:val="baseline"/>
          <w:lang w:val="en-US" w:eastAsia="zh-CN" w:bidi="ar"/>
        </w:rPr>
        <w:t xml:space="preserve">BUN, nmol/L; </w:t>
      </w:r>
      <w:r>
        <w:rPr>
          <w:rFonts w:hint="default" w:ascii="Times New Roman" w:hAnsi="Times New Roman" w:eastAsia="宋体" w:cs="Times New Roman"/>
          <w:sz w:val="21"/>
          <w:szCs w:val="21"/>
        </w:rPr>
        <w:t>creatinine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vertAlign w:val="baseline"/>
          <w:lang w:val="en-US" w:eastAsia="zh-CN" w:bidi="ar"/>
        </w:rPr>
        <w:t>mol/L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sz w:val="21"/>
          <w:szCs w:val="21"/>
        </w:rPr>
        <w:t>TNFα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, pg/mL; </w:t>
      </w:r>
      <w:r>
        <w:rPr>
          <w:rFonts w:hint="default" w:ascii="Times New Roman" w:hAnsi="Times New Roman" w:eastAsia="宋体" w:cs="Times New Roman"/>
          <w:sz w:val="21"/>
          <w:szCs w:val="21"/>
        </w:rPr>
        <w:t>IL-1β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, pg/mL. 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vertAlign w:val="baseline"/>
          <w:lang w:val="en-US" w:eastAsia="zh-CN" w:bidi="ar"/>
        </w:rPr>
        <w:t>***P&lt;0.001.</w:t>
      </w:r>
    </w:p>
    <w:p w14:paraId="6752E29E">
      <w:pP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</w:p>
    <w:p w14:paraId="14082598">
      <w:pPr>
        <w:jc w:val="center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Tables S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2 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Renal Function Biomarkers and Inflammatory Cytokine Levels in Serum and Kidney Tissues of SA-AKI Mice Following Cyclosporin H Treatment</w:t>
      </w:r>
      <w:r>
        <w:rPr>
          <w:rStyle w:val="5"/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"/>
        </w:rPr>
        <w:t>(</w:t>
      </w:r>
      <m:oMath>
        <m:bar>
          <m:barPr>
            <m:pos m:val="top"/>
            <m:ctrlPr>
              <w:rPr>
                <w:rFonts w:hint="default" w:ascii="Cambria Math" w:hAnsi="Cambria Math" w:cs="Times New Roman"/>
                <w:b/>
                <w:bCs/>
                <w:i/>
                <w:kern w:val="0"/>
                <w:sz w:val="21"/>
                <w:szCs w:val="21"/>
                <w:lang w:val="en-US" w:bidi="ar"/>
              </w:rPr>
            </m:ctrlPr>
          </m:barPr>
          <m:e>
            <m:r>
              <m:rPr>
                <m:nor/>
                <m:sty m:val="bi"/>
              </m:rPr>
              <w:rPr>
                <w:rFonts w:hint="default" w:ascii="Times New Roman" w:hAnsi="Times New Roman" w:cs="Times New Roman"/>
                <w:b/>
                <w:bCs/>
                <w:i/>
                <w:kern w:val="0"/>
                <w:sz w:val="21"/>
                <w:szCs w:val="21"/>
                <w:lang w:val="en-US" w:eastAsia="zh-CN" w:bidi="ar"/>
              </w:rPr>
              <m:t>x</m:t>
            </m:r>
            <m:ctrlPr>
              <w:rPr>
                <w:rFonts w:hint="default" w:ascii="Cambria Math" w:hAnsi="Cambria Math" w:cs="Times New Roman"/>
                <w:b/>
                <w:bCs/>
                <w:i/>
                <w:kern w:val="0"/>
                <w:sz w:val="21"/>
                <w:szCs w:val="21"/>
                <w:lang w:val="en-US" w:bidi="ar"/>
              </w:rPr>
            </m:ctrlPr>
          </m:e>
        </m:bar>
      </m:oMath>
      <w:r>
        <w:rPr>
          <w:rFonts w:hint="default" w:ascii="Times New Roman" w:hAnsi="Times New Roman" w:cs="Times New Roman"/>
          <w:b/>
          <w:bCs/>
          <w:i w:val="0"/>
          <w:kern w:val="0"/>
          <w:sz w:val="21"/>
          <w:szCs w:val="21"/>
          <w:lang w:val="en-US" w:eastAsia="zh-CN" w:bidi="ar"/>
        </w:rPr>
        <w:t>±s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 w:bidi="ar"/>
        </w:rPr>
        <w:t>)</w:t>
      </w:r>
    </w:p>
    <w:tbl>
      <w:tblPr>
        <w:tblStyle w:val="3"/>
        <w:tblpPr w:leftFromText="180" w:rightFromText="180" w:vertAnchor="text" w:horzAnchor="page" w:tblpX="1363" w:tblpY="302"/>
        <w:tblOverlap w:val="never"/>
        <w:tblW w:w="996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30"/>
        <w:gridCol w:w="1345"/>
        <w:gridCol w:w="1335"/>
        <w:gridCol w:w="1170"/>
        <w:gridCol w:w="1875"/>
        <w:gridCol w:w="1755"/>
      </w:tblGrid>
      <w:tr w14:paraId="2EE5CB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 w14:paraId="0332AD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Group</w:t>
            </w:r>
          </w:p>
        </w:tc>
        <w:tc>
          <w:tcPr>
            <w:tcW w:w="2475" w:type="dxa"/>
            <w:gridSpan w:val="2"/>
            <w:tcBorders>
              <w:bottom w:val="single" w:color="auto" w:sz="4" w:space="0"/>
            </w:tcBorders>
            <w:vAlign w:val="center"/>
          </w:tcPr>
          <w:p w14:paraId="398D14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Serum</w:t>
            </w:r>
          </w:p>
        </w:tc>
        <w:tc>
          <w:tcPr>
            <w:tcW w:w="2505" w:type="dxa"/>
            <w:gridSpan w:val="2"/>
            <w:tcBorders>
              <w:bottom w:val="single" w:color="auto" w:sz="4" w:space="0"/>
            </w:tcBorders>
            <w:vAlign w:val="center"/>
          </w:tcPr>
          <w:p w14:paraId="4F49BC6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Serum</w:t>
            </w:r>
          </w:p>
        </w:tc>
        <w:tc>
          <w:tcPr>
            <w:tcW w:w="3630" w:type="dxa"/>
            <w:gridSpan w:val="2"/>
            <w:tcBorders>
              <w:bottom w:val="single" w:color="auto" w:sz="4" w:space="0"/>
            </w:tcBorders>
            <w:vAlign w:val="center"/>
          </w:tcPr>
          <w:p w14:paraId="331C91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Kidney</w:t>
            </w:r>
          </w:p>
        </w:tc>
      </w:tr>
      <w:tr w14:paraId="1B8853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tcBorders>
              <w:bottom w:val="single" w:color="auto" w:sz="4" w:space="0"/>
            </w:tcBorders>
            <w:vAlign w:val="center"/>
          </w:tcPr>
          <w:p w14:paraId="49EC9E4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12FAE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BUN</w:t>
            </w: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278D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creatinine</w:t>
            </w:r>
          </w:p>
        </w:tc>
        <w:tc>
          <w:tcPr>
            <w:tcW w:w="13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2046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TNFα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2ACF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IL-1β</w:t>
            </w:r>
          </w:p>
        </w:tc>
        <w:tc>
          <w:tcPr>
            <w:tcW w:w="18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5FEE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TNFα</w:t>
            </w: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FA4CA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IL-1β</w:t>
            </w:r>
          </w:p>
        </w:tc>
      </w:tr>
      <w:tr w14:paraId="588239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5C2538C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Control</w:t>
            </w:r>
          </w:p>
        </w:tc>
        <w:tc>
          <w:tcPr>
            <w:tcW w:w="113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AB60A4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4.98±0.26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7B16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37.64±13.78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3B3C1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46.83±8.08</w:t>
            </w:r>
          </w:p>
        </w:tc>
        <w:tc>
          <w:tcPr>
            <w:tcW w:w="11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0F23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4.84±1.20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98A42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55092.68±18219.65</w:t>
            </w: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 w14:paraId="662480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4914.57±2500.42</w:t>
            </w:r>
          </w:p>
        </w:tc>
      </w:tr>
      <w:tr w14:paraId="32C085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759810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SA-AKI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676FA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10.68±0.24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25224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151.68±35.55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40330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165.88±14.64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BCC65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46.68±2.40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201F54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174141.24±19952.54</w:t>
            </w:r>
          </w:p>
        </w:tc>
        <w:tc>
          <w:tcPr>
            <w:tcW w:w="1755" w:type="dxa"/>
            <w:vAlign w:val="center"/>
          </w:tcPr>
          <w:p w14:paraId="7F9CCC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48047.59±2397.99</w:t>
            </w:r>
          </w:p>
        </w:tc>
      </w:tr>
      <w:tr w14:paraId="1689DD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4447B9F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Cyclosporin H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14935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7.78±0.24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985AA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84.74±9.25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21E67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113.72±9.96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4256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28.25±2.39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7DABB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123130.29±19952.54</w:t>
            </w:r>
          </w:p>
        </w:tc>
        <w:tc>
          <w:tcPr>
            <w:tcW w:w="1755" w:type="dxa"/>
            <w:vAlign w:val="center"/>
          </w:tcPr>
          <w:p w14:paraId="64C44B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29619.66±2397.99</w:t>
            </w:r>
          </w:p>
        </w:tc>
      </w:tr>
      <w:tr w14:paraId="540FEB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0E9C5CA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130" w:type="dxa"/>
            <w:vAlign w:val="center"/>
          </w:tcPr>
          <w:p w14:paraId="6A49D3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39.33</w:t>
            </w:r>
          </w:p>
        </w:tc>
        <w:tc>
          <w:tcPr>
            <w:tcW w:w="1345" w:type="dxa"/>
            <w:vAlign w:val="center"/>
          </w:tcPr>
          <w:p w14:paraId="0B69E1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7.326</w:t>
            </w:r>
          </w:p>
        </w:tc>
        <w:tc>
          <w:tcPr>
            <w:tcW w:w="1335" w:type="dxa"/>
            <w:vAlign w:val="center"/>
          </w:tcPr>
          <w:p w14:paraId="32EF2B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17.44</w:t>
            </w:r>
          </w:p>
        </w:tc>
        <w:tc>
          <w:tcPr>
            <w:tcW w:w="1170" w:type="dxa"/>
            <w:vAlign w:val="center"/>
          </w:tcPr>
          <w:p w14:paraId="3410E42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38.24</w:t>
            </w:r>
          </w:p>
        </w:tc>
        <w:tc>
          <w:tcPr>
            <w:tcW w:w="1875" w:type="dxa"/>
            <w:vAlign w:val="center"/>
          </w:tcPr>
          <w:p w14:paraId="4A165F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10.79</w:t>
            </w:r>
          </w:p>
        </w:tc>
        <w:tc>
          <w:tcPr>
            <w:tcW w:w="1755" w:type="dxa"/>
            <w:vAlign w:val="center"/>
          </w:tcPr>
          <w:p w14:paraId="0C9A43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30.50</w:t>
            </w:r>
          </w:p>
        </w:tc>
      </w:tr>
      <w:tr w14:paraId="715C2C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6501EBA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1130" w:type="dxa"/>
            <w:vAlign w:val="center"/>
          </w:tcPr>
          <w:p w14:paraId="5DF0C0C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345" w:type="dxa"/>
            <w:vAlign w:val="center"/>
          </w:tcPr>
          <w:p w14:paraId="37349F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335" w:type="dxa"/>
            <w:vAlign w:val="center"/>
          </w:tcPr>
          <w:p w14:paraId="44D437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170" w:type="dxa"/>
            <w:vAlign w:val="center"/>
          </w:tcPr>
          <w:p w14:paraId="2FBCD2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875" w:type="dxa"/>
            <w:vAlign w:val="center"/>
          </w:tcPr>
          <w:p w14:paraId="5E84321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755" w:type="dxa"/>
            <w:vAlign w:val="center"/>
          </w:tcPr>
          <w:p w14:paraId="533E25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</w:tr>
      <w:tr w14:paraId="68E8BE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5AFFAD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t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1130" w:type="dxa"/>
            <w:vAlign w:val="center"/>
          </w:tcPr>
          <w:p w14:paraId="75CD639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20.88</w:t>
            </w:r>
          </w:p>
        </w:tc>
        <w:tc>
          <w:tcPr>
            <w:tcW w:w="1345" w:type="dxa"/>
            <w:vAlign w:val="center"/>
          </w:tcPr>
          <w:p w14:paraId="3B132F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4.463</w:t>
            </w:r>
          </w:p>
        </w:tc>
        <w:tc>
          <w:tcPr>
            <w:tcW w:w="1335" w:type="dxa"/>
            <w:vAlign w:val="center"/>
          </w:tcPr>
          <w:p w14:paraId="4B7468F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7.217</w:t>
            </w:r>
          </w:p>
        </w:tc>
        <w:tc>
          <w:tcPr>
            <w:tcW w:w="1170" w:type="dxa"/>
            <w:vAlign w:val="center"/>
          </w:tcPr>
          <w:p w14:paraId="3301917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13.31</w:t>
            </w:r>
          </w:p>
        </w:tc>
        <w:tc>
          <w:tcPr>
            <w:tcW w:w="1875" w:type="dxa"/>
            <w:vAlign w:val="center"/>
          </w:tcPr>
          <w:p w14:paraId="1FE0F68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4.428</w:t>
            </w:r>
          </w:p>
        </w:tc>
        <w:tc>
          <w:tcPr>
            <w:tcW w:w="1755" w:type="dxa"/>
            <w:vAlign w:val="center"/>
          </w:tcPr>
          <w:p w14:paraId="6DC708C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13.31</w:t>
            </w:r>
          </w:p>
        </w:tc>
      </w:tr>
      <w:tr w14:paraId="621A39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 w14:paraId="177934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1130" w:type="dxa"/>
            <w:vAlign w:val="center"/>
          </w:tcPr>
          <w:p w14:paraId="5EC3818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345" w:type="dxa"/>
            <w:vAlign w:val="center"/>
          </w:tcPr>
          <w:p w14:paraId="7A419DE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0.0012 **</w:t>
            </w:r>
          </w:p>
        </w:tc>
        <w:tc>
          <w:tcPr>
            <w:tcW w:w="1335" w:type="dxa"/>
            <w:vAlign w:val="center"/>
          </w:tcPr>
          <w:p w14:paraId="5C01C1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170" w:type="dxa"/>
            <w:vAlign w:val="center"/>
          </w:tcPr>
          <w:p w14:paraId="7D8512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  <w:tc>
          <w:tcPr>
            <w:tcW w:w="1875" w:type="dxa"/>
            <w:vAlign w:val="center"/>
          </w:tcPr>
          <w:p w14:paraId="704B54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0.0013**</w:t>
            </w:r>
          </w:p>
        </w:tc>
        <w:tc>
          <w:tcPr>
            <w:tcW w:w="1755" w:type="dxa"/>
            <w:vAlign w:val="center"/>
          </w:tcPr>
          <w:p w14:paraId="0B3790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vertAlign w:val="baseline"/>
                <w:lang w:val="en-US" w:eastAsia="zh-CN" w:bidi="ar"/>
              </w:rPr>
              <w:t>&lt;0.0001 ***</w:t>
            </w:r>
          </w:p>
        </w:tc>
      </w:tr>
    </w:tbl>
    <w:p w14:paraId="2F190FE0">
      <w:pP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0"/>
          <w:sz w:val="18"/>
          <w:szCs w:val="18"/>
          <w:lang w:val="en-US" w:eastAsia="zh-CN" w:bidi="ar"/>
        </w:rPr>
        <w:t xml:space="preserve">N=6, 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</w:rPr>
        <w:t>t₁ and P₁ denote the t-values and p-values for comparisons between the control and SA-AKI groups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1"/>
          <w:szCs w:val="21"/>
          <w:lang w:val="en-US" w:eastAsia="zh-CN" w:bidi="ar"/>
        </w:rPr>
        <w:t xml:space="preserve">; 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</w:rPr>
        <w:t>t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and P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denote the t-values and p-values for comparisons between the 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</w:rPr>
        <w:t>SA-AKI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and SA-AKI</w:t>
      </w:r>
      <w:r>
        <w:rPr>
          <w:rStyle w:val="5"/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+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vertAlign w:val="baseline"/>
          <w:lang w:val="en-US" w:eastAsia="zh-CN" w:bidi="ar"/>
        </w:rPr>
        <w:t>Cyclosporin H</w:t>
      </w:r>
      <w:r>
        <w:rPr>
          <w:rStyle w:val="5"/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groups.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1"/>
          <w:szCs w:val="21"/>
          <w:lang w:val="en-US" w:eastAsia="zh-CN" w:bidi="ar"/>
        </w:rPr>
        <w:t xml:space="preserve"> ; 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vertAlign w:val="baseline"/>
          <w:lang w:val="en-US" w:eastAsia="zh-CN" w:bidi="ar"/>
        </w:rPr>
        <w:t xml:space="preserve">BUN, nmol/L; </w:t>
      </w:r>
      <w:r>
        <w:rPr>
          <w:rFonts w:hint="default" w:ascii="Times New Roman" w:hAnsi="Times New Roman" w:eastAsia="宋体" w:cs="Times New Roman"/>
          <w:sz w:val="21"/>
          <w:szCs w:val="21"/>
        </w:rPr>
        <w:t>creatinine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μ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vertAlign w:val="baseline"/>
          <w:lang w:val="en-US" w:eastAsia="zh-CN" w:bidi="ar"/>
        </w:rPr>
        <w:t>mol/L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sz w:val="21"/>
          <w:szCs w:val="21"/>
        </w:rPr>
        <w:t>TNFα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, pg/mL; </w:t>
      </w:r>
      <w:r>
        <w:rPr>
          <w:rFonts w:hint="default" w:ascii="Times New Roman" w:hAnsi="Times New Roman" w:eastAsia="宋体" w:cs="Times New Roman"/>
          <w:sz w:val="21"/>
          <w:szCs w:val="21"/>
        </w:rPr>
        <w:t>IL-1β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, pg/mL. 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  <w:vertAlign w:val="baseline"/>
          <w:lang w:val="en-US" w:eastAsia="zh-CN" w:bidi="ar"/>
        </w:rPr>
        <w:t>**P&lt;0.01, ***P&lt;0.001.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508D"/>
    <w:rsid w:val="23356407"/>
    <w:rsid w:val="40A11D0E"/>
    <w:rsid w:val="4FDB6D6F"/>
    <w:rsid w:val="612F3401"/>
    <w:rsid w:val="740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56</Characters>
  <Lines>0</Lines>
  <Paragraphs>0</Paragraphs>
  <TotalTime>6</TotalTime>
  <ScaleCrop>false</ScaleCrop>
  <LinksUpToDate>false</LinksUpToDate>
  <CharactersWithSpaces>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2026-01-27T09:14:00Z</dcterms:created>
  <dc:creator>Administrator</dc:creator>
  <cp:lastModifiedBy>天平</cp:lastModifiedBy>
  <dcterms:modified xsi:type="dcterms:W3CDTF">2026-01-28T07:28:31Z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eyJoZGlkIjoiNzY3Yzg3MWEwMjFlZmNjODgyZDNlYjdjNTlkNmU5M2MiLCJ1c2VySWQiOiIxMDU2NTA2NzU0In0=</vt:lpwstr>
  </property>
  <property fmtid="{D5CDD505-2E9C-101B-9397-08002B2CF9AE}" pid="4" name="ICV">
    <vt:lpwstr>C025540BF7634D61903EB17D517B1A72_12</vt:lpwstr>
  </property>
</Properties>
</file>