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1260"/>
        <w:tblW w:w="933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2853"/>
        <w:gridCol w:w="3776"/>
      </w:tblGrid>
      <w:tr>
        <w:tc>
          <w:tcPr>
            <w:tcW w:w="270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Main category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Sub-category</w:t>
            </w:r>
          </w:p>
        </w:tc>
        <w:tc>
          <w:tcPr>
            <w:tcW w:w="285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Operational definition</w:t>
            </w:r>
          </w:p>
        </w:tc>
        <w:tc>
          <w:tcPr>
            <w:tcW w:w="37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270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Emotional resonance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Shock</w:t>
            </w:r>
          </w:p>
        </w:tc>
        <w:tc>
          <w:tcPr>
            <w:tcW w:w="285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Denial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Immediate disbelief upon diagnosis</w:t>
            </w:r>
          </w:p>
        </w:tc>
        <w:tc>
          <w:tcPr>
            <w:tcW w:w="3776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Immediate disbelief upon diagnosis</w:t>
            </w:r>
          </w:p>
        </w:tc>
      </w:tr>
      <w:tr>
        <w:tc>
          <w:tcPr>
            <w:tcW w:w="2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Emotional resonance</w:t>
            </w:r>
          </w:p>
        </w:tc>
        <w:tc>
          <w:tcPr>
            <w:tcW w:w="285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Shock &amp; denial</w:t>
            </w:r>
          </w:p>
        </w:tc>
        <w:tc>
          <w:tcPr>
            <w:tcW w:w="377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Forced re-allocation of family roles</w:t>
            </w:r>
          </w:p>
        </w:tc>
      </w:tr>
      <w:tr>
        <w:tc>
          <w:tcPr>
            <w:tcW w:w="2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Emotional resonance</w:t>
            </w:r>
          </w:p>
        </w:tc>
        <w:tc>
          <w:tcPr>
            <w:tcW w:w="285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Role imbalance</w:t>
            </w:r>
          </w:p>
        </w:tc>
        <w:tc>
          <w:tcPr>
            <w:tcW w:w="377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Negative affects loop between spouses</w:t>
            </w:r>
          </w:p>
        </w:tc>
      </w:tr>
      <w:tr>
        <w:tc>
          <w:tcPr>
            <w:tcW w:w="2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Dyadic coping</w:t>
            </w:r>
          </w:p>
        </w:tc>
        <w:tc>
          <w:tcPr>
            <w:tcW w:w="285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Joint avoidance</w:t>
            </w:r>
          </w:p>
        </w:tc>
        <w:tc>
          <w:tcPr>
            <w:tcW w:w="377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Mutual silence on disease-related topics</w:t>
            </w:r>
          </w:p>
        </w:tc>
      </w:tr>
      <w:tr>
        <w:tc>
          <w:tcPr>
            <w:tcW w:w="2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Dyadic coping</w:t>
            </w:r>
          </w:p>
        </w:tc>
        <w:tc>
          <w:tcPr>
            <w:tcW w:w="285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Division of labour</w:t>
            </w:r>
          </w:p>
        </w:tc>
        <w:tc>
          <w:tcPr>
            <w:tcW w:w="377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Task-splitting to fight illness together</w:t>
            </w:r>
          </w:p>
        </w:tc>
      </w:tr>
      <w:tr>
        <w:tc>
          <w:tcPr>
            <w:tcW w:w="2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Dyadic coping</w:t>
            </w:r>
          </w:p>
        </w:tc>
        <w:tc>
          <w:tcPr>
            <w:tcW w:w="285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Embodied support</w:t>
            </w:r>
          </w:p>
        </w:tc>
        <w:tc>
          <w:tcPr>
            <w:tcW w:w="377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Physical-verbal synchrony for comfort</w:t>
            </w:r>
          </w:p>
        </w:tc>
      </w:tr>
      <w:tr>
        <w:trPr>
          <w:trHeight w:val="406" w:hRule="atLeast"/>
        </w:trPr>
        <w:tc>
          <w:tcPr>
            <w:tcW w:w="2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Dyadic resilience</w:t>
            </w:r>
          </w:p>
        </w:tc>
        <w:tc>
          <w:tcPr>
            <w:tcW w:w="285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Meaning reconstruction</w:t>
            </w:r>
          </w:p>
        </w:tc>
        <w:tc>
          <w:tcPr>
            <w:tcW w:w="3776" w:type="dxa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eframing CTD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as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our story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”</w:t>
            </w:r>
          </w:p>
        </w:tc>
      </w:tr>
      <w:tr>
        <w:tc>
          <w:tcPr>
            <w:tcW w:w="2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Dyadic resilience</w:t>
            </w:r>
          </w:p>
        </w:tc>
        <w:tc>
          <w:tcPr>
            <w:tcW w:w="285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Trust intensification</w:t>
            </w:r>
          </w:p>
        </w:tc>
        <w:tc>
          <w:tcPr>
            <w:tcW w:w="377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Daily micro-rituals build safety</w:t>
            </w:r>
          </w:p>
        </w:tc>
      </w:tr>
      <w:tr>
        <w:tc>
          <w:tcPr>
            <w:tcW w:w="270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Dyadic resilience</w:t>
            </w:r>
          </w:p>
        </w:tc>
        <w:tc>
          <w:tcPr>
            <w:tcW w:w="285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Future reconstruction</w:t>
            </w:r>
          </w:p>
        </w:tc>
        <w:tc>
          <w:tcPr>
            <w:tcW w:w="377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Humour &amp; planning reshape future</w:t>
            </w:r>
          </w:p>
        </w:tc>
      </w:tr>
    </w:tbl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黑体"/>
          <w:sz w:val="20"/>
          <w:szCs w:val="20"/>
          <w:lang w:val="en-US" w:eastAsia="zh-CN"/>
        </w:rPr>
        <w:t xml:space="preserve">Table S1. </w:t>
      </w:r>
      <w:bookmarkStart w:id="0" w:name="_GoBack"/>
      <w:bookmarkEnd w:id="0"/>
      <w:r>
        <w:rPr>
          <w:rFonts w:hint="default" w:ascii="Times New Roman" w:hAnsi="Times New Roman" w:eastAsia="黑体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Codebook: NVivo node hierarchy (three-level coding frame)</w:t>
      </w:r>
    </w:p>
    <w:p>
      <w:pPr>
        <w:tabs>
          <w:tab w:val="left" w:pos="693"/>
        </w:tabs>
        <w:bidi w:val="0"/>
        <w:jc w:val="left"/>
        <w:rPr>
          <w:rFonts w:hint="eastAsia" w:ascii="Times New Roman" w:hAnsi="Times New Roman" w:eastAsia="黑体"/>
          <w:sz w:val="20"/>
          <w:szCs w:val="20"/>
          <w:lang w:val="en-US" w:eastAsia="zh-CN"/>
        </w:rPr>
      </w:pPr>
    </w:p>
    <w:p>
      <w:pPr>
        <w:tabs>
          <w:tab w:val="left" w:pos="69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/>
          <w:sz w:val="20"/>
          <w:szCs w:val="20"/>
          <w:lang w:val="en-US" w:eastAsia="zh-CN"/>
        </w:rPr>
        <w:t>N</w:t>
      </w:r>
      <w:r>
        <w:rPr>
          <w:rFonts w:hint="eastAsia" w:ascii="Times New Roman" w:hAnsi="Times New Roman" w:eastAsia="黑体"/>
          <w:sz w:val="20"/>
          <w:szCs w:val="20"/>
          <w:lang w:val="en-US" w:eastAsia="zh-CN"/>
        </w:rPr>
        <w:t>o</w:t>
      </w:r>
      <w:r>
        <w:rPr>
          <w:rFonts w:hint="default" w:ascii="Times New Roman" w:hAnsi="Times New Roman" w:eastAsia="黑体"/>
          <w:sz w:val="20"/>
          <w:szCs w:val="20"/>
          <w:lang w:val="en-US" w:eastAsia="zh-CN"/>
        </w:rPr>
        <w:t xml:space="preserve">tes: CTDs, </w:t>
      </w:r>
      <w:r>
        <w:rPr>
          <w:rFonts w:ascii="Times New Roman" w:hAnsi="Times New Roman" w:eastAsia="黑体"/>
          <w:sz w:val="20"/>
          <w:szCs w:val="20"/>
        </w:rPr>
        <w:t>Connective tissue diseases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4D"/>
    <w:rsid w:val="0027664D"/>
    <w:rsid w:val="005B5F4D"/>
    <w:rsid w:val="006F7834"/>
    <w:rsid w:val="007D435D"/>
    <w:rsid w:val="00840713"/>
    <w:rsid w:val="00862E69"/>
    <w:rsid w:val="00A00158"/>
    <w:rsid w:val="045238F1"/>
    <w:rsid w:val="10031AD0"/>
    <w:rsid w:val="109755C7"/>
    <w:rsid w:val="13390EFF"/>
    <w:rsid w:val="1CC730D8"/>
    <w:rsid w:val="2A0E67EA"/>
    <w:rsid w:val="2ABE1FBE"/>
    <w:rsid w:val="322A1CE7"/>
    <w:rsid w:val="3C99188A"/>
    <w:rsid w:val="4951284B"/>
    <w:rsid w:val="55717AA9"/>
    <w:rsid w:val="797C3625"/>
    <w:rsid w:val="7DD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700</Characters>
  <Lines>1</Lines>
  <Paragraphs>1</Paragraphs>
  <TotalTime>0</TotalTime>
  <ScaleCrop>false</ScaleCrop>
  <LinksUpToDate>false</LinksUpToDate>
  <CharactersWithSpaces>767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2025-10-30T18:48:00Z</dcterms:created>
  <dc:creator>pc</dc:creator>
  <cp:lastModifiedBy>Sang</cp:lastModifiedBy>
  <dcterms:modified xsi:type="dcterms:W3CDTF">2026-01-20T14:28:56Z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KSOTemplateDocerSaveRecord">
    <vt:lpwstr>eyJoZGlkIjoiYzZkNzQ4ZWFiZmQ4NTRhOWRkZTk3YTMwMjlmMmZhYmUiLCJ1c2VySWQiOiI1Mjk3MTE3MDQifQ==</vt:lpwstr>
  </property>
  <property fmtid="{D5CDD505-2E9C-101B-9397-08002B2CF9AE}" pid="4" name="ICV">
    <vt:lpwstr>4D6822E7BD932CBEA8206F69839D17C6_43</vt:lpwstr>
  </property>
</Properties>
</file>