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E778">
      <w:pPr>
        <w:widowControl/>
        <w:spacing w:after="0" w:line="24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sz w:val="24"/>
          <w:szCs w:val="24"/>
        </w:rPr>
        <w:t>Supplementary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able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eastAsia" w:ascii="Arial" w:hAnsi="Arial" w:cs="Arial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unadjusted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association between SIRI, left ventricular remodeling and poor prognosis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31"/>
        <w:gridCol w:w="1752"/>
        <w:gridCol w:w="734"/>
        <w:gridCol w:w="1531"/>
        <w:gridCol w:w="1752"/>
        <w:gridCol w:w="834"/>
        <w:gridCol w:w="1531"/>
        <w:gridCol w:w="1752"/>
        <w:gridCol w:w="835"/>
      </w:tblGrid>
      <w:tr w14:paraId="2CA3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7F6">
            <w:pPr>
              <w:widowControl/>
              <w:spacing w:after="0"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Groups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629C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LV remodeling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D974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Cardiovascular mortality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2EBA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All-cause mortality</w:t>
            </w:r>
          </w:p>
        </w:tc>
      </w:tr>
      <w:tr w14:paraId="10E3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78B">
            <w:pPr>
              <w:widowControl/>
              <w:spacing w:after="0"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900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261B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 (95% CIs)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C33B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9E26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1169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 (95% CIs)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E1C8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7A11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B1CB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 (95% CIs)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DDC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1F6D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D2B9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Q1 (SIRI &lt;1.0)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BC3A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117 (1.9%)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DFAD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B2F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B406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117 (1.3%)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DE0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F019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9AC5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189 (3.0%)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712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BD85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0A81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1011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Q2 (1.5&gt;SIRI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491F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131 (2.1%)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0826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 (0.87–1.47)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6422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0.352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4D63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 (2.0%)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8B0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(1.21–2.11)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8BD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60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 (3.6%)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1721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1.24 (1.02–1.5)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0376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</w:tr>
      <w:tr w14:paraId="5ADE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50F0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Q3 (2.6&gt;SIRI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BE0A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139 (2.2%)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79C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1.21 (0.93–1.56)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3B6E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CA0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 (2.1%)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F518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1.79 (1.36–2.36)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5F2D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29CC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 (4.2%)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909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1.53 (1.27–1.85)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BE0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5B8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C802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Q4 (SIRI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C008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 (2.1%)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BB71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 (0.9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–1.5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8AEE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0.264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C518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 (2.9%)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14A3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(1.77–2.98)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93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1A2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 (5.4%)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BD62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1.88 (1.58–2.25)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49A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761B825D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odel: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unadjusted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0D094E4C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Abbreviations: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LV, left ventricul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ar; aOR,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dd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aHR,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azard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CIs,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onfidence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ntervals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421C43A4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EBB1F3A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B4EBBE5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177E510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EA2A43E">
      <w:pPr>
        <w:widowControl/>
        <w:spacing w:after="0" w:line="240" w:lineRule="auto"/>
        <w:jc w:val="left"/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sz w:val="24"/>
          <w:szCs w:val="24"/>
        </w:rPr>
        <w:t>Supplementary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able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Arial" w:hAnsi="Arial" w:cs="Arial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ensitivity analysis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542"/>
        <w:gridCol w:w="1763"/>
        <w:gridCol w:w="745"/>
        <w:gridCol w:w="1542"/>
        <w:gridCol w:w="1763"/>
        <w:gridCol w:w="745"/>
        <w:gridCol w:w="1542"/>
        <w:gridCol w:w="1764"/>
        <w:gridCol w:w="835"/>
      </w:tblGrid>
      <w:tr w14:paraId="3A5D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FCB">
            <w:pPr>
              <w:widowControl/>
              <w:spacing w:after="0"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Groups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4C8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Worsening of LV systolic function (Adjusted model + AMI, N = 6307)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8B7B">
            <w:pPr>
              <w:widowControl/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Worsening of LV systolic function (Adjusted model + HS-CRP, N = 2920)</w:t>
            </w:r>
          </w:p>
        </w:tc>
        <w:tc>
          <w:tcPr>
            <w:tcW w:w="14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497">
            <w:pPr>
              <w:widowControl/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LV remodeling by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Teichholz formula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406D64">
            <w:pPr>
              <w:widowControl/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(Adjusted model, N = 5354)</w:t>
            </w:r>
          </w:p>
        </w:tc>
      </w:tr>
      <w:tr w14:paraId="605B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129">
            <w:pPr>
              <w:widowControl/>
              <w:spacing w:after="0"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3FB7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FA3D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aOR (95% CIs)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4BB4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000F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974F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aOR (95% CIs)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E089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E6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Events, n (%)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10C9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aOR (95% CIs)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0EC4">
            <w:pPr>
              <w:widowControl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7B6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908B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Q1 (SIRI &lt;1.0)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ABED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117 (1.9%)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B7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0D7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E9F6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(1.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4E2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B768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F1A0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4086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D878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6AD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D529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Q2 (1.5&gt;SIRI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0FD3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131 (2.1%)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3D1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1.19 (0.91–1.56)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FCC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60C8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(2.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B0A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1.67 (1.10–2.57)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7C21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0264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 (3.7%)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C59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 (0.71–1.09)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E123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0.241</w:t>
            </w:r>
          </w:p>
        </w:tc>
      </w:tr>
      <w:tr w14:paraId="6A6B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6BE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Q3 (2.6&gt;SIRI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FE68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139 (2.2%)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2183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1.32 (1.01–1.74)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601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C293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(2.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48A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1.91 (1.25–2.96)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42F6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5271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 (4.5%)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725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 (0.91–1.38)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AAA9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0.278</w:t>
            </w:r>
          </w:p>
        </w:tc>
      </w:tr>
      <w:tr w14:paraId="65A3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1B58">
            <w:pPr>
              <w:widowControl/>
              <w:spacing w:after="0"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Q4 (SIRI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2.6)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1D57">
            <w:pPr>
              <w:widowControl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 (2.1%)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04FF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1.38 (1.04–1.85)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39E4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A869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1E50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2.10 (1.30–3.41)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8AB2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3C4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 (5.3%)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4B4B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 (1.19–1.80)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D0FE">
            <w:pPr>
              <w:widowControl/>
              <w:spacing w:after="0" w:line="360" w:lineRule="auto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7F9C4CC8">
      <w:pPr>
        <w:widowControl/>
        <w:spacing w:after="0" w:line="240" w:lineRule="auto"/>
        <w:jc w:val="left"/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hint="eastAsia" w:ascii="Arial" w:hAnsi="Arial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Adjusted m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odel: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age, sex, hypertension,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chronic kidney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diabetes mellitus,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procedure of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percutaneous coronary intervention,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trial fibrillation, v</w:t>
      </w:r>
      <w:r>
        <w:rPr>
          <w:rFonts w:ascii="Arial" w:hAnsi="Arial" w:cs="Arial"/>
          <w:color w:val="000000"/>
          <w:sz w:val="20"/>
          <w:szCs w:val="20"/>
          <w:lang w:bidi="ar"/>
        </w:rPr>
        <w:t>alvular heart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anemia, </w:t>
      </w:r>
      <w:r>
        <w:rPr>
          <w:rFonts w:ascii="Arial" w:hAnsi="Arial" w:cs="Arial"/>
          <w:color w:val="000000"/>
          <w:sz w:val="20"/>
          <w:szCs w:val="20"/>
          <w:lang w:bidi="ar"/>
        </w:rPr>
        <w:t>left ventricular ejection fraction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at baseline, and renin-angiotensin-aldosterone system inhibitor use.</w:t>
      </w:r>
    </w:p>
    <w:p w14:paraId="3758E05E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Abbreviations: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LV, left ventricul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ar; aOR,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dd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aHR,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azard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CIs,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onfidence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ntervals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0506EAB0">
      <w:pPr>
        <w:widowControl/>
        <w:spacing w:after="0" w:line="240" w:lineRule="auto"/>
        <w:jc w:val="left"/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F9D6B45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br w:type="page"/>
      </w:r>
    </w:p>
    <w:p w14:paraId="19FF4AAA">
      <w:pPr>
        <w:spacing w:line="360" w:lineRule="auto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Supplementary Figure 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ar"/>
        </w:rPr>
        <w:t xml:space="preserve">Cumulative risk of cardiovascular and all-cause death in group with or without </w:t>
      </w:r>
      <w:r>
        <w:rPr>
          <w:rFonts w:ascii="Arial" w:hAnsi="Arial" w:cs="Arial"/>
          <w:color w:val="000000"/>
          <w:sz w:val="24"/>
          <w:szCs w:val="24"/>
        </w:rPr>
        <w:t>worsening of LV systolic function</w:t>
      </w:r>
      <w:r>
        <w:rPr>
          <w:rFonts w:ascii="Arial" w:hAnsi="Arial" w:cs="Arial"/>
          <w:color w:val="000000"/>
          <w:sz w:val="24"/>
          <w:szCs w:val="24"/>
          <w:lang w:bidi="ar"/>
        </w:rPr>
        <w:t>.</w:t>
      </w:r>
    </w:p>
    <w:p w14:paraId="2F45D013">
      <w:pPr>
        <w:spacing w:line="360" w:lineRule="auto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color w:val="000000"/>
          <w:sz w:val="24"/>
          <w:szCs w:val="24"/>
          <w:lang w:bidi="ar"/>
        </w:rPr>
        <w:t>(A) Cumulative risk of cardiovascular death.</w:t>
      </w:r>
    </w:p>
    <w:p w14:paraId="5EA65CAB">
      <w:pPr>
        <w:spacing w:line="360" w:lineRule="auto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color w:val="000000"/>
          <w:sz w:val="24"/>
          <w:szCs w:val="24"/>
          <w:lang w:bidi="ar"/>
        </w:rPr>
        <w:t>(B) Cumulative risk of all-cause death.</w:t>
      </w:r>
    </w:p>
    <w:p w14:paraId="1AF28215">
      <w:pPr>
        <w:widowControl/>
        <w:spacing w:after="0"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Note: </w:t>
      </w:r>
      <w:r>
        <w:rPr>
          <w:rFonts w:ascii="Arial" w:hAnsi="Arial" w:cs="Arial"/>
          <w:color w:val="000000"/>
          <w:sz w:val="24"/>
          <w:szCs w:val="24"/>
        </w:rPr>
        <w:t>Adjusted model: age, sex, hypertension, chronic kidney disease, diabetes mellitus, procedure of percutaneous coronary intervention, atrial fibrillation, v</w:t>
      </w:r>
      <w:r>
        <w:rPr>
          <w:rFonts w:ascii="Arial" w:hAnsi="Arial" w:cs="Arial"/>
          <w:color w:val="000000"/>
          <w:sz w:val="24"/>
          <w:szCs w:val="24"/>
          <w:lang w:bidi="ar"/>
        </w:rPr>
        <w:t>alvular heart disease</w:t>
      </w:r>
      <w:r>
        <w:rPr>
          <w:rFonts w:ascii="Arial" w:hAnsi="Arial" w:cs="Arial"/>
          <w:color w:val="000000"/>
          <w:sz w:val="24"/>
          <w:szCs w:val="24"/>
        </w:rPr>
        <w:t xml:space="preserve">, anemia, </w:t>
      </w:r>
      <w:r>
        <w:rPr>
          <w:rFonts w:ascii="Arial" w:hAnsi="Arial" w:cs="Arial"/>
          <w:color w:val="000000"/>
          <w:sz w:val="24"/>
          <w:szCs w:val="24"/>
          <w:lang w:bidi="ar"/>
        </w:rPr>
        <w:t>left ventricular ejection fraction</w:t>
      </w:r>
      <w:r>
        <w:rPr>
          <w:rFonts w:ascii="Arial" w:hAnsi="Arial" w:cs="Arial"/>
          <w:color w:val="000000"/>
          <w:sz w:val="24"/>
          <w:szCs w:val="24"/>
        </w:rPr>
        <w:t xml:space="preserve"> at baseline, and renin-angiotensin-aldosterone system inhibitor use.</w:t>
      </w:r>
    </w:p>
    <w:p w14:paraId="618FF05A">
      <w:pPr>
        <w:spacing w:before="100" w:beforeAutospacing="1" w:line="36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Abbreviations:</w:t>
      </w:r>
      <w:r>
        <w:rPr>
          <w:rFonts w:ascii="Arial" w:hAnsi="Arial" w:cs="Arial"/>
          <w:color w:val="000000"/>
          <w:sz w:val="24"/>
          <w:szCs w:val="24"/>
        </w:rPr>
        <w:t xml:space="preserve"> aHR, adjusted Hazard Ratio; CIs, Confidence Intervals.</w:t>
      </w:r>
    </w:p>
    <w:p w14:paraId="42749935">
      <w:pPr>
        <w:spacing w:before="100" w:beforeAutospacing="1" w:line="36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77ABFE8C">
      <w:pPr>
        <w:spacing w:before="100" w:beforeAutospacing="1" w:line="360" w:lineRule="auto"/>
        <w:jc w:val="left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Supplementary Figure 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ar"/>
        </w:rPr>
        <w:t>RCS curves of the SIRI for cardiovascular and all-cause death.</w:t>
      </w:r>
    </w:p>
    <w:p w14:paraId="34A1C879">
      <w:pPr>
        <w:spacing w:line="360" w:lineRule="auto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color w:val="000000"/>
          <w:sz w:val="24"/>
          <w:szCs w:val="24"/>
          <w:lang w:bidi="ar"/>
        </w:rPr>
        <w:t>(A) RCS curves of the SIRI for cardiovascular death.</w:t>
      </w:r>
    </w:p>
    <w:p w14:paraId="437A8C95">
      <w:pPr>
        <w:spacing w:line="360" w:lineRule="auto"/>
        <w:jc w:val="left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color w:val="000000"/>
          <w:sz w:val="24"/>
          <w:szCs w:val="24"/>
          <w:lang w:bidi="ar"/>
        </w:rPr>
        <w:t>(B) RCS curves of the SIRI for all-cause death.</w:t>
      </w:r>
    </w:p>
    <w:p w14:paraId="0A07C887">
      <w:pPr>
        <w:widowControl/>
        <w:spacing w:after="0" w:line="360" w:lineRule="auto"/>
        <w:jc w:val="left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Note: </w:t>
      </w:r>
      <w:r>
        <w:rPr>
          <w:rFonts w:ascii="Arial" w:hAnsi="Arial" w:cs="Arial"/>
          <w:color w:val="000000"/>
          <w:sz w:val="24"/>
          <w:szCs w:val="24"/>
        </w:rPr>
        <w:t>Adjusted model: age, sex, hypertension, chronic kidney disease, diabetes mellitus, procedure of percutaneous coronary intervention, atrial fibrillation, v</w:t>
      </w:r>
      <w:r>
        <w:rPr>
          <w:rFonts w:ascii="Arial" w:hAnsi="Arial" w:cs="Arial"/>
          <w:color w:val="000000"/>
          <w:sz w:val="24"/>
          <w:szCs w:val="24"/>
          <w:lang w:bidi="ar"/>
        </w:rPr>
        <w:t>alvular heart disease</w:t>
      </w:r>
      <w:r>
        <w:rPr>
          <w:rFonts w:ascii="Arial" w:hAnsi="Arial" w:cs="Arial"/>
          <w:color w:val="000000"/>
          <w:sz w:val="24"/>
          <w:szCs w:val="24"/>
        </w:rPr>
        <w:t xml:space="preserve">, anemia, </w:t>
      </w:r>
      <w:r>
        <w:rPr>
          <w:rFonts w:ascii="Arial" w:hAnsi="Arial" w:cs="Arial"/>
          <w:color w:val="000000"/>
          <w:sz w:val="24"/>
          <w:szCs w:val="24"/>
          <w:lang w:bidi="ar"/>
        </w:rPr>
        <w:t>left ventricular ejection fraction at baseline, and renin-angiotensin-aldosterone system inhibitor use.</w:t>
      </w:r>
    </w:p>
    <w:p w14:paraId="7ED65667">
      <w:pPr>
        <w:widowControl/>
        <w:spacing w:after="0" w:line="360" w:lineRule="auto"/>
        <w:jc w:val="left"/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ar"/>
        </w:rPr>
        <w:t>Abbreviations</w:t>
      </w:r>
      <w:r>
        <w:rPr>
          <w:rFonts w:ascii="Arial" w:hAnsi="Arial" w:cs="Arial"/>
          <w:color w:val="000000"/>
          <w:sz w:val="24"/>
          <w:szCs w:val="24"/>
          <w:lang w:bidi="ar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aHR, adjusted Hazard Ratio; CIs, Confidence Intervals</w:t>
      </w:r>
      <w:r>
        <w:rPr>
          <w:rFonts w:ascii="Arial" w:hAnsi="Arial" w:cs="Arial"/>
          <w:color w:val="000000"/>
          <w:sz w:val="24"/>
          <w:szCs w:val="24"/>
          <w:lang w:bidi="ar"/>
        </w:rPr>
        <w:t>; SIRI, Systemic Inflammation Response Index.</w:t>
      </w:r>
    </w:p>
    <w:p w14:paraId="21F0C65B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br w:type="page"/>
      </w:r>
    </w:p>
    <w:p w14:paraId="79F70C0A">
      <w:pPr>
        <w:rPr>
          <w:rFonts w:hint="eastAsia" w:ascii="Arial" w:hAnsi="Arial" w:cs="Arial"/>
          <w:color w:val="00000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>Supplementary Figure 1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.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ar"/>
        </w:rPr>
        <w:t>Cumulative risk of cardiovascular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"/>
        </w:rPr>
        <w:t xml:space="preserve"> and all-cause</w:t>
      </w:r>
      <w:r>
        <w:rPr>
          <w:rFonts w:ascii="Arial" w:hAnsi="Arial" w:cs="Arial"/>
          <w:color w:val="000000"/>
          <w:sz w:val="24"/>
          <w:szCs w:val="24"/>
          <w:lang w:bidi="ar"/>
        </w:rPr>
        <w:t xml:space="preserve"> death in group with or without 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"/>
        </w:rPr>
        <w:t xml:space="preserve">worsening of </w:t>
      </w:r>
      <w:r>
        <w:rPr>
          <w:rFonts w:hint="eastAsia" w:ascii="Arial" w:hAnsi="Arial" w:cs="Arial"/>
          <w:color w:val="000000"/>
          <w:sz w:val="24"/>
          <w:szCs w:val="24"/>
          <w:lang w:bidi="ar"/>
        </w:rPr>
        <w:t>left ventricul</w:t>
      </w:r>
      <w:r>
        <w:rPr>
          <w:rFonts w:ascii="Arial" w:hAnsi="Arial" w:cs="Arial"/>
          <w:color w:val="000000"/>
          <w:sz w:val="24"/>
          <w:szCs w:val="24"/>
          <w:lang w:bidi="ar"/>
        </w:rPr>
        <w:t>ar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"/>
        </w:rPr>
        <w:t xml:space="preserve"> systolic function.</w:t>
      </w:r>
    </w:p>
    <w:p w14:paraId="76CEB426">
      <w:pPr>
        <w:rPr>
          <w:rFonts w:hint="default" w:eastAsia="宋体"/>
          <w:lang w:val="en-US" w:eastAsia="zh-CN"/>
        </w:rPr>
      </w:pPr>
    </w:p>
    <w:p w14:paraId="364BCD7F">
      <w:p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4043045" cy="3004820"/>
            <wp:effectExtent l="0" t="0" r="5080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30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14800" cy="3046730"/>
            <wp:effectExtent l="0" t="0" r="889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CEB4">
      <w:pPr>
        <w:widowControl/>
        <w:spacing w:after="0" w:line="240" w:lineRule="auto"/>
        <w:jc w:val="left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Adjusted model: age, sex, hypertension,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chronic kidney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diabetes mellitus,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procedure of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percutaneous coronary intervention,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trial fibrillation, v</w:t>
      </w:r>
      <w:r>
        <w:rPr>
          <w:rFonts w:ascii="Arial" w:hAnsi="Arial" w:cs="Arial"/>
          <w:color w:val="000000"/>
          <w:sz w:val="20"/>
          <w:szCs w:val="20"/>
          <w:lang w:bidi="ar"/>
        </w:rPr>
        <w:t>alvular heart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anemia, </w:t>
      </w:r>
      <w:r>
        <w:rPr>
          <w:rFonts w:ascii="Arial" w:hAnsi="Arial" w:cs="Arial"/>
          <w:color w:val="000000"/>
          <w:sz w:val="20"/>
          <w:szCs w:val="20"/>
          <w:lang w:bidi="ar"/>
        </w:rPr>
        <w:t>left ventricular ejection fraction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at baseline, and renin-angiotensin-aldosterone system inhibitor use.</w:t>
      </w:r>
    </w:p>
    <w:p w14:paraId="0D8B9EAB">
      <w:pPr>
        <w:widowControl/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Abbreviations: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LV, left ventricular; aHR,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azard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CIs,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onfidence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ntervals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1426B6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4981E08">
      <w:pPr>
        <w:rPr>
          <w:rFonts w:ascii="Arial" w:hAnsi="Arial" w:cs="Arial"/>
          <w:color w:val="000000"/>
          <w:sz w:val="24"/>
          <w:szCs w:val="24"/>
          <w:lang w:bidi="ar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Supplementary Figure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2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.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ar"/>
        </w:rPr>
        <w:t>RCS curves of the SIRI for cardiovascular and all-cause death.</w:t>
      </w:r>
    </w:p>
    <w:p w14:paraId="7CBC8C48">
      <w:pPr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drawing>
          <wp:inline distT="0" distB="0" distL="114300" distR="114300">
            <wp:extent cx="8253095" cy="3296285"/>
            <wp:effectExtent l="0" t="0" r="5080" b="6985"/>
            <wp:docPr id="3" name="图片 3" descr="F3 RC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 RCS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3095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5808">
      <w:pPr>
        <w:widowControl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Adjusted model: age, sex, hypertension,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chronic kidney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diabetes mellitus,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procedure of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percutaneous coronary intervention,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trial fibrillation, v</w:t>
      </w:r>
      <w:r>
        <w:rPr>
          <w:rFonts w:ascii="Arial" w:hAnsi="Arial" w:cs="Arial"/>
          <w:color w:val="000000"/>
          <w:sz w:val="20"/>
          <w:szCs w:val="20"/>
          <w:lang w:bidi="ar"/>
        </w:rPr>
        <w:t>alvular heart disease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anemia, </w:t>
      </w:r>
      <w:r>
        <w:rPr>
          <w:rFonts w:ascii="Arial" w:hAnsi="Arial" w:cs="Arial"/>
          <w:color w:val="000000"/>
          <w:sz w:val="20"/>
          <w:szCs w:val="20"/>
          <w:lang w:bidi="ar"/>
        </w:rPr>
        <w:t>left ventricular ejection fraction at baseline, and renin-angiotensin-aldosterone system inhibitor use.</w:t>
      </w:r>
    </w:p>
    <w:p w14:paraId="295EAD58">
      <w:pPr>
        <w:widowControl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Abbreviations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aHR, adjusted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azard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atio; CIs,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onfidence 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ntervals</w:t>
      </w:r>
      <w:r>
        <w:rPr>
          <w:rFonts w:ascii="Arial" w:hAnsi="Arial" w:cs="Arial"/>
          <w:color w:val="000000"/>
          <w:sz w:val="20"/>
          <w:szCs w:val="20"/>
          <w:lang w:bidi="ar"/>
        </w:rPr>
        <w:t>; SIRI, Systemic Inflammation Response Index</w:t>
      </w:r>
      <w:r>
        <w:rPr>
          <w:rFonts w:hint="eastAsia" w:ascii="Arial" w:hAnsi="Arial" w:cs="Arial"/>
          <w:color w:val="000000"/>
          <w:sz w:val="20"/>
          <w:szCs w:val="20"/>
          <w:lang w:bidi="ar"/>
        </w:rPr>
        <w:t>.</w:t>
      </w:r>
    </w:p>
    <w:p w14:paraId="7D25DD54">
      <w:pPr>
        <w:rPr>
          <w:rFonts w:hint="default" w:ascii="Arial" w:hAnsi="Arial" w:cs="Arial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E4864"/>
    <w:rsid w:val="21923764"/>
    <w:rsid w:val="46F57996"/>
    <w:rsid w:val="5172399A"/>
    <w:rsid w:val="5BF31DE2"/>
    <w:rsid w:val="5DF519E0"/>
    <w:rsid w:val="691E7B4E"/>
    <w:rsid w:val="6B7332C1"/>
    <w:rsid w:val="73E104BA"/>
    <w:rsid w:val="762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</Words>
  <Characters>2648</Characters>
  <Lines>0</Lines>
  <Paragraphs>0</Paragraphs>
  <TotalTime>0</TotalTime>
  <ScaleCrop>false</ScaleCrop>
  <LinksUpToDate>false</LinksUpToDate>
  <CharactersWithSpaces>2957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2025-10-29T20:17:00Z</dcterms:created>
  <dc:creator>RHT</dc:creator>
  <cp:lastModifiedBy>RHT</cp:lastModifiedBy>
  <dcterms:modified xsi:type="dcterms:W3CDTF">2026-02-03T09:47:41Z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eyJoZGlkIjoiY2EwYzcxNDdhZjA2ZmM0ZmVlMDhiZWRmZjUyNTU1NmYiLCJ1c2VySWQiOiIxNDkxOTM4NDUyIn0=</vt:lpwstr>
  </property>
  <property fmtid="{D5CDD505-2E9C-101B-9397-08002B2CF9AE}" pid="4" name="ICV">
    <vt:lpwstr>D750B58AED09423CA257A2E0FCF1B9DA_12</vt:lpwstr>
  </property>
</Properties>
</file>