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7F72" w14:textId="0ED7B2CD" w:rsidR="003161FC" w:rsidRPr="007D2F61" w:rsidRDefault="003161FC" w:rsidP="007D2F61">
      <w:pPr>
        <w:sectPr w:rsidR="003161FC" w:rsidRPr="007D2F61">
          <w:footerReference w:type="even" r:id="rId6"/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Supplementary Table 1</w:t>
      </w:r>
      <w:bookmarkStart w:id="0" w:name="_Hlk187242041"/>
      <w:r w:rsidR="007D2F61">
        <w:t>. Characteristics of the reviewe</w:t>
      </w:r>
      <w:bookmarkStart w:id="1" w:name="_GoBack"/>
      <w:bookmarkEnd w:id="1"/>
      <w:r w:rsidR="007D2F61">
        <w:t>d studies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158"/>
        <w:gridCol w:w="1295"/>
        <w:gridCol w:w="2069"/>
        <w:gridCol w:w="1616"/>
        <w:gridCol w:w="1238"/>
        <w:gridCol w:w="1249"/>
        <w:gridCol w:w="1085"/>
        <w:gridCol w:w="964"/>
        <w:gridCol w:w="1264"/>
      </w:tblGrid>
      <w:tr w:rsidR="003161FC" w14:paraId="0371596F" w14:textId="77777777" w:rsidTr="00BA47E2">
        <w:trPr>
          <w:trHeight w:val="420"/>
        </w:trPr>
        <w:tc>
          <w:tcPr>
            <w:tcW w:w="453" w:type="pct"/>
            <w:tcBorders>
              <w:top w:val="single" w:sz="12" w:space="0" w:color="auto"/>
              <w:bottom w:val="single" w:sz="12" w:space="0" w:color="auto"/>
            </w:tcBorders>
          </w:tcPr>
          <w:p w14:paraId="4124303A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lastRenderedPageBreak/>
              <w:t>Citation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12" w:space="0" w:color="auto"/>
            </w:tcBorders>
          </w:tcPr>
          <w:p w14:paraId="245AE5A2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>Objective of the study</w:t>
            </w:r>
          </w:p>
        </w:tc>
        <w:tc>
          <w:tcPr>
            <w:tcW w:w="558" w:type="pct"/>
            <w:tcBorders>
              <w:top w:val="single" w:sz="12" w:space="0" w:color="auto"/>
              <w:bottom w:val="single" w:sz="12" w:space="0" w:color="auto"/>
            </w:tcBorders>
          </w:tcPr>
          <w:p w14:paraId="4E28330B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>Study design/ Geographically location</w:t>
            </w:r>
          </w:p>
        </w:tc>
        <w:tc>
          <w:tcPr>
            <w:tcW w:w="470" w:type="pct"/>
            <w:tcBorders>
              <w:top w:val="single" w:sz="12" w:space="0" w:color="auto"/>
              <w:bottom w:val="single" w:sz="12" w:space="0" w:color="auto"/>
            </w:tcBorders>
          </w:tcPr>
          <w:p w14:paraId="773B19DD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Participants  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12" w:space="0" w:color="auto"/>
            </w:tcBorders>
          </w:tcPr>
          <w:p w14:paraId="315C3091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>Data Collection Methods</w:t>
            </w:r>
          </w:p>
        </w:tc>
        <w:tc>
          <w:tcPr>
            <w:tcW w:w="536" w:type="pct"/>
            <w:tcBorders>
              <w:top w:val="single" w:sz="12" w:space="0" w:color="auto"/>
              <w:bottom w:val="single" w:sz="12" w:space="0" w:color="auto"/>
            </w:tcBorders>
          </w:tcPr>
          <w:p w14:paraId="38BFF920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Analysis </w:t>
            </w:r>
          </w:p>
        </w:tc>
        <w:tc>
          <w:tcPr>
            <w:tcW w:w="540" w:type="pct"/>
            <w:tcBorders>
              <w:top w:val="single" w:sz="12" w:space="0" w:color="auto"/>
              <w:bottom w:val="single" w:sz="12" w:space="0" w:color="auto"/>
            </w:tcBorders>
          </w:tcPr>
          <w:p w14:paraId="37C52149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Measurements 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12" w:space="0" w:color="auto"/>
            </w:tcBorders>
          </w:tcPr>
          <w:p w14:paraId="209AAD23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>Strategies</w:t>
            </w:r>
          </w:p>
        </w:tc>
        <w:tc>
          <w:tcPr>
            <w:tcW w:w="430" w:type="pct"/>
            <w:tcBorders>
              <w:top w:val="single" w:sz="12" w:space="0" w:color="auto"/>
              <w:bottom w:val="single" w:sz="12" w:space="0" w:color="auto"/>
            </w:tcBorders>
          </w:tcPr>
          <w:p w14:paraId="68F0D35B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Types of SEN </w:t>
            </w:r>
          </w:p>
        </w:tc>
        <w:tc>
          <w:tcPr>
            <w:tcW w:w="546" w:type="pct"/>
            <w:tcBorders>
              <w:top w:val="single" w:sz="12" w:space="0" w:color="auto"/>
              <w:bottom w:val="single" w:sz="12" w:space="0" w:color="auto"/>
            </w:tcBorders>
          </w:tcPr>
          <w:p w14:paraId="79E93A5F" w14:textId="77777777" w:rsidR="003161FC" w:rsidRDefault="003161FC" w:rsidP="00BA47E2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>Results</w:t>
            </w:r>
          </w:p>
        </w:tc>
      </w:tr>
      <w:tr w:rsidR="003161FC" w14:paraId="75477A5F" w14:textId="77777777" w:rsidTr="00BA47E2">
        <w:trPr>
          <w:trHeight w:val="2100"/>
        </w:trPr>
        <w:tc>
          <w:tcPr>
            <w:tcW w:w="453" w:type="pct"/>
            <w:tcBorders>
              <w:top w:val="single" w:sz="12" w:space="0" w:color="auto"/>
            </w:tcBorders>
          </w:tcPr>
          <w:p w14:paraId="2E80A1CF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1.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[31]</w:t>
            </w:r>
          </w:p>
        </w:tc>
        <w:tc>
          <w:tcPr>
            <w:tcW w:w="505" w:type="pct"/>
            <w:tcBorders>
              <w:top w:val="single" w:sz="12" w:space="0" w:color="auto"/>
            </w:tcBorders>
          </w:tcPr>
          <w:p w14:paraId="17CC5BAB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examine and clarify the distinct roles of teachers and teaching assistants in scaffolding learning for students with SEN to promote independence.</w:t>
            </w:r>
          </w:p>
          <w:p w14:paraId="15E55DF4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  <w:tcBorders>
              <w:top w:val="single" w:sz="12" w:space="0" w:color="auto"/>
            </w:tcBorders>
          </w:tcPr>
          <w:p w14:paraId="1B522146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Quantitative research design</w:t>
            </w:r>
          </w:p>
          <w:p w14:paraId="38D346C8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England</w:t>
            </w:r>
          </w:p>
        </w:tc>
        <w:tc>
          <w:tcPr>
            <w:tcW w:w="470" w:type="pct"/>
            <w:tcBorders>
              <w:top w:val="single" w:sz="12" w:space="0" w:color="auto"/>
            </w:tcBorders>
          </w:tcPr>
          <w:p w14:paraId="1C4F4405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Age (9-14): Ten schools (6 primary, 4 secondary). </w:t>
            </w:r>
          </w:p>
          <w:p w14:paraId="27F133BB" w14:textId="77777777" w:rsidR="003161FC" w:rsidRDefault="003161FC" w:rsidP="00BA47E2">
            <w:pPr>
              <w:spacing w:before="100" w:beforeAutospacing="1" w:after="200" w:line="480" w:lineRule="auto"/>
              <w:ind w:left="24"/>
              <w:rPr>
                <w:color w:val="0E101A"/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12" w:space="0" w:color="auto"/>
            </w:tcBorders>
          </w:tcPr>
          <w:p w14:paraId="6B5A6473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Data on TA-pupil interactions were taken from an extensive dataset of audio and video recordings of mathematics and literacy lessons.</w:t>
            </w:r>
          </w:p>
        </w:tc>
        <w:tc>
          <w:tcPr>
            <w:tcW w:w="536" w:type="pct"/>
            <w:tcBorders>
              <w:top w:val="single" w:sz="12" w:space="0" w:color="auto"/>
            </w:tcBorders>
          </w:tcPr>
          <w:p w14:paraId="05CC6F9D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Line-by-line linguistics</w:t>
            </w:r>
          </w:p>
          <w:p w14:paraId="0EE299CD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analysis</w:t>
            </w:r>
          </w:p>
        </w:tc>
        <w:tc>
          <w:tcPr>
            <w:tcW w:w="540" w:type="pct"/>
            <w:tcBorders>
              <w:top w:val="single" w:sz="12" w:space="0" w:color="auto"/>
            </w:tcBorders>
          </w:tcPr>
          <w:p w14:paraId="2633170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Socio-cultural theory, conversation analysis (CA)</w:t>
            </w:r>
          </w:p>
        </w:tc>
        <w:tc>
          <w:tcPr>
            <w:tcW w:w="477" w:type="pct"/>
            <w:tcBorders>
              <w:top w:val="single" w:sz="12" w:space="0" w:color="auto"/>
            </w:tcBorders>
          </w:tcPr>
          <w:p w14:paraId="110835CD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Heuristic role talk</w:t>
            </w:r>
          </w:p>
        </w:tc>
        <w:tc>
          <w:tcPr>
            <w:tcW w:w="430" w:type="pct"/>
            <w:tcBorders>
              <w:top w:val="single" w:sz="12" w:space="0" w:color="auto"/>
            </w:tcBorders>
          </w:tcPr>
          <w:p w14:paraId="0304B86B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Not Specified</w:t>
            </w:r>
          </w:p>
        </w:tc>
        <w:tc>
          <w:tcPr>
            <w:tcW w:w="546" w:type="pct"/>
            <w:tcBorders>
              <w:top w:val="single" w:sz="12" w:space="0" w:color="auto"/>
            </w:tcBorders>
          </w:tcPr>
          <w:p w14:paraId="67238429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Teaching assistants play key scaffolding roles, supportive, corrective, and heuristic, under teacher guidance to foster autonomy and learning for students with SEN in inclusive settings.</w:t>
            </w:r>
          </w:p>
          <w:p w14:paraId="589207F0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29DD1DC7" w14:textId="77777777" w:rsidTr="00BA47E2">
        <w:trPr>
          <w:trHeight w:hRule="exact" w:val="3780"/>
        </w:trPr>
        <w:tc>
          <w:tcPr>
            <w:tcW w:w="453" w:type="pct"/>
          </w:tcPr>
          <w:p w14:paraId="522E75D6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2.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[76]</w:t>
            </w:r>
          </w:p>
        </w:tc>
        <w:tc>
          <w:tcPr>
            <w:tcW w:w="505" w:type="pct"/>
          </w:tcPr>
          <w:p w14:paraId="5B6B7F29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investigate the impact of augmented reality-based science instruction on learning outcomes and student perceptions among learners with specific learning difficulties.</w:t>
            </w:r>
          </w:p>
          <w:p w14:paraId="45FA41B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2CB863C0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multiple-probe design- </w:t>
            </w:r>
          </w:p>
          <w:p w14:paraId="38D774CC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Turkey</w:t>
            </w:r>
          </w:p>
        </w:tc>
        <w:tc>
          <w:tcPr>
            <w:tcW w:w="470" w:type="pct"/>
          </w:tcPr>
          <w:p w14:paraId="3CA88ADB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6</w:t>
            </w:r>
            <w:r>
              <w:rPr>
                <w:color w:val="0E101A"/>
                <w:sz w:val="12"/>
                <w:szCs w:val="12"/>
                <w:vertAlign w:val="superscript"/>
              </w:rPr>
              <w:t>th</w:t>
            </w:r>
            <w:r>
              <w:rPr>
                <w:color w:val="0E101A"/>
                <w:sz w:val="12"/>
                <w:szCs w:val="12"/>
              </w:rPr>
              <w:t xml:space="preserve">-grade students </w:t>
            </w:r>
          </w:p>
        </w:tc>
        <w:tc>
          <w:tcPr>
            <w:tcW w:w="485" w:type="pct"/>
          </w:tcPr>
          <w:p w14:paraId="28E3B7BF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Data collected by interviews, evaluations, and video recordings conducted by the authors</w:t>
            </w:r>
          </w:p>
        </w:tc>
        <w:tc>
          <w:tcPr>
            <w:tcW w:w="536" w:type="pct"/>
          </w:tcPr>
          <w:p w14:paraId="430CD91A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Data transcribing: video analyzed; content analysis methods</w:t>
            </w:r>
          </w:p>
        </w:tc>
        <w:tc>
          <w:tcPr>
            <w:tcW w:w="540" w:type="pct"/>
          </w:tcPr>
          <w:p w14:paraId="5EF1958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Interventions study, 40-minute sections</w:t>
            </w:r>
          </w:p>
        </w:tc>
        <w:tc>
          <w:tcPr>
            <w:tcW w:w="477" w:type="pct"/>
          </w:tcPr>
          <w:p w14:paraId="750363FD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AR technology </w:t>
            </w:r>
          </w:p>
        </w:tc>
        <w:tc>
          <w:tcPr>
            <w:tcW w:w="430" w:type="pct"/>
          </w:tcPr>
          <w:p w14:paraId="1E1FE755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Specific Learning Difficulties (SpLD)</w:t>
            </w:r>
          </w:p>
        </w:tc>
        <w:tc>
          <w:tcPr>
            <w:tcW w:w="546" w:type="pct"/>
          </w:tcPr>
          <w:p w14:paraId="48FA7C9F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Augmented reality-based science instruction significantly enhanced the academic achievement and motivation of students with specific learning difficulties, highlighting the role of innovative pedagogical support.</w:t>
            </w:r>
          </w:p>
          <w:p w14:paraId="4C8BCA4F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4AD52315" w14:textId="77777777" w:rsidTr="00BA47E2">
        <w:trPr>
          <w:trHeight w:val="2100"/>
        </w:trPr>
        <w:tc>
          <w:tcPr>
            <w:tcW w:w="453" w:type="pct"/>
          </w:tcPr>
          <w:p w14:paraId="22CC3668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3.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[24]</w:t>
            </w:r>
          </w:p>
        </w:tc>
        <w:tc>
          <w:tcPr>
            <w:tcW w:w="505" w:type="pct"/>
          </w:tcPr>
          <w:p w14:paraId="0F5008D4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explore how personalized instruction and the social classroom climate influence the social participation of students with and without SEN.</w:t>
            </w:r>
          </w:p>
          <w:p w14:paraId="0C6F66B7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28C428B7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Survey</w:t>
            </w:r>
          </w:p>
          <w:p w14:paraId="085AAABB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Austria</w:t>
            </w:r>
          </w:p>
        </w:tc>
        <w:tc>
          <w:tcPr>
            <w:tcW w:w="470" w:type="pct"/>
          </w:tcPr>
          <w:p w14:paraId="19548EE5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N=518 students in 31 grade 4 and 7 classes</w:t>
            </w:r>
          </w:p>
        </w:tc>
        <w:tc>
          <w:tcPr>
            <w:tcW w:w="485" w:type="pct"/>
          </w:tcPr>
          <w:p w14:paraId="5BFA9B31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Survey</w:t>
            </w:r>
          </w:p>
        </w:tc>
        <w:tc>
          <w:tcPr>
            <w:tcW w:w="536" w:type="pct"/>
          </w:tcPr>
          <w:p w14:paraId="382082E3" w14:textId="77777777" w:rsidR="003161FC" w:rsidRDefault="003161FC" w:rsidP="00BA47E2">
            <w:pPr>
              <w:spacing w:line="480" w:lineRule="auto"/>
              <w:rPr>
                <w:kern w:val="2"/>
                <w:sz w:val="12"/>
                <w:szCs w:val="12"/>
              </w:rPr>
            </w:pPr>
            <w:r>
              <w:rPr>
                <w:rFonts w:eastAsia="AdvOT1ef757c0"/>
                <w:color w:val="000000"/>
                <w:sz w:val="12"/>
                <w:szCs w:val="12"/>
                <w:lang w:bidi="ar"/>
              </w:rPr>
              <w:t>MLwiN 2.36 software</w:t>
            </w:r>
          </w:p>
          <w:p w14:paraId="524A215F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40" w:type="pct"/>
          </w:tcPr>
          <w:p w14:paraId="00EF0A5D" w14:textId="77777777" w:rsidR="003161FC" w:rsidRDefault="003161FC" w:rsidP="00BA47E2">
            <w:pPr>
              <w:spacing w:line="480" w:lineRule="auto"/>
              <w:rPr>
                <w:kern w:val="2"/>
                <w:sz w:val="12"/>
                <w:szCs w:val="12"/>
              </w:rPr>
            </w:pPr>
            <w:r>
              <w:rPr>
                <w:rFonts w:eastAsia="AdvOT7d6df7ab.I"/>
                <w:color w:val="000000"/>
                <w:sz w:val="12"/>
                <w:szCs w:val="12"/>
                <w:lang w:bidi="ar"/>
              </w:rPr>
              <w:t xml:space="preserve">Self-perceived social participation. </w:t>
            </w:r>
          </w:p>
          <w:p w14:paraId="6D6D44E2" w14:textId="77777777" w:rsidR="003161FC" w:rsidRDefault="003161FC" w:rsidP="00BA47E2">
            <w:pPr>
              <w:spacing w:line="480" w:lineRule="auto"/>
              <w:rPr>
                <w:kern w:val="2"/>
                <w:sz w:val="12"/>
                <w:szCs w:val="12"/>
              </w:rPr>
            </w:pPr>
            <w:r>
              <w:rPr>
                <w:rFonts w:eastAsia="AdvOT7d6df7ab.I"/>
                <w:color w:val="000000"/>
                <w:sz w:val="12"/>
                <w:szCs w:val="12"/>
                <w:lang w:bidi="ar"/>
              </w:rPr>
              <w:t>Social status in class.</w:t>
            </w:r>
          </w:p>
          <w:p w14:paraId="13F88DA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477" w:type="pct"/>
          </w:tcPr>
          <w:p w14:paraId="415F5FA4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second measurement point of the ATIS-SI study [Attitudes Towards</w:t>
            </w:r>
          </w:p>
          <w:p w14:paraId="02E4E8D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Inclusion of Students with </w:t>
            </w:r>
            <w:r>
              <w:rPr>
                <w:color w:val="0E101A"/>
                <w:sz w:val="12"/>
                <w:szCs w:val="12"/>
              </w:rPr>
              <w:lastRenderedPageBreak/>
              <w:t>disabilities related to Social Inclusion]</w:t>
            </w:r>
          </w:p>
        </w:tc>
        <w:tc>
          <w:tcPr>
            <w:tcW w:w="430" w:type="pct"/>
          </w:tcPr>
          <w:p w14:paraId="22C5B79B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lastRenderedPageBreak/>
              <w:t>General SEN</w:t>
            </w:r>
          </w:p>
        </w:tc>
        <w:tc>
          <w:tcPr>
            <w:tcW w:w="546" w:type="pct"/>
          </w:tcPr>
          <w:p w14:paraId="162188EF" w14:textId="77777777" w:rsidR="003161FC" w:rsidRDefault="003161FC" w:rsidP="00BA47E2">
            <w:pPr>
              <w:rPr>
                <w:rFonts w:eastAsia="AdvOT46dcae81"/>
                <w:color w:val="000000"/>
                <w:sz w:val="12"/>
                <w:szCs w:val="12"/>
                <w:lang w:bidi="ar"/>
              </w:rPr>
            </w:pPr>
            <w:r>
              <w:rPr>
                <w:rFonts w:eastAsia="AdvOT46dcae81"/>
                <w:color w:val="000000"/>
                <w:sz w:val="12"/>
                <w:szCs w:val="12"/>
                <w:lang w:bidi="ar"/>
              </w:rPr>
              <w:t>Personalized instruction and a favorable social classroom climate significantly predicted greater social participation for students with SEN in inclusive classrooms.</w:t>
            </w:r>
          </w:p>
          <w:p w14:paraId="1F8EF837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61784F57" w14:textId="77777777" w:rsidTr="00BA47E2">
        <w:trPr>
          <w:trHeight w:val="710"/>
        </w:trPr>
        <w:tc>
          <w:tcPr>
            <w:tcW w:w="453" w:type="pct"/>
          </w:tcPr>
          <w:p w14:paraId="6DAFB2F2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4.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[54]</w:t>
            </w:r>
          </w:p>
        </w:tc>
        <w:tc>
          <w:tcPr>
            <w:tcW w:w="505" w:type="pct"/>
          </w:tcPr>
          <w:p w14:paraId="0870D159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analyze the socialization challenges faced by children with SEN in inclusive settings within the Russian educational context.</w:t>
            </w:r>
          </w:p>
          <w:p w14:paraId="6B1BF84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2B11B249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Experimental design </w:t>
            </w:r>
          </w:p>
          <w:p w14:paraId="60F16E5D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Ukraine</w:t>
            </w:r>
          </w:p>
          <w:p w14:paraId="2923C971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470" w:type="pct"/>
          </w:tcPr>
          <w:p w14:paraId="5CF3BDDB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N=113 children; </w:t>
            </w:r>
          </w:p>
        </w:tc>
        <w:tc>
          <w:tcPr>
            <w:tcW w:w="485" w:type="pct"/>
          </w:tcPr>
          <w:p w14:paraId="0DC7512E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Experimental Group (56); control group (57). </w:t>
            </w:r>
          </w:p>
        </w:tc>
        <w:tc>
          <w:tcPr>
            <w:tcW w:w="536" w:type="pct"/>
          </w:tcPr>
          <w:p w14:paraId="3282044A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theoretical ones: comparison, generalization, and </w:t>
            </w:r>
          </w:p>
          <w:p w14:paraId="40EB55A9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systematization of scientific and theoretical data</w:t>
            </w:r>
          </w:p>
        </w:tc>
        <w:tc>
          <w:tcPr>
            <w:tcW w:w="540" w:type="pct"/>
          </w:tcPr>
          <w:p w14:paraId="1F4218E0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Social-pedagogical support.</w:t>
            </w:r>
          </w:p>
        </w:tc>
        <w:tc>
          <w:tcPr>
            <w:tcW w:w="477" w:type="pct"/>
          </w:tcPr>
          <w:p w14:paraId="45C1131B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Socialization of children with SEN</w:t>
            </w:r>
          </w:p>
        </w:tc>
        <w:tc>
          <w:tcPr>
            <w:tcW w:w="430" w:type="pct"/>
          </w:tcPr>
          <w:p w14:paraId="1B06C276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Visual Impairments and General SEN</w:t>
            </w:r>
          </w:p>
        </w:tc>
        <w:tc>
          <w:tcPr>
            <w:tcW w:w="546" w:type="pct"/>
          </w:tcPr>
          <w:p w14:paraId="6D5EDF90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Teachers identified peer rejection, lack of communication skills, and insufficient classroom adaptation as significant challenges to the social development of SEN students in inclusive settings.</w:t>
            </w:r>
          </w:p>
          <w:p w14:paraId="6BB38814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3F357B10" w14:textId="77777777" w:rsidTr="00BA47E2">
        <w:trPr>
          <w:trHeight w:hRule="exact" w:val="2430"/>
        </w:trPr>
        <w:tc>
          <w:tcPr>
            <w:tcW w:w="453" w:type="pct"/>
          </w:tcPr>
          <w:p w14:paraId="5F88A1FB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5.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[30]</w:t>
            </w:r>
          </w:p>
        </w:tc>
        <w:tc>
          <w:tcPr>
            <w:tcW w:w="505" w:type="pct"/>
          </w:tcPr>
          <w:p w14:paraId="17BB112C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compare instructional practices used for students with intellectual disabilities in both mainstream and special education classrooms.</w:t>
            </w:r>
          </w:p>
          <w:p w14:paraId="7E8E898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3D3F7B0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Survey study </w:t>
            </w:r>
          </w:p>
          <w:p w14:paraId="47608EB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Sweden</w:t>
            </w:r>
          </w:p>
        </w:tc>
        <w:tc>
          <w:tcPr>
            <w:tcW w:w="470" w:type="pct"/>
          </w:tcPr>
          <w:p w14:paraId="5E50F3E0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N=254 teachers in mainstream schools; N=392 in special education settings</w:t>
            </w:r>
          </w:p>
        </w:tc>
        <w:tc>
          <w:tcPr>
            <w:tcW w:w="485" w:type="pct"/>
          </w:tcPr>
          <w:p w14:paraId="62A8C4F2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Survey self-generated </w:t>
            </w:r>
          </w:p>
        </w:tc>
        <w:tc>
          <w:tcPr>
            <w:tcW w:w="536" w:type="pct"/>
          </w:tcPr>
          <w:p w14:paraId="7F985951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Descriptive statistics; Mann-Whitney U test </w:t>
            </w:r>
          </w:p>
        </w:tc>
        <w:tc>
          <w:tcPr>
            <w:tcW w:w="540" w:type="pct"/>
          </w:tcPr>
          <w:p w14:paraId="12A77DB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Pupils’ social participation</w:t>
            </w:r>
          </w:p>
        </w:tc>
        <w:tc>
          <w:tcPr>
            <w:tcW w:w="477" w:type="pct"/>
          </w:tcPr>
          <w:p w14:paraId="3E8F0171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-</w:t>
            </w:r>
          </w:p>
        </w:tc>
        <w:tc>
          <w:tcPr>
            <w:tcW w:w="430" w:type="pct"/>
          </w:tcPr>
          <w:p w14:paraId="0F3720B9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Intellectual Disabilities</w:t>
            </w:r>
          </w:p>
        </w:tc>
        <w:tc>
          <w:tcPr>
            <w:tcW w:w="546" w:type="pct"/>
          </w:tcPr>
          <w:p w14:paraId="50EF166C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Instructional practices for students with intellectual disabilities varied significantly between mainstream and special settings, with inclusive classrooms relying heavily on general classroom routines rather than individualized strategies.</w:t>
            </w:r>
          </w:p>
          <w:p w14:paraId="7F3C166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4B453BF0" w14:textId="77777777" w:rsidTr="00BA47E2">
        <w:trPr>
          <w:trHeight w:hRule="exact" w:val="3519"/>
        </w:trPr>
        <w:tc>
          <w:tcPr>
            <w:tcW w:w="453" w:type="pct"/>
          </w:tcPr>
          <w:p w14:paraId="01BEED75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lastRenderedPageBreak/>
              <w:t xml:space="preserve">6.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[74]</w:t>
            </w:r>
          </w:p>
        </w:tc>
        <w:tc>
          <w:tcPr>
            <w:tcW w:w="505" w:type="pct"/>
          </w:tcPr>
          <w:p w14:paraId="14A85069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assess how the learning of students with SEN and disabilities is evaluated in mainstream physical education settings.</w:t>
            </w:r>
          </w:p>
          <w:p w14:paraId="18219AC0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5C3A709F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Qualitative study</w:t>
            </w:r>
          </w:p>
          <w:p w14:paraId="48FF586E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UK </w:t>
            </w:r>
          </w:p>
        </w:tc>
        <w:tc>
          <w:tcPr>
            <w:tcW w:w="470" w:type="pct"/>
          </w:tcPr>
          <w:p w14:paraId="06F0578B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N=39 teachers</w:t>
            </w:r>
          </w:p>
        </w:tc>
        <w:tc>
          <w:tcPr>
            <w:tcW w:w="485" w:type="pct"/>
          </w:tcPr>
          <w:p w14:paraId="4D5B3255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Interview </w:t>
            </w:r>
          </w:p>
        </w:tc>
        <w:tc>
          <w:tcPr>
            <w:tcW w:w="536" w:type="pct"/>
          </w:tcPr>
          <w:p w14:paraId="3EA6C19E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Thematic analysis </w:t>
            </w:r>
          </w:p>
        </w:tc>
        <w:tc>
          <w:tcPr>
            <w:tcW w:w="540" w:type="pct"/>
          </w:tcPr>
          <w:p w14:paraId="1E5EA2F7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Ableism; </w:t>
            </w:r>
          </w:p>
        </w:tc>
        <w:tc>
          <w:tcPr>
            <w:tcW w:w="477" w:type="pct"/>
          </w:tcPr>
          <w:p w14:paraId="2F9EAC08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Ability to educate pupils with SEND in PE</w:t>
            </w:r>
          </w:p>
        </w:tc>
        <w:tc>
          <w:tcPr>
            <w:tcW w:w="430" w:type="pct"/>
          </w:tcPr>
          <w:p w14:paraId="753A81A0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General SEN and Disabilities</w:t>
            </w:r>
          </w:p>
        </w:tc>
        <w:tc>
          <w:tcPr>
            <w:tcW w:w="546" w:type="pct"/>
          </w:tcPr>
          <w:p w14:paraId="608BC558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Mainstream physical education teachers struggled to assess SEN students effectively, revealing gaps in pedagogical training and support that limit academic inclusion in physical education contexts.</w:t>
            </w:r>
          </w:p>
          <w:p w14:paraId="6D1EA24C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12D367BD" w14:textId="77777777" w:rsidTr="00BA47E2">
        <w:trPr>
          <w:trHeight w:hRule="exact" w:val="1630"/>
        </w:trPr>
        <w:tc>
          <w:tcPr>
            <w:tcW w:w="453" w:type="pct"/>
          </w:tcPr>
          <w:p w14:paraId="3A19499E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7.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[73]</w:t>
            </w:r>
          </w:p>
        </w:tc>
        <w:tc>
          <w:tcPr>
            <w:tcW w:w="505" w:type="pct"/>
          </w:tcPr>
          <w:p w14:paraId="772A0DA8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examine the socio-pedagogical challenges and support systems for children with SEN in inclusive education environments.</w:t>
            </w:r>
          </w:p>
          <w:p w14:paraId="235AEF60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729E0DC3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Quantitative study</w:t>
            </w:r>
          </w:p>
          <w:p w14:paraId="3482F484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Kazakhstan</w:t>
            </w:r>
          </w:p>
        </w:tc>
        <w:tc>
          <w:tcPr>
            <w:tcW w:w="470" w:type="pct"/>
          </w:tcPr>
          <w:p w14:paraId="1EEB3D67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N=320 teachers</w:t>
            </w:r>
          </w:p>
        </w:tc>
        <w:tc>
          <w:tcPr>
            <w:tcW w:w="485" w:type="pct"/>
          </w:tcPr>
          <w:p w14:paraId="419F5CE7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Teacher professional competencies scale for students with SEN</w:t>
            </w:r>
          </w:p>
        </w:tc>
        <w:tc>
          <w:tcPr>
            <w:tcW w:w="536" w:type="pct"/>
          </w:tcPr>
          <w:p w14:paraId="19BBE482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SPSS; Kolmogorov–Smirnov normality test</w:t>
            </w:r>
          </w:p>
        </w:tc>
        <w:tc>
          <w:tcPr>
            <w:tcW w:w="540" w:type="pct"/>
          </w:tcPr>
          <w:p w14:paraId="583A19DB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Teacher Professional Competencies scale</w:t>
            </w:r>
          </w:p>
        </w:tc>
        <w:tc>
          <w:tcPr>
            <w:tcW w:w="477" w:type="pct"/>
          </w:tcPr>
          <w:p w14:paraId="47FEBD1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Social pedagogical support.</w:t>
            </w:r>
          </w:p>
        </w:tc>
        <w:tc>
          <w:tcPr>
            <w:tcW w:w="430" w:type="pct"/>
          </w:tcPr>
          <w:p w14:paraId="12A9606C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General SEN</w:t>
            </w:r>
          </w:p>
        </w:tc>
        <w:tc>
          <w:tcPr>
            <w:tcW w:w="546" w:type="pct"/>
          </w:tcPr>
          <w:p w14:paraId="06E4B7C6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Socio-pedagogical support systems were found to be essential in improving the academic success and social adaptation of children with SEN, yet often remain underdeveloped in inclusive schools.</w:t>
            </w:r>
          </w:p>
          <w:p w14:paraId="0F6AE4AD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46DB5165" w14:textId="77777777" w:rsidTr="00BA47E2">
        <w:trPr>
          <w:trHeight w:hRule="exact" w:val="1450"/>
        </w:trPr>
        <w:tc>
          <w:tcPr>
            <w:tcW w:w="453" w:type="pct"/>
          </w:tcPr>
          <w:p w14:paraId="533F7B8D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8.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[23]</w:t>
            </w:r>
          </w:p>
        </w:tc>
        <w:tc>
          <w:tcPr>
            <w:tcW w:w="505" w:type="pct"/>
          </w:tcPr>
          <w:p w14:paraId="4573AB69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explore general education teachers’ experiences and challenges in implementing inclusive practices for students with SEN.</w:t>
            </w:r>
          </w:p>
          <w:p w14:paraId="0183B729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35165578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Qualitative study </w:t>
            </w:r>
          </w:p>
          <w:p w14:paraId="34D9B191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Norway</w:t>
            </w:r>
          </w:p>
        </w:tc>
        <w:tc>
          <w:tcPr>
            <w:tcW w:w="470" w:type="pct"/>
          </w:tcPr>
          <w:p w14:paraId="1E7DC5E8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 xml:space="preserve">N=8 teachers </w:t>
            </w:r>
          </w:p>
        </w:tc>
        <w:tc>
          <w:tcPr>
            <w:tcW w:w="485" w:type="pct"/>
          </w:tcPr>
          <w:p w14:paraId="5A1E1648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Semi-structured interviews from four schools</w:t>
            </w:r>
          </w:p>
        </w:tc>
        <w:tc>
          <w:tcPr>
            <w:tcW w:w="536" w:type="pct"/>
          </w:tcPr>
          <w:p w14:paraId="4F49A4CE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Thematic analysis</w:t>
            </w:r>
          </w:p>
        </w:tc>
        <w:tc>
          <w:tcPr>
            <w:tcW w:w="540" w:type="pct"/>
          </w:tcPr>
          <w:p w14:paraId="5744507F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-</w:t>
            </w:r>
          </w:p>
        </w:tc>
        <w:tc>
          <w:tcPr>
            <w:tcW w:w="477" w:type="pct"/>
          </w:tcPr>
          <w:p w14:paraId="72D0F3EC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-</w:t>
            </w:r>
          </w:p>
        </w:tc>
        <w:tc>
          <w:tcPr>
            <w:tcW w:w="430" w:type="pct"/>
          </w:tcPr>
          <w:p w14:paraId="552A9221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General SEN</w:t>
            </w:r>
          </w:p>
        </w:tc>
        <w:tc>
          <w:tcPr>
            <w:tcW w:w="546" w:type="pct"/>
          </w:tcPr>
          <w:p w14:paraId="5D34DD52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Teachers reported feeling responsible but underprepared for inclusive teaching, often facing isolation and limited institutional support when working with SEN students in general education classrooms.</w:t>
            </w:r>
          </w:p>
          <w:p w14:paraId="501B6AC1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18D243FA" w14:textId="77777777" w:rsidTr="00BA47E2">
        <w:trPr>
          <w:trHeight w:hRule="exact" w:val="2070"/>
        </w:trPr>
        <w:tc>
          <w:tcPr>
            <w:tcW w:w="453" w:type="pct"/>
          </w:tcPr>
          <w:p w14:paraId="66CE5D04" w14:textId="77777777" w:rsidR="003161FC" w:rsidRDefault="003161FC" w:rsidP="00D34E17">
            <w:pPr>
              <w:spacing w:before="100" w:beforeAutospacing="1" w:line="480" w:lineRule="auto"/>
              <w:rPr>
                <w:b/>
                <w:bCs/>
                <w:color w:val="0E101A"/>
                <w:sz w:val="12"/>
                <w:szCs w:val="12"/>
              </w:rPr>
            </w:pPr>
            <w:r>
              <w:rPr>
                <w:b/>
                <w:bCs/>
                <w:color w:val="0E101A"/>
                <w:sz w:val="12"/>
                <w:szCs w:val="12"/>
              </w:rPr>
              <w:t xml:space="preserve">9. </w:t>
            </w:r>
            <w:r w:rsidR="00D34E17">
              <w:rPr>
                <w:b/>
                <w:bCs/>
                <w:color w:val="0E101A"/>
                <w:sz w:val="12"/>
                <w:szCs w:val="12"/>
              </w:rPr>
              <w:t>[75]</w:t>
            </w:r>
          </w:p>
        </w:tc>
        <w:tc>
          <w:tcPr>
            <w:tcW w:w="505" w:type="pct"/>
          </w:tcPr>
          <w:p w14:paraId="15D34DAE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To identify key issues and challenges teachers face in the provision of special education from a qualitative perspective.</w:t>
            </w:r>
          </w:p>
          <w:p w14:paraId="6657BCE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  <w:tc>
          <w:tcPr>
            <w:tcW w:w="558" w:type="pct"/>
          </w:tcPr>
          <w:p w14:paraId="4EF73965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Qualitative study</w:t>
            </w:r>
          </w:p>
          <w:p w14:paraId="7D61B01A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Philippines</w:t>
            </w:r>
          </w:p>
        </w:tc>
        <w:tc>
          <w:tcPr>
            <w:tcW w:w="470" w:type="pct"/>
          </w:tcPr>
          <w:p w14:paraId="27ADE289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N=15 teachers</w:t>
            </w:r>
          </w:p>
        </w:tc>
        <w:tc>
          <w:tcPr>
            <w:tcW w:w="485" w:type="pct"/>
          </w:tcPr>
          <w:p w14:paraId="54D87CCE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Interviews</w:t>
            </w:r>
          </w:p>
        </w:tc>
        <w:tc>
          <w:tcPr>
            <w:tcW w:w="536" w:type="pct"/>
          </w:tcPr>
          <w:p w14:paraId="1038DF47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Thematic analysis</w:t>
            </w:r>
          </w:p>
        </w:tc>
        <w:tc>
          <w:tcPr>
            <w:tcW w:w="540" w:type="pct"/>
          </w:tcPr>
          <w:p w14:paraId="70DA649B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-</w:t>
            </w:r>
          </w:p>
        </w:tc>
        <w:tc>
          <w:tcPr>
            <w:tcW w:w="477" w:type="pct"/>
          </w:tcPr>
          <w:p w14:paraId="055288E5" w14:textId="77777777" w:rsidR="003161FC" w:rsidRDefault="003161FC" w:rsidP="00BA47E2">
            <w:pPr>
              <w:spacing w:before="100" w:beforeAutospacing="1" w:after="200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Identifying individual needs can be challenging, but it is also a fulfilling experience characterized by acceptance, patience, and respect for one's rights.</w:t>
            </w:r>
          </w:p>
        </w:tc>
        <w:tc>
          <w:tcPr>
            <w:tcW w:w="430" w:type="pct"/>
          </w:tcPr>
          <w:p w14:paraId="4A5A72F6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General SEN</w:t>
            </w:r>
          </w:p>
        </w:tc>
        <w:tc>
          <w:tcPr>
            <w:tcW w:w="546" w:type="pct"/>
          </w:tcPr>
          <w:p w14:paraId="0AF922EF" w14:textId="77777777" w:rsidR="003161FC" w:rsidRDefault="003161FC" w:rsidP="00BA47E2">
            <w:pPr>
              <w:rPr>
                <w:color w:val="0E101A"/>
                <w:sz w:val="12"/>
                <w:szCs w:val="12"/>
              </w:rPr>
            </w:pPr>
            <w:r>
              <w:rPr>
                <w:color w:val="0E101A"/>
                <w:sz w:val="12"/>
                <w:szCs w:val="12"/>
              </w:rPr>
              <w:t>Teachers highlighted systemic challenges such as overcrowded classrooms, insufficient training, and lack of collaboration as significant barriers to effectively supporting students with SEN.</w:t>
            </w:r>
          </w:p>
          <w:p w14:paraId="12BDDCF4" w14:textId="77777777" w:rsidR="003161FC" w:rsidRDefault="003161FC" w:rsidP="00BA47E2">
            <w:pPr>
              <w:spacing w:before="100" w:beforeAutospacing="1" w:line="480" w:lineRule="auto"/>
              <w:rPr>
                <w:color w:val="0E101A"/>
                <w:sz w:val="12"/>
                <w:szCs w:val="12"/>
              </w:rPr>
            </w:pPr>
          </w:p>
        </w:tc>
      </w:tr>
      <w:tr w:rsidR="003161FC" w14:paraId="6FE6A28E" w14:textId="77777777" w:rsidTr="00BA47E2">
        <w:trPr>
          <w:trHeight w:hRule="exact" w:val="2070"/>
        </w:trPr>
        <w:tc>
          <w:tcPr>
            <w:tcW w:w="453" w:type="pct"/>
            <w:vAlign w:val="center"/>
          </w:tcPr>
          <w:p w14:paraId="55867E4C" w14:textId="77777777" w:rsidR="003161FC" w:rsidRPr="00004B2D" w:rsidRDefault="003161FC" w:rsidP="00D34E1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10.</w:t>
            </w:r>
            <w:r w:rsidR="00D34E17">
              <w:rPr>
                <w:b/>
                <w:bCs/>
                <w:sz w:val="14"/>
                <w:szCs w:val="14"/>
              </w:rPr>
              <w:t>[65]</w:t>
            </w:r>
          </w:p>
        </w:tc>
        <w:tc>
          <w:tcPr>
            <w:tcW w:w="505" w:type="pct"/>
            <w:vAlign w:val="center"/>
          </w:tcPr>
          <w:p w14:paraId="23A81775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To examine how teachers’ attitudes, subjective norms, and perceived behavioral control (TPB predictors) influence their behavioral intentions toward including students with SEBD.</w:t>
            </w:r>
          </w:p>
        </w:tc>
        <w:tc>
          <w:tcPr>
            <w:tcW w:w="558" w:type="pct"/>
            <w:vAlign w:val="center"/>
          </w:tcPr>
          <w:p w14:paraId="0298A1E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Quantitative cross-sectional; Scotland (UK).</w:t>
            </w:r>
          </w:p>
        </w:tc>
        <w:tc>
          <w:tcPr>
            <w:tcW w:w="470" w:type="pct"/>
            <w:vAlign w:val="center"/>
          </w:tcPr>
          <w:p w14:paraId="348899FA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Mainstream school elementary teachers(n=111 completed the survey) </w:t>
            </w:r>
            <w:r w:rsidRPr="00E733EE">
              <w:rPr>
                <w:sz w:val="14"/>
                <w:szCs w:val="14"/>
              </w:rPr>
              <w:t>.</w:t>
            </w:r>
          </w:p>
        </w:tc>
        <w:tc>
          <w:tcPr>
            <w:tcW w:w="485" w:type="pct"/>
            <w:vAlign w:val="center"/>
          </w:tcPr>
          <w:p w14:paraId="7787CAF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TPB-based questionnaire assessing attitudes, norms, perceived behavioural control, behavioural intentions + demographics.</w:t>
            </w:r>
          </w:p>
        </w:tc>
        <w:tc>
          <w:tcPr>
            <w:tcW w:w="536" w:type="pct"/>
            <w:vAlign w:val="center"/>
          </w:tcPr>
          <w:p w14:paraId="2F831B1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Correlation; multiple regressions; TPB modelling.</w:t>
            </w:r>
          </w:p>
        </w:tc>
        <w:tc>
          <w:tcPr>
            <w:tcW w:w="540" w:type="pct"/>
            <w:vAlign w:val="center"/>
          </w:tcPr>
          <w:p w14:paraId="53B3DAD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Theory of Planned Behavior scales: Attitude, Subjective Norm, Perceived Behavioral Control, and Behavioural Intention.</w:t>
            </w:r>
          </w:p>
        </w:tc>
        <w:tc>
          <w:tcPr>
            <w:tcW w:w="477" w:type="pct"/>
            <w:vAlign w:val="center"/>
          </w:tcPr>
          <w:p w14:paraId="35E01405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 belief and intention mapping; no intervention.</w:t>
            </w:r>
          </w:p>
        </w:tc>
        <w:tc>
          <w:tcPr>
            <w:tcW w:w="430" w:type="pct"/>
            <w:vAlign w:val="center"/>
          </w:tcPr>
          <w:p w14:paraId="706CE572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SEBD – Social, Emotional, and Behavioural Difficulties.</w:t>
            </w:r>
          </w:p>
        </w:tc>
        <w:tc>
          <w:tcPr>
            <w:tcW w:w="546" w:type="pct"/>
            <w:vAlign w:val="center"/>
          </w:tcPr>
          <w:p w14:paraId="1CAB3A41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Attitudes and PBC were the strongest predictors of teachers’ intentions to include SEBD students. Internal beliefs are more influential than external norms.</w:t>
            </w:r>
          </w:p>
        </w:tc>
      </w:tr>
      <w:tr w:rsidR="003161FC" w14:paraId="6AE9F2AD" w14:textId="77777777" w:rsidTr="00BA47E2">
        <w:trPr>
          <w:trHeight w:hRule="exact" w:val="2070"/>
        </w:trPr>
        <w:tc>
          <w:tcPr>
            <w:tcW w:w="453" w:type="pct"/>
            <w:vAlign w:val="center"/>
          </w:tcPr>
          <w:p w14:paraId="7DF724B5" w14:textId="77777777" w:rsidR="003161FC" w:rsidRPr="00E733EE" w:rsidRDefault="003161FC" w:rsidP="00D34E1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11.</w:t>
            </w:r>
            <w:r w:rsidR="00D34E17">
              <w:rPr>
                <w:b/>
                <w:bCs/>
                <w:sz w:val="14"/>
                <w:szCs w:val="14"/>
              </w:rPr>
              <w:t>[44]</w:t>
            </w:r>
          </w:p>
        </w:tc>
        <w:tc>
          <w:tcPr>
            <w:tcW w:w="505" w:type="pct"/>
            <w:vAlign w:val="center"/>
          </w:tcPr>
          <w:p w14:paraId="0D482F2A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To examine students’ perceptions of inclusion climate and report psychometric validation of the Inclusion Climate Scale (ICS).</w:t>
            </w:r>
          </w:p>
        </w:tc>
        <w:tc>
          <w:tcPr>
            <w:tcW w:w="558" w:type="pct"/>
            <w:vAlign w:val="center"/>
          </w:tcPr>
          <w:p w14:paraId="25461808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Cross-sectional survey; Germany.</w:t>
            </w:r>
          </w:p>
        </w:tc>
        <w:tc>
          <w:tcPr>
            <w:tcW w:w="470" w:type="pct"/>
            <w:vAlign w:val="center"/>
          </w:tcPr>
          <w:p w14:paraId="0D14A01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Secondary school students (approx. N ≈ 699), ages 10–17.</w:t>
            </w:r>
          </w:p>
        </w:tc>
        <w:tc>
          <w:tcPr>
            <w:tcW w:w="485" w:type="pct"/>
            <w:vAlign w:val="center"/>
          </w:tcPr>
          <w:p w14:paraId="6B4F044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ICS questionnaire; demographic survey.</w:t>
            </w:r>
          </w:p>
        </w:tc>
        <w:tc>
          <w:tcPr>
            <w:tcW w:w="536" w:type="pct"/>
            <w:vAlign w:val="center"/>
          </w:tcPr>
          <w:p w14:paraId="5164C54E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Psychometric validation; descriptive &amp; inferential statistics.</w:t>
            </w:r>
          </w:p>
        </w:tc>
        <w:tc>
          <w:tcPr>
            <w:tcW w:w="540" w:type="pct"/>
            <w:vAlign w:val="center"/>
          </w:tcPr>
          <w:p w14:paraId="21F2182E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Inclusion Climate Scale (ICS), including subscales for student belonging and school relational climate.</w:t>
            </w:r>
          </w:p>
        </w:tc>
        <w:tc>
          <w:tcPr>
            <w:tcW w:w="477" w:type="pct"/>
            <w:vAlign w:val="center"/>
          </w:tcPr>
          <w:p w14:paraId="5F966431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School climate assessment; no intervention.</w:t>
            </w:r>
          </w:p>
        </w:tc>
        <w:tc>
          <w:tcPr>
            <w:tcW w:w="430" w:type="pct"/>
            <w:vAlign w:val="center"/>
          </w:tcPr>
          <w:p w14:paraId="278E9095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General SEN inclusive school climate (students with and without disabilities).</w:t>
            </w:r>
          </w:p>
        </w:tc>
        <w:tc>
          <w:tcPr>
            <w:tcW w:w="546" w:type="pct"/>
            <w:vAlign w:val="center"/>
          </w:tcPr>
          <w:p w14:paraId="234D635F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ICS demonstrated strong validity; students’ sense of inclusion varied significantly between schools; relational climate strongly shapes inclusion.</w:t>
            </w:r>
          </w:p>
        </w:tc>
      </w:tr>
      <w:tr w:rsidR="003161FC" w14:paraId="02A5F37F" w14:textId="77777777" w:rsidTr="00BA47E2">
        <w:trPr>
          <w:trHeight w:hRule="exact" w:val="2070"/>
        </w:trPr>
        <w:tc>
          <w:tcPr>
            <w:tcW w:w="453" w:type="pct"/>
            <w:vAlign w:val="center"/>
          </w:tcPr>
          <w:p w14:paraId="2C0FB569" w14:textId="77777777" w:rsidR="003161FC" w:rsidRPr="00E733EE" w:rsidRDefault="003161FC" w:rsidP="00D34E1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12.</w:t>
            </w:r>
            <w:r w:rsidR="00D34E17">
              <w:rPr>
                <w:b/>
                <w:bCs/>
                <w:sz w:val="14"/>
                <w:szCs w:val="14"/>
              </w:rPr>
              <w:t>[37]</w:t>
            </w:r>
          </w:p>
        </w:tc>
        <w:tc>
          <w:tcPr>
            <w:tcW w:w="505" w:type="pct"/>
            <w:vAlign w:val="center"/>
          </w:tcPr>
          <w:p w14:paraId="71AF399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To explore early childhood teachers’ beliefs and self-efficacy regarding inclusive education in Korea.</w:t>
            </w:r>
          </w:p>
        </w:tc>
        <w:tc>
          <w:tcPr>
            <w:tcW w:w="558" w:type="pct"/>
            <w:vAlign w:val="center"/>
          </w:tcPr>
          <w:p w14:paraId="6A4205EA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Cross-sectional quantitative; South Korea.</w:t>
            </w:r>
          </w:p>
        </w:tc>
        <w:tc>
          <w:tcPr>
            <w:tcW w:w="470" w:type="pct"/>
            <w:vAlign w:val="center"/>
          </w:tcPr>
          <w:p w14:paraId="01E9BFBF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Early childhood teachers.</w:t>
            </w:r>
          </w:p>
        </w:tc>
        <w:tc>
          <w:tcPr>
            <w:tcW w:w="485" w:type="pct"/>
            <w:vAlign w:val="center"/>
          </w:tcPr>
          <w:p w14:paraId="7F6DBEC6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Self-report survey using standardized belief and efficacy scales.</w:t>
            </w:r>
          </w:p>
        </w:tc>
        <w:tc>
          <w:tcPr>
            <w:tcW w:w="536" w:type="pct"/>
            <w:vAlign w:val="center"/>
          </w:tcPr>
          <w:p w14:paraId="303CC192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Descriptive statistics; factor analysis; regression models.</w:t>
            </w:r>
          </w:p>
        </w:tc>
        <w:tc>
          <w:tcPr>
            <w:tcW w:w="540" w:type="pct"/>
            <w:vAlign w:val="center"/>
          </w:tcPr>
          <w:p w14:paraId="25DAD063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 Belief Scale; Teacher Efficacy Scale for inclusion.</w:t>
            </w:r>
          </w:p>
        </w:tc>
        <w:tc>
          <w:tcPr>
            <w:tcW w:w="477" w:type="pct"/>
            <w:vAlign w:val="center"/>
          </w:tcPr>
          <w:p w14:paraId="56793157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Examination of predictors of efficacy; no intervention.</w:t>
            </w:r>
          </w:p>
        </w:tc>
        <w:tc>
          <w:tcPr>
            <w:tcW w:w="430" w:type="pct"/>
            <w:vAlign w:val="center"/>
          </w:tcPr>
          <w:p w14:paraId="0266CC79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Early childhood SEN (broad inclusion categories).</w:t>
            </w:r>
          </w:p>
        </w:tc>
        <w:tc>
          <w:tcPr>
            <w:tcW w:w="546" w:type="pct"/>
            <w:vAlign w:val="center"/>
          </w:tcPr>
          <w:p w14:paraId="3CBEE6B8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Teachers showed moderate–high beliefs but lower efficacy; training and experience strongly predicted higher inclusive efficacy.</w:t>
            </w:r>
          </w:p>
        </w:tc>
      </w:tr>
      <w:tr w:rsidR="003161FC" w14:paraId="52897EBE" w14:textId="77777777" w:rsidTr="00BA47E2">
        <w:trPr>
          <w:trHeight w:hRule="exact" w:val="2070"/>
        </w:trPr>
        <w:tc>
          <w:tcPr>
            <w:tcW w:w="453" w:type="pct"/>
            <w:vAlign w:val="center"/>
          </w:tcPr>
          <w:p w14:paraId="337B00AA" w14:textId="77777777" w:rsidR="003161FC" w:rsidRPr="00E733EE" w:rsidRDefault="003161FC" w:rsidP="00D34E1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13. </w:t>
            </w:r>
            <w:r w:rsidR="00D34E17">
              <w:rPr>
                <w:b/>
                <w:bCs/>
                <w:sz w:val="14"/>
                <w:szCs w:val="14"/>
              </w:rPr>
              <w:t>[66]</w:t>
            </w:r>
          </w:p>
        </w:tc>
        <w:tc>
          <w:tcPr>
            <w:tcW w:w="505" w:type="pct"/>
            <w:vAlign w:val="center"/>
          </w:tcPr>
          <w:p w14:paraId="10D55613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To develop and validate a scale capturing emotional components of teacher–student relationship quality (TSRQ) in inclusive classrooms.</w:t>
            </w:r>
          </w:p>
        </w:tc>
        <w:tc>
          <w:tcPr>
            <w:tcW w:w="558" w:type="pct"/>
            <w:vAlign w:val="center"/>
          </w:tcPr>
          <w:p w14:paraId="6353D8FD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Instrument development &amp; cross-sectional validation; Switzerland.</w:t>
            </w:r>
          </w:p>
        </w:tc>
        <w:tc>
          <w:tcPr>
            <w:tcW w:w="470" w:type="pct"/>
            <w:vAlign w:val="center"/>
          </w:tcPr>
          <w:p w14:paraId="22B843B2" w14:textId="77777777" w:rsidR="003161FC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Teachers and students from inclusive secondary schools</w:t>
            </w:r>
            <w:r>
              <w:rPr>
                <w:sz w:val="14"/>
                <w:szCs w:val="14"/>
              </w:rPr>
              <w:t>;</w:t>
            </w:r>
          </w:p>
          <w:p w14:paraId="1209B8B7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896D3D">
              <w:rPr>
                <w:sz w:val="14"/>
                <w:szCs w:val="14"/>
              </w:rPr>
              <w:t>N = 807 school students</w:t>
            </w:r>
            <w:r w:rsidRPr="00E733EE">
              <w:rPr>
                <w:sz w:val="14"/>
                <w:szCs w:val="14"/>
              </w:rPr>
              <w:t xml:space="preserve"> </w:t>
            </w:r>
          </w:p>
        </w:tc>
        <w:tc>
          <w:tcPr>
            <w:tcW w:w="485" w:type="pct"/>
            <w:vAlign w:val="center"/>
          </w:tcPr>
          <w:p w14:paraId="1A000F09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TSRQ surveys with emotional relationship items.</w:t>
            </w:r>
          </w:p>
        </w:tc>
        <w:tc>
          <w:tcPr>
            <w:tcW w:w="536" w:type="pct"/>
            <w:vAlign w:val="center"/>
          </w:tcPr>
          <w:p w14:paraId="0F4D9BD9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Confirmatory factor analysis; reliability testing; psychometrics.</w:t>
            </w:r>
          </w:p>
        </w:tc>
        <w:tc>
          <w:tcPr>
            <w:tcW w:w="540" w:type="pct"/>
            <w:vAlign w:val="center"/>
          </w:tcPr>
          <w:p w14:paraId="2F608390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Teacher–Student Relationship Quality Emotional Scale.</w:t>
            </w:r>
          </w:p>
        </w:tc>
        <w:tc>
          <w:tcPr>
            <w:tcW w:w="477" w:type="pct"/>
            <w:vAlign w:val="center"/>
          </w:tcPr>
          <w:p w14:paraId="24A3F9D7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Development of a validated tool; theoretical model testing.</w:t>
            </w:r>
          </w:p>
        </w:tc>
        <w:tc>
          <w:tcPr>
            <w:tcW w:w="430" w:type="pct"/>
            <w:vAlign w:val="center"/>
          </w:tcPr>
          <w:p w14:paraId="41B46E5E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Social–emotional inclusion needs; relational support for SEN students.</w:t>
            </w:r>
          </w:p>
        </w:tc>
        <w:tc>
          <w:tcPr>
            <w:tcW w:w="546" w:type="pct"/>
            <w:vAlign w:val="center"/>
          </w:tcPr>
          <w:p w14:paraId="41FAEE01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Emotional TSRQ is central to inclusive practice; validated scale provides a robust measurement tool for inclusive relational quality.</w:t>
            </w:r>
          </w:p>
        </w:tc>
      </w:tr>
      <w:tr w:rsidR="003161FC" w14:paraId="369BA520" w14:textId="77777777" w:rsidTr="00BA47E2">
        <w:trPr>
          <w:trHeight w:hRule="exact" w:val="2070"/>
        </w:trPr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14:paraId="7FD02BD1" w14:textId="77777777" w:rsidR="003161FC" w:rsidRPr="00E733EE" w:rsidRDefault="003161FC" w:rsidP="00D34E17">
            <w:pPr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14.</w:t>
            </w:r>
            <w:r w:rsidR="00D34E17">
              <w:rPr>
                <w:b/>
                <w:bCs/>
                <w:sz w:val="14"/>
                <w:szCs w:val="14"/>
              </w:rPr>
              <w:t>[20]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702DE73C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To evaluate the effect of teacher student-specific self-efficacy on students’ academic self-concept, emotional well-being, and social inclusion.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2C0CE1CF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Cross-sectional quantitative; European context.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14:paraId="053F832A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Teachers (self-efficacy data) and students (academic and social outcomes)</w:t>
            </w:r>
            <w:r>
              <w:rPr>
                <w:sz w:val="14"/>
                <w:szCs w:val="14"/>
              </w:rPr>
              <w:t>students=576;teacher= 42</w:t>
            </w:r>
            <w:r w:rsidRPr="00E733EE">
              <w:rPr>
                <w:sz w:val="14"/>
                <w:szCs w:val="14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14:paraId="7097A83D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 SSE scale; student academic self-concept/emotional/social inclusion scales.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14:paraId="051E1F07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Mediation and moderation analysis; SEM; multiple regression.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6F99148D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Student-Specific Self-Efficacy (SSE) Scale; Student Academic Self-Concept Scale; Social Inclusion/WB scales.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5EB64A39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Teacher behavior impact modelling; no intervention.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124A6738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Academic and social SEN indicators; diverse SEN profiles.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4B668225" w14:textId="77777777" w:rsidR="003161FC" w:rsidRPr="00E733EE" w:rsidRDefault="003161FC" w:rsidP="00BA47E2">
            <w:pPr>
              <w:rPr>
                <w:sz w:val="14"/>
                <w:szCs w:val="14"/>
              </w:rPr>
            </w:pPr>
            <w:r w:rsidRPr="00E733EE">
              <w:rPr>
                <w:sz w:val="14"/>
                <w:szCs w:val="14"/>
              </w:rPr>
              <w:t>High teacher SSE significantly improved students’ academic self-concept, emotional well-being, and social inclusion. Strong teacher-mediated effects observed.</w:t>
            </w:r>
          </w:p>
        </w:tc>
      </w:tr>
      <w:bookmarkEnd w:id="0"/>
    </w:tbl>
    <w:p w14:paraId="0C1A94BF" w14:textId="77777777" w:rsidR="003161FC" w:rsidRDefault="003161FC">
      <w:pPr>
        <w:sectPr w:rsidR="003161FC" w:rsidSect="003161F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C907E0" w14:textId="77777777" w:rsidR="003161FC" w:rsidRDefault="003161FC"/>
    <w:sectPr w:rsidR="00316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376476" w16cex:dateUtc="2025-12-17T2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6526C6" w16cid:durableId="7B3764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88DB9" w14:textId="77777777" w:rsidR="00E775A5" w:rsidRDefault="00E775A5" w:rsidP="00833387">
      <w:pPr>
        <w:spacing w:after="0" w:line="240" w:lineRule="auto"/>
      </w:pPr>
      <w:r>
        <w:separator/>
      </w:r>
    </w:p>
  </w:endnote>
  <w:endnote w:type="continuationSeparator" w:id="0">
    <w:p w14:paraId="167994CA" w14:textId="77777777" w:rsidR="00E775A5" w:rsidRDefault="00E775A5" w:rsidP="0083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dvOT1ef757c0">
    <w:altName w:val="Segoe Print"/>
    <w:charset w:val="00"/>
    <w:family w:val="auto"/>
    <w:pitch w:val="default"/>
  </w:font>
  <w:font w:name="AdvOT7d6df7ab.I">
    <w:altName w:val="Segoe Print"/>
    <w:charset w:val="00"/>
    <w:family w:val="auto"/>
    <w:pitch w:val="default"/>
  </w:font>
  <w:font w:name="AdvOT46dcae81">
    <w:altName w:val="Cambria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777B3" w14:textId="395CA188" w:rsidR="00833387" w:rsidRDefault="00833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ADB912" wp14:editId="57D1D9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5144902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77F0F" w14:textId="6C925430" w:rsidR="00833387" w:rsidRPr="00833387" w:rsidRDefault="00833387" w:rsidP="008333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33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1ADB9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AB77F0F" w14:textId="6C925430" w:rsidR="00833387" w:rsidRPr="00833387" w:rsidRDefault="00833387" w:rsidP="008333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33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4067E" w14:textId="71919278" w:rsidR="00833387" w:rsidRDefault="00833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ACF8FB" wp14:editId="0402F340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107376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305C9" w14:textId="0341AC31" w:rsidR="00833387" w:rsidRPr="00833387" w:rsidRDefault="00833387" w:rsidP="008333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33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8ACF8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14305C9" w14:textId="0341AC31" w:rsidR="00833387" w:rsidRPr="00833387" w:rsidRDefault="00833387" w:rsidP="008333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33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0DD7" w14:textId="4F11462E" w:rsidR="00833387" w:rsidRDefault="00833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BE3CC5" wp14:editId="7FFA5E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203257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FE163" w14:textId="4D0643F8" w:rsidR="00833387" w:rsidRPr="00833387" w:rsidRDefault="00833387" w:rsidP="008333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333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BE3C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7CFE163" w14:textId="4D0643F8" w:rsidR="00833387" w:rsidRPr="00833387" w:rsidRDefault="00833387" w:rsidP="008333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333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A686B" w14:textId="77777777" w:rsidR="00E775A5" w:rsidRDefault="00E775A5" w:rsidP="00833387">
      <w:pPr>
        <w:spacing w:after="0" w:line="240" w:lineRule="auto"/>
      </w:pPr>
      <w:r>
        <w:separator/>
      </w:r>
    </w:p>
  </w:footnote>
  <w:footnote w:type="continuationSeparator" w:id="0">
    <w:p w14:paraId="0DB52340" w14:textId="77777777" w:rsidR="00E775A5" w:rsidRDefault="00E775A5" w:rsidP="00833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FC"/>
    <w:rsid w:val="002828D8"/>
    <w:rsid w:val="003161FC"/>
    <w:rsid w:val="007D2F61"/>
    <w:rsid w:val="00833387"/>
    <w:rsid w:val="00A430DB"/>
    <w:rsid w:val="00B07EB9"/>
    <w:rsid w:val="00BE2B81"/>
    <w:rsid w:val="00D34E17"/>
    <w:rsid w:val="00E7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761A"/>
  <w15:chartTrackingRefBased/>
  <w15:docId w15:val="{28E7C553-ACA9-4DD2-9D9A-64187B97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网格型1"/>
    <w:basedOn w:val="TableNormal"/>
    <w:qFormat/>
    <w:rsid w:val="00316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387"/>
  </w:style>
  <w:style w:type="character" w:styleId="CommentReference">
    <w:name w:val="annotation reference"/>
    <w:basedOn w:val="DefaultParagraphFont"/>
    <w:uiPriority w:val="99"/>
    <w:semiHidden/>
    <w:unhideWhenUsed/>
    <w:rsid w:val="00BE2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1376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2025-12-17T23:13:00Z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1f038a8a,32c014c0,3052dfee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2025-12-17T23:13:44Z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c63042ff-1b07-414a-86da-83496748bf8b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