
<file path=[Content_Types].xml><?xml version="1.0" encoding="utf-8"?>
<Types xmlns="http://schemas.openxmlformats.org/package/2006/content-types">
  <Default Extension="emf" ContentType="image/x-emf"/>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5BF5A03" w14:textId="5F97CE89" w:rsidR="00593017" w:rsidRDefault="00593017" w:rsidP="00C74DDD">
      <w:pPr>
        <w:rPr>
          <w:rFonts w:ascii="Times New Roman" w:hAnsi="Times New Roman" w:cs="Times New Roman"/>
          <w:b/>
          <w:bCs/>
        </w:rPr>
      </w:pPr>
      <w:r w:rsidRPr="00593017">
        <w:rPr>
          <w:rFonts w:ascii="Times New Roman" w:hAnsi="Times New Roman" w:cs="Times New Roman" w:hint="eastAsia"/>
          <w:b/>
          <w:bCs/>
        </w:rPr>
        <w:t>Fig</w:t>
      </w:r>
      <w:r w:rsidRPr="00593017">
        <w:rPr>
          <w:rFonts w:ascii="Times New Roman" w:hAnsi="Times New Roman" w:cs="Times New Roman"/>
          <w:b/>
          <w:bCs/>
        </w:rPr>
        <w:t>ure legends</w:t>
      </w:r>
    </w:p>
    <w:p w14:paraId="15A9FEFB" w14:textId="385AB79C" w:rsidR="00593017" w:rsidRPr="00445DC1" w:rsidRDefault="00593017" w:rsidP="00A71107">
      <w:pPr>
        <w:rPr>
          <w:rFonts w:ascii="Times New Roman" w:hAnsi="Times New Roman" w:cs="Times New Roman"/>
        </w:rPr>
      </w:pPr>
    </w:p>
    <w:p w14:paraId="77051A2F" w14:textId="4AC9D3E7" w:rsidR="009D067C" w:rsidRDefault="009D067C" w:rsidP="00A71107">
      <w:pPr>
        <w:rPr>
          <w:rFonts w:ascii="Times New Roman" w:hAnsi="Times New Roman" w:cs="Times New Roman"/>
        </w:rPr>
      </w:pPr>
      <w:r w:rsidRPr="00A71107">
        <w:rPr>
          <w:rFonts w:ascii="Times New Roman" w:hAnsi="Times New Roman" w:cs="Times New Roman"/>
          <w:b/>
          <w:bCs/>
        </w:rPr>
        <w:t>Supplementary Table 1</w:t>
      </w:r>
      <w:r w:rsidRPr="00A71107">
        <w:rPr>
          <w:rFonts w:ascii="Times New Roman" w:hAnsi="Times New Roman" w:cs="Times New Roman"/>
        </w:rPr>
        <w:t xml:space="preserve"> </w:t>
      </w:r>
      <w:r w:rsidR="005142B6" w:rsidRPr="005142B6">
        <w:rPr>
          <w:rFonts w:ascii="Times New Roman" w:hAnsi="Times New Roman" w:cs="Times New Roman"/>
          <w:b/>
          <w:bCs/>
        </w:rPr>
        <w:t>Genetic instrument selection for immunophenotypes in the GWAS meta-analysis dataset.</w:t>
      </w:r>
      <w:r w:rsidR="005142B6">
        <w:rPr>
          <w:rFonts w:ascii="Times New Roman" w:hAnsi="Times New Roman" w:cs="Times New Roman"/>
        </w:rPr>
        <w:t xml:space="preserve"> </w:t>
      </w:r>
      <w:r w:rsidR="005142B6" w:rsidRPr="005142B6">
        <w:rPr>
          <w:rFonts w:ascii="Times New Roman" w:hAnsi="Times New Roman" w:cs="Times New Roman"/>
        </w:rPr>
        <w:t>List of all 731 immunophenotypes and the corresponding SNP instruments used in the GWAS meta-analysis–based MR analyses. For each immune trait, the table summarizes the number of SNPs selected under the clumping and significance thresholds (</w:t>
      </w:r>
      <w:r w:rsidR="005142B6" w:rsidRPr="005142B6">
        <w:rPr>
          <w:rFonts w:ascii="Times New Roman" w:hAnsi="Times New Roman" w:cs="Times New Roman"/>
          <w:i/>
          <w:iCs/>
        </w:rPr>
        <w:t>P</w:t>
      </w:r>
      <w:r w:rsidR="005142B6" w:rsidRPr="005142B6">
        <w:rPr>
          <w:rFonts w:ascii="Times New Roman" w:hAnsi="Times New Roman" w:cs="Times New Roman"/>
        </w:rPr>
        <w:t>&lt;5×10⁻⁶, r²&lt;0.001, 1,000-kb window) and the associated F-statistics, ensuring adequate instrument strength.</w:t>
      </w:r>
    </w:p>
    <w:p w14:paraId="7B0C0BBD" w14:textId="77777777" w:rsidR="005142B6" w:rsidRPr="00A71107" w:rsidRDefault="005142B6" w:rsidP="00A71107">
      <w:pPr>
        <w:rPr>
          <w:rFonts w:ascii="Times New Roman" w:hAnsi="Times New Roman" w:cs="Times New Roman"/>
        </w:rPr>
      </w:pPr>
    </w:p>
    <w:p w14:paraId="3C807CD9" w14:textId="34994A9F" w:rsidR="005142B6" w:rsidRPr="005142B6" w:rsidRDefault="009D067C" w:rsidP="005142B6">
      <w:pPr>
        <w:rPr>
          <w:rFonts w:ascii="Times New Roman" w:hAnsi="Times New Roman" w:cs="Times New Roman"/>
        </w:rPr>
      </w:pPr>
      <w:r w:rsidRPr="00A71107">
        <w:rPr>
          <w:rFonts w:ascii="Times New Roman" w:hAnsi="Times New Roman" w:cs="Times New Roman"/>
          <w:b/>
          <w:bCs/>
        </w:rPr>
        <w:t>Supplementary Table 2</w:t>
      </w:r>
      <w:r w:rsidRPr="00A71107">
        <w:rPr>
          <w:rFonts w:ascii="Times New Roman" w:hAnsi="Times New Roman" w:cs="Times New Roman"/>
        </w:rPr>
        <w:t xml:space="preserve"> </w:t>
      </w:r>
      <w:r w:rsidR="005142B6" w:rsidRPr="005142B6">
        <w:rPr>
          <w:rFonts w:ascii="Times New Roman" w:hAnsi="Times New Roman" w:cs="Times New Roman"/>
          <w:b/>
          <w:bCs/>
        </w:rPr>
        <w:t xml:space="preserve">Genetic instrument selection for immunophenotypes in the </w:t>
      </w:r>
      <w:proofErr w:type="spellStart"/>
      <w:r w:rsidR="005142B6" w:rsidRPr="005142B6">
        <w:rPr>
          <w:rFonts w:ascii="Times New Roman" w:hAnsi="Times New Roman" w:cs="Times New Roman"/>
          <w:b/>
          <w:bCs/>
        </w:rPr>
        <w:t>FinnGen</w:t>
      </w:r>
      <w:proofErr w:type="spellEnd"/>
      <w:r w:rsidR="005142B6" w:rsidRPr="005142B6">
        <w:rPr>
          <w:rFonts w:ascii="Times New Roman" w:hAnsi="Times New Roman" w:cs="Times New Roman"/>
          <w:b/>
          <w:bCs/>
        </w:rPr>
        <w:t xml:space="preserve"> outcome dataset.</w:t>
      </w:r>
      <w:r w:rsidR="005142B6">
        <w:rPr>
          <w:rFonts w:ascii="Times New Roman" w:hAnsi="Times New Roman" w:cs="Times New Roman"/>
          <w:b/>
          <w:bCs/>
        </w:rPr>
        <w:t xml:space="preserve"> </w:t>
      </w:r>
      <w:r w:rsidR="005142B6">
        <w:rPr>
          <w:rFonts w:ascii="Times New Roman" w:hAnsi="Times New Roman" w:cs="Times New Roman"/>
        </w:rPr>
        <w:t>Li</w:t>
      </w:r>
      <w:r w:rsidR="005142B6" w:rsidRPr="005142B6">
        <w:rPr>
          <w:rFonts w:ascii="Times New Roman" w:hAnsi="Times New Roman" w:cs="Times New Roman"/>
        </w:rPr>
        <w:t xml:space="preserve">st of immunophenotypes and SNP instruments used when PCOS outcome data were taken from </w:t>
      </w:r>
      <w:proofErr w:type="spellStart"/>
      <w:r w:rsidR="005142B6" w:rsidRPr="005142B6">
        <w:rPr>
          <w:rFonts w:ascii="Times New Roman" w:hAnsi="Times New Roman" w:cs="Times New Roman"/>
        </w:rPr>
        <w:t>FinnGen</w:t>
      </w:r>
      <w:proofErr w:type="spellEnd"/>
      <w:r w:rsidR="005142B6" w:rsidRPr="005142B6">
        <w:rPr>
          <w:rFonts w:ascii="Times New Roman" w:hAnsi="Times New Roman" w:cs="Times New Roman"/>
        </w:rPr>
        <w:t xml:space="preserve">. For each immune trait, the table summarizes the number of SNPs carried forward from the GWAS meta-analysis instrument set after harmonization with </w:t>
      </w:r>
      <w:proofErr w:type="spellStart"/>
      <w:r w:rsidR="005142B6" w:rsidRPr="005142B6">
        <w:rPr>
          <w:rFonts w:ascii="Times New Roman" w:hAnsi="Times New Roman" w:cs="Times New Roman"/>
        </w:rPr>
        <w:t>FinnGen</w:t>
      </w:r>
      <w:proofErr w:type="spellEnd"/>
      <w:r w:rsidR="005142B6" w:rsidRPr="005142B6">
        <w:rPr>
          <w:rFonts w:ascii="Times New Roman" w:hAnsi="Times New Roman" w:cs="Times New Roman"/>
        </w:rPr>
        <w:t xml:space="preserve"> and the corresponding F-statistics.</w:t>
      </w:r>
    </w:p>
    <w:p w14:paraId="20CDA581" w14:textId="28426115" w:rsidR="009D067C" w:rsidRPr="005142B6" w:rsidRDefault="009D067C" w:rsidP="00A71107">
      <w:pPr>
        <w:rPr>
          <w:rFonts w:ascii="Times New Roman" w:hAnsi="Times New Roman" w:cs="Times New Roman"/>
        </w:rPr>
      </w:pPr>
    </w:p>
    <w:p w14:paraId="73620297" w14:textId="1B88FB08" w:rsidR="00A71107" w:rsidRPr="005142B6" w:rsidRDefault="009D067C" w:rsidP="00A71107">
      <w:pPr>
        <w:rPr>
          <w:rFonts w:ascii="Times New Roman" w:hAnsi="Times New Roman" w:cs="Times New Roman"/>
        </w:rPr>
      </w:pPr>
      <w:r w:rsidRPr="00A71107">
        <w:rPr>
          <w:rFonts w:ascii="Times New Roman" w:hAnsi="Times New Roman" w:cs="Times New Roman"/>
          <w:b/>
          <w:bCs/>
        </w:rPr>
        <w:t xml:space="preserve">Supplementary file </w:t>
      </w:r>
      <w:r w:rsidR="00B925D5">
        <w:rPr>
          <w:rFonts w:ascii="Times New Roman" w:hAnsi="Times New Roman" w:cs="Times New Roman"/>
          <w:b/>
          <w:bCs/>
        </w:rPr>
        <w:t>1</w:t>
      </w:r>
      <w:r w:rsidRPr="00A71107">
        <w:rPr>
          <w:rFonts w:ascii="Times New Roman" w:hAnsi="Times New Roman" w:cs="Times New Roman"/>
        </w:rPr>
        <w:t xml:space="preserve"> </w:t>
      </w:r>
      <w:r w:rsidR="005142B6" w:rsidRPr="005142B6">
        <w:rPr>
          <w:rFonts w:ascii="Times New Roman" w:hAnsi="Times New Roman" w:cs="Times New Roman"/>
          <w:b/>
          <w:bCs/>
        </w:rPr>
        <w:t>Funnel plots for MR analyses of immune traits and PCOS in the GWAS meta-analysis dataset.</w:t>
      </w:r>
      <w:r w:rsidR="005142B6">
        <w:rPr>
          <w:rFonts w:ascii="Times New Roman" w:hAnsi="Times New Roman" w:cs="Times New Roman"/>
        </w:rPr>
        <w:t xml:space="preserve"> </w:t>
      </w:r>
      <w:r w:rsidR="005142B6" w:rsidRPr="005142B6">
        <w:rPr>
          <w:rFonts w:ascii="Times New Roman" w:hAnsi="Times New Roman" w:cs="Times New Roman"/>
        </w:rPr>
        <w:t xml:space="preserve">Funnel plots are shown for immune traits that reached nominal significance (inverse-variance–weighted </w:t>
      </w:r>
      <w:r w:rsidR="005142B6" w:rsidRPr="005142B6">
        <w:rPr>
          <w:rFonts w:ascii="Times New Roman" w:hAnsi="Times New Roman" w:cs="Times New Roman"/>
          <w:i/>
          <w:iCs/>
        </w:rPr>
        <w:t>P</w:t>
      </w:r>
      <w:r w:rsidR="005142B6" w:rsidRPr="005142B6">
        <w:rPr>
          <w:rFonts w:ascii="Times New Roman" w:hAnsi="Times New Roman" w:cs="Times New Roman"/>
        </w:rPr>
        <w:t>&lt;0.05) in the discovery GWAS meta-analysis. SNP-specific MR estimates (log odds ratio [OR] for PCOS per allele) are plotted against their standard errors for the IVW and MR-Egger estimators, allowing visual assessment of symmetry and potential directional pleiotropy.</w:t>
      </w:r>
    </w:p>
    <w:p w14:paraId="47FE6ED1" w14:textId="77777777" w:rsidR="005142B6" w:rsidRPr="00A71107" w:rsidRDefault="005142B6" w:rsidP="00A71107">
      <w:pPr>
        <w:rPr>
          <w:rFonts w:ascii="Times New Roman" w:hAnsi="Times New Roman" w:cs="Times New Roman"/>
        </w:rPr>
      </w:pPr>
    </w:p>
    <w:p w14:paraId="34952205" w14:textId="75CDC446" w:rsidR="00A71107" w:rsidRPr="00A71107" w:rsidRDefault="00A71107" w:rsidP="00A71107">
      <w:pPr>
        <w:rPr>
          <w:rFonts w:ascii="Times New Roman" w:hAnsi="Times New Roman" w:cs="Times New Roman"/>
        </w:rPr>
      </w:pPr>
      <w:r w:rsidRPr="00A71107">
        <w:rPr>
          <w:rFonts w:ascii="Times New Roman" w:hAnsi="Times New Roman" w:cs="Times New Roman"/>
          <w:b/>
          <w:bCs/>
        </w:rPr>
        <w:t xml:space="preserve">Supplementary file </w:t>
      </w:r>
      <w:r w:rsidR="00B925D5">
        <w:rPr>
          <w:rFonts w:ascii="Times New Roman" w:hAnsi="Times New Roman" w:cs="Times New Roman"/>
          <w:b/>
          <w:bCs/>
        </w:rPr>
        <w:t>2</w:t>
      </w:r>
      <w:r w:rsidRPr="00A71107">
        <w:rPr>
          <w:rFonts w:ascii="Times New Roman" w:hAnsi="Times New Roman" w:cs="Times New Roman"/>
        </w:rPr>
        <w:t xml:space="preserve"> </w:t>
      </w:r>
      <w:r w:rsidR="005142B6" w:rsidRPr="005142B6">
        <w:rPr>
          <w:rFonts w:ascii="Times New Roman" w:hAnsi="Times New Roman" w:cs="Times New Roman"/>
          <w:b/>
          <w:bCs/>
        </w:rPr>
        <w:t>Leave-one-out sensitivity analyses for MR analyses of immune traits and PCOS in the GWAS meta-analysis dataset.</w:t>
      </w:r>
      <w:r w:rsidR="005142B6">
        <w:rPr>
          <w:rFonts w:ascii="Times New Roman" w:hAnsi="Times New Roman" w:cs="Times New Roman"/>
        </w:rPr>
        <w:t xml:space="preserve"> </w:t>
      </w:r>
      <w:r w:rsidR="005142B6" w:rsidRPr="005142B6">
        <w:rPr>
          <w:rFonts w:ascii="Times New Roman" w:hAnsi="Times New Roman" w:cs="Times New Roman"/>
        </w:rPr>
        <w:t xml:space="preserve">For each immune trait </w:t>
      </w:r>
      <w:r w:rsidR="005142B6">
        <w:rPr>
          <w:rFonts w:ascii="Times New Roman" w:hAnsi="Times New Roman" w:cs="Times New Roman" w:hint="eastAsia"/>
        </w:rPr>
        <w:t>plotted</w:t>
      </w:r>
      <w:r w:rsidR="005142B6">
        <w:rPr>
          <w:rFonts w:ascii="Times New Roman" w:hAnsi="Times New Roman" w:cs="Times New Roman"/>
        </w:rPr>
        <w:t xml:space="preserve"> in Supplementary file 1</w:t>
      </w:r>
      <w:r w:rsidR="005142B6" w:rsidRPr="005142B6">
        <w:rPr>
          <w:rFonts w:ascii="Times New Roman" w:hAnsi="Times New Roman" w:cs="Times New Roman"/>
        </w:rPr>
        <w:t>, leave-one-out plots show the IVW causal estimate recalculated after sequential exclusion of each SNP instrument, assessing whether the overall MR estimate is driven or biased by any single variant.</w:t>
      </w:r>
    </w:p>
    <w:p w14:paraId="65FF78B8" w14:textId="77777777" w:rsidR="00A71107" w:rsidRPr="00A71107" w:rsidRDefault="00A71107" w:rsidP="00A71107">
      <w:pPr>
        <w:rPr>
          <w:rFonts w:ascii="Times New Roman" w:hAnsi="Times New Roman" w:cs="Times New Roman"/>
        </w:rPr>
      </w:pPr>
    </w:p>
    <w:p w14:paraId="69C38747" w14:textId="3EB9F5C5" w:rsidR="009D067C" w:rsidRDefault="00A71107" w:rsidP="00A71107">
      <w:pPr>
        <w:rPr>
          <w:rFonts w:ascii="Times New Roman" w:hAnsi="Times New Roman" w:cs="Times New Roman"/>
        </w:rPr>
      </w:pPr>
      <w:r w:rsidRPr="00A71107">
        <w:rPr>
          <w:rFonts w:ascii="Times New Roman" w:hAnsi="Times New Roman" w:cs="Times New Roman"/>
          <w:b/>
          <w:bCs/>
        </w:rPr>
        <w:t xml:space="preserve">Supplementary file </w:t>
      </w:r>
      <w:r w:rsidR="00B925D5">
        <w:rPr>
          <w:rFonts w:ascii="Times New Roman" w:hAnsi="Times New Roman" w:cs="Times New Roman"/>
          <w:b/>
          <w:bCs/>
        </w:rPr>
        <w:t>3</w:t>
      </w:r>
      <w:r w:rsidRPr="00A71107">
        <w:rPr>
          <w:rFonts w:ascii="Times New Roman" w:hAnsi="Times New Roman" w:cs="Times New Roman"/>
        </w:rPr>
        <w:t xml:space="preserve"> </w:t>
      </w:r>
      <w:r w:rsidR="005142B6" w:rsidRPr="005142B6">
        <w:rPr>
          <w:rFonts w:ascii="Times New Roman" w:hAnsi="Times New Roman" w:cs="Times New Roman"/>
          <w:b/>
          <w:bCs/>
        </w:rPr>
        <w:t xml:space="preserve">Funnel plots for MR analyses of immune traits and PCOS in the </w:t>
      </w:r>
      <w:proofErr w:type="spellStart"/>
      <w:r w:rsidR="005142B6" w:rsidRPr="005142B6">
        <w:rPr>
          <w:rFonts w:ascii="Times New Roman" w:hAnsi="Times New Roman" w:cs="Times New Roman"/>
          <w:b/>
          <w:bCs/>
        </w:rPr>
        <w:t>FinnGen</w:t>
      </w:r>
      <w:proofErr w:type="spellEnd"/>
      <w:r w:rsidR="005142B6" w:rsidRPr="005142B6">
        <w:rPr>
          <w:rFonts w:ascii="Times New Roman" w:hAnsi="Times New Roman" w:cs="Times New Roman"/>
          <w:b/>
          <w:bCs/>
        </w:rPr>
        <w:t xml:space="preserve"> outcome dataset.</w:t>
      </w:r>
      <w:r w:rsidR="005142B6">
        <w:rPr>
          <w:rFonts w:ascii="Times New Roman" w:hAnsi="Times New Roman" w:cs="Times New Roman"/>
        </w:rPr>
        <w:t xml:space="preserve"> </w:t>
      </w:r>
      <w:r w:rsidR="005142B6" w:rsidRPr="005142B6">
        <w:rPr>
          <w:rFonts w:ascii="Times New Roman" w:hAnsi="Times New Roman" w:cs="Times New Roman"/>
        </w:rPr>
        <w:t xml:space="preserve">Funnel plots are shown for immune traits that reached nominal significance (IVW </w:t>
      </w:r>
      <w:r w:rsidR="005142B6" w:rsidRPr="005142B6">
        <w:rPr>
          <w:rFonts w:ascii="Times New Roman" w:hAnsi="Times New Roman" w:cs="Times New Roman"/>
          <w:i/>
          <w:iCs/>
        </w:rPr>
        <w:t>P</w:t>
      </w:r>
      <w:r w:rsidR="005142B6" w:rsidRPr="005142B6">
        <w:rPr>
          <w:rFonts w:ascii="Times New Roman" w:hAnsi="Times New Roman" w:cs="Times New Roman"/>
        </w:rPr>
        <w:t xml:space="preserve">&lt;0.05) in the </w:t>
      </w:r>
      <w:proofErr w:type="spellStart"/>
      <w:r w:rsidR="005142B6" w:rsidRPr="005142B6">
        <w:rPr>
          <w:rFonts w:ascii="Times New Roman" w:hAnsi="Times New Roman" w:cs="Times New Roman"/>
        </w:rPr>
        <w:t>FinnGen</w:t>
      </w:r>
      <w:proofErr w:type="spellEnd"/>
      <w:r w:rsidR="005142B6" w:rsidRPr="005142B6">
        <w:rPr>
          <w:rFonts w:ascii="Times New Roman" w:hAnsi="Times New Roman" w:cs="Times New Roman"/>
        </w:rPr>
        <w:t xml:space="preserve"> replication analysis. SNP-specific MR estimates (log OR for PCOS per allele) are plotted against their standard errors for the IVW and MR-Egger estimators to evaluate funnel symmetry and potential directional pleiotropy.</w:t>
      </w:r>
    </w:p>
    <w:p w14:paraId="23A50F0D" w14:textId="77777777" w:rsidR="005142B6" w:rsidRPr="00A71107" w:rsidRDefault="005142B6" w:rsidP="00A71107">
      <w:pPr>
        <w:rPr>
          <w:rFonts w:ascii="Times New Roman" w:hAnsi="Times New Roman" w:cs="Times New Roman"/>
          <w:b/>
          <w:bCs/>
        </w:rPr>
      </w:pPr>
    </w:p>
    <w:p w14:paraId="1B64B9C1" w14:textId="5F2A4C87" w:rsidR="005142B6" w:rsidRDefault="00A71107" w:rsidP="00A71107">
      <w:pPr>
        <w:rPr>
          <w:rFonts w:ascii="Times New Roman" w:hAnsi="Times New Roman" w:cs="Times New Roman"/>
        </w:rPr>
      </w:pPr>
      <w:r w:rsidRPr="00A71107">
        <w:rPr>
          <w:rFonts w:ascii="Times New Roman" w:hAnsi="Times New Roman" w:cs="Times New Roman"/>
          <w:b/>
          <w:bCs/>
        </w:rPr>
        <w:t xml:space="preserve">Supplementary file </w:t>
      </w:r>
      <w:r w:rsidR="00B925D5">
        <w:rPr>
          <w:rFonts w:ascii="Times New Roman" w:hAnsi="Times New Roman" w:cs="Times New Roman"/>
          <w:b/>
          <w:bCs/>
        </w:rPr>
        <w:t>4</w:t>
      </w:r>
      <w:r w:rsidRPr="00A71107">
        <w:rPr>
          <w:rFonts w:ascii="Times New Roman" w:hAnsi="Times New Roman" w:cs="Times New Roman"/>
        </w:rPr>
        <w:t xml:space="preserve"> </w:t>
      </w:r>
      <w:r w:rsidR="005142B6" w:rsidRPr="005142B6">
        <w:rPr>
          <w:rFonts w:ascii="Times New Roman" w:hAnsi="Times New Roman" w:cs="Times New Roman"/>
          <w:b/>
          <w:bCs/>
        </w:rPr>
        <w:t xml:space="preserve">Leave-one-out sensitivity analyses for MR analyses of immune traits and PCOS in the </w:t>
      </w:r>
      <w:proofErr w:type="spellStart"/>
      <w:r w:rsidR="005142B6" w:rsidRPr="005142B6">
        <w:rPr>
          <w:rFonts w:ascii="Times New Roman" w:hAnsi="Times New Roman" w:cs="Times New Roman"/>
          <w:b/>
          <w:bCs/>
        </w:rPr>
        <w:t>FinnGen</w:t>
      </w:r>
      <w:proofErr w:type="spellEnd"/>
      <w:r w:rsidR="005142B6" w:rsidRPr="005142B6">
        <w:rPr>
          <w:rFonts w:ascii="Times New Roman" w:hAnsi="Times New Roman" w:cs="Times New Roman"/>
          <w:b/>
          <w:bCs/>
        </w:rPr>
        <w:t xml:space="preserve"> outcome dataset.</w:t>
      </w:r>
      <w:r w:rsidR="005142B6">
        <w:rPr>
          <w:rFonts w:ascii="Times New Roman" w:hAnsi="Times New Roman" w:cs="Times New Roman"/>
        </w:rPr>
        <w:t xml:space="preserve"> </w:t>
      </w:r>
      <w:r w:rsidR="005142B6" w:rsidRPr="005142B6">
        <w:rPr>
          <w:rFonts w:ascii="Times New Roman" w:hAnsi="Times New Roman" w:cs="Times New Roman"/>
        </w:rPr>
        <w:t xml:space="preserve">For each immune trait plotted in Supplementary </w:t>
      </w:r>
      <w:r w:rsidR="005142B6">
        <w:rPr>
          <w:rFonts w:ascii="Times New Roman" w:hAnsi="Times New Roman" w:cs="Times New Roman"/>
        </w:rPr>
        <w:t>f</w:t>
      </w:r>
      <w:r w:rsidR="005142B6" w:rsidRPr="005142B6">
        <w:rPr>
          <w:rFonts w:ascii="Times New Roman" w:hAnsi="Times New Roman" w:cs="Times New Roman"/>
        </w:rPr>
        <w:t xml:space="preserve">ile 3, leave-one-out analyses show the IVW causal estimate recalculated after sequential removal of individual SNP instruments, evaluating the robustness of the </w:t>
      </w:r>
      <w:proofErr w:type="spellStart"/>
      <w:r w:rsidR="005142B6" w:rsidRPr="005142B6">
        <w:rPr>
          <w:rFonts w:ascii="Times New Roman" w:hAnsi="Times New Roman" w:cs="Times New Roman"/>
        </w:rPr>
        <w:t>FinnGen</w:t>
      </w:r>
      <w:proofErr w:type="spellEnd"/>
      <w:r w:rsidR="005142B6" w:rsidRPr="005142B6">
        <w:rPr>
          <w:rFonts w:ascii="Times New Roman" w:hAnsi="Times New Roman" w:cs="Times New Roman"/>
        </w:rPr>
        <w:t xml:space="preserve"> replication estimates to single-variant influence.</w:t>
      </w:r>
    </w:p>
    <w:p w14:paraId="4B3F6DDA" w14:textId="77777777" w:rsidR="005142B6" w:rsidRDefault="005142B6" w:rsidP="00A71107">
      <w:pPr>
        <w:rPr>
          <w:rFonts w:ascii="Times New Roman" w:hAnsi="Times New Roman" w:cs="Times New Roman"/>
        </w:rPr>
      </w:pPr>
    </w:p>
    <w:p w14:paraId="7421B7DC" w14:textId="627069A7" w:rsidR="00445DC1" w:rsidRPr="00445DC1" w:rsidRDefault="00445DC1" w:rsidP="00A71107">
      <w:pPr>
        <w:rPr>
          <w:rFonts w:ascii="Times New Roman" w:hAnsi="Times New Roman" w:cs="Times New Roman"/>
        </w:rPr>
      </w:pPr>
      <w:r w:rsidRPr="00A71107">
        <w:rPr>
          <w:rFonts w:ascii="Times New Roman" w:hAnsi="Times New Roman" w:cs="Times New Roman"/>
          <w:b/>
          <w:bCs/>
        </w:rPr>
        <w:lastRenderedPageBreak/>
        <w:t>Supplementary</w:t>
      </w:r>
      <w:r>
        <w:rPr>
          <w:rFonts w:ascii="Times New Roman" w:hAnsi="Times New Roman" w:cs="Times New Roman"/>
          <w:b/>
          <w:bCs/>
        </w:rPr>
        <w:t xml:space="preserve"> figure 1</w:t>
      </w:r>
      <w:r w:rsidRPr="00A71107">
        <w:rPr>
          <w:rFonts w:ascii="Times New Roman" w:hAnsi="Times New Roman" w:cs="Times New Roman"/>
        </w:rPr>
        <w:t xml:space="preserve"> </w:t>
      </w:r>
      <w:r w:rsidR="005142B6" w:rsidRPr="005142B6">
        <w:rPr>
          <w:rFonts w:ascii="Times New Roman" w:hAnsi="Times New Roman" w:cs="Times New Roman"/>
          <w:b/>
          <w:bCs/>
        </w:rPr>
        <w:t>Single-sample pathway activity scores for inflammatory Hallmark gene sets in PCOS and control whole blood.</w:t>
      </w:r>
      <w:r w:rsidR="005142B6">
        <w:rPr>
          <w:rFonts w:ascii="Times New Roman" w:hAnsi="Times New Roman" w:cs="Times New Roman" w:hint="eastAsia"/>
          <w:b/>
          <w:bCs/>
        </w:rPr>
        <w:t xml:space="preserve"> </w:t>
      </w:r>
      <w:proofErr w:type="gramStart"/>
      <w:r w:rsidR="005142B6" w:rsidRPr="005142B6">
        <w:rPr>
          <w:rFonts w:ascii="Times New Roman" w:hAnsi="Times New Roman" w:cs="Times New Roman"/>
        </w:rPr>
        <w:t>Boxplots</w:t>
      </w:r>
      <w:proofErr w:type="gramEnd"/>
      <w:r w:rsidR="005142B6" w:rsidRPr="005142B6">
        <w:rPr>
          <w:rFonts w:ascii="Times New Roman" w:hAnsi="Times New Roman" w:cs="Times New Roman"/>
        </w:rPr>
        <w:t xml:space="preserve"> display rank-based </w:t>
      </w:r>
      <w:proofErr w:type="spellStart"/>
      <w:r w:rsidR="005142B6" w:rsidRPr="005142B6">
        <w:rPr>
          <w:rFonts w:ascii="Times New Roman" w:hAnsi="Times New Roman" w:cs="Times New Roman"/>
        </w:rPr>
        <w:t>singscore</w:t>
      </w:r>
      <w:proofErr w:type="spellEnd"/>
      <w:r w:rsidR="005142B6" w:rsidRPr="005142B6">
        <w:rPr>
          <w:rFonts w:ascii="Times New Roman" w:hAnsi="Times New Roman" w:cs="Times New Roman"/>
        </w:rPr>
        <w:t xml:space="preserve"> activities for selected </w:t>
      </w:r>
      <w:proofErr w:type="spellStart"/>
      <w:r w:rsidR="005142B6" w:rsidRPr="005142B6">
        <w:rPr>
          <w:rFonts w:ascii="Times New Roman" w:hAnsi="Times New Roman" w:cs="Times New Roman"/>
        </w:rPr>
        <w:t>MSigDB</w:t>
      </w:r>
      <w:proofErr w:type="spellEnd"/>
      <w:r w:rsidR="005142B6" w:rsidRPr="005142B6">
        <w:rPr>
          <w:rFonts w:ascii="Times New Roman" w:hAnsi="Times New Roman" w:cs="Times New Roman"/>
        </w:rPr>
        <w:t xml:space="preserve"> Hallmark pathways (IL-6/JAK/STAT3 signaling, TNF-α/NF-</w:t>
      </w:r>
      <w:proofErr w:type="spellStart"/>
      <w:r w:rsidR="005142B6" w:rsidRPr="005142B6">
        <w:rPr>
          <w:rFonts w:ascii="Times New Roman" w:hAnsi="Times New Roman" w:cs="Times New Roman"/>
        </w:rPr>
        <w:t>κB</w:t>
      </w:r>
      <w:proofErr w:type="spellEnd"/>
      <w:r w:rsidR="005142B6" w:rsidRPr="005142B6">
        <w:rPr>
          <w:rFonts w:ascii="Times New Roman" w:hAnsi="Times New Roman" w:cs="Times New Roman"/>
        </w:rPr>
        <w:t xml:space="preserve"> signaling, Inflammatory Response, and interferon-α/γ [IFN-α/γ] responses) in PCOS (n=4) and control (n=4) samples from GSE54248. Higher scores reflect higher inferred pathway activity. Group differences were evaluated using Wilcoxon rank-sum tests, and effect sizes were summarized as Cohen’s d (see main text for detailed statistics).</w:t>
      </w:r>
    </w:p>
    <w:p w14:paraId="4F3667FB" w14:textId="6E9B8E3C" w:rsidR="00C74DDD" w:rsidRPr="00C74DDD" w:rsidRDefault="00584487">
      <w:pPr>
        <w:rPr>
          <w:rFonts w:ascii="Times New Roman" w:hAnsi="Times New Roman" w:cs="Times New Roman"/>
          <w:b/>
          <w:bCs/>
        </w:rPr>
      </w:pPr>
      <w:r>
        <w:rPr>
          <w:rFonts w:ascii="Times New Roman" w:hAnsi="Times New Roman" w:cs="Times New Roman"/>
          <w:b/>
          <w:bCs/>
        </w:rPr>
        <w:br w:type="page"/>
      </w:r>
      <w:r w:rsidR="00C74DDD" w:rsidRPr="00A71107">
        <w:rPr>
          <w:rFonts w:ascii="Times New Roman" w:hAnsi="Times New Roman" w:cs="Times New Roman"/>
          <w:b/>
          <w:bCs/>
        </w:rPr>
        <w:lastRenderedPageBreak/>
        <w:t>Supplementary Table 1</w:t>
      </w:r>
      <w:r w:rsidR="00C74DDD" w:rsidRPr="00A71107">
        <w:rPr>
          <w:rFonts w:ascii="Times New Roman" w:hAnsi="Times New Roman" w:cs="Times New Roman"/>
        </w:rPr>
        <w:t xml:space="preserve"> </w:t>
      </w:r>
      <w:r w:rsidR="005142B6" w:rsidRPr="005142B6">
        <w:rPr>
          <w:rFonts w:ascii="Times New Roman" w:hAnsi="Times New Roman" w:cs="Times New Roman"/>
          <w:b/>
          <w:bCs/>
        </w:rPr>
        <w:t>Genetic instrument selection for immunophenotypes in the GWAS meta-analysis dataset.</w:t>
      </w:r>
      <w:r w:rsidR="005142B6" w:rsidRPr="005142B6">
        <w:rPr>
          <w:rFonts w:ascii="Times New Roman" w:hAnsi="Times New Roman" w:cs="Times New Roman"/>
        </w:rPr>
        <w:t xml:space="preserve"> List of all 731 immunophenotypes and the corresponding SNP instruments used in the GWAS meta-analysis–based MR analyses. For each immune trait, the table summarizes the number of SNPs selected under the clumping and significance thresholds (</w:t>
      </w:r>
      <w:r w:rsidR="005142B6" w:rsidRPr="005142B6">
        <w:rPr>
          <w:rFonts w:ascii="Times New Roman" w:hAnsi="Times New Roman" w:cs="Times New Roman"/>
          <w:i/>
          <w:iCs/>
        </w:rPr>
        <w:t>P</w:t>
      </w:r>
      <w:r w:rsidR="005142B6" w:rsidRPr="005142B6">
        <w:rPr>
          <w:rFonts w:ascii="Times New Roman" w:hAnsi="Times New Roman" w:cs="Times New Roman"/>
        </w:rPr>
        <w:t>&lt;5×10⁻⁶, r²&lt;0.001, 1,000-kb window) and the associated F-statistics, ensuring adequate instrument strength.</w:t>
      </w:r>
    </w:p>
    <w:p w14:paraId="45DA9F37" w14:textId="75124800" w:rsidR="00C74DDD" w:rsidRDefault="00A270B0">
      <w:pPr>
        <w:rPr>
          <w:rFonts w:ascii="Times New Roman" w:hAnsi="Times New Roman" w:cs="Times New Roman"/>
          <w:b/>
          <w:bCs/>
        </w:rPr>
      </w:pPr>
      <w:r>
        <w:rPr>
          <w:rFonts w:ascii="Times New Roman" w:hAnsi="Times New Roman" w:cs="Times New Roman"/>
          <w:b/>
          <w:bCs/>
          <w:noProof/>
        </w:rPr>
        <w:object w:dxaOrig="4230" w:dyaOrig="27205" w14:anchorId="52D2EE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 style="width:418.65pt;height:2684pt;mso-width-percent:0;mso-height-percent:0;mso-width-percent:0;mso-height-percent:0" o:ole="">
            <v:imagedata r:id="rId8" o:title=""/>
          </v:shape>
          <o:OLEObject Type="Embed" ProgID="Excel.Sheet.12" ShapeID="_x0000_i1026" DrawAspect="Content" ObjectID="_1826868229" r:id="rId9"/>
        </w:object>
      </w:r>
    </w:p>
    <w:p w14:paraId="26708808" w14:textId="46B70FAE" w:rsidR="005142B6" w:rsidRPr="005142B6" w:rsidRDefault="00C74DDD" w:rsidP="00C74DDD">
      <w:pPr>
        <w:rPr>
          <w:rFonts w:ascii="Times New Roman" w:hAnsi="Times New Roman" w:cs="Times New Roman"/>
        </w:rPr>
      </w:pPr>
      <w:r w:rsidRPr="00A71107">
        <w:rPr>
          <w:rFonts w:ascii="Times New Roman" w:hAnsi="Times New Roman" w:cs="Times New Roman"/>
          <w:b/>
          <w:bCs/>
        </w:rPr>
        <w:lastRenderedPageBreak/>
        <w:t>Supplementary Table 2</w:t>
      </w:r>
      <w:r w:rsidRPr="00A71107">
        <w:rPr>
          <w:rFonts w:ascii="Times New Roman" w:hAnsi="Times New Roman" w:cs="Times New Roman"/>
        </w:rPr>
        <w:t xml:space="preserve"> </w:t>
      </w:r>
      <w:r w:rsidR="005142B6" w:rsidRPr="005142B6">
        <w:rPr>
          <w:rFonts w:ascii="Times New Roman" w:hAnsi="Times New Roman" w:cs="Times New Roman"/>
          <w:b/>
          <w:bCs/>
        </w:rPr>
        <w:t xml:space="preserve">Genetic instrument selection for immunophenotypes in the </w:t>
      </w:r>
      <w:proofErr w:type="spellStart"/>
      <w:r w:rsidR="005142B6" w:rsidRPr="005142B6">
        <w:rPr>
          <w:rFonts w:ascii="Times New Roman" w:hAnsi="Times New Roman" w:cs="Times New Roman"/>
          <w:b/>
          <w:bCs/>
        </w:rPr>
        <w:t>FinnGen</w:t>
      </w:r>
      <w:proofErr w:type="spellEnd"/>
      <w:r w:rsidR="005142B6" w:rsidRPr="005142B6">
        <w:rPr>
          <w:rFonts w:ascii="Times New Roman" w:hAnsi="Times New Roman" w:cs="Times New Roman"/>
          <w:b/>
          <w:bCs/>
        </w:rPr>
        <w:t xml:space="preserve"> outcome dataset. </w:t>
      </w:r>
      <w:r w:rsidR="005142B6" w:rsidRPr="005142B6">
        <w:rPr>
          <w:rFonts w:ascii="Times New Roman" w:hAnsi="Times New Roman" w:cs="Times New Roman"/>
        </w:rPr>
        <w:t xml:space="preserve">List of immunophenotypes and SNP instruments used when PCOS outcome data were taken from </w:t>
      </w:r>
      <w:proofErr w:type="spellStart"/>
      <w:r w:rsidR="005142B6" w:rsidRPr="005142B6">
        <w:rPr>
          <w:rFonts w:ascii="Times New Roman" w:hAnsi="Times New Roman" w:cs="Times New Roman"/>
        </w:rPr>
        <w:t>FinnGen</w:t>
      </w:r>
      <w:proofErr w:type="spellEnd"/>
      <w:r w:rsidR="005142B6" w:rsidRPr="005142B6">
        <w:rPr>
          <w:rFonts w:ascii="Times New Roman" w:hAnsi="Times New Roman" w:cs="Times New Roman"/>
        </w:rPr>
        <w:t xml:space="preserve">. For each immune trait, the table summarizes the number of SNPs carried forward from the GWAS meta-analysis instrument set after harmonization with </w:t>
      </w:r>
      <w:proofErr w:type="spellStart"/>
      <w:r w:rsidR="005142B6" w:rsidRPr="005142B6">
        <w:rPr>
          <w:rFonts w:ascii="Times New Roman" w:hAnsi="Times New Roman" w:cs="Times New Roman"/>
        </w:rPr>
        <w:t>FinnGen</w:t>
      </w:r>
      <w:proofErr w:type="spellEnd"/>
      <w:r w:rsidR="005142B6" w:rsidRPr="005142B6">
        <w:rPr>
          <w:rFonts w:ascii="Times New Roman" w:hAnsi="Times New Roman" w:cs="Times New Roman"/>
        </w:rPr>
        <w:t xml:space="preserve"> and the corresponding F-statistics.</w:t>
      </w:r>
    </w:p>
    <w:p w14:paraId="1D5E7A28" w14:textId="7E81EB60" w:rsidR="00C74DDD" w:rsidRPr="00A71107" w:rsidRDefault="00A270B0" w:rsidP="00C74DDD">
      <w:pPr>
        <w:rPr>
          <w:rFonts w:ascii="Times New Roman" w:hAnsi="Times New Roman" w:cs="Times New Roman"/>
        </w:rPr>
      </w:pPr>
      <w:r>
        <w:rPr>
          <w:rFonts w:ascii="Times New Roman" w:hAnsi="Times New Roman" w:cs="Times New Roman"/>
          <w:noProof/>
        </w:rPr>
        <w:object w:dxaOrig="2115" w:dyaOrig="18802" w14:anchorId="0DD566D3">
          <v:shape id="_x0000_i1025" type="#_x0000_t75" alt="" style="width:418.65pt;height:3698.65pt;mso-width-percent:0;mso-height-percent:0;mso-width-percent:0;mso-height-percent:0" o:ole="">
            <v:imagedata r:id="rId10" o:title=""/>
          </v:shape>
          <o:OLEObject Type="Embed" ProgID="Excel.Sheet.12" ShapeID="_x0000_i1025" DrawAspect="Content" ObjectID="_1826868230" r:id="rId11"/>
        </w:object>
      </w:r>
    </w:p>
    <w:p w14:paraId="2B8D70F6" w14:textId="07F71712" w:rsidR="00BD3DDF" w:rsidRDefault="00C74DDD" w:rsidP="00C74DDD">
      <w:pPr>
        <w:rPr>
          <w:rFonts w:ascii="Times New Roman" w:hAnsi="Times New Roman" w:cs="Times New Roman"/>
        </w:rPr>
      </w:pPr>
      <w:r w:rsidRPr="00A71107">
        <w:rPr>
          <w:rFonts w:ascii="Times New Roman" w:hAnsi="Times New Roman" w:cs="Times New Roman"/>
          <w:b/>
          <w:bCs/>
        </w:rPr>
        <w:lastRenderedPageBreak/>
        <w:t xml:space="preserve">Supplementary file </w:t>
      </w:r>
      <w:r>
        <w:rPr>
          <w:rFonts w:ascii="Times New Roman" w:hAnsi="Times New Roman" w:cs="Times New Roman"/>
          <w:b/>
          <w:bCs/>
        </w:rPr>
        <w:t>1</w:t>
      </w:r>
      <w:r w:rsidRPr="00A71107">
        <w:rPr>
          <w:rFonts w:ascii="Times New Roman" w:hAnsi="Times New Roman" w:cs="Times New Roman"/>
        </w:rPr>
        <w:t xml:space="preserve"> </w:t>
      </w:r>
      <w:r w:rsidR="005142B6" w:rsidRPr="005142B6">
        <w:rPr>
          <w:rFonts w:ascii="Times New Roman" w:hAnsi="Times New Roman" w:cs="Times New Roman"/>
          <w:b/>
          <w:bCs/>
        </w:rPr>
        <w:t>Funnel plots for MR analyses of immune traits and PCOS in the GWAS meta-analysis dataset.</w:t>
      </w:r>
      <w:r w:rsidR="005142B6" w:rsidRPr="005142B6">
        <w:rPr>
          <w:rFonts w:ascii="Times New Roman" w:hAnsi="Times New Roman" w:cs="Times New Roman"/>
        </w:rPr>
        <w:t xml:space="preserve"> Funnel plots are shown for immune traits that reached nominal significance (inverse-variance–weighted </w:t>
      </w:r>
      <w:r w:rsidR="005142B6" w:rsidRPr="005142B6">
        <w:rPr>
          <w:rFonts w:ascii="Times New Roman" w:hAnsi="Times New Roman" w:cs="Times New Roman"/>
          <w:i/>
          <w:iCs/>
        </w:rPr>
        <w:t>P</w:t>
      </w:r>
      <w:r w:rsidR="005142B6" w:rsidRPr="005142B6">
        <w:rPr>
          <w:rFonts w:ascii="Times New Roman" w:hAnsi="Times New Roman" w:cs="Times New Roman"/>
        </w:rPr>
        <w:t>&lt;0.05) in the discovery GWAS meta-analysis. SNP-specific MR estimates (log odds ratio [OR] for PCOS per allele) are plotted against their standard errors for the IVW and MR-Egger estimators, allowing visual assessment of symmetry and potential directional pleiotropy.</w:t>
      </w:r>
    </w:p>
    <w:p w14:paraId="0EA5B9D4" w14:textId="4BC6FAB9" w:rsidR="00C74DDD" w:rsidRPr="00A71107" w:rsidRDefault="00BD3DDF" w:rsidP="00C74DDD">
      <w:pPr>
        <w:rPr>
          <w:rFonts w:ascii="Times New Roman" w:hAnsi="Times New Roman" w:cs="Times New Roman"/>
        </w:rPr>
      </w:pPr>
      <w:r>
        <w:rPr>
          <w:rFonts w:ascii="Times New Roman" w:hAnsi="Times New Roman" w:cs="Times New Roman"/>
          <w:noProof/>
        </w:rPr>
        <w:drawing>
          <wp:inline distT="0" distB="0" distL="0" distR="0" wp14:anchorId="105460C9" wp14:editId="12ED4F3A">
            <wp:extent cx="5274310" cy="6045835"/>
            <wp:effectExtent l="0" t="0" r="0" b="0"/>
            <wp:docPr id="916013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01315" name="图片 91601315"/>
                    <pic:cNvPicPr/>
                  </pic:nvPicPr>
                  <pic:blipFill>
                    <a:blip r:embed="rId12"/>
                    <a:stretch>
                      <a:fillRect/>
                    </a:stretch>
                  </pic:blipFill>
                  <pic:spPr>
                    <a:xfrm>
                      <a:off x="0" y="0"/>
                      <a:ext cx="5274310" cy="6045835"/>
                    </a:xfrm>
                    <a:prstGeom prst="rect">
                      <a:avLst/>
                    </a:prstGeom>
                  </pic:spPr>
                </pic:pic>
              </a:graphicData>
            </a:graphic>
          </wp:inline>
        </w:drawing>
      </w:r>
    </w:p>
    <w:p w14:paraId="7A316C2B" w14:textId="77777777" w:rsidR="00BD3DDF" w:rsidRDefault="00BD3DDF" w:rsidP="00C74DDD">
      <w:pPr>
        <w:rPr>
          <w:rFonts w:ascii="Times New Roman" w:hAnsi="Times New Roman" w:cs="Times New Roman"/>
          <w:b/>
          <w:bCs/>
        </w:rPr>
      </w:pPr>
    </w:p>
    <w:p w14:paraId="27EA8491" w14:textId="0038D245" w:rsidR="00BD3DDF" w:rsidRDefault="00BD3DDF">
      <w:pPr>
        <w:rPr>
          <w:rFonts w:ascii="Times New Roman" w:hAnsi="Times New Roman" w:cs="Times New Roman"/>
          <w:b/>
          <w:bCs/>
        </w:rPr>
      </w:pPr>
      <w:r>
        <w:rPr>
          <w:rFonts w:ascii="Times New Roman" w:hAnsi="Times New Roman" w:cs="Times New Roman"/>
          <w:b/>
          <w:bCs/>
        </w:rPr>
        <w:br w:type="page"/>
      </w:r>
    </w:p>
    <w:p w14:paraId="06D6C3AD" w14:textId="35BE56A0" w:rsidR="00C74DDD" w:rsidRPr="005142B6" w:rsidRDefault="00C74DDD" w:rsidP="00C74DDD">
      <w:pPr>
        <w:rPr>
          <w:rFonts w:ascii="Times New Roman" w:hAnsi="Times New Roman" w:cs="Times New Roman"/>
        </w:rPr>
      </w:pPr>
      <w:r w:rsidRPr="00A71107">
        <w:rPr>
          <w:rFonts w:ascii="Times New Roman" w:hAnsi="Times New Roman" w:cs="Times New Roman"/>
          <w:b/>
          <w:bCs/>
        </w:rPr>
        <w:lastRenderedPageBreak/>
        <w:t xml:space="preserve">Supplementary file </w:t>
      </w:r>
      <w:r>
        <w:rPr>
          <w:rFonts w:ascii="Times New Roman" w:hAnsi="Times New Roman" w:cs="Times New Roman"/>
          <w:b/>
          <w:bCs/>
        </w:rPr>
        <w:t>2</w:t>
      </w:r>
      <w:r w:rsidRPr="00A71107">
        <w:rPr>
          <w:rFonts w:ascii="Times New Roman" w:hAnsi="Times New Roman" w:cs="Times New Roman"/>
        </w:rPr>
        <w:t xml:space="preserve"> </w:t>
      </w:r>
      <w:r w:rsidR="005142B6" w:rsidRPr="005142B6">
        <w:rPr>
          <w:rFonts w:ascii="Times New Roman" w:hAnsi="Times New Roman" w:cs="Times New Roman"/>
          <w:b/>
          <w:bCs/>
        </w:rPr>
        <w:t>Leave-one-out sensitivity analyses for MR analyses of immune traits and PCOS in the GWAS meta-analysis dataset.</w:t>
      </w:r>
      <w:r w:rsidR="005142B6" w:rsidRPr="005142B6">
        <w:rPr>
          <w:rFonts w:ascii="Times New Roman" w:hAnsi="Times New Roman" w:cs="Times New Roman"/>
        </w:rPr>
        <w:t xml:space="preserve"> For each immune trait </w:t>
      </w:r>
      <w:r w:rsidR="005142B6" w:rsidRPr="005142B6">
        <w:rPr>
          <w:rFonts w:ascii="Times New Roman" w:hAnsi="Times New Roman" w:cs="Times New Roman" w:hint="eastAsia"/>
        </w:rPr>
        <w:t>plotted</w:t>
      </w:r>
      <w:r w:rsidR="005142B6" w:rsidRPr="005142B6">
        <w:rPr>
          <w:rFonts w:ascii="Times New Roman" w:hAnsi="Times New Roman" w:cs="Times New Roman"/>
        </w:rPr>
        <w:t xml:space="preserve"> in Supplementary file 1, leave-one-out plots show the IVW causal estimate recalculated after sequential exclusion of each SNP instrument, assessing whether the overall MR estimate is driven or biased by any single variant.</w:t>
      </w:r>
    </w:p>
    <w:p w14:paraId="781D6629" w14:textId="7CA18670" w:rsidR="00C74DDD" w:rsidRPr="00BD3DDF" w:rsidRDefault="00BD3DDF" w:rsidP="00C74DDD">
      <w:pPr>
        <w:rPr>
          <w:rFonts w:ascii="Times New Roman" w:hAnsi="Times New Roman" w:cs="Times New Roman"/>
        </w:rPr>
      </w:pPr>
      <w:r>
        <w:rPr>
          <w:rFonts w:ascii="Times New Roman" w:hAnsi="Times New Roman" w:cs="Times New Roman"/>
          <w:noProof/>
        </w:rPr>
        <w:drawing>
          <wp:inline distT="0" distB="0" distL="0" distR="0" wp14:anchorId="5BAF63A2" wp14:editId="7A0DAA3C">
            <wp:extent cx="2720204" cy="7450667"/>
            <wp:effectExtent l="0" t="0" r="0" b="4445"/>
            <wp:docPr id="1345884702" name="图片 1" descr="电脑的屏幕&#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884702" name="图片 1" descr="电脑的屏幕&#10;&#10;中度可信度描述已自动生成"/>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68670" cy="7583416"/>
                    </a:xfrm>
                    <a:prstGeom prst="rect">
                      <a:avLst/>
                    </a:prstGeom>
                  </pic:spPr>
                </pic:pic>
              </a:graphicData>
            </a:graphic>
          </wp:inline>
        </w:drawing>
      </w:r>
    </w:p>
    <w:p w14:paraId="1AE53A71" w14:textId="61A285E2" w:rsidR="00C74DDD" w:rsidRPr="005142B6" w:rsidRDefault="00C74DDD" w:rsidP="00C74DDD">
      <w:pPr>
        <w:rPr>
          <w:rFonts w:ascii="Times New Roman" w:hAnsi="Times New Roman" w:cs="Times New Roman"/>
        </w:rPr>
      </w:pPr>
      <w:r w:rsidRPr="00A71107">
        <w:rPr>
          <w:rFonts w:ascii="Times New Roman" w:hAnsi="Times New Roman" w:cs="Times New Roman"/>
          <w:b/>
          <w:bCs/>
        </w:rPr>
        <w:lastRenderedPageBreak/>
        <w:t xml:space="preserve">Supplementary file </w:t>
      </w:r>
      <w:r>
        <w:rPr>
          <w:rFonts w:ascii="Times New Roman" w:hAnsi="Times New Roman" w:cs="Times New Roman"/>
          <w:b/>
          <w:bCs/>
        </w:rPr>
        <w:t>3</w:t>
      </w:r>
      <w:r w:rsidRPr="00A71107">
        <w:rPr>
          <w:rFonts w:ascii="Times New Roman" w:hAnsi="Times New Roman" w:cs="Times New Roman"/>
        </w:rPr>
        <w:t xml:space="preserve"> </w:t>
      </w:r>
      <w:r w:rsidR="005142B6" w:rsidRPr="005142B6">
        <w:rPr>
          <w:rFonts w:ascii="Times New Roman" w:hAnsi="Times New Roman" w:cs="Times New Roman"/>
          <w:b/>
          <w:bCs/>
        </w:rPr>
        <w:t xml:space="preserve">Funnel plots for MR analyses of immune traits and PCOS in the </w:t>
      </w:r>
      <w:proofErr w:type="spellStart"/>
      <w:r w:rsidR="005142B6" w:rsidRPr="005142B6">
        <w:rPr>
          <w:rFonts w:ascii="Times New Roman" w:hAnsi="Times New Roman" w:cs="Times New Roman"/>
          <w:b/>
          <w:bCs/>
        </w:rPr>
        <w:t>FinnGen</w:t>
      </w:r>
      <w:proofErr w:type="spellEnd"/>
      <w:r w:rsidR="005142B6" w:rsidRPr="005142B6">
        <w:rPr>
          <w:rFonts w:ascii="Times New Roman" w:hAnsi="Times New Roman" w:cs="Times New Roman"/>
          <w:b/>
          <w:bCs/>
        </w:rPr>
        <w:t xml:space="preserve"> outcome dataset. </w:t>
      </w:r>
      <w:r w:rsidR="005142B6" w:rsidRPr="005142B6">
        <w:rPr>
          <w:rFonts w:ascii="Times New Roman" w:hAnsi="Times New Roman" w:cs="Times New Roman"/>
        </w:rPr>
        <w:t xml:space="preserve">Funnel plots are shown for immune traits that reached nominal significance (IVW </w:t>
      </w:r>
      <w:r w:rsidR="005142B6" w:rsidRPr="005142B6">
        <w:rPr>
          <w:rFonts w:ascii="Times New Roman" w:hAnsi="Times New Roman" w:cs="Times New Roman"/>
          <w:i/>
          <w:iCs/>
        </w:rPr>
        <w:t>P</w:t>
      </w:r>
      <w:r w:rsidR="005142B6" w:rsidRPr="005142B6">
        <w:rPr>
          <w:rFonts w:ascii="Times New Roman" w:hAnsi="Times New Roman" w:cs="Times New Roman"/>
        </w:rPr>
        <w:t xml:space="preserve">&lt;0.05) in the </w:t>
      </w:r>
      <w:proofErr w:type="spellStart"/>
      <w:r w:rsidR="005142B6" w:rsidRPr="005142B6">
        <w:rPr>
          <w:rFonts w:ascii="Times New Roman" w:hAnsi="Times New Roman" w:cs="Times New Roman"/>
        </w:rPr>
        <w:t>FinnGen</w:t>
      </w:r>
      <w:proofErr w:type="spellEnd"/>
      <w:r w:rsidR="005142B6" w:rsidRPr="005142B6">
        <w:rPr>
          <w:rFonts w:ascii="Times New Roman" w:hAnsi="Times New Roman" w:cs="Times New Roman"/>
        </w:rPr>
        <w:t xml:space="preserve"> replication analysis. SNP-specific MR estimates (log OR for PCOS per allele) are plotted against their standard errors for the IVW and MR-Egger estimators to evaluate funnel symmetry and potential directional pleiotropy.</w:t>
      </w:r>
    </w:p>
    <w:p w14:paraId="66FFCB27" w14:textId="450763C6" w:rsidR="00C74DDD" w:rsidRPr="00A71107" w:rsidRDefault="00A27545" w:rsidP="00C74DDD">
      <w:pPr>
        <w:rPr>
          <w:rFonts w:ascii="Times New Roman" w:hAnsi="Times New Roman" w:cs="Times New Roman"/>
          <w:b/>
          <w:bCs/>
        </w:rPr>
      </w:pPr>
      <w:r>
        <w:rPr>
          <w:rFonts w:ascii="Times New Roman" w:hAnsi="Times New Roman" w:cs="Times New Roman"/>
          <w:b/>
          <w:bCs/>
          <w:noProof/>
        </w:rPr>
        <w:drawing>
          <wp:inline distT="0" distB="0" distL="0" distR="0" wp14:anchorId="478B7487" wp14:editId="4E5EA656">
            <wp:extent cx="5274310" cy="6828155"/>
            <wp:effectExtent l="0" t="0" r="0" b="4445"/>
            <wp:docPr id="199629215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292159" name="图片 199629215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74310" cy="6828155"/>
                    </a:xfrm>
                    <a:prstGeom prst="rect">
                      <a:avLst/>
                    </a:prstGeom>
                  </pic:spPr>
                </pic:pic>
              </a:graphicData>
            </a:graphic>
          </wp:inline>
        </w:drawing>
      </w:r>
    </w:p>
    <w:p w14:paraId="2DABBD3A" w14:textId="5E07899E" w:rsidR="00A27545" w:rsidRDefault="00A27545">
      <w:pPr>
        <w:rPr>
          <w:rFonts w:ascii="Times New Roman" w:hAnsi="Times New Roman" w:cs="Times New Roman"/>
          <w:b/>
          <w:bCs/>
        </w:rPr>
      </w:pPr>
    </w:p>
    <w:p w14:paraId="67AAE0D9" w14:textId="0F2B6DDF" w:rsidR="00C74DDD" w:rsidRPr="00A27545" w:rsidRDefault="00C74DDD" w:rsidP="00C74DDD">
      <w:pPr>
        <w:rPr>
          <w:rFonts w:ascii="Times New Roman" w:hAnsi="Times New Roman" w:cs="Times New Roman"/>
        </w:rPr>
      </w:pPr>
      <w:r w:rsidRPr="00A71107">
        <w:rPr>
          <w:rFonts w:ascii="Times New Roman" w:hAnsi="Times New Roman" w:cs="Times New Roman"/>
          <w:b/>
          <w:bCs/>
        </w:rPr>
        <w:lastRenderedPageBreak/>
        <w:t xml:space="preserve">Supplementary file </w:t>
      </w:r>
      <w:r>
        <w:rPr>
          <w:rFonts w:ascii="Times New Roman" w:hAnsi="Times New Roman" w:cs="Times New Roman"/>
          <w:b/>
          <w:bCs/>
        </w:rPr>
        <w:t>4</w:t>
      </w:r>
      <w:r w:rsidRPr="00A71107">
        <w:rPr>
          <w:rFonts w:ascii="Times New Roman" w:hAnsi="Times New Roman" w:cs="Times New Roman"/>
        </w:rPr>
        <w:t xml:space="preserve"> </w:t>
      </w:r>
      <w:r w:rsidR="005142B6" w:rsidRPr="005142B6">
        <w:rPr>
          <w:rFonts w:ascii="Times New Roman" w:hAnsi="Times New Roman" w:cs="Times New Roman"/>
          <w:b/>
          <w:bCs/>
        </w:rPr>
        <w:t xml:space="preserve">Leave-one-out sensitivity analyses for MR analyses of immune traits and PCOS in the </w:t>
      </w:r>
      <w:proofErr w:type="spellStart"/>
      <w:r w:rsidR="005142B6" w:rsidRPr="005142B6">
        <w:rPr>
          <w:rFonts w:ascii="Times New Roman" w:hAnsi="Times New Roman" w:cs="Times New Roman"/>
          <w:b/>
          <w:bCs/>
        </w:rPr>
        <w:t>FinnGen</w:t>
      </w:r>
      <w:proofErr w:type="spellEnd"/>
      <w:r w:rsidR="005142B6" w:rsidRPr="005142B6">
        <w:rPr>
          <w:rFonts w:ascii="Times New Roman" w:hAnsi="Times New Roman" w:cs="Times New Roman"/>
          <w:b/>
          <w:bCs/>
        </w:rPr>
        <w:t xml:space="preserve"> outcome dataset.</w:t>
      </w:r>
      <w:r w:rsidR="005142B6">
        <w:rPr>
          <w:rFonts w:ascii="Times New Roman" w:hAnsi="Times New Roman" w:cs="Times New Roman"/>
        </w:rPr>
        <w:t xml:space="preserve"> </w:t>
      </w:r>
      <w:r w:rsidR="005142B6" w:rsidRPr="005142B6">
        <w:rPr>
          <w:rFonts w:ascii="Times New Roman" w:hAnsi="Times New Roman" w:cs="Times New Roman"/>
        </w:rPr>
        <w:t xml:space="preserve">For each immune trait plotted in Supplementary </w:t>
      </w:r>
      <w:r w:rsidR="005142B6">
        <w:rPr>
          <w:rFonts w:ascii="Times New Roman" w:hAnsi="Times New Roman" w:cs="Times New Roman"/>
        </w:rPr>
        <w:t>f</w:t>
      </w:r>
      <w:r w:rsidR="005142B6" w:rsidRPr="005142B6">
        <w:rPr>
          <w:rFonts w:ascii="Times New Roman" w:hAnsi="Times New Roman" w:cs="Times New Roman"/>
        </w:rPr>
        <w:t xml:space="preserve">ile 3, leave-one-out analyses show the IVW causal estimate recalculated after sequential removal of individual SNP instruments, evaluating the robustness of the </w:t>
      </w:r>
      <w:proofErr w:type="spellStart"/>
      <w:r w:rsidR="005142B6" w:rsidRPr="005142B6">
        <w:rPr>
          <w:rFonts w:ascii="Times New Roman" w:hAnsi="Times New Roman" w:cs="Times New Roman"/>
        </w:rPr>
        <w:t>FinnGen</w:t>
      </w:r>
      <w:proofErr w:type="spellEnd"/>
      <w:r w:rsidR="005142B6" w:rsidRPr="005142B6">
        <w:rPr>
          <w:rFonts w:ascii="Times New Roman" w:hAnsi="Times New Roman" w:cs="Times New Roman"/>
        </w:rPr>
        <w:t xml:space="preserve"> replication estimates to single-variant influence. </w:t>
      </w:r>
      <w:r w:rsidR="005142B6">
        <w:rPr>
          <w:rFonts w:ascii="Times New Roman" w:hAnsi="Times New Roman" w:cs="Times New Roman"/>
          <w:noProof/>
        </w:rPr>
        <w:t xml:space="preserve"> </w:t>
      </w:r>
      <w:r w:rsidR="00A27545">
        <w:rPr>
          <w:rFonts w:ascii="Times New Roman" w:hAnsi="Times New Roman" w:cs="Times New Roman"/>
          <w:noProof/>
        </w:rPr>
        <w:drawing>
          <wp:inline distT="0" distB="0" distL="0" distR="0" wp14:anchorId="45DB4BE0" wp14:editId="05466E9A">
            <wp:extent cx="2440278" cy="7569200"/>
            <wp:effectExtent l="0" t="0" r="0" b="0"/>
            <wp:docPr id="120934491" name="图片 6"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34491" name="图片 6" descr="表格&#10;&#10;描述已自动生成"/>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47257" cy="7590846"/>
                    </a:xfrm>
                    <a:prstGeom prst="rect">
                      <a:avLst/>
                    </a:prstGeom>
                  </pic:spPr>
                </pic:pic>
              </a:graphicData>
            </a:graphic>
          </wp:inline>
        </w:drawing>
      </w:r>
    </w:p>
    <w:p w14:paraId="6F6377AF" w14:textId="2F5D0A39" w:rsidR="00A27545" w:rsidRPr="005142B6" w:rsidRDefault="00A27545" w:rsidP="00C74DDD">
      <w:pPr>
        <w:rPr>
          <w:rFonts w:ascii="Times New Roman" w:hAnsi="Times New Roman" w:cs="Times New Roman"/>
        </w:rPr>
      </w:pPr>
    </w:p>
    <w:p w14:paraId="72519774" w14:textId="5560FFFC" w:rsidR="00C74DDD" w:rsidRDefault="00A27545">
      <w:pPr>
        <w:rPr>
          <w:rFonts w:ascii="Times New Roman" w:hAnsi="Times New Roman" w:cs="Times New Roman"/>
          <w:b/>
          <w:bCs/>
        </w:rPr>
      </w:pPr>
      <w:r>
        <w:rPr>
          <w:rFonts w:ascii="Times New Roman" w:hAnsi="Times New Roman" w:cs="Times New Roman"/>
          <w:b/>
          <w:bCs/>
          <w:noProof/>
        </w:rPr>
        <w:drawing>
          <wp:inline distT="0" distB="0" distL="0" distR="0" wp14:anchorId="054948B5" wp14:editId="5ED61D0D">
            <wp:extent cx="4792133" cy="2765890"/>
            <wp:effectExtent l="0" t="0" r="0" b="3175"/>
            <wp:docPr id="1753068327" name="图片 5" descr="图表, 箱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068327" name="图片 5" descr="图表, 箱线图&#10;&#10;描述已自动生成"/>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796441" cy="2768376"/>
                    </a:xfrm>
                    <a:prstGeom prst="rect">
                      <a:avLst/>
                    </a:prstGeom>
                  </pic:spPr>
                </pic:pic>
              </a:graphicData>
            </a:graphic>
          </wp:inline>
        </w:drawing>
      </w:r>
    </w:p>
    <w:p w14:paraId="1273C894" w14:textId="77777777" w:rsidR="005142B6" w:rsidRPr="005142B6" w:rsidRDefault="005142B6" w:rsidP="005142B6">
      <w:pPr>
        <w:rPr>
          <w:rFonts w:ascii="Times New Roman" w:hAnsi="Times New Roman" w:cs="Times New Roman"/>
        </w:rPr>
      </w:pPr>
      <w:r w:rsidRPr="00A71107">
        <w:rPr>
          <w:rFonts w:ascii="Times New Roman" w:hAnsi="Times New Roman" w:cs="Times New Roman"/>
          <w:b/>
          <w:bCs/>
        </w:rPr>
        <w:t>Supplementary</w:t>
      </w:r>
      <w:r>
        <w:rPr>
          <w:rFonts w:ascii="Times New Roman" w:hAnsi="Times New Roman" w:cs="Times New Roman"/>
          <w:b/>
          <w:bCs/>
        </w:rPr>
        <w:t xml:space="preserve"> figure 1</w:t>
      </w:r>
      <w:r w:rsidRPr="00A71107">
        <w:rPr>
          <w:rFonts w:ascii="Times New Roman" w:hAnsi="Times New Roman" w:cs="Times New Roman"/>
        </w:rPr>
        <w:t xml:space="preserve"> </w:t>
      </w:r>
      <w:r w:rsidRPr="005142B6">
        <w:rPr>
          <w:rFonts w:ascii="Times New Roman" w:hAnsi="Times New Roman" w:cs="Times New Roman"/>
          <w:b/>
          <w:bCs/>
        </w:rPr>
        <w:t>Single-sample pathway activity scores for inflammatory Hallmark gene sets in PCOS and control whole blood.</w:t>
      </w:r>
      <w:r w:rsidRPr="005142B6">
        <w:rPr>
          <w:rFonts w:ascii="Times New Roman" w:hAnsi="Times New Roman" w:cs="Times New Roman" w:hint="eastAsia"/>
          <w:b/>
          <w:bCs/>
        </w:rPr>
        <w:t xml:space="preserve"> </w:t>
      </w:r>
      <w:r w:rsidRPr="005142B6">
        <w:rPr>
          <w:rFonts w:ascii="Times New Roman" w:hAnsi="Times New Roman" w:cs="Times New Roman"/>
        </w:rPr>
        <w:t xml:space="preserve">Boxplots display rank-based </w:t>
      </w:r>
      <w:proofErr w:type="spellStart"/>
      <w:r w:rsidRPr="005142B6">
        <w:rPr>
          <w:rFonts w:ascii="Times New Roman" w:hAnsi="Times New Roman" w:cs="Times New Roman"/>
        </w:rPr>
        <w:t>singscore</w:t>
      </w:r>
      <w:proofErr w:type="spellEnd"/>
      <w:r w:rsidRPr="005142B6">
        <w:rPr>
          <w:rFonts w:ascii="Times New Roman" w:hAnsi="Times New Roman" w:cs="Times New Roman"/>
        </w:rPr>
        <w:t xml:space="preserve"> activities for selected </w:t>
      </w:r>
      <w:proofErr w:type="spellStart"/>
      <w:r w:rsidRPr="005142B6">
        <w:rPr>
          <w:rFonts w:ascii="Times New Roman" w:hAnsi="Times New Roman" w:cs="Times New Roman"/>
        </w:rPr>
        <w:t>MSigDB</w:t>
      </w:r>
      <w:proofErr w:type="spellEnd"/>
      <w:r w:rsidRPr="005142B6">
        <w:rPr>
          <w:rFonts w:ascii="Times New Roman" w:hAnsi="Times New Roman" w:cs="Times New Roman"/>
        </w:rPr>
        <w:t xml:space="preserve"> Hallmark pathways (IL-6/JAK/STAT3 signaling, TNF-α/NF-</w:t>
      </w:r>
      <w:proofErr w:type="spellStart"/>
      <w:r w:rsidRPr="005142B6">
        <w:rPr>
          <w:rFonts w:ascii="Times New Roman" w:hAnsi="Times New Roman" w:cs="Times New Roman"/>
        </w:rPr>
        <w:t>κB</w:t>
      </w:r>
      <w:proofErr w:type="spellEnd"/>
      <w:r w:rsidRPr="005142B6">
        <w:rPr>
          <w:rFonts w:ascii="Times New Roman" w:hAnsi="Times New Roman" w:cs="Times New Roman"/>
        </w:rPr>
        <w:t xml:space="preserve"> signaling, Inflammatory Response, and interferon-α/γ [IFN-α/γ] responses) in PCOS (n=4) and control (n=4) samples from GSE54248. Higher scores reflect higher inferred pathway activity. Group differences were evaluated using Wilcoxon rank-sum tests, and effect sizes were summarized as Cohen’s d (see main text for detailed statistics).</w:t>
      </w:r>
    </w:p>
    <w:p w14:paraId="1E195AA1" w14:textId="77777777" w:rsidR="00C74DDD" w:rsidRDefault="00C74DDD">
      <w:pPr>
        <w:rPr>
          <w:rFonts w:ascii="Times New Roman" w:hAnsi="Times New Roman" w:cs="Times New Roman"/>
          <w:b/>
          <w:bCs/>
        </w:rPr>
      </w:pPr>
    </w:p>
    <w:sectPr w:rsidR="00C74DDD" w:rsidSect="002A14CB">
      <w:footerReference w:type="even" r:id="rId17"/>
      <w:footerReference w:type="default" r:id="rId18"/>
      <w:pgSz w:w="11906" w:h="16838"/>
      <w:pgMar w:top="1440" w:right="1800" w:bottom="1440" w:left="1800" w:header="851" w:footer="992" w:gutter="0"/>
      <w:lnNumType w:countBy="1" w:restart="continuous"/>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B2B7182" w14:textId="77777777" w:rsidR="00A270B0" w:rsidRDefault="00A270B0" w:rsidP="00110BA6">
      <w:r>
        <w:separator/>
      </w:r>
    </w:p>
  </w:endnote>
  <w:endnote w:type="continuationSeparator" w:id="0">
    <w:p w14:paraId="18EF381C" w14:textId="77777777" w:rsidR="00A270B0" w:rsidRDefault="00A270B0" w:rsidP="00110B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c"/>
      </w:rPr>
      <w:id w:val="-1605021831"/>
      <w:docPartObj>
        <w:docPartGallery w:val="Page Numbers (Bottom of Page)"/>
        <w:docPartUnique/>
      </w:docPartObj>
    </w:sdtPr>
    <w:sdtContent>
      <w:p w14:paraId="79DD2C15" w14:textId="1F8C72A5" w:rsidR="004B1663" w:rsidRDefault="004B1663" w:rsidP="009E6724">
        <w:pPr>
          <w:pStyle w:val="a5"/>
          <w:framePr w:wrap="none" w:vAnchor="text" w:hAnchor="margin" w:xAlign="center" w:y="1"/>
          <w:rPr>
            <w:rStyle w:val="ac"/>
          </w:rPr>
        </w:pPr>
        <w:r>
          <w:rPr>
            <w:rStyle w:val="ac"/>
          </w:rPr>
          <w:fldChar w:fldCharType="begin"/>
        </w:r>
        <w:r>
          <w:rPr>
            <w:rStyle w:val="ac"/>
          </w:rPr>
          <w:instrText xml:space="preserve"> PAGE </w:instrText>
        </w:r>
        <w:r>
          <w:rPr>
            <w:rStyle w:val="ac"/>
          </w:rPr>
          <w:fldChar w:fldCharType="end"/>
        </w:r>
      </w:p>
    </w:sdtContent>
  </w:sdt>
  <w:p w14:paraId="4DA2CE9D" w14:textId="77777777" w:rsidR="004B1663" w:rsidRDefault="004B1663">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c"/>
      </w:rPr>
      <w:id w:val="422853945"/>
      <w:docPartObj>
        <w:docPartGallery w:val="Page Numbers (Bottom of Page)"/>
        <w:docPartUnique/>
      </w:docPartObj>
    </w:sdtPr>
    <w:sdtContent>
      <w:p w14:paraId="23D3907D" w14:textId="145DB528" w:rsidR="004B1663" w:rsidRDefault="004B1663" w:rsidP="009E6724">
        <w:pPr>
          <w:pStyle w:val="a5"/>
          <w:framePr w:wrap="none" w:vAnchor="text" w:hAnchor="margin" w:xAlign="center" w:y="1"/>
          <w:rPr>
            <w:rStyle w:val="ac"/>
          </w:rPr>
        </w:pPr>
        <w:r>
          <w:rPr>
            <w:rStyle w:val="ac"/>
          </w:rPr>
          <w:fldChar w:fldCharType="begin"/>
        </w:r>
        <w:r>
          <w:rPr>
            <w:rStyle w:val="ac"/>
          </w:rPr>
          <w:instrText xml:space="preserve"> PAGE </w:instrText>
        </w:r>
        <w:r>
          <w:rPr>
            <w:rStyle w:val="ac"/>
          </w:rPr>
          <w:fldChar w:fldCharType="separate"/>
        </w:r>
        <w:r>
          <w:rPr>
            <w:rStyle w:val="ac"/>
            <w:noProof/>
          </w:rPr>
          <w:t>1</w:t>
        </w:r>
        <w:r>
          <w:rPr>
            <w:rStyle w:val="ac"/>
          </w:rPr>
          <w:fldChar w:fldCharType="end"/>
        </w:r>
      </w:p>
    </w:sdtContent>
  </w:sdt>
  <w:p w14:paraId="087FA46D" w14:textId="77777777" w:rsidR="004B1663" w:rsidRDefault="004B1663">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D0658C" w14:textId="77777777" w:rsidR="00A270B0" w:rsidRDefault="00A270B0" w:rsidP="00110BA6">
      <w:r>
        <w:separator/>
      </w:r>
    </w:p>
  </w:footnote>
  <w:footnote w:type="continuationSeparator" w:id="0">
    <w:p w14:paraId="226766C6" w14:textId="77777777" w:rsidR="00A270B0" w:rsidRDefault="00A270B0" w:rsidP="00110BA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8F56D9E"/>
    <w:multiLevelType w:val="hybridMultilevel"/>
    <w:tmpl w:val="697C4CDA"/>
    <w:lvl w:ilvl="0" w:tplc="27DEBB7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5B9C3BC8"/>
    <w:multiLevelType w:val="hybridMultilevel"/>
    <w:tmpl w:val="3BB879CA"/>
    <w:lvl w:ilvl="0" w:tplc="E2CC57FE">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 w15:restartNumberingAfterBreak="0">
    <w:nsid w:val="7E542F87"/>
    <w:multiLevelType w:val="hybridMultilevel"/>
    <w:tmpl w:val="AFD4FECC"/>
    <w:lvl w:ilvl="0" w:tplc="9D68133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1921789944">
    <w:abstractNumId w:val="1"/>
  </w:num>
  <w:num w:numId="2" w16cid:durableId="1326661489">
    <w:abstractNumId w:val="0"/>
  </w:num>
  <w:num w:numId="3" w16cid:durableId="64149640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bordersDoNotSurroundHeader/>
  <w:bordersDoNotSurroundFooter/>
  <w:proofState w:spelling="clean" w:grammar="clean"/>
  <w:defaultTabStop w:val="420"/>
  <w:drawingGridHorizontalSpacing w:val="120"/>
  <w:drawingGridVerticalSpacing w:val="163"/>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AIDS&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av52xdwnd20are2f2lpds51s5fxvtta2p5v&quot;&gt;My EndNote Library&lt;record-ids&gt;&lt;item&gt;2&lt;/item&gt;&lt;item&gt;4&lt;/item&gt;&lt;item&gt;5&lt;/item&gt;&lt;item&gt;6&lt;/item&gt;&lt;/record-ids&gt;&lt;/item&gt;&lt;/Libraries&gt;"/>
    <w:docVar w:name="NE.Ref{085DEE92-515C-4291-9831-CA103580B3DE}" w:val=" ADDIN NE.Ref.{085DEE92-515C-4291-9831-CA103580B3DE}&lt;Citation&gt;&lt;Group&gt;&lt;References&gt;&lt;Item&gt;&lt;ID&gt;13543&lt;/ID&gt;&lt;UID&gt;{750313B8-1628-4A35-9BD8-73941B32B413}&lt;/UID&gt;&lt;Title&gt;Insulin resistance and the polycystic ovary syndrome revisited: an update on  mechanisms and implications&lt;/Title&gt;&lt;Template&gt;Journal Article&lt;/Template&gt;&lt;Star&gt;0&lt;/Star&gt;&lt;Tag&gt;0&lt;/Tag&gt;&lt;Author&gt;Diamanti-Kandarakis, E; Dunaif, A&lt;/Author&gt;&lt;Year&gt;2012&lt;/Year&gt;&lt;Details&gt;&lt;_accessed&gt;65006550&lt;/_accessed&gt;&lt;_accession_num&gt;23065822&lt;/_accession_num&gt;&lt;_author_adr&gt;Medical School, University of Athens (E.D.-K.), Athens GR-14578, Greece.&lt;/_author_adr&gt;&lt;_collection_scope&gt;SCI;SCIE&lt;/_collection_scope&gt;&lt;_created&gt;65006548&lt;/_created&gt;&lt;_date&gt;59388480&lt;/_date&gt;&lt;_date_display&gt;2012 Dec&lt;/_date_display&gt;&lt;_db_updated&gt;PubMed&lt;/_db_updated&gt;&lt;_doi&gt;10.1210/er.2011-1034&lt;/_doi&gt;&lt;_impact_factor&gt;  19.871&lt;/_impact_factor&gt;&lt;_isbn&gt;1945-7189 (Electronic); 0163-769X (Print); 0163-769X (Linking)&lt;/_isbn&gt;&lt;_issue&gt;6&lt;/_issue&gt;&lt;_journal&gt;Endocr Rev&lt;/_journal&gt;&lt;_language&gt;eng&lt;/_language&gt;&lt;_modified&gt;65006550&lt;/_modified&gt;&lt;_pages&gt;981-1030&lt;/_pages&gt;&lt;_subject_headings&gt;Female; Humans; *Insulin Resistance; Phenotype; Polycystic Ovary Syndrome/diagnosis/etiology/*metabolism; Reproduction&lt;/_subject_headings&gt;&lt;_tertiary_title&gt;Endocrine reviews&lt;/_tertiary_title&gt;&lt;_type_work&gt;Journal Article; Review&lt;/_type_work&gt;&lt;_url&gt;http://www.ncbi.nlm.nih.gov/entrez/query.fcgi?cmd=Retrieve&amp;amp;db=pubmed&amp;amp;dopt=Abstract&amp;amp;list_uids=23065822&amp;amp;query_hl=1&lt;/_url&gt;&lt;_volume&gt;33&lt;/_volume&gt;&lt;/Details&gt;&lt;Extra&gt;&lt;DBUID&gt;{97504111-7F38-4796-BD12-DCEEC634ACD2}&lt;/DBUID&gt;&lt;/Extra&gt;&lt;/Item&gt;&lt;/References&gt;&lt;/Group&gt;&lt;Group&gt;&lt;References&gt;&lt;Item&gt;&lt;ID&gt;13545&lt;/ID&gt;&lt;UID&gt;{DBD6246A-8ECC-4294-A910-1A77D4F669B6}&lt;/UID&gt;&lt;Title&gt;Polycystic ovary syndrome&lt;/Title&gt;&lt;Template&gt;Journal Article&lt;/Template&gt;&lt;Star&gt;0&lt;/Star&gt;&lt;Tag&gt;0&lt;/Tag&gt;&lt;Author&gt;Joham, A E; Norman, R J; Stener-Victorin, E; Legro, R S; Franks, S; Moran, L J; Boyle, J; Teede, H J&lt;/Author&gt;&lt;Year&gt;2022&lt;/Year&gt;&lt;Details&gt;&lt;_accessed&gt;65006604&lt;/_accessed&gt;&lt;_accession_num&gt;35934017&lt;/_accession_num&gt;&lt;_author_adr&gt;Monash Centre for Health Research and Implementation, School of Public Health and  Preventive Medicine, Monash University, Melbourne, VIC, Australia; Department of  Endocrinology and Diabetes, Monash Health, Melbourne, VIC, Australia.; Robinson Research Institute, University of Adelaide, Adelaide, SA, Australia.; Department of Physiology and Pharmacology, Karolinska Institutet, Stockholm,  Sweden.; Department of Obstetrics and Gynecology, Penn State University College of  Medicine, Hershey, PA, USA.; Institute of Reproductive and Developmental Biology, Imperial College London,  London, UK.; Monash Centre for Health Research and Implementation, School of Public Health and  Preventive Medicine, Monash University, Melbourne, VIC, Australia.; Monash Centre for Health Research and Implementation, School of Public Health and  Preventive Medicine, Monash University, Melbourne, VIC, Australia.; Monash Centre for Health Research and Implementation, School of Public Health and  Preventive Medicine, Monash University, Melbourne, VIC, Australia; Department of  Endocrinology and Diabetes, Monash Health, Melbourne, VIC, Australia. Electronic  address: helena.teede@monash.edu.&lt;/_author_adr&gt;&lt;_created&gt;65006604&lt;/_created&gt;&lt;_date&gt;64516320&lt;/_date&gt;&lt;_date_display&gt;2022 Sep&lt;/_date_display&gt;&lt;_db_updated&gt;PubMed&lt;/_db_updated&gt;&lt;_doi&gt;10.1016/S2213-8587(22)00163-2&lt;/_doi&gt;&lt;_impact_factor&gt;  32.069&lt;/_impact_factor&gt;&lt;_isbn&gt;2213-8595 (Electronic); 2213-8587 (Linking)&lt;/_isbn&gt;&lt;_issue&gt;9&lt;/_issue&gt;&lt;_journal&gt;Lancet Diabetes Endocrinol&lt;/_journal&gt;&lt;_language&gt;eng&lt;/_language&gt;&lt;_modified&gt;65006604&lt;/_modified&gt;&lt;_ori_publication&gt;Copyright (c) 2022 Elsevier Ltd. All rights reserved.&lt;/_ori_publication&gt;&lt;_pages&gt;668-680&lt;/_pages&gt;&lt;_subject_headings&gt;Female; Humans; *Hyperandrogenism; *Insulin Resistance; *Metformin; Obesity; *Polycystic Ovary Syndrome&lt;/_subject_headings&gt;&lt;_tertiary_title&gt;The lancet. Diabetes &amp;amp; endocrinology&lt;/_tertiary_title&gt;&lt;_type_work&gt;Journal Article; Research Support, Non-U.S. Gov&amp;apos;t; Review&lt;/_type_work&gt;&lt;_url&gt;http://www.ncbi.nlm.nih.gov/entrez/query.fcgi?cmd=Retrieve&amp;amp;db=pubmed&amp;amp;dopt=Abstract&amp;amp;list_uids=35934017&amp;amp;query_hl=1&lt;/_url&gt;&lt;_volume&gt;10&lt;/_volume&gt;&lt;/Details&gt;&lt;Extra&gt;&lt;DBUID&gt;{97504111-7F38-4796-BD12-DCEEC634ACD2}&lt;/DBUID&gt;&lt;/Extra&gt;&lt;/Item&gt;&lt;/References&gt;&lt;/Group&gt;&lt;/Citation&gt;_x000a_"/>
    <w:docVar w:name="NE.Ref{0BF6B92C-B85A-4A7D-B728-2FAE786D882B}" w:val=" ADDIN NE.Ref.{0BF6B92C-B85A-4A7D-B728-2FAE786D882B}&lt;Citation&gt;&lt;Group&gt;&lt;References&gt;&lt;Item&gt;&lt;ID&gt;13566&lt;/ID&gt;&lt;UID&gt;{2F6D4F2A-3FDA-4D40-B107-38974AA972E3}&lt;/UID&gt;&lt;Title&gt;High prevalence of polycystic ovary syndrome characteristics in girls with  euthyroid chronic lymphocytic thyroiditis: a case-control study&lt;/Title&gt;&lt;Template&gt;Journal Article&lt;/Template&gt;&lt;Star&gt;0&lt;/Star&gt;&lt;Tag&gt;0&lt;/Tag&gt;&lt;Author&gt;Ganie, M A; Marwaha, R K; Aggarwal, R; Singh, S&lt;/Author&gt;&lt;Year&gt;2010&lt;/Year&gt;&lt;Details&gt;&lt;_accessed&gt;65029934&lt;/_accessed&gt;&lt;_accession_num&gt;20332127&lt;/_accession_num&gt;&lt;_author_adr&gt;Department of Endocrinology and Thyroid Research Centre, Institute of Nuclear  Medicine and Allied Sciences, Lucknow Road, Timarpur, New Delhi, India.&lt;/_author_adr&gt;&lt;_collection_scope&gt;SCI;SCIE&lt;/_collection_scope&gt;&lt;_created&gt;65029934&lt;/_created&gt;&lt;_date&gt;58072320&lt;/_date&gt;&lt;_date_display&gt;2010 Jun&lt;/_date_display&gt;&lt;_db_updated&gt;PubMed&lt;/_db_updated&gt;&lt;_doi&gt;10.1530/EJE-09-1012&lt;/_doi&gt;&lt;_impact_factor&gt;   6.664&lt;/_impact_factor&gt;&lt;_isbn&gt;1479-683X (Electronic); 0804-4643 (Linking)&lt;/_isbn&gt;&lt;_issue&gt;6&lt;/_issue&gt;&lt;_journal&gt;Eur J Endocrinol&lt;/_journal&gt;&lt;_language&gt;eng&lt;/_language&gt;&lt;_modified&gt;65029934&lt;/_modified&gt;&lt;_pages&gt;1117-22&lt;/_pages&gt;&lt;_subject_headings&gt;Adolescent; Blood Glucose; Body Mass Index; Case-Control Studies; Comorbidity; Female; Follicle Stimulating Hormone/blood; Glucose Tolerance Test; Hashimoto Disease/blood/*epidemiology; Humans; Insulin/blood; Insulin Resistance; Luteinizing Hormone/blood; Polycystic Ovary Syndrome/blood/*epidemiology; Prevalence; Testosterone/blood&lt;/_subject_headings&gt;&lt;_tertiary_title&gt;European journal of endocrinology&lt;/_tertiary_title&gt;&lt;_type_work&gt;Journal Article; Research Support, Non-U.S. Gov&amp;apos;t&lt;/_type_work&gt;&lt;_url&gt;http://www.ncbi.nlm.nih.gov/entrez/query.fcgi?cmd=Retrieve&amp;amp;db=pubmed&amp;amp;dopt=Abstract&amp;amp;list_uids=20332127&amp;amp;query_hl=1&lt;/_url&gt;&lt;_volume&gt;162&lt;/_volume&gt;&lt;/Details&gt;&lt;Extra&gt;&lt;DBUID&gt;{97504111-7F38-4796-BD12-DCEEC634ACD2}&lt;/DBUID&gt;&lt;/Extra&gt;&lt;/Item&gt;&lt;/References&gt;&lt;/Group&gt;&lt;/Citation&gt;_x000a_"/>
    <w:docVar w:name="NE.Ref{0D0E25F7-E2C1-4DAE-99D2-112371ED6FAD}" w:val=" ADDIN NE.Ref.{0D0E25F7-E2C1-4DAE-99D2-112371ED6FAD}&lt;Citation&gt;&lt;Group&gt;&lt;References&gt;&lt;Item&gt;&lt;ID&gt;13548&lt;/ID&gt;&lt;UID&gt;{F245657C-6F4D-4D05-A9B3-B6C878F06EA7}&lt;/UID&gt;&lt;Title&gt;Revised 2003 consensus on diagnostic criteria and long-term health risks related  to polycystic ovary syndrome (PCOS)&lt;/Title&gt;&lt;Template&gt;Journal Article&lt;/Template&gt;&lt;Star&gt;0&lt;/Star&gt;&lt;Tag&gt;0&lt;/Tag&gt;&lt;Author/&gt;&lt;Year&gt;2004&lt;/Year&gt;&lt;Details&gt;&lt;_accessed&gt;65006627&lt;/_accessed&gt;&lt;_accession_num&gt;14688154&lt;/_accession_num&gt;&lt;_collection_scope&gt;SCI;SCIE&lt;/_collection_scope&gt;&lt;_created&gt;65006626&lt;/_created&gt;&lt;_date&gt;54698400&lt;/_date&gt;&lt;_date_display&gt;2004 Jan&lt;/_date_display&gt;&lt;_db_updated&gt;PubMed&lt;/_db_updated&gt;&lt;_doi&gt;10.1093/humrep/deh098&lt;/_doi&gt;&lt;_impact_factor&gt;   6.918&lt;/_impact_factor&gt;&lt;_isbn&gt;0268-1161 (Print); 0268-1161 (Linking)&lt;/_isbn&gt;&lt;_issue&gt;1&lt;/_issue&gt;&lt;_journal&gt;Hum Reprod&lt;/_journal&gt;&lt;_language&gt;eng&lt;/_language&gt;&lt;_modified&gt;65006627&lt;/_modified&gt;&lt;_pages&gt;41-7&lt;/_pages&gt;&lt;_subject_headings&gt;Clinical Trials as Topic; Consensus Development Conferences as Topic; Consensus Development Conferences, NIH as Topic; Female; Humans; Hyperandrogenism/complications; Insulin Resistance; Luteinizing Hormone/blood; Polycystic Ovary Syndrome/blood/*complications/*diagnosis/pathology; Risk Factors; United States&lt;/_subject_headings&gt;&lt;_tertiary_title&gt;Human reproduction (Oxford, England)&lt;/_tertiary_title&gt;&lt;_type_work&gt;Journal Article; Research Support, Non-U.S. Gov&amp;apos;t; Review&lt;/_type_work&gt;&lt;_url&gt;http://www.ncbi.nlm.nih.gov/entrez/query.fcgi?cmd=Retrieve&amp;amp;db=pubmed&amp;amp;dopt=Abstract&amp;amp;list_uids=14688154&amp;amp;query_hl=1&lt;/_url&gt;&lt;_volume&gt;19&lt;/_volume&gt;&lt;/Details&gt;&lt;Extra&gt;&lt;DBUID&gt;{97504111-7F38-4796-BD12-DCEEC634ACD2}&lt;/DBUID&gt;&lt;/Extra&gt;&lt;/Item&gt;&lt;/References&gt;&lt;/Group&gt;&lt;/Citation&gt;_x000a_"/>
    <w:docVar w:name="NE.Ref{1144F733-13AE-4304-B802-F28320237073}" w:val=" ADDIN NE.Ref.{1144F733-13AE-4304-B802-F28320237073}&lt;Citation&gt;&lt;Group&gt;&lt;References&gt;&lt;Item&gt;&lt;ID&gt;13559&lt;/ID&gt;&lt;UID&gt;{2AC9B4CE-9316-4DAA-9123-D25FE980CBAA}&lt;/UID&gt;&lt;Title&gt;Mechanisms in endocrinology: thyroid and polycystic ovary syndrome&lt;/Title&gt;&lt;Template&gt;Journal Article&lt;/Template&gt;&lt;Star&gt;0&lt;/Star&gt;&lt;Tag&gt;0&lt;/Tag&gt;&lt;Author&gt;Gaberscek, S; Zaletel, K; Schwetz, V; Pieber, T; Obermayer-Pietsch, B; Lerchbaum, E&lt;/Author&gt;&lt;Year&gt;2015&lt;/Year&gt;&lt;Details&gt;&lt;_accessed&gt;65029607&lt;/_accessed&gt;&lt;_accession_num&gt;25422352&lt;/_accession_num&gt;&lt;_author_adr&gt;Department of Nuclear MedicineUniversity Medical Centre Ljubljana, Zaloska 7,  1525 Ljubljana, SloveniaFaculty of MedicineUniversity of Ljubljana, Vrazov trg 2,  1104 Ljubljana, SloveniaDivision of Endocrinology and MetabolismDepartment of  Internal Medicine, Medical University of Graz, Auenbruggerplatz 15, 8036 Graz,  Austria Department of Nuclear MedicineUniversity Medical Centre Ljubljana,  Zaloska 7, 1525 Ljubljana, SloveniaFaculty of MedicineUniversity of Ljubljana,  Vrazov trg 2, 1104 Ljubljana, SloveniaDivision of Endocrinology and  MetabolismDepartment of Internal Medicine, Medical University of Graz,  Auenbruggerplatz 15, 8036 Graz, Austria.; Department of Nuclear MedicineUniversity Medical Centre Ljubljana, Zaloska 7,  1525 Ljubljana, SloveniaFaculty of MedicineUniversity of Ljubljana, Vrazov trg 2,  1104 Ljubljana, SloveniaDivision of Endocrinology and MetabolismDepartment of  Internal Medicine, Medical University of Graz, Auenbruggerplatz 15, 8036 Graz,  Austria.; Department of Nuclear MedicineUniversity Medical Centre Ljubljana, Zaloska 7,  1525 Ljubljana, SloveniaFaculty of MedicineUniversity of Ljubljana, Vrazov trg 2,  1104 Ljubljana, SloveniaDivision of Endocrinology and MetabolismDepartment of  Internal Medicine, Medical University of Graz, Auenbruggerplatz 15, 8036 Graz,  Austria.; Department of Nuclear MedicineUniversity Medical Centre Ljubljana, Zaloska 7,  1525 Ljubljana, SloveniaFaculty of MedicineUniversity of Ljubljana, Vrazov trg 2,  1104 Ljubljana, SloveniaDivision of Endocrinology and MetabolismDepartment of  Internal Medicine, Medical University of Graz, Auenbruggerplatz 15, 8036 Graz,  Austria.; Department of Nuclear MedicineUniversity Medical Centre Ljubljana, Zaloska 7,  1525 Ljubljana, SloveniaFaculty of MedicineUniversity of Ljubljana, Vrazov trg 2,  1104 Ljubljana, SloveniaDivision of Endocrinology and MetabolismDepartment of  Internal Medicine, Medical University of Graz, Auenbruggerplatz 15, 8036 Graz,  Austria barbara.obermayer@medunigraz.at.; Department of Nuclear MedicineUniversity Medical Centre Ljubljana, Zaloska 7,  1525 Ljubljana, SloveniaFaculty of MedicineUniversity of Ljubljana, Vrazov trg 2,  1104 Ljubljana, SloveniaDivision of Endocrinology and MetabolismDepartment of  Internal Medicine, Medical University of Graz, Auenbruggerplatz 15, 8036 Graz,  Austria.&lt;/_author_adr&gt;&lt;_collection_scope&gt;SCI;SCIE&lt;/_collection_scope&gt;&lt;_created&gt;65029607&lt;/_created&gt;&lt;_date&gt;60484320&lt;/_date&gt;&lt;_date_display&gt;2015 Jan&lt;/_date_display&gt;&lt;_db_updated&gt;PubMed&lt;/_db_updated&gt;&lt;_doi&gt;10.1530/EJE-14-0295&lt;/_doi&gt;&lt;_impact_factor&gt;   6.664&lt;/_impact_factor&gt;&lt;_isbn&gt;1479-683X (Electronic); 0804-4643 (Linking)&lt;/_isbn&gt;&lt;_issue&gt;1&lt;/_issue&gt;&lt;_journal&gt;Eur J Endocrinol&lt;/_journal&gt;&lt;_language&gt;eng&lt;/_language&gt;&lt;_modified&gt;65029607&lt;/_modified&gt;&lt;_ori_publication&gt;(c) 2015 European Society of Endocrinology.&lt;/_ori_publication&gt;&lt;_pages&gt;R9-21&lt;/_pages&gt;&lt;_subject_headings&gt;Female; Hashimoto Disease/*diagnosis/*genetics; Humans; Polycystic Ovary Syndrome/*diagnosis/*genetics; Polymorphism, Genetic/genetics; Thyroid Gland/*pathology&lt;/_subject_headings&gt;&lt;_tertiary_title&gt;European journal of endocrinology&lt;/_tertiary_title&gt;&lt;_type_work&gt;Journal Article; Review&lt;/_type_work&gt;&lt;_url&gt;http://www.ncbi.nlm.nih.gov/entrez/query.fcgi?cmd=Retrieve&amp;amp;db=pubmed&amp;amp;dopt=Abstract&amp;amp;list_uids=25422352&amp;amp;query_hl=1&lt;/_url&gt;&lt;_volume&gt;172&lt;/_volume&gt;&lt;/Details&gt;&lt;Extra&gt;&lt;DBUID&gt;{97504111-7F38-4796-BD12-DCEEC634ACD2}&lt;/DBUID&gt;&lt;/Extra&gt;&lt;/Item&gt;&lt;/References&gt;&lt;/Group&gt;&lt;/Citation&gt;_x000a_"/>
    <w:docVar w:name="NE.Ref{187D91E2-7FFB-409E-B3F1-426868BF9905}" w:val=" ADDIN NE.Ref.{187D91E2-7FFB-409E-B3F1-426868BF9905}&lt;Citation&gt;&lt;Group&gt;&lt;References&gt;&lt;Item&gt;&lt;ID&gt;13564&lt;/ID&gt;&lt;UID&gt;{13ACFBBA-E148-4A32-B7BD-F251C7992904}&lt;/UID&gt;&lt;Title&gt;High prevalence of autoimmune thyroiditis in patients with polycystic ovary  syndrome&lt;/Title&gt;&lt;Template&gt;Journal Article&lt;/Template&gt;&lt;Star&gt;0&lt;/Star&gt;&lt;Tag&gt;0&lt;/Tag&gt;&lt;Author&gt;Janssen, O E; Mehlmauer, N; Hahn, S; Offner, A H; Gartner, R&lt;/Author&gt;&lt;Year&gt;2004&lt;/Year&gt;&lt;Details&gt;&lt;_accessed&gt;65029918&lt;/_accessed&gt;&lt;_accession_num&gt;15012623&lt;/_accession_num&gt;&lt;_author_adr&gt;Division of Endocrinology, Department of Medicine, University of Essen, Essen,  Germany.&lt;/_author_adr&gt;&lt;_collection_scope&gt;SCI;SCIE&lt;/_collection_scope&gt;&lt;_created&gt;65029918&lt;/_created&gt;&lt;_date&gt;54784800&lt;/_date&gt;&lt;_date_display&gt;2004 Mar&lt;/_date_display&gt;&lt;_db_updated&gt;PubMed&lt;/_db_updated&gt;&lt;_doi&gt;10.1530/eje.0.1500363&lt;/_doi&gt;&lt;_impact_factor&gt;   6.664&lt;/_impact_factor&gt;&lt;_isbn&gt;0804-4643 (Print); 0804-4643 (Linking)&lt;/_isbn&gt;&lt;_issue&gt;3&lt;/_issue&gt;&lt;_journal&gt;Eur J Endocrinol&lt;/_journal&gt;&lt;_language&gt;eng&lt;/_language&gt;&lt;_modified&gt;65029918&lt;/_modified&gt;&lt;_pages&gt;363-9&lt;/_pages&gt;&lt;_subject_headings&gt;Adult; Blood Glucose/metabolism; Estradiol/blood; Female; Follicle Stimulating Hormone/blood; Humans; Insulin/blood; Luteinizing Hormone/blood; Polycystic Ovary Syndrome/blood/*complications; Progesterone/blood; Prospective Studies; Testosterone/blood; Thyroglobulin/metabolism; Thyroid Hormones/blood; Thyroiditis, Autoimmune/blood/*complications/diagnostic imaging; Thyrotropin/blood; Ultrasonography&lt;/_subject_headings&gt;&lt;_tertiary_title&gt;European journal of endocrinology&lt;/_tertiary_title&gt;&lt;_type_work&gt;Journal Article; Multicenter Study&lt;/_type_work&gt;&lt;_url&gt;http://www.ncbi.nlm.nih.gov/entrez/query.fcgi?cmd=Retrieve&amp;amp;db=pubmed&amp;amp;dopt=Abstract&amp;amp;list_uids=15012623&amp;amp;query_hl=1&lt;/_url&gt;&lt;_volume&gt;150&lt;/_volume&gt;&lt;/Details&gt;&lt;Extra&gt;&lt;DBUID&gt;{97504111-7F38-4796-BD12-DCEEC634ACD2}&lt;/DBUID&gt;&lt;/Extra&gt;&lt;/Item&gt;&lt;/References&gt;&lt;/Group&gt;&lt;/Citation&gt;_x000a_"/>
    <w:docVar w:name="NE.Ref{1E4FCC55-1B3A-4033-9C7C-5A0F86E0A2B8}" w:val=" ADDIN NE.Ref.{1E4FCC55-1B3A-4033-9C7C-5A0F86E0A2B8}&lt;Citation&gt;&lt;Group&gt;&lt;References&gt;&lt;Item&gt;&lt;ID&gt;13557&lt;/ID&gt;&lt;UID&gt;{A86F5157-22AA-44CE-9D78-6FD2B9316A7C}&lt;/UID&gt;&lt;Title&gt;Reading Mendelian randomisation studies: a guide, glossary, and checklist for  clinicians&lt;/Title&gt;&lt;Template&gt;Journal Article&lt;/Template&gt;&lt;Star&gt;0&lt;/Star&gt;&lt;Tag&gt;0&lt;/Tag&gt;&lt;Author&gt;Davies, N M; Holmes, M V; Davey, Smith G&lt;/Author&gt;&lt;Year&gt;2018&lt;/Year&gt;&lt;Details&gt;&lt;_accessed&gt;65027075&lt;/_accessed&gt;&lt;_accession_num&gt;30002074&lt;/_accession_num&gt;&lt;_author_adr&gt;Medical Research Council Integrative Epidemiology Unit, University of Bristol,  BS8 2BN, UK.; Population Health Sciences, Bristol Medical School, University of Bristol, Barley  House, Oakfield Grove, Bristol, BS8 2BN, UK.; Medical Research Council Integrative Epidemiology Unit, University of Bristol,  BS8 2BN, UK.; Medical Research Council Population Health Research Unit, University of Oxford,  UK.; Clinical Trial Service Unit and Epidemiological Studies Unit (CTSU), Nuffield  Department of Population Health, University of Oxford, Richard Doll Building, Old  Road Campus, Roosevelt Drive, Oxford OX3 7LF, UK.; National Institute for Health Research Oxford Biomedical Research Centre, Oxford  University Hospital, Oxford, UK.; Medical Research Council Integrative Epidemiology Unit, University of Bristol,  BS8 2BN, UK pa-ieudirector@bristol.ac.uk.; Population Health Sciences, Bristol Medical School, University of Bristol, Barley  House, Oakfield Grove, Bristol, BS8 2BN, UK.; National Institute for Health Research Bristol Biomedical Research Centre,  Oakfield House, Oakfield Grove, Bristol BS8 2BN, UK.&lt;/_author_adr&gt;&lt;_created&gt;65027075&lt;/_created&gt;&lt;_date&gt;62339040&lt;/_date&gt;&lt;_date_display&gt;2018 Jul 12&lt;/_date_display&gt;&lt;_db_updated&gt;PubMed&lt;/_db_updated&gt;&lt;_doi&gt;10.1136/bmj.k601&lt;/_doi&gt;&lt;_impact_factor&gt;  39.890&lt;/_impact_factor&gt;&lt;_isbn&gt;1756-1833 (Electronic); 0959-8138 (Print); 0959-8138 (Linking)&lt;/_isbn&gt;&lt;_journal&gt;BMJ&lt;/_journal&gt;&lt;_language&gt;eng&lt;/_language&gt;&lt;_modified&gt;65027075&lt;/_modified&gt;&lt;_pages&gt;k601&lt;/_pages&gt;&lt;_subject_headings&gt;*Causality; *Confounding Factors, Epidemiologic; *Effect Modifier, Epidemiologic; Genetic Variation; Genome-Wide Association Study/*statistics &amp;amp; numerical data; Humans; *Mendelian Randomization Analysis; Observational Studies as Topic/*statistics &amp;amp; numerical data; Outcome Assessment, Health Care/methods; Public Health&lt;/_subject_headings&gt;&lt;_tertiary_title&gt;BMJ (Clinical research ed.)&lt;/_tertiary_title&gt;&lt;_type_work&gt;Journal Article&lt;/_type_work&gt;&lt;_url&gt;http://www.ncbi.nlm.nih.gov/entrez/query.fcgi?cmd=Retrieve&amp;amp;db=pubmed&amp;amp;dopt=Abstract&amp;amp;list_uids=30002074&amp;amp;query_hl=1&lt;/_url&gt;&lt;_volume&gt;362&lt;/_volume&gt;&lt;/Details&gt;&lt;Extra&gt;&lt;DBUID&gt;{97504111-7F38-4796-BD12-DCEEC634ACD2}&lt;/DBUID&gt;&lt;/Extra&gt;&lt;/Item&gt;&lt;/References&gt;&lt;/Group&gt;&lt;/Citation&gt;_x000a_"/>
    <w:docVar w:name="NE.Ref{1E5D9334-7EE9-4DAA-91E7-3E44FA25C159}" w:val=" ADDIN NE.Ref.{1E5D9334-7EE9-4DAA-91E7-3E44FA25C159}&lt;Citation&gt;&lt;Group&gt;&lt;References&gt;&lt;Item&gt;&lt;ID&gt;13554&lt;/ID&gt;&lt;UID&gt;{6061AFEA-DEDE-4023-ADA8-3F81FC410615}&lt;/UID&gt;&lt;Title&gt;Thyroid autoimmunity markers in women with polycystic ovary syndrome and  controls&lt;/Title&gt;&lt;Template&gt;Journal Article&lt;/Template&gt;&lt;Star&gt;0&lt;/Star&gt;&lt;Tag&gt;0&lt;/Tag&gt;&lt;Author&gt;Kim, J J; Yoon, J W; Kim, M J; Kim, S M; Hwang, K R; Choi, Y M&lt;/Author&gt;&lt;Year&gt;2022&lt;/Year&gt;&lt;Details&gt;&lt;_accessed&gt;65006865&lt;/_accessed&gt;&lt;_accession_num&gt;31910041&lt;/_accession_num&gt;&lt;_author_adr&gt;Department of Obstetrics and Gynecology, Healthcare System Gangnam Center, Seoul  National University Hospital, Seoul, Korea.; The Institute of Reproductive Medicine and Population, Medical Research Center,  Seoul National University College of Medicine, Seoul, Korea.; Department of Internal Medicine, Healthcare System Gangnam Center, Seoul National  University Hospital, Seoul, Korea.; Department of Internal Medicine, Healthcare System Gangnam Center, Seoul National  University Hospital, Seoul, Korea.; Department of Obstetrics and Gynecology, Healthcare System Gangnam Center, Seoul  National University Hospital, Seoul, Korea.; Department of Obstetrics and Gynecology, Seoul Municipal Boramae Hospital, Seoul,  Korea.; The Institute of Reproductive Medicine and Population, Medical Research Center,  Seoul National University College of Medicine, Seoul, Korea.; Department of Obstetrics and Gynecology, Seoul National University College of  Medicine, Seoul, Korea.&lt;/_author_adr&gt;&lt;_created&gt;65006863&lt;/_created&gt;&lt;_date&gt;64211040&lt;/_date&gt;&lt;_date_display&gt;2022 Feb&lt;/_date_display&gt;&lt;_db_updated&gt;PubMed&lt;/_db_updated&gt;&lt;_doi&gt;10.1080/14647273.2019.1709668&lt;/_doi&gt;&lt;_impact_factor&gt;   2.767&lt;/_impact_factor&gt;&lt;_isbn&gt;1742-8149 (Electronic); 1464-7273 (Linking)&lt;/_isbn&gt;&lt;_issue&gt;1&lt;/_issue&gt;&lt;_journal&gt;Hum Fertil (Camb)&lt;/_journal&gt;&lt;_keywords&gt;Autoimmunity; autoimmune thyroid disease; hyperandrogenism; insulin resistance; polycystic ovary syndrome&lt;/_keywords&gt;&lt;_language&gt;eng&lt;/_language&gt;&lt;_modified&gt;65006865&lt;/_modified&gt;&lt;_pages&gt;128-134&lt;/_pages&gt;&lt;_subject_headings&gt;Autoimmunity; Female; Humans; *Polycystic Ovary Syndrome/diagnostic imaging/epidemiology; *Thyroiditis, Autoimmune/diagnostic imaging/epidemiology; Ultrasonography&lt;/_subject_headings&gt;&lt;_tertiary_title&gt;Human fertility (Cambridge, England)&lt;/_tertiary_title&gt;&lt;_type_work&gt;Journal Article&lt;/_type_work&gt;&lt;_url&gt;http://www.ncbi.nlm.nih.gov/entrez/query.fcgi?cmd=Retrieve&amp;amp;db=pubmed&amp;amp;dopt=Abstract&amp;amp;list_uids=31910041&amp;amp;query_hl=1&lt;/_url&gt;&lt;_volume&gt;25&lt;/_volume&gt;&lt;/Details&gt;&lt;Extra&gt;&lt;DBUID&gt;{97504111-7F38-4796-BD12-DCEEC634ACD2}&lt;/DBUID&gt;&lt;/Extra&gt;&lt;/Item&gt;&lt;/References&gt;&lt;/Group&gt;&lt;Group&gt;&lt;References&gt;&lt;Item&gt;&lt;ID&gt;13555&lt;/ID&gt;&lt;UID&gt;{7B2F8B24-A20C-4C37-AAD5-414D063681AE}&lt;/UID&gt;&lt;Title&gt;Subclinical hypothyroidism does not influence the metabolic and hormonal profile  of women with PCOS&lt;/Title&gt;&lt;Template&gt;Journal Article&lt;/Template&gt;&lt;Star&gt;0&lt;/Star&gt;&lt;Tag&gt;0&lt;/Tag&gt;&lt;Author&gt;Trakakis, E; Pergialiotis, V; Hatziagelaki, E; Panagopoulos, P; Salloum, I; Papantoniou, N&lt;/Author&gt;&lt;Year&gt;2017&lt;/Year&gt;&lt;Details&gt;&lt;_accessed&gt;65006867&lt;/_accessed&gt;&lt;_accession_num&gt;28672734&lt;/_accession_num&gt;&lt;_author_adr&gt;.; .; .; .; .; .&lt;/_author_adr&gt;&lt;_created&gt;65006866&lt;/_created&gt;&lt;_date&gt;61786080&lt;/_date&gt;&lt;_date_display&gt;2017 Jun 23&lt;/_date_display&gt;&lt;_db_updated&gt;PubMed&lt;/_db_updated&gt;&lt;_doi&gt;10.1515/hmbci-2016-0058&lt;/_doi&gt;&lt;_isbn&gt;1868-1891 (Electronic); 1868-1883 (Linking)&lt;/_isbn&gt;&lt;_issue&gt;3&lt;/_issue&gt;&lt;_journal&gt;Horm Mol Biol Clin Investig&lt;/_journal&gt;&lt;_keywords&gt;acne; hirsutism; hypothyroidism; polycystic ovary; polycystic ovary syndrome (PCOS)&lt;/_keywords&gt;&lt;_language&gt;eng&lt;/_language&gt;&lt;_modified&gt;65006867&lt;/_modified&gt;&lt;_subject_headings&gt;Adolescent; Adult; Biomarkers; Body Weights and Measures; Case-Control Studies; Child; *Energy Metabolism; Female; Hormones/*blood; Humans; Hypothyroidism/*complications/diagnosis/*metabolism; Lipids/blood; Metabolome; Metabolomics/methods; Polycystic Ovary Syndrome/*complications/diagnosis/*metabolism; Prospective Studies; Ultrasonography; Young Adult&lt;/_subject_headings&gt;&lt;_tertiary_title&gt;Hormone molecular biology and clinical investigation&lt;/_tertiary_title&gt;&lt;_type_work&gt;Journal Article&lt;/_type_work&gt;&lt;_url&gt;http://www.ncbi.nlm.nih.gov/entrez/query.fcgi?cmd=Retrieve&amp;amp;db=pubmed&amp;amp;dopt=Abstract&amp;amp;list_uids=28672734&amp;amp;query_hl=1&lt;/_url&gt;&lt;_volume&gt;31&lt;/_volume&gt;&lt;/Details&gt;&lt;Extra&gt;&lt;DBUID&gt;{97504111-7F38-4796-BD12-DCEEC634ACD2}&lt;/DBUID&gt;&lt;/Extra&gt;&lt;/Item&gt;&lt;/References&gt;&lt;/Group&gt;&lt;Group&gt;&lt;References&gt;&lt;Item&gt;&lt;ID&gt;13556&lt;/ID&gt;&lt;UID&gt;{BCE932D6-6BBD-4F89-A042-6CC2EA171EF3}&lt;/UID&gt;&lt;Title&gt;MANAGEMENT OF ENDOCRINE DISEASE: The impact of subclinical hypothyroidism on  anthropometric characteristics, lipid, glucose and hormonal profile of PCOS  patients: a systematic review and meta-analysis&lt;/Title&gt;&lt;Template&gt;Journal Article&lt;/Template&gt;&lt;Star&gt;0&lt;/Star&gt;&lt;Tag&gt;0&lt;/Tag&gt;&lt;Author&gt;Pergialiotis, V; Konstantopoulos, P; Prodromidou, A; Florou, V; Papantoniou, N; Perrea, D N&lt;/Author&gt;&lt;Year&gt;2017&lt;/Year&gt;&lt;Details&gt;&lt;_accessed&gt;65006869&lt;/_accessed&gt;&lt;_accession_num&gt;28007842&lt;/_accession_num&gt;&lt;_author_adr&gt;Laboratory of Experimental Surgery and Surgical Research N.S. ChristeasAthens  University Medical School, Athens, Greece.; Third Department of Obstetrics/GynaecologyAthens University Medical School,  Attikon Hospital, Athens, Greece.; Laboratory of Experimental Surgery and Surgical Research N.S. ChristeasAthens  University Medical School, Athens, Greece.; Laboratory of Experimental Surgery and Surgical Research N.S. ChristeasAthens  University Medical School, Athens, Greece.; Laboratory of Experimental Surgery and Surgical Research N.S. ChristeasAthens  University Medical School, Athens, Greece.; Third Department of Obstetrics/GynaecologyAthens University Medical School,  Attikon Hospital, Athens, Greece.; Laboratory of Experimental Surgery and Surgical Research N.S. ChristeasAthens  University Medical School, Athens, Greece.&lt;/_author_adr&gt;&lt;_collection_scope&gt;SCI;SCIE&lt;/_collection_scope&gt;&lt;_created&gt;65006868&lt;/_created&gt;&lt;_date&gt;61621920&lt;/_date&gt;&lt;_date_display&gt;2017 Mar&lt;/_date_display&gt;&lt;_db_updated&gt;PubMed&lt;/_db_updated&gt;&lt;_doi&gt;10.1530/EJE-16-0611&lt;/_doi&gt;&lt;_impact_factor&gt;   6.664&lt;/_impact_factor&gt;&lt;_isbn&gt;1479-683X (Electronic); 0804-4643 (Linking)&lt;/_isbn&gt;&lt;_issue&gt;3&lt;/_issue&gt;&lt;_journal&gt;Eur J Endocrinol&lt;/_journal&gt;&lt;_language&gt;eng&lt;/_language&gt;&lt;_modified&gt;65006869&lt;/_modified&gt;&lt;_ori_publication&gt;(c) 2017 European Society of Endocrinology.&lt;/_ori_publication&gt;&lt;_pages&gt;R159-R166&lt;/_pages&gt;&lt;_subject_headings&gt;Blood Glucose/*analysis; Female; Follicle Stimulating Hormone/blood; Humans; Hypothyroidism/*blood/complications/diagnosis; Insulin Resistance; Lipid A/*blood; Luteinizing Hormone/blood; Polycystic Ovary Syndrome/*blood/complications; Severity of Illness Index; Sex Hormone-Binding Globulin/analysis&lt;/_subject_headings&gt;&lt;_tertiary_title&gt;European journal of endocrinology&lt;/_tertiary_title&gt;&lt;_type_work&gt;Journal Article; Meta-Analysis; Review; Systematic Review&lt;/_type_work&gt;&lt;_url&gt;http://www.ncbi.nlm.nih.gov/entrez/query.fcgi?cmd=Retrieve&amp;amp;db=pubmed&amp;amp;dopt=Abstract&amp;amp;list_uids=28007842&amp;amp;query_hl=1&lt;/_url&gt;&lt;_volume&gt;176&lt;/_volume&gt;&lt;/Details&gt;&lt;Extra&gt;&lt;DBUID&gt;{97504111-7F38-4796-BD12-DCEEC634ACD2}&lt;/DBUID&gt;&lt;/Extra&gt;&lt;/Item&gt;&lt;/References&gt;&lt;/Group&gt;&lt;/Citation&gt;_x000a_"/>
    <w:docVar w:name="NE.Ref{1E6A5DAD-A8CF-47E0-97A2-2110397C5D7E}" w:val=" ADDIN NE.Ref.{1E6A5DAD-A8CF-47E0-97A2-2110397C5D7E}&lt;Citation&gt;&lt;Group&gt;&lt;References&gt;&lt;Item&gt;&lt;ID&gt;13576&lt;/ID&gt;&lt;UID&gt;{1FA452D4-B615-41D2-A9AD-1628B11AA7E3}&lt;/UID&gt;&lt;Title&gt;Association of serum TSH with high body mass differs between smokers and  never-smokers&lt;/Title&gt;&lt;Template&gt;Journal Article&lt;/Template&gt;&lt;Star&gt;0&lt;/Star&gt;&lt;Tag&gt;0&lt;/Tag&gt;&lt;Author&gt;Asvold, B O; Bjoro, T; Vatten, L J&lt;/Author&gt;&lt;Year&gt;2009&lt;/Year&gt;&lt;Details&gt;&lt;_created&gt;65031046&lt;/_created&gt;&lt;_modified&gt;65031046&lt;/_modified&gt;&lt;_db_updated&gt;PubMed&lt;/_db_updated&gt;&lt;_url&gt;http://www.ncbi.nlm.nih.gov/entrez/query.fcgi?cmd=Retrieve&amp;amp;db=pubmed&amp;amp;dopt=Abstract&amp;amp;list_uids=19846737&amp;amp;query_hl=1&lt;/_url&gt;&lt;_journal&gt;J Clin Endocrinol Metab&lt;/_journal&gt;&lt;_volume&gt;94&lt;/_volume&gt;&lt;_issue&gt;12&lt;/_issue&gt;&lt;_pages&gt;5023-7&lt;/_pages&gt;&lt;_tertiary_title&gt;The Journal of clinical endocrinology and metabolism&lt;/_tertiary_title&gt;&lt;_doi&gt;10.1210/jc.2009-1180&lt;/_doi&gt;&lt;_date_display&gt;2009 Dec&lt;/_date_display&gt;&lt;_date&gt;57810240&lt;/_date&gt;&lt;_type_work&gt;Comparative Study; Journal Article; Research Support, Non-U.S. Gov&amp;apos;t&lt;/_type_work&gt;&lt;_isbn&gt;1945-7197 (Electronic); 0021-972X (Linking)&lt;/_isbn&gt;&lt;_accession_num&gt;19846737&lt;/_accession_num&gt;&lt;_subject_headings&gt;Body Mass Index; Body Weight/*physiology; Female; Humans; Hypothyroidism/blood/physiopathology; Male; Norway/epidemiology; Obesity/blood; Smoking/*blood/epidemiology; Thyroid Function Tests; Thyrotropin/*blood; Thyroxine/blood; Triiodothyronine/blood; Young Adult&lt;/_subject_headings&gt;&lt;_author_adr&gt;Department of Public Health, Faculty of Medicine, Norwegian University of Science  and Technology, N-7489 Trondheim, Norway. bjorn.o.asvold@ntnu.no&lt;/_author_adr&gt;&lt;_language&gt;eng&lt;/_language&gt;&lt;_accessed&gt;65031046&lt;/_accessed&gt;&lt;_impact_factor&gt;   5.958&lt;/_impact_factor&gt;&lt;/Details&gt;&lt;Extra&gt;&lt;DBUID&gt;{97504111-7F38-4796-BD12-DCEEC634ACD2}&lt;/DBUID&gt;&lt;/Extra&gt;&lt;/Item&gt;&lt;/References&gt;&lt;/Group&gt;&lt;Group&gt;&lt;References&gt;&lt;Item&gt;&lt;ID&gt;13577&lt;/ID&gt;&lt;UID&gt;{C5B57130-C209-4F67-A5AF-B7FF7FAA83EB}&lt;/UID&gt;&lt;Title&gt;High-normal TSH values in obesity: is it insulin resistance or adipose tissue&amp;apos;s  guilt?&lt;/Title&gt;&lt;Template&gt;Journal Article&lt;/Template&gt;&lt;Star&gt;0&lt;/Star&gt;&lt;Tag&gt;0&lt;/Tag&gt;&lt;Author&gt;Muscogiuri, G; Sorice, G P; Mezza, T; Prioletta, A; Lassandro, A P; Pirronti, T; Della, Casa S; Pontecorvi, A; Giaccari, A&lt;/Author&gt;&lt;Year&gt;2013&lt;/Year&gt;&lt;Details&gt;&lt;_created&gt;65031047&lt;/_created&gt;&lt;_modified&gt;65031048&lt;/_modified&gt;&lt;_db_updated&gt;PubMed&lt;/_db_updated&gt;&lt;_url&gt;http://www.ncbi.nlm.nih.gov/entrez/query.fcgi?cmd=Retrieve&amp;amp;db=pubmed&amp;amp;dopt=Abstract&amp;amp;list_uids=23505173&amp;amp;query_hl=1&lt;/_url&gt;&lt;_journal&gt;Obesity (Silver Spring)&lt;/_journal&gt;&lt;_volume&gt;21&lt;/_volume&gt;&lt;_issue&gt;1&lt;/_issue&gt;&lt;_pages&gt;101-6&lt;/_pages&gt;&lt;_tertiary_title&gt;Obesity (Silver Spring, Md.)&lt;/_tertiary_title&gt;&lt;_doi&gt;10.1002/oby.20240&lt;/_doi&gt;&lt;_date_display&gt;2013 Jan&lt;/_date_display&gt;&lt;_date&gt;59433120&lt;/_date&gt;&lt;_type_work&gt;Journal Article; Research Support, Non-U.S. Gov&amp;apos;t&lt;/_type_work&gt;&lt;_isbn&gt;1930-739X (Electronic); 1930-7381 (Linking)&lt;/_isbn&gt;&lt;_ori_publication&gt;Copyright (c) 2012 The Obesity Society.&lt;/_ori_publication&gt;&lt;_accession_num&gt;23505173&lt;/_accession_num&gt;&lt;_subject_headings&gt;Adult; Aged; *Body Composition; Body Mass Index; Cross-Sectional Studies; Female; Glucose/metabolism; Glucose Clamp Technique; Humans; Hypothalamo-Hypophyseal System/physiology; *Insulin Resistance; Intra-Abdominal Fat/*metabolism; Lipids/blood; Male; Middle Aged; Multivariate Analysis; Obesity/blood/complications/*metabolism; Thyrotropin/*blood&lt;/_subject_headings&gt;&lt;_author_adr&gt;Department of Endocrinology and Metabolic Diseases, Universita Cattolica, Rome,  Italy. giovanna.muscogiuri@gmail.com&lt;/_author_adr&gt;&lt;_language&gt;eng&lt;/_language&gt;&lt;_accessed&gt;65031048&lt;/_accessed&gt;&lt;_impact_factor&gt;   5.002&lt;/_impact_factor&gt;&lt;/Details&gt;&lt;Extra&gt;&lt;DBUID&gt;{97504111-7F38-4796-BD12-DCEEC634ACD2}&lt;/DBUID&gt;&lt;/Extra&gt;&lt;/Item&gt;&lt;/References&gt;&lt;/Group&gt;&lt;/Citation&gt;_x000a_"/>
    <w:docVar w:name="NE.Ref{27887617-4505-429D-B7CC-50EB40204EE7}" w:val=" ADDIN NE.Ref.{27887617-4505-429D-B7CC-50EB40204EE7}&lt;Citation&gt;&lt;Group&gt;&lt;References&gt;&lt;Item&gt;&lt;ID&gt;13552&lt;/ID&gt;&lt;UID&gt;{E36D7D02-F8B2-4DBB-AEAE-345049B45014}&lt;/UID&gt;&lt;Title&gt;Receptors for thyrotropin-releasing hormone, thyroid-stimulating hormone, and  thyroid hormones in the macaque uterus: effects of long-term sex hormone  treatment&lt;/Title&gt;&lt;Template&gt;Journal Article&lt;/Template&gt;&lt;Star&gt;0&lt;/Star&gt;&lt;Tag&gt;0&lt;/Tag&gt;&lt;Author&gt;Hulchiy, M; Zhang, H; Cline, J M; Hirschberg, A L; Sahlin, L&lt;/Author&gt;&lt;Year&gt;2012&lt;/Year&gt;&lt;Details&gt;&lt;_accessed&gt;65006835&lt;/_accessed&gt;&lt;_accession_num&gt;22713859&lt;/_accession_num&gt;&lt;_author_adr&gt;Division for Reproductive Endocrinology, Department of Women&amp;apos;s and Children&amp;apos;s  Health, Karolinska Institutet, Solna, Stockholm, Sweden.&lt;/_author_adr&gt;&lt;_collection_scope&gt;SCI;SCIE&lt;/_collection_scope&gt;&lt;_created&gt;65006835&lt;/_created&gt;&lt;_date&gt;59345280&lt;/_date&gt;&lt;_date_display&gt;2012 Nov&lt;/_date_display&gt;&lt;_db_updated&gt;PubMed&lt;/_db_updated&gt;&lt;_doi&gt;10.1097/gme.0b013e318252e450&lt;/_doi&gt;&lt;_impact_factor&gt;   2.953&lt;/_impact_factor&gt;&lt;_isbn&gt;1530-0374 (Electronic); 1072-3714 (Linking)&lt;/_isbn&gt;&lt;_issue&gt;11&lt;/_issue&gt;&lt;_journal&gt;Menopause&lt;/_journal&gt;&lt;_language&gt;eng&lt;/_language&gt;&lt;_modified&gt;65006835&lt;/_modified&gt;&lt;_pages&gt;1253-9&lt;/_pages&gt;&lt;_subject_headings&gt;Animals; Estrogens, Conjugated (USP)/administration &amp;amp; dosage; Female; Gonadal Steroid Hormones/*pharmacology; Immunohistochemistry/veterinary; *Macaca fascicularis; Medroxyprogesterone Acetate/administration &amp;amp; dosage; Norpregnenes/administration &amp;amp; dosage; Receptors, Thyroid Hormone/analysis/*drug effects; Receptors, Thyrotropin/analysis/*drug effects; Receptors, Thyrotropin-Releasing Hormone/analysis/*drug effects; Thyroid Hormone Receptors alpha/analysis/drug effects; Thyroid Hormone Receptors beta/analysis/drug effects; Uterus/*chemistry/physiology&lt;/_subject_headings&gt;&lt;_tertiary_title&gt;Menopause (New York, N.Y.)&lt;/_tertiary_title&gt;&lt;_type_work&gt;Journal Article; Research Support, Non-U.S. Gov&amp;apos;t&lt;/_type_work&gt;&lt;_url&gt;http://www.ncbi.nlm.nih.gov/entrez/query.fcgi?cmd=Retrieve&amp;amp;db=pubmed&amp;amp;dopt=Abstract&amp;amp;list_uids=22713859&amp;amp;query_hl=1&lt;/_url&gt;&lt;_volume&gt;19&lt;/_volume&gt;&lt;/Details&gt;&lt;Extra&gt;&lt;DBUID&gt;{97504111-7F38-4796-BD12-DCEEC634ACD2}&lt;/DBUID&gt;&lt;/Extra&gt;&lt;/Item&gt;&lt;/References&gt;&lt;/Group&gt;&lt;/Citation&gt;_x000a_"/>
    <w:docVar w:name="NE.Ref{3478FD06-01AF-4873-9860-E04EE048C606}" w:val=" ADDIN NE.Ref.{3478FD06-01AF-4873-9860-E04EE048C606}&lt;Citation&gt;&lt;Group&gt;&lt;References&gt;&lt;Item&gt;&lt;ID&gt;13554&lt;/ID&gt;&lt;UID&gt;{6061AFEA-DEDE-4023-ADA8-3F81FC410615}&lt;/UID&gt;&lt;Title&gt;Thyroid autoimmunity markers in women with polycystic ovary syndrome and  controls&lt;/Title&gt;&lt;Template&gt;Journal Article&lt;/Template&gt;&lt;Star&gt;0&lt;/Star&gt;&lt;Tag&gt;0&lt;/Tag&gt;&lt;Author&gt;Kim, J J; Yoon, J W; Kim, M J; Kim, S M; Hwang, K R; Choi, Y M&lt;/Author&gt;&lt;Year&gt;2022&lt;/Year&gt;&lt;Details&gt;&lt;_accessed&gt;65006865&lt;/_accessed&gt;&lt;_accession_num&gt;31910041&lt;/_accession_num&gt;&lt;_author_adr&gt;Department of Obstetrics and Gynecology, Healthcare System Gangnam Center, Seoul  National University Hospital, Seoul, Korea.; The Institute of Reproductive Medicine and Population, Medical Research Center,  Seoul National University College of Medicine, Seoul, Korea.; Department of Internal Medicine, Healthcare System Gangnam Center, Seoul National  University Hospital, Seoul, Korea.; Department of Internal Medicine, Healthcare System Gangnam Center, Seoul National  University Hospital, Seoul, Korea.; Department of Obstetrics and Gynecology, Healthcare System Gangnam Center, Seoul  National University Hospital, Seoul, Korea.; Department of Obstetrics and Gynecology, Seoul Municipal Boramae Hospital, Seoul,  Korea.; The Institute of Reproductive Medicine and Population, Medical Research Center,  Seoul National University College of Medicine, Seoul, Korea.; Department of Obstetrics and Gynecology, Seoul National University College of  Medicine, Seoul, Korea.&lt;/_author_adr&gt;&lt;_created&gt;65006863&lt;/_created&gt;&lt;_date&gt;64211040&lt;/_date&gt;&lt;_date_display&gt;2022 Feb&lt;/_date_display&gt;&lt;_db_updated&gt;PubMed&lt;/_db_updated&gt;&lt;_doi&gt;10.1080/14647273.2019.1709668&lt;/_doi&gt;&lt;_impact_factor&gt;   2.767&lt;/_impact_factor&gt;&lt;_isbn&gt;1742-8149 (Electronic); 1464-7273 (Linking)&lt;/_isbn&gt;&lt;_issue&gt;1&lt;/_issue&gt;&lt;_journal&gt;Hum Fertil (Camb)&lt;/_journal&gt;&lt;_keywords&gt;Autoimmunity; autoimmune thyroid disease; hyperandrogenism; insulin resistance; polycystic ovary syndrome&lt;/_keywords&gt;&lt;_language&gt;eng&lt;/_language&gt;&lt;_modified&gt;65006865&lt;/_modified&gt;&lt;_pages&gt;128-134&lt;/_pages&gt;&lt;_subject_headings&gt;Autoimmunity; Female; Humans; *Polycystic Ovary Syndrome/diagnostic imaging/epidemiology; *Thyroiditis, Autoimmune/diagnostic imaging/epidemiology; Ultrasonography&lt;/_subject_headings&gt;&lt;_tertiary_title&gt;Human fertility (Cambridge, England)&lt;/_tertiary_title&gt;&lt;_type_work&gt;Journal Article&lt;/_type_work&gt;&lt;_url&gt;http://www.ncbi.nlm.nih.gov/entrez/query.fcgi?cmd=Retrieve&amp;amp;db=pubmed&amp;amp;dopt=Abstract&amp;amp;list_uids=31910041&amp;amp;query_hl=1&lt;/_url&gt;&lt;_volume&gt;25&lt;/_volume&gt;&lt;/Details&gt;&lt;Extra&gt;&lt;DBUID&gt;{97504111-7F38-4796-BD12-DCEEC634ACD2}&lt;/DBUID&gt;&lt;/Extra&gt;&lt;/Item&gt;&lt;/References&gt;&lt;/Group&gt;&lt;/Citation&gt;_x000a_"/>
    <w:docVar w:name="NE.Ref{36DAEA8E-56C7-4D17-8D69-44F5C5491111}" w:val=" ADDIN NE.Ref.{36DAEA8E-56C7-4D17-8D69-44F5C5491111}&lt;Citation&gt;&lt;Group&gt;&lt;References&gt;&lt;Item&gt;&lt;ID&gt;13581&lt;/ID&gt;&lt;UID&gt;{E8489DE3-26C4-4D9C-99A6-9F805A1A8C48}&lt;/UID&gt;&lt;Title&gt;Subclinical hypothyroidism and insulin resistance in polycystic ovary syndrome:  is there a relationship?&lt;/Title&gt;&lt;Template&gt;Journal Article&lt;/Template&gt;&lt;Star&gt;0&lt;/Star&gt;&lt;Tag&gt;0&lt;/Tag&gt;&lt;Author&gt;Enzevaei, A; Salehpour, S; Tohidi, M; Saharkhiz, N&lt;/Author&gt;&lt;Year&gt;2014&lt;/Year&gt;&lt;Details&gt;&lt;_created&gt;65031070&lt;/_created&gt;&lt;_modified&gt;65031070&lt;/_modified&gt;&lt;_db_updated&gt;PubMed&lt;/_db_updated&gt;&lt;_url&gt;http://www.ncbi.nlm.nih.gov/entrez/query.fcgi?cmd=Retrieve&amp;amp;db=pubmed&amp;amp;dopt=Abstract&amp;amp;list_uids=25114670&amp;amp;query_hl=1&lt;/_url&gt;&lt;_journal&gt;Iran J Reprod Med&lt;/_journal&gt;&lt;_volume&gt;12&lt;/_volume&gt;&lt;_issue&gt;7&lt;/_issue&gt;&lt;_pages&gt;481-6&lt;/_pages&gt;&lt;_tertiary_title&gt;Iranian journal of reproductive medicine&lt;/_tertiary_title&gt;&lt;_date_display&gt;2014 Jul&lt;/_date_display&gt;&lt;_date&gt;60219360&lt;/_date&gt;&lt;_type_work&gt;Journal Article&lt;/_type_work&gt;&lt;_isbn&gt;1680-6433 (Print); 2008-2177 (Electronic); 1680-6433 (Linking)&lt;/_isbn&gt;&lt;_accession_num&gt;25114670&lt;/_accession_num&gt;&lt;_keywords&gt;Insulin resistance; Polycystic Ovary Syndrome; hypothyroidism&lt;/_keywords&gt;&lt;_author_adr&gt;Infertility and Reproductive Health Research Center, Shahid Beheshti University  of Medical Sciences, Tehran, Iran.; Infertility and Reproductive Health Research Center, Shahid Beheshti University  of Medical Sciences, Tehran, Iran.; Prevention of Metabolic Disorders Research Center, Research Institute for  Endocrine Sciences, Shahid Beheshti University of Medical Sciences, Tehran, Iran.; Infertility and Reproductive Health Research Center, Shahid Beheshti University  of Medical Sciences, Tehran, Iran.&lt;/_author_adr&gt;&lt;_language&gt;eng&lt;/_language&gt;&lt;_accessed&gt;65031070&lt;/_accessed&gt;&lt;/Details&gt;&lt;Extra&gt;&lt;DBUID&gt;{97504111-7F38-4796-BD12-DCEEC634ACD2}&lt;/DBUID&gt;&lt;/Extra&gt;&lt;/Item&gt;&lt;/References&gt;&lt;/Group&gt;&lt;Group&gt;&lt;References&gt;&lt;Item&gt;&lt;ID&gt;13582&lt;/ID&gt;&lt;UID&gt;{96E7D653-FE71-4E59-A82E-320FE1C99746}&lt;/UID&gt;&lt;Title&gt;Association of subclinical hypothyroidism and phenotype, insulin resistance, and  lipid parameters in young women with polycystic ovary syndrome&lt;/Title&gt;&lt;Template&gt;Journal Article&lt;/Template&gt;&lt;Star&gt;0&lt;/Star&gt;&lt;Tag&gt;0&lt;/Tag&gt;&lt;Author&gt;Ganie, M A; Laway, B A; Wani, T A; Zargar, M A; Nisar, S; Ahamed, F; Khurana, M L; Ahmed, S&lt;/Author&gt;&lt;Year&gt;2011&lt;/Year&gt;&lt;Details&gt;&lt;_created&gt;65031071&lt;/_created&gt;&lt;_modified&gt;65031071&lt;/_modified&gt;&lt;_db_updated&gt;PubMed&lt;/_db_updated&gt;&lt;_url&gt;http://www.ncbi.nlm.nih.gov/entrez/query.fcgi?cmd=Retrieve&amp;amp;db=pubmed&amp;amp;dopt=Abstract&amp;amp;list_uids=21333983&amp;amp;query_hl=1&lt;/_url&gt;&lt;_journal&gt;Fertil Steril&lt;/_journal&gt;&lt;_volume&gt;95&lt;/_volume&gt;&lt;_issue&gt;6&lt;/_issue&gt;&lt;_pages&gt;2039-43&lt;/_pages&gt;&lt;_tertiary_title&gt;Fertility and sterility&lt;/_tertiary_title&gt;&lt;_doi&gt;10.1016/j.fertnstert.2011.01.149&lt;/_doi&gt;&lt;_date_display&gt;2011 May&lt;/_date_display&gt;&lt;_date&gt;58553280&lt;/_date&gt;&lt;_type_work&gt;Journal Article&lt;/_type_work&gt;&lt;_isbn&gt;1556-5653 (Electronic); 0015-0282 (Linking)&lt;/_isbn&gt;&lt;_ori_publication&gt;Copyright (c) 2011 American Society for Reproductive Medicine. Published by _x000d__x000a_      Elsevier Inc. All rights reserved.&lt;/_ori_publication&gt;&lt;_accession_num&gt;21333983&lt;/_accession_num&gt;&lt;_subject_headings&gt;Adolescent; Adult; Asymptomatic Diseases; Case-Control Studies; Cohort Studies; Female; Humans; Hypothyroidism/blood/*complications/metabolism; Insulin Resistance/*physiology; Lipid Metabolism/physiology; Lipids/*blood; Phenotype; Polycystic Ovary Syndrome/blood/*complications/*metabolism; Thyroid Hormones/blood; Thyrotropin/blood; Young Adult&lt;/_subject_headings&gt;&lt;_author_adr&gt;Department of Endocrinology Sher-i-Kashmir Institute of Medical Sciences, Soura  Srinagar, India. ashraf.endo@gmail.com&lt;/_author_adr&gt;&lt;_language&gt;eng&lt;/_language&gt;&lt;_accessed&gt;65031071&lt;/_accessed&gt;&lt;_impact_factor&gt;   7.329&lt;/_impact_factor&gt;&lt;_collection_scope&gt;SCI;SCIE&lt;/_collection_scope&gt;&lt;/Details&gt;&lt;Extra&gt;&lt;DBUID&gt;{97504111-7F38-4796-BD12-DCEEC634ACD2}&lt;/DBUID&gt;&lt;/Extra&gt;&lt;/Item&gt;&lt;/References&gt;&lt;/Group&gt;&lt;/Citation&gt;_x000a_"/>
    <w:docVar w:name="NE.Ref{39B70367-C709-4FB2-819C-036E18E472BB}" w:val=" ADDIN NE.Ref.{39B70367-C709-4FB2-819C-036E18E472BB}&lt;Citation&gt;&lt;Group&gt;&lt;References&gt;&lt;Item&gt;&lt;ID&gt;13546&lt;/ID&gt;&lt;UID&gt;{9A25921B-8CE2-4C88-A3C8-EAA3B57C5095}&lt;/UID&gt;&lt;Title&gt;Adipose tissue dysfunction, adipokines, and low-grade chronic inflammation in  polycystic ovary syndrome&lt;/Title&gt;&lt;Template&gt;Journal Article&lt;/Template&gt;&lt;Star&gt;0&lt;/Star&gt;&lt;Tag&gt;0&lt;/Tag&gt;&lt;Author&gt;Spritzer, P M; Lecke, S B; Satler, F; Morsch, D M&lt;/Author&gt;&lt;Year&gt;2015&lt;/Year&gt;&lt;Details&gt;&lt;_accessed&gt;65006619&lt;/_accessed&gt;&lt;_accession_num&gt;25628442&lt;/_accession_num&gt;&lt;_author_adr&gt;Gynecological Endocrinology UnitDivision of Endocrinology, Hospital de Clinicas  de Porto Alegre (HCPA), Rua Ramiro Barcelos, 2350, CEP 90035-003 Porto Alegre,  Rio Grande do Sul, BrazilLaboratory of Molecular EndocrinologyDepartment of  Physiology, Universidade Federal do Rio Grande do Sul (UFRGS), Rua Ramiro  Barcelos, 2350, 90035-003 Porto Alegre, BrazilDepartment of Diagnostic  MethodsUniversidade Federal de Ciencias da Saude de Porto Alegre (UFCSPA), Rua  Sarmento Leite, 245, 90050-170 Porto Alegre, Brazil Gynecological Endocrinology  UnitDivision of Endocrinology, Hospital de Clinicas de Porto Alegre (HCPA), Rua  Ramiro Barcelos, 2350, CEP 90035-003 Porto Alegre, Rio Grande do Sul,  BrazilLaboratory of Molecular EndocrinologyDepartment of Physiology, Universidade  Federal do Rio Grande do Sul (UFRGS), Rua Ramiro Barcelos, 2350, 90035-003 Porto  Alegre, BrazilDepartment of Diagnostic MethodsUniversidade Federal de Ciencias da  Saude de Porto Alegre (UFCSPA), Rua Sarmento Leite, 245, 90050-170 Porto Alegre,  Brazil spritzer@ufrgs.br.; Gynecological Endocrinology UnitDivision of Endocrinology, Hospital de Clinicas  de Porto Alegre (HCPA), Rua Ramiro Barcelos, 2350, CEP 90035-003 Porto Alegre,  Rio Grande do Sul, BrazilLaboratory of Molecular EndocrinologyDepartment of  Physiology, Universidade Federal do Rio Grande do Sul (UFRGS), Rua Ramiro  Barcelos, 2350, 90035-003 Porto Alegre, BrazilDepartment of Diagnostic  MethodsUniversidade Federal de Ciencias da Saude de Porto Alegre (UFCSPA), Rua  Sarmento Leite, 245, 90050-170 Porto Alegre, Brazil Gynecological Endocrinology  UnitDivision of Endocrinology, Hospital de Clinicas de Porto Alegre (HCPA), Rua  Ramiro Barcelos, 2350, CEP 90035-003 Porto Alegre, Rio Grande do Sul,  BrazilLaboratory of Molecular EndocrinologyDepartment of Physiology, Universidade  Federal do Rio Grande do Sul (UFRGS), Rua Ramiro Barcelos, 2350, 90035-003 Porto  Alegre, BrazilDepartment of Diagnostic MethodsUniversidade Federal de Ciencias da  Saude de Porto Alegre (UFCSPA), Rua Sarmento Leite, 245, 90050-170 Porto Alegre,  Brazil.; Gynecological Endocrinology UnitDivision of Endocrinology, Hospital de Clinicas  de Porto Alegre (HCPA), Rua Ramiro Barcelos, 2350, CEP 90035-003 Porto Alegre,  Rio Grande do Sul, BrazilLaboratory of Molecular EndocrinologyDepartment of  Physiology, Universidade Federal do Rio Grande do Sul (UFRGS), Rua Ramiro  Barcelos, 2350, 90035-003 Porto Alegre, BrazilDepartment of Diagnostic  MethodsUniversidade Federal de Ciencias da Saude de Porto Alegre (UFCSPA), Rua  Sarmento Leite, 245, 90050-170 Porto Alegre, Brazil.; Gynecological Endocrinology UnitDivision of Endocrinology, Hospital de Clinicas  de Porto Alegre (HCPA), Rua Ramiro Barcelos, 2350, CEP 90035-003 Porto Alegre,  Rio Grande do Sul, BrazilLaboratory of Molecular EndocrinologyDepartment of  Physiology, Universidade Federal do Rio Grande do Sul (UFRGS), Rua Ramiro  Barcelos, 2350, 90035-003 Porto Alegre, BrazilDepartment of Diagnostic  MethodsUniversidade Federal de Ciencias da Saude de Porto Alegre (UFCSPA), Rua  Sarmento Leite, 245, 90050-170 Porto Alegre, Brazil.&lt;/_author_adr&gt;&lt;_collection_scope&gt;SCI;SCIE&lt;/_collection_scope&gt;&lt;_created&gt;65006618&lt;/_created&gt;&lt;_date&gt;60657120&lt;/_date&gt;&lt;_date_display&gt;2015 May&lt;/_date_display&gt;&lt;_db_updated&gt;PubMed&lt;/_db_updated&gt;&lt;_doi&gt;10.1530/REP-14-0435&lt;/_doi&gt;&lt;_impact_factor&gt;   3.906&lt;/_impact_factor&gt;&lt;_isbn&gt;1741-7899 (Electronic); 1470-1626 (Linking)&lt;/_isbn&gt;&lt;_issue&gt;5&lt;/_issue&gt;&lt;_journal&gt;Reproduction&lt;/_journal&gt;&lt;_language&gt;eng&lt;/_language&gt;&lt;_modified&gt;65006619&lt;/_modified&gt;&lt;_ori_publication&gt;(c) 2015 Society for Reproduction and Fertility.&lt;/_ori_publication&gt;&lt;_pages&gt;R219-27&lt;/_pages&gt;&lt;_subject_headings&gt;Adipokines/*metabolism; Adipose Tissue/*pathology; Animals; Chronic Disease; Female; Humans; Inflammation/*etiology/metabolism/pathology; Polycystic Ovary Syndrome/complications/*physiopathology&lt;/_subject_headings&gt;&lt;_tertiary_title&gt;Reproduction (Cambridge, England)&lt;/_tertiary_title&gt;&lt;_type_work&gt;Journal Article; Research Support, Non-U.S. Gov&amp;apos;t; Review&lt;/_type_work&gt;&lt;_url&gt;http://www.ncbi.nlm.nih.gov/entrez/query.fcgi?cmd=Retrieve&amp;amp;db=pubmed&amp;amp;dopt=Abstract&amp;amp;list_uids=25628442&amp;amp;query_hl=1&lt;/_url&gt;&lt;_volume&gt;149&lt;/_volume&gt;&lt;/Details&gt;&lt;Extra&gt;&lt;DBUID&gt;{97504111-7F38-4796-BD12-DCEEC634ACD2}&lt;/DBUID&gt;&lt;/Extra&gt;&lt;/Item&gt;&lt;/References&gt;&lt;/Group&gt;&lt;Group&gt;&lt;References&gt;&lt;Item&gt;&lt;ID&gt;13567&lt;/ID&gt;&lt;UID&gt;{F392BDF7-E857-443E-A1CA-5AFA435AB400}&lt;/UID&gt;&lt;Title&gt;Uterus size and ovarian morphology in women with isolated growth hormone  deficiency, hypogonadotrophic hypogonadism and hypopituitarism&lt;/Title&gt;&lt;Template&gt;Journal Article&lt;/Template&gt;&lt;Star&gt;0&lt;/Star&gt;&lt;Tag&gt;0&lt;/Tag&gt;&lt;Author&gt;Tsilchorozidou, T; Conway, G S&lt;/Author&gt;&lt;Year&gt;2004&lt;/Year&gt;&lt;Details&gt;&lt;_accessed&gt;65030009&lt;/_accessed&gt;&lt;_accession_num&gt;15521958&lt;/_accession_num&gt;&lt;_author_adr&gt;Department of Endocrinology, University College London Hospitals, London, UK.&lt;/_author_adr&gt;&lt;_created&gt;65030009&lt;/_created&gt;&lt;_date&gt;55137600&lt;/_date&gt;&lt;_date_display&gt;2004 Nov&lt;/_date_display&gt;&lt;_db_updated&gt;PubMed&lt;/_db_updated&gt;&lt;_doi&gt;10.1111/j.1365-2265.2004.02126.x&lt;/_doi&gt;&lt;_impact_factor&gt;   3.478&lt;/_impact_factor&gt;&lt;_isbn&gt;0300-0664 (Print); 0300-0664 (Linking)&lt;/_isbn&gt;&lt;_issue&gt;5&lt;/_issue&gt;&lt;_journal&gt;Clin Endocrinol (Oxf)&lt;/_journal&gt;&lt;_language&gt;eng&lt;/_language&gt;&lt;_modified&gt;65030009&lt;/_modified&gt;&lt;_pages&gt;567-72&lt;/_pages&gt;&lt;_subject_headings&gt;Adolescent; Adult; Analysis of Variance; Case-Control Studies; Estrogen Replacement Therapy; Female; Growth Hormone/blood/*deficiency; Humans; Hypogonadism/blood/*diagnostic imaging/drug therapy; Hypopituitarism/blood/*diagnostic imaging/drug therapy; Ovary/diagnostic imaging; Retrospective Studies; Ultrasonography; Uterus/*diagnostic imaging&lt;/_subject_headings&gt;&lt;_tertiary_title&gt;Clinical endocrinology&lt;/_tertiary_title&gt;&lt;_type_work&gt;Comparative Study; Journal Article&lt;/_type_work&gt;&lt;_url&gt;http://www.ncbi.nlm.nih.gov/entrez/query.fcgi?cmd=Retrieve&amp;amp;db=pubmed&amp;amp;dopt=Abstract&amp;amp;list_uids=15521958&amp;amp;query_hl=1&lt;/_url&gt;&lt;_volume&gt;61&lt;/_volume&gt;&lt;/Details&gt;&lt;Extra&gt;&lt;DBUID&gt;{97504111-7F38-4796-BD12-DCEEC634ACD2}&lt;/DBUID&gt;&lt;/Extra&gt;&lt;/Item&gt;&lt;/References&gt;&lt;/Group&gt;&lt;Group&gt;&lt;References&gt;&lt;Item&gt;&lt;ID&gt;13568&lt;/ID&gt;&lt;UID&gt;{91500CBE-5ADB-4171-B35E-8491E61C74D1}&lt;/UID&gt;&lt;Title&gt;Genetic determinants of polycystic ovary syndrome: progress and future  directions&lt;/Title&gt;&lt;Template&gt;Journal Article&lt;/Template&gt;&lt;Star&gt;0&lt;/Star&gt;&lt;Tag&gt;0&lt;/Tag&gt;&lt;Author&gt;Jones, M R; Goodarzi, M O&lt;/Author&gt;&lt;Year&gt;2016&lt;/Year&gt;&lt;Details&gt;&lt;_accessed&gt;65030012&lt;/_accessed&gt;&lt;_accession_num&gt;27179787&lt;/_accession_num&gt;&lt;_author_adr&gt;Division of Endocrinology, Diabetes, and Metabolism, Department of Medicine,  Cedars-Sinai Medical Center, Los Angeles, California; Bioinformatics and  Computational Biology Research Center, Department of Biomedical Sciences,  Cedars-Sinai Medical Center, Los Angeles, California. Electronic address:  michelle.jones@csmc.edu.; Division of Endocrinology, Diabetes, and Metabolism, Department of Medicine,  Cedars-Sinai Medical Center, Los Angeles, California.&lt;/_author_adr&gt;&lt;_collection_scope&gt;SCI;SCIE&lt;/_collection_scope&gt;&lt;_created&gt;65030011&lt;/_created&gt;&lt;_date&gt;61272000&lt;/_date&gt;&lt;_date_display&gt;2016 Jul&lt;/_date_display&gt;&lt;_db_updated&gt;PubMed&lt;/_db_updated&gt;&lt;_doi&gt;10.1016/j.fertnstert.2016.04.040&lt;/_doi&gt;&lt;_impact_factor&gt;   7.329&lt;/_impact_factor&gt;&lt;_isbn&gt;1556-5653 (Electronic); 0015-0282 (Linking)&lt;/_isbn&gt;&lt;_issue&gt;1&lt;/_issue&gt;&lt;_journal&gt;Fertil Steril&lt;/_journal&gt;&lt;_keywords&gt;GWAS; PCOS; SNP; association study; linkage&lt;/_keywords&gt;&lt;_language&gt;eng&lt;/_language&gt;&lt;_modified&gt;65030012&lt;/_modified&gt;&lt;_ori_publication&gt;Copyright (c) 2016 American Society for Reproductive Medicine. Published by _x000d__x000a_      Elsevier Inc. All rights reserved.&lt;/_ori_publication&gt;&lt;_pages&gt;25-32&lt;/_pages&gt;&lt;_subject_headings&gt;Female; Genetic Markers; Genetic Predisposition to Disease; *Genetic Variation; Genome-Wide Association Study; Heredity; Humans; Phenotype; Polycystic Ovary Syndrome/diagnosis/epidemiology/*genetics/physiopathology; Reproduction/*genetics; Reproductive Health; Risk Factors&lt;/_subject_headings&gt;&lt;_tertiary_title&gt;Fertility and sterility&lt;/_tertiary_title&gt;&lt;_type_work&gt;Journal Article; Review&lt;/_type_work&gt;&lt;_url&gt;http://www.ncbi.nlm.nih.gov/entrez/query.fcgi?cmd=Retrieve&amp;amp;db=pubmed&amp;amp;dopt=Abstract&amp;amp;list_uids=27179787&amp;amp;query_hl=1&lt;/_url&gt;&lt;_volume&gt;106&lt;/_volume&gt;&lt;/Details&gt;&lt;Extra&gt;&lt;DBUID&gt;{97504111-7F38-4796-BD12-DCEEC634ACD2}&lt;/DBUID&gt;&lt;/Extra&gt;&lt;/Item&gt;&lt;/References&gt;&lt;/Group&gt;&lt;/Citation&gt;_x000a_"/>
    <w:docVar w:name="NE.Ref{651D0899-DCB1-479B-AC86-8888104983EA}" w:val=" ADDIN NE.Ref.{651D0899-DCB1-479B-AC86-8888104983EA}&lt;Citation&gt;&lt;Group&gt;&lt;References&gt;&lt;Item&gt;&lt;ID&gt;13564&lt;/ID&gt;&lt;UID&gt;{13ACFBBA-E148-4A32-B7BD-F251C7992904}&lt;/UID&gt;&lt;Title&gt;High prevalence of autoimmune thyroiditis in patients with polycystic ovary  syndrome&lt;/Title&gt;&lt;Template&gt;Journal Article&lt;/Template&gt;&lt;Star&gt;0&lt;/Star&gt;&lt;Tag&gt;0&lt;/Tag&gt;&lt;Author&gt;Janssen, O E; Mehlmauer, N; Hahn, S; Offner, A H; Gartner, R&lt;/Author&gt;&lt;Year&gt;2004&lt;/Year&gt;&lt;Details&gt;&lt;_accessed&gt;65029918&lt;/_accessed&gt;&lt;_accession_num&gt;15012623&lt;/_accession_num&gt;&lt;_author_adr&gt;Division of Endocrinology, Department of Medicine, University of Essen, Essen,  Germany.&lt;/_author_adr&gt;&lt;_collection_scope&gt;SCI;SCIE&lt;/_collection_scope&gt;&lt;_created&gt;65029918&lt;/_created&gt;&lt;_date&gt;54784800&lt;/_date&gt;&lt;_date_display&gt;2004 Mar&lt;/_date_display&gt;&lt;_db_updated&gt;PubMed&lt;/_db_updated&gt;&lt;_doi&gt;10.1530/eje.0.1500363&lt;/_doi&gt;&lt;_impact_factor&gt;   6.664&lt;/_impact_factor&gt;&lt;_isbn&gt;0804-4643 (Print); 0804-4643 (Linking)&lt;/_isbn&gt;&lt;_issue&gt;3&lt;/_issue&gt;&lt;_journal&gt;Eur J Endocrinol&lt;/_journal&gt;&lt;_language&gt;eng&lt;/_language&gt;&lt;_modified&gt;65029918&lt;/_modified&gt;&lt;_pages&gt;363-9&lt;/_pages&gt;&lt;_subject_headings&gt;Adult; Blood Glucose/metabolism; Estradiol/blood; Female; Follicle Stimulating Hormone/blood; Humans; Insulin/blood; Luteinizing Hormone/blood; Polycystic Ovary Syndrome/blood/*complications; Progesterone/blood; Prospective Studies; Testosterone/blood; Thyroglobulin/metabolism; Thyroid Hormones/blood; Thyroiditis, Autoimmune/blood/*complications/diagnostic imaging; Thyrotropin/blood; Ultrasonography&lt;/_subject_headings&gt;&lt;_tertiary_title&gt;European journal of endocrinology&lt;/_tertiary_title&gt;&lt;_type_work&gt;Journal Article; Multicenter Study&lt;/_type_work&gt;&lt;_url&gt;http://www.ncbi.nlm.nih.gov/entrez/query.fcgi?cmd=Retrieve&amp;amp;db=pubmed&amp;amp;dopt=Abstract&amp;amp;list_uids=15012623&amp;amp;query_hl=1&lt;/_url&gt;&lt;_volume&gt;150&lt;/_volume&gt;&lt;/Details&gt;&lt;Extra&gt;&lt;DBUID&gt;{97504111-7F38-4796-BD12-DCEEC634ACD2}&lt;/DBUID&gt;&lt;/Extra&gt;&lt;/Item&gt;&lt;/References&gt;&lt;/Group&gt;&lt;Group&gt;&lt;References&gt;&lt;Item&gt;&lt;ID&gt;13578&lt;/ID&gt;&lt;UID&gt;{8BE2F9CF-3371-47E7-830F-690CDE7DD9FE}&lt;/UID&gt;&lt;Title&gt;The interconnections between obesity, thyroid function, and autoimmunity: the  multifold role of leptin&lt;/Title&gt;&lt;Template&gt;Journal Article&lt;/Template&gt;&lt;Star&gt;0&lt;/Star&gt;&lt;Tag&gt;0&lt;/Tag&gt;&lt;Author&gt;Duntas, L H; Biondi, B&lt;/Author&gt;&lt;Year&gt;2013&lt;/Year&gt;&lt;Details&gt;&lt;_created&gt;65031055&lt;/_created&gt;&lt;_modified&gt;65031055&lt;/_modified&gt;&lt;_db_updated&gt;PubMed&lt;/_db_updated&gt;&lt;_url&gt;http://www.ncbi.nlm.nih.gov/entrez/query.fcgi?cmd=Retrieve&amp;amp;db=pubmed&amp;amp;dopt=Abstract&amp;amp;list_uids=22934923&amp;amp;query_hl=1&lt;/_url&gt;&lt;_journal&gt;Thyroid&lt;/_journal&gt;&lt;_volume&gt;23&lt;/_volume&gt;&lt;_issue&gt;6&lt;/_issue&gt;&lt;_pages&gt;646-53&lt;/_pages&gt;&lt;_tertiary_title&gt;Thyroid : official journal of the American Thyroid Association&lt;/_tertiary_title&gt;&lt;_doi&gt;10.1089/thy.2011.0499&lt;/_doi&gt;&lt;_date_display&gt;2013 Jun&lt;/_date_display&gt;&lt;_date&gt;59650560&lt;/_date&gt;&lt;_type_work&gt;Journal Article; Review&lt;/_type_work&gt;&lt;_isbn&gt;1557-9077 (Electronic); 1050-7256 (Linking)&lt;/_isbn&gt;&lt;_accession_num&gt;22934923&lt;/_accession_num&gt;&lt;_subject_headings&gt;Adipose Tissue/immunology/*metabolism; Animals; Appetite Regulation; *Autoimmunity; Humans; Inflammasomes/metabolism; Leptin/*metabolism; Obesity/etiology/*immunology/metabolism/*physiopathology; Thyroid Gland/immunology/metabolism/*physiopathology; Thyroiditis, Autoimmune/*etiology/physiopathology&lt;/_subject_headings&gt;&lt;_author_adr&gt;Endocrine Unit, Evgenidion Hospital, University of Athens, Medical School, 115 28  Athens, Greece. ledunt@otenet.gr&lt;/_author_adr&gt;&lt;_language&gt;eng&lt;/_language&gt;&lt;_accessed&gt;65031055&lt;/_accessed&gt;&lt;_impact_factor&gt;   6.568&lt;/_impact_factor&gt;&lt;_collection_scope&gt;SCI;SCIE&lt;/_collection_scope&gt;&lt;/Details&gt;&lt;Extra&gt;&lt;DBUID&gt;{97504111-7F38-4796-BD12-DCEEC634ACD2}&lt;/DBUID&gt;&lt;/Extra&gt;&lt;/Item&gt;&lt;/References&gt;&lt;/Group&gt;&lt;Group&gt;&lt;References&gt;&lt;Item&gt;&lt;ID&gt;13579&lt;/ID&gt;&lt;UID&gt;{F005F717-5338-45E2-BF42-65FF5D6F903B}&lt;/UID&gt;&lt;Title&gt;Body mass index and risk of autoimmune diseases: a study within the Danish  National Birth Cohort&lt;/Title&gt;&lt;Template&gt;Journal Article&lt;/Template&gt;&lt;Star&gt;0&lt;/Star&gt;&lt;Tag&gt;0&lt;/Tag&gt;&lt;Author&gt;Harpsoe, M C; Basit, S; Andersson, M; Nielsen, N M; Frisch, M; Wohlfahrt, J; Nohr, E A; Linneberg, A; Jess, T&lt;/Author&gt;&lt;Year&gt;2014&lt;/Year&gt;&lt;Details&gt;&lt;_created&gt;65031056&lt;/_created&gt;&lt;_modified&gt;65031056&lt;/_modified&gt;&lt;_db_updated&gt;PubMed&lt;/_db_updated&gt;&lt;_url&gt;http://www.ncbi.nlm.nih.gov/entrez/query.fcgi?cmd=Retrieve&amp;amp;db=pubmed&amp;amp;dopt=Abstract&amp;amp;list_uids=24609069&amp;amp;query_hl=1&lt;/_url&gt;&lt;_journal&gt;Int J Epidemiol&lt;/_journal&gt;&lt;_volume&gt;43&lt;/_volume&gt;&lt;_issue&gt;3&lt;/_issue&gt;&lt;_pages&gt;843-55&lt;/_pages&gt;&lt;_tertiary_title&gt;International journal of epidemiology&lt;/_tertiary_title&gt;&lt;_doi&gt;10.1093/ije/dyu045&lt;/_doi&gt;&lt;_date_display&gt;2014 Jun&lt;/_date_display&gt;&lt;_date&gt;60176160&lt;/_date&gt;&lt;_type_work&gt;Journal Article; Research Support, Non-U.S. Gov&amp;apos;t&lt;/_type_work&gt;&lt;_isbn&gt;1464-3685 (Electronic); 0300-5771 (Linking)&lt;/_isbn&gt;&lt;_ori_publication&gt;(c) The Author 2014; all rights reserved. Published by Oxford University Press on _x000d__x000a_      behalf of the International Epidemiological Association.&lt;/_ori_publication&gt;&lt;_accession_num&gt;24609069&lt;/_accession_num&gt;&lt;_keywords&gt;Body mass index; autoimmune disease; inflammation; leptin; obesity&lt;/_keywords&gt;&lt;_subject_headings&gt;Adult; Autoimmune Diseases/*epidemiology; *Body Mass Index; Cohort Studies; Denmark/epidemiology; Female; Health Behavior; Humans; Incidence; Longitudinal Studies; Obesity/*epidemiology; Risk Factors; Socioeconomic Factors&lt;/_subject_headings&gt;&lt;_author_adr&gt;Department of Epidemiology Research, Statens Serum Institut, Copenhagen, Denmark,  Section for Epidemiology, Department of Public Health, Aarhus University, Aarhus,  and Department of Obstetrics and Gynaecology, Odense University Hospital, Odense,  Denmark and Research Centre for Prevention and Health, Glostrup University  Hospital, Glostrup, Denmark rrh@ssi.dk.; Department of Epidemiology Research, Statens Serum Institut, Copenhagen, Denmark,  Section for Epidemiology, Department of Public Health, Aarhus University, Aarhus,  and Department of Obstetrics and Gynaecology, Odense University Hospital, Odense,  Denmark and Research Centre for Prevention and Health, Glostrup University  Hospital, Glostrup, Denmark.; Department of Epidemiology Research, Statens Serum Institut, Copenhagen, Denmark,  Section for Epidemiology, Department of Public Health, Aarhus University, Aarhus,  and Department of Obstetrics and Gynaecology, Odense University Hospital, Odense,  Denmark and Research Centre for Prevention and Health, Glostrup University  Hospital, Glostrup, Denmark.; Department of Epidemiology Research, Statens Serum Institut, Copenhagen, Denmark,  Section for Epidemiology, Department of Public Health, Aarhus University, Aarhus,  and Department of Obstetrics and Gynaecology, Odense University Hospital, Odense,  Denmark and Research Centre for Prevention and Health, Glostrup University  Hospital, Glostrup, Denmark.; Department of Epidemiology Research, Statens Serum Institut, Copenhagen, Denmark,  Section for Epidemiology, Department of Public Health, Aarhus University, Aarhus,  and Department of Obstetrics and Gynaecology, Odense University Hospital, Odense,  Denmark and Research Centre for Prevention and Health, Glostrup University  Hospital, Glostrup, Denmark.; Department of Epidemiology Research, Statens Serum Institut, Copenhagen, Denmark,  Section for Epidemiology, Department of Public Health, Aarhus University, Aarhus,  and Department of Obstetrics and Gynaecology, Odense University Hospital, Odense,  Denmark and Research Centre for Prevention and Health, Glostrup University  Hospital, Glostrup, Denmark.; Department of Epidemiology Research, Statens Serum Institut, Copenhagen, Denmark,  Section for Epidemiology, Department of Public Health, Aarhus University, Aarhus,  and Department of Obstetrics and Gynaecology, Odense University Hospital, Odense,  Denmark and Research Centre for Prevention and Health, Glostrup University  Hospital, Glostrup, Denmark.; Department of Epidemiology Research, Statens Serum Institut, Copenhagen, Denmark,  Section for Epidemiology, Department of Public Health, Aarhus University, Aarhus,  and Department of Obstetrics and Gynaecology, Odense University Hospital, Odense,  Denmark and Research Centre for Prevention and Health, Glostrup University  Hospital, Glostrup, Denmark.; Department of Epidemiology Research, Statens Serum Institut, Copenhagen, Denmark,  Section for Epidemiology, Department of Public Health, Aarhus University, Aarhus,  and Department of Obstetrics and Gynaecology, Odense University Hospital, Odense,  Denmark and Research Centre for Prevention and Health, Glostrup University  Hospital, Glostrup, Denmark.&lt;/_author_adr&gt;&lt;_language&gt;eng&lt;/_language&gt;&lt;_accessed&gt;65031056&lt;/_accessed&gt;&lt;_impact_factor&gt;   7.196&lt;/_impact_factor&gt;&lt;_collection_scope&gt;SCI;SCIE&lt;/_collection_scope&gt;&lt;/Details&gt;&lt;Extra&gt;&lt;DBUID&gt;{97504111-7F38-4796-BD12-DCEEC634ACD2}&lt;/DBUID&gt;&lt;/Extra&gt;&lt;/Item&gt;&lt;/References&gt;&lt;/Group&gt;&lt;/Citation&gt;_x000a_"/>
    <w:docVar w:name="NE.Ref{66AD69B1-16C2-4157-A075-C924B34ABF90}" w:val=" ADDIN NE.Ref.{66AD69B1-16C2-4157-A075-C924B34ABF90}&lt;Citation&gt;&lt;Group&gt;&lt;References&gt;&lt;Item&gt;&lt;ID&gt;13559&lt;/ID&gt;&lt;UID&gt;{2AC9B4CE-9316-4DAA-9123-D25FE980CBAA}&lt;/UID&gt;&lt;Title&gt;Mechanisms in endocrinology: thyroid and polycystic ovary syndrome&lt;/Title&gt;&lt;Template&gt;Journal Article&lt;/Template&gt;&lt;Star&gt;0&lt;/Star&gt;&lt;Tag&gt;0&lt;/Tag&gt;&lt;Author&gt;Gaberscek, S; Zaletel, K; Schwetz, V; Pieber, T; Obermayer-Pietsch, B; Lerchbaum, E&lt;/Author&gt;&lt;Year&gt;2015&lt;/Year&gt;&lt;Details&gt;&lt;_accessed&gt;65029607&lt;/_accessed&gt;&lt;_accession_num&gt;25422352&lt;/_accession_num&gt;&lt;_author_adr&gt;Department of Nuclear MedicineUniversity Medical Centre Ljubljana, Zaloska 7,  1525 Ljubljana, SloveniaFaculty of MedicineUniversity of Ljubljana, Vrazov trg 2,  1104 Ljubljana, SloveniaDivision of Endocrinology and MetabolismDepartment of  Internal Medicine, Medical University of Graz, Auenbruggerplatz 15, 8036 Graz,  Austria Department of Nuclear MedicineUniversity Medical Centre Ljubljana,  Zaloska 7, 1525 Ljubljana, SloveniaFaculty of MedicineUniversity of Ljubljana,  Vrazov trg 2, 1104 Ljubljana, SloveniaDivision of Endocrinology and  MetabolismDepartment of Internal Medicine, Medical University of Graz,  Auenbruggerplatz 15, 8036 Graz, Austria.; Department of Nuclear MedicineUniversity Medical Centre Ljubljana, Zaloska 7,  1525 Ljubljana, SloveniaFaculty of MedicineUniversity of Ljubljana, Vrazov trg 2,  1104 Ljubljana, SloveniaDivision of Endocrinology and MetabolismDepartment of  Internal Medicine, Medical University of Graz, Auenbruggerplatz 15, 8036 Graz,  Austria.; Department of Nuclear MedicineUniversity Medical Centre Ljubljana, Zaloska 7,  1525 Ljubljana, SloveniaFaculty of MedicineUniversity of Ljubljana, Vrazov trg 2,  1104 Ljubljana, SloveniaDivision of Endocrinology and MetabolismDepartment of  Internal Medicine, Medical University of Graz, Auenbruggerplatz 15, 8036 Graz,  Austria.; Department of Nuclear MedicineUniversity Medical Centre Ljubljana, Zaloska 7,  1525 Ljubljana, SloveniaFaculty of MedicineUniversity of Ljubljana, Vrazov trg 2,  1104 Ljubljana, SloveniaDivision of Endocrinology and MetabolismDepartment of  Internal Medicine, Medical University of Graz, Auenbruggerplatz 15, 8036 Graz,  Austria.; Department of Nuclear MedicineUniversity Medical Centre Ljubljana, Zaloska 7,  1525 Ljubljana, SloveniaFaculty of MedicineUniversity of Ljubljana, Vrazov trg 2,  1104 Ljubljana, SloveniaDivision of Endocrinology and MetabolismDepartment of  Internal Medicine, Medical University of Graz, Auenbruggerplatz 15, 8036 Graz,  Austria barbara.obermayer@medunigraz.at.; Department of Nuclear MedicineUniversity Medical Centre Ljubljana, Zaloska 7,  1525 Ljubljana, SloveniaFaculty of MedicineUniversity of Ljubljana, Vrazov trg 2,  1104 Ljubljana, SloveniaDivision of Endocrinology and MetabolismDepartment of  Internal Medicine, Medical University of Graz, Auenbruggerplatz 15, 8036 Graz,  Austria.&lt;/_author_adr&gt;&lt;_collection_scope&gt;SCI;SCIE&lt;/_collection_scope&gt;&lt;_created&gt;65029607&lt;/_created&gt;&lt;_date&gt;60484320&lt;/_date&gt;&lt;_date_display&gt;2015 Jan&lt;/_date_display&gt;&lt;_db_updated&gt;PubMed&lt;/_db_updated&gt;&lt;_doi&gt;10.1530/EJE-14-0295&lt;/_doi&gt;&lt;_impact_factor&gt;   6.664&lt;/_impact_factor&gt;&lt;_isbn&gt;1479-683X (Electronic); 0804-4643 (Linking)&lt;/_isbn&gt;&lt;_issue&gt;1&lt;/_issue&gt;&lt;_journal&gt;Eur J Endocrinol&lt;/_journal&gt;&lt;_language&gt;eng&lt;/_language&gt;&lt;_modified&gt;65029607&lt;/_modified&gt;&lt;_ori_publication&gt;(c) 2015 European Society of Endocrinology.&lt;/_ori_publication&gt;&lt;_pages&gt;R9-21&lt;/_pages&gt;&lt;_subject_headings&gt;Female; Hashimoto Disease/*diagnosis/*genetics; Humans; Polycystic Ovary Syndrome/*diagnosis/*genetics; Polymorphism, Genetic/genetics; Thyroid Gland/*pathology&lt;/_subject_headings&gt;&lt;_tertiary_title&gt;European journal of endocrinology&lt;/_tertiary_title&gt;&lt;_type_work&gt;Journal Article; Review&lt;/_type_work&gt;&lt;_url&gt;http://www.ncbi.nlm.nih.gov/entrez/query.fcgi?cmd=Retrieve&amp;amp;db=pubmed&amp;amp;dopt=Abstract&amp;amp;list_uids=25422352&amp;amp;query_hl=1&lt;/_url&gt;&lt;_volume&gt;172&lt;/_volume&gt;&lt;/Details&gt;&lt;Extra&gt;&lt;DBUID&gt;{97504111-7F38-4796-BD12-DCEEC634ACD2}&lt;/DBUID&gt;&lt;/Extra&gt;&lt;/Item&gt;&lt;/References&gt;&lt;/Group&gt;&lt;/Citation&gt;_x000a_"/>
    <w:docVar w:name="NE.Ref{6CCF8884-A2BF-4324-80A2-987177F6E27B}" w:val=" ADDIN NE.Ref.{6CCF8884-A2BF-4324-80A2-987177F6E27B}&lt;Citation&gt;&lt;Group&gt;&lt;References&gt;&lt;Item&gt;&lt;ID&gt;13563&lt;/ID&gt;&lt;UID&gt;{F0FC217F-86BF-49CC-850B-6307ABE5ADB6}&lt;/UID&gt;&lt;Title&gt;Correlation between Hashimoto&amp;apos;s thyroiditis and polycystic ovary syndrome: A  systematic review and meta-analysis&lt;/Title&gt;&lt;Template&gt;Journal Article&lt;/Template&gt;&lt;Star&gt;0&lt;/Star&gt;&lt;Tag&gt;0&lt;/Tag&gt;&lt;Author&gt;Hu, X; Chen, Y; Shen, Y; Zhou, S; Fei, W; Yang, Y; Que, H&lt;/Author&gt;&lt;Year&gt;2022&lt;/Year&gt;&lt;Details&gt;&lt;_accessed&gt;65029662&lt;/_accessed&gt;&lt;_accession_num&gt;36387911&lt;/_accession_num&gt;&lt;_author_adr&gt;Department of Surgery of Traditional Chinese Medicine, Longhua Hospital Shanghai  University of Traditional Chinese Medicine, Shanghai, China.; Longhua Medical College, Shanghai University of Traditional Chinese Medicine,  Shanghai, China.; Institute of Medical Information/Medical Library, Chinese Academy of Medical  Sciences &amp;amp;amp; Peking Union Medical College, Beijing, China.; Department of Surgery of Traditional Chinese Medicine, Longhua Hospital Shanghai  University of Traditional Chinese Medicine, Shanghai, China.; Department of Surgery of Traditional Chinese Medicine, Longhua Hospital Shanghai  University of Traditional Chinese Medicine, Shanghai, China.; Department of Surgery of Traditional Chinese Medicine, Longhua Hospital Shanghai  University of Traditional Chinese Medicine, Shanghai, China.; Department of Surgery of Traditional Chinese Medicine, Longhua Hospital Shanghai  University of Traditional Chinese Medicine, Shanghai, China.; Department of Surgery of Traditional Chinese Medicine, Longhua Hospital Shanghai  University of Traditional Chinese Medicine, Shanghai, China.; Longhua Medical College, Shanghai University of Traditional Chinese Medicine,  Shanghai, China.&lt;/_author_adr&gt;&lt;_created&gt;65029661&lt;/_created&gt;&lt;_date&gt;64193760&lt;/_date&gt;&lt;_date_display&gt;2022&lt;/_date_display&gt;&lt;_db_updated&gt;PubMed&lt;/_db_updated&gt;&lt;_doi&gt;10.3389/fendo.2022.1025267&lt;/_doi&gt;&lt;_impact_factor&gt;   5.555&lt;/_impact_factor&gt;&lt;_isbn&gt;1664-2392 (Print); 1664-2392 (Electronic); 1664-2392 (Linking)&lt;/_isbn&gt;&lt;_journal&gt;Front Endocrinol (Lausanne)&lt;/_journal&gt;&lt;_keywords&gt;Hashimoto&amp;apos;s thyroiditis; correlation; meta-analysis; polycystic ovary syndrome; systematic review&lt;/_keywords&gt;&lt;_language&gt;eng&lt;/_language&gt;&lt;_modified&gt;65029662&lt;/_modified&gt;&lt;_ori_publication&gt;Copyright (c) 2022 Hu, Chen, Shen, Zhou, Fei, Yang and Que.&lt;/_ori_publication&gt;&lt;_pages&gt;1025267&lt;/_pages&gt;&lt;_subject_headings&gt;Female; Humans; *Polycystic Ovary Syndrome/complications/epidemiology; Cross-Sectional Studies; *Hashimoto Disease/complications/epidemiology; Prevalence; India&lt;/_subject_headings&gt;&lt;_tertiary_title&gt;Frontiers in endocrinology&lt;/_tertiary_title&gt;&lt;_type_work&gt;Meta-Analysis; Research Support, Non-U.S. Gov&amp;apos;t; Systematic Review&lt;/_type_work&gt;&lt;_url&gt;http://www.ncbi.nlm.nih.gov/entrez/query.fcgi?cmd=Retrieve&amp;amp;db=pubmed&amp;amp;dopt=Abstract&amp;amp;list_uids=36387911&amp;amp;query_hl=1&lt;/_url&gt;&lt;_volume&gt;13&lt;/_volume&gt;&lt;/Details&gt;&lt;Extra&gt;&lt;DBUID&gt;{97504111-7F38-4796-BD12-DCEEC634ACD2}&lt;/DBUID&gt;&lt;/Extra&gt;&lt;/Item&gt;&lt;/References&gt;&lt;/Group&gt;&lt;/Citation&gt;_x000a_"/>
    <w:docVar w:name="NE.Ref{76C088E4-771B-4E9E-B081-63CE11F79D1E}" w:val=" ADDIN NE.Ref.{76C088E4-771B-4E9E-B081-63CE11F79D1E}&lt;Citation&gt;&lt;Group&gt;&lt;References&gt;&lt;Item&gt;&lt;ID&gt;13562&lt;/ID&gt;&lt;UID&gt;{FCB0044D-B33F-4AC2-BD45-22D2AA8E792F}&lt;/UID&gt;&lt;Title&gt;The concentration of GnRH in hypothalamus, LH and FSH in pituitary, LH, PRL and  sex steroids in peripheral and ovarian venous plasma of hypo- and hyperthyroid,  cysts-bearing gilts&lt;/Title&gt;&lt;Template&gt;Journal Article&lt;/Template&gt;&lt;Star&gt;0&lt;/Star&gt;&lt;Tag&gt;0&lt;/Tag&gt;&lt;Author&gt;Fitko, R; Kucharski, J; Szlezyngier, B; Jana, B&lt;/Author&gt;&lt;Year&gt;1996&lt;/Year&gt;&lt;Details&gt;&lt;_accessed&gt;65029638&lt;/_accessed&gt;&lt;_accession_num&gt;9227918&lt;/_accession_num&gt;&lt;_author_adr&gt;Division of Endocrinology and Pathophysiology of Reproduction, Polish Academy of  Sciences, Olsztyn, Poland.&lt;/_author_adr&gt;&lt;_collection_scope&gt;SCI;SCIE&lt;/_collection_scope&gt;&lt;_created&gt;65029636&lt;/_created&gt;&lt;_date&gt;50974560&lt;/_date&gt;&lt;_date_display&gt;1996 Dec 2&lt;/_date_display&gt;&lt;_db_updated&gt;PubMed&lt;/_db_updated&gt;&lt;_doi&gt;10.1016/s0378-4320(96)01568-0&lt;/_doi&gt;&lt;_impact_factor&gt;   2.145&lt;/_impact_factor&gt;&lt;_isbn&gt;0378-4320 (Print); 0378-4320 (Linking)&lt;/_isbn&gt;&lt;_issue&gt;1-2&lt;/_issue&gt;&lt;_journal&gt;Anim Reprod Sci&lt;/_journal&gt;&lt;_language&gt;eng&lt;/_language&gt;&lt;_modified&gt;65029638&lt;/_modified&gt;&lt;_pages&gt;123-38&lt;/_pages&gt;&lt;_subject_headings&gt;Animals; Female; Follicle Stimulating Hormone/analysis/blood; Gonadal Steroid Hormones/blood; Gonadotropin-Releasing Hormone/analysis/blood; Hormones/*analysis/blood; Hydrocortisone/blood; Hyperthyroidism/blood/physiopathology/*veterinary; Hypothalamus/chemistry; Hypothyroidism/blood/physiopathology/*veterinary; Luteinizing Hormone/analysis/blood; Ovarian Cysts/blood/physiopathology/*veterinary; Ovary/metabolism; Pituitary Gland/chemistry; Prolactin/blood; Swine; Swine Diseases/*blood/physiopathology&lt;/_subject_headings&gt;&lt;_tertiary_title&gt;Animal reproduction science&lt;/_tertiary_title&gt;&lt;_type_work&gt;Journal Article; Research Support, Non-U.S. Gov&amp;apos;t&lt;/_type_work&gt;&lt;_url&gt;http://www.ncbi.nlm.nih.gov/entrez/query.fcgi?cmd=Retrieve&amp;amp;db=pubmed&amp;amp;dopt=Abstract&amp;amp;list_uids=9227918&amp;amp;query_hl=1&lt;/_url&gt;&lt;_volume&gt;45&lt;/_volume&gt;&lt;/Details&gt;&lt;Extra&gt;&lt;DBUID&gt;{97504111-7F38-4796-BD12-DCEEC634ACD2}&lt;/DBUID&gt;&lt;/Extra&gt;&lt;/Item&gt;&lt;/References&gt;&lt;/Group&gt;&lt;/Citation&gt;_x000a_"/>
    <w:docVar w:name="NE.Ref{79D119C9-D87B-4845-8C27-AE3F881B9E81}" w:val=" ADDIN NE.Ref.{79D119C9-D87B-4845-8C27-AE3F881B9E81}&lt;Citation&gt;&lt;Group&gt;&lt;References&gt;&lt;Item&gt;&lt;ID&gt;13580&lt;/ID&gt;&lt;UID&gt;{36B308D4-6F98-4DC0-8C3B-80272DB2737F}&lt;/UID&gt;&lt;Title&gt;Clinical, Hormonal, and Metabolic Parameters in Women with Subclinical  Hypothyroidism and Polycystic Ovary Syndrome: A Cross-Sectional Study&lt;/Title&gt;&lt;Template&gt;Journal Article&lt;/Template&gt;&lt;Star&gt;0&lt;/Star&gt;&lt;Tag&gt;0&lt;/Tag&gt;&lt;Author&gt;Bedaiwy, M A; Abdel-Rahman, M Y; Tan, J; AbdelHafez, F F; Abdelkareem, A O; Henry, D; Lisonkova, S; Hurd, W W; Liu, J H&lt;/Author&gt;&lt;Year&gt;2018&lt;/Year&gt;&lt;Details&gt;&lt;_created&gt;65031066&lt;/_created&gt;&lt;_modified&gt;65031067&lt;/_modified&gt;&lt;_db_updated&gt;PubMed&lt;/_db_updated&gt;&lt;_url&gt;http://www.ncbi.nlm.nih.gov/entrez/query.fcgi?cmd=Retrieve&amp;amp;db=pubmed&amp;amp;dopt=Abstract&amp;amp;list_uids=29620956&amp;amp;query_hl=1&lt;/_url&gt;&lt;_journal&gt;J Womens Health (Larchmt)&lt;/_journal&gt;&lt;_volume&gt;27&lt;/_volume&gt;&lt;_issue&gt;5&lt;/_issue&gt;&lt;_pages&gt;659-664&lt;/_pages&gt;&lt;_tertiary_title&gt;Journal of women&amp;apos;s health (2002)&lt;/_tertiary_title&gt;&lt;_doi&gt;10.1089/jwh.2017.6584&lt;/_doi&gt;&lt;_date_display&gt;2018 May&lt;/_date_display&gt;&lt;_date&gt;62235360&lt;/_date&gt;&lt;_type_work&gt;Comparative Study; Evaluation Study; Journal Article&lt;/_type_work&gt;&lt;_isbn&gt;1931-843X (Electronic); 1540-9996 (Linking)&lt;/_isbn&gt;&lt;_accession_num&gt;29620956&lt;/_accession_num&gt;&lt;_keywords&gt;impaired fasting glucose; insulin resistance; polycystic ovary syndrome; subclinical hypothyroidism&lt;/_keywords&gt;&lt;_subject_headings&gt;Adult; Biomarkers/blood; Blood Glucose/*metabolism; Body Mass Index; Cross-Sectional Studies; Female; Glucose Tolerance Test; Glycated Hemoglobin/analysis; Humans; Hypothyroidism/blood/diagnosis/*metabolism; Insulin/*blood; Insulin Resistance; Lipids/*blood; Ohio; Polycystic Ovary Syndrome/blood/diagnosis/*metabolism; Risk Factors; Thyrotropin/*blood&lt;/_subject_headings&gt;&lt;_author_adr&gt;1 Department of Obstetrics and Gynaecology, Faculty of Medicine, The University  of British Columbia , Vancouver, Canada .; 2 Department of Obstetrics and Gynaecology, Faculty of Medicine, Sohag University  , Sohag, Egypt .; 1 Department of Obstetrics and Gynaecology, Faculty of Medicine, The University  of British Columbia , Vancouver, Canada .; 3 Department of Obstetrics and Gynaecology, Faculty of Medicine, Assiut  University , Assiut, Egypt .; 2 Department of Obstetrics and Gynaecology, Faculty of Medicine, Sohag University  , Sohag, Egypt .; 4 Department of Obstetrics and Gynaecology, School of Medicine, Case Western  Reserve University , Cleveland, Ohio.; 1 Department of Obstetrics and Gynaecology, Faculty of Medicine, The University  of British Columbia , Vancouver, Canada .; 5 Department of Obstetrics and Gynaecology, School of Medicine, Duke University ,  Durham, North Carolina.; 4 Department of Obstetrics and Gynaecology, School of Medicine, Case Western  Reserve University , Cleveland, Ohio.&lt;/_author_adr&gt;&lt;_language&gt;eng&lt;/_language&gt;&lt;_accessed&gt;65031067&lt;/_accessed&gt;&lt;_impact_factor&gt;   2.681&lt;/_impact_factor&gt;&lt;/Details&gt;&lt;Extra&gt;&lt;DBUID&gt;{97504111-7F38-4796-BD12-DCEEC634ACD2}&lt;/DBUID&gt;&lt;/Extra&gt;&lt;/Item&gt;&lt;/References&gt;&lt;/Group&gt;&lt;Group&gt;&lt;References&gt;&lt;Item&gt;&lt;ID&gt;13549&lt;/ID&gt;&lt;UID&gt;{AA3D0FDE-319D-47E5-93F6-385A9DF98C7B}&lt;/UID&gt;&lt;Title&gt;Correlation of Subclinical Hypothyroidism With Polycystic Ovary Syndrome (PCOS)&lt;/Title&gt;&lt;Template&gt;Journal Article&lt;/Template&gt;&lt;Star&gt;0&lt;/Star&gt;&lt;Tag&gt;0&lt;/Tag&gt;&lt;Author&gt;Fatima, M; Amjad, S; Sharaf, Ali H Sr; Ahmed, T; Khan, S; Raza, M; Inam, M&lt;/Author&gt;&lt;Year&gt;2020&lt;/Year&gt;&lt;Details&gt;&lt;_accessed&gt;65006800&lt;/_accessed&gt;&lt;_accession_num&gt;32550062&lt;/_accession_num&gt;&lt;_author_adr&gt;Physiology, Ziauddin University, Karachi, PAK.; Physiology, Ziauddin University, Karachi, PAK.; Obstetrics and Gynaecology, Ziauddin University, Karachi, PAK.; Physiology, Ziauddin Hospital, Karachi, PAK.; Anatomy, Ziuaddin University, Karachi, PAK.; Pathology, Ziauddin University, Karachi, PAK.; Physiology, Ziauddin University, Karachi, PAK.&lt;/_author_adr&gt;&lt;_created&gt;65006800&lt;/_created&gt;&lt;_date&gt;63308160&lt;/_date&gt;&lt;_date_display&gt;2020 May 15&lt;/_date_display&gt;&lt;_db_updated&gt;PubMed&lt;/_db_updated&gt;&lt;_doi&gt;10.7759/cureus.8142&lt;/_doi&gt;&lt;_isbn&gt;2168-8184 (Print); 2168-8184 (Electronic); 2168-8184 (Linking)&lt;/_isbn&gt;&lt;_issue&gt;5&lt;/_issue&gt;&lt;_journal&gt;Cureus&lt;/_journal&gt;&lt;_keywords&gt;insulin resistance; polycystic ovary syndrome; subclinical hypothyroidism&lt;/_keywords&gt;&lt;_language&gt;eng&lt;/_language&gt;&lt;_modified&gt;65006800&lt;/_modified&gt;&lt;_ori_publication&gt;Copyright (c) 2020, Fatima et al.&lt;/_ori_publication&gt;&lt;_pages&gt;e8142&lt;/_pages&gt;&lt;_tertiary_title&gt;Cureus&lt;/_tertiary_title&gt;&lt;_type_work&gt;Journal Article&lt;/_type_work&gt;&lt;_url&gt;http://www.ncbi.nlm.nih.gov/entrez/query.fcgi?cmd=Retrieve&amp;amp;db=pubmed&amp;amp;dopt=Abstract&amp;amp;list_uids=32550062&amp;amp;query_hl=1&lt;/_url&gt;&lt;_volume&gt;12&lt;/_volume&gt;&lt;/Details&gt;&lt;Extra&gt;&lt;DBUID&gt;{97504111-7F38-4796-BD12-DCEEC634ACD2}&lt;/DBUID&gt;&lt;/Extra&gt;&lt;/Item&gt;&lt;/References&gt;&lt;/Group&gt;&lt;/Citation&gt;_x000a_"/>
    <w:docVar w:name="NE.Ref{7BE8DBD8-2FBB-4CC8-9130-B99CF4FCB121}" w:val=" ADDIN NE.Ref.{7BE8DBD8-2FBB-4CC8-9130-B99CF4FCB121}&lt;Citation&gt;&lt;Group&gt;&lt;References&gt;&lt;Item&gt;&lt;ID&gt;13549&lt;/ID&gt;&lt;UID&gt;{AA3D0FDE-319D-47E5-93F6-385A9DF98C7B}&lt;/UID&gt;&lt;Title&gt;Correlation of Subclinical Hypothyroidism With Polycystic Ovary Syndrome (PCOS)&lt;/Title&gt;&lt;Template&gt;Journal Article&lt;/Template&gt;&lt;Star&gt;0&lt;/Star&gt;&lt;Tag&gt;0&lt;/Tag&gt;&lt;Author&gt;Fatima, M; Amjad, S; Sharaf, Ali H Sr; Ahmed, T; Khan, S; Raza, M; Inam, M&lt;/Author&gt;&lt;Year&gt;2020&lt;/Year&gt;&lt;Details&gt;&lt;_accessed&gt;65006800&lt;/_accessed&gt;&lt;_accession_num&gt;32550062&lt;/_accession_num&gt;&lt;_author_adr&gt;Physiology, Ziauddin University, Karachi, PAK.; Physiology, Ziauddin University, Karachi, PAK.; Obstetrics and Gynaecology, Ziauddin University, Karachi, PAK.; Physiology, Ziauddin Hospital, Karachi, PAK.; Anatomy, Ziuaddin University, Karachi, PAK.; Pathology, Ziauddin University, Karachi, PAK.; Physiology, Ziauddin University, Karachi, PAK.&lt;/_author_adr&gt;&lt;_created&gt;65006800&lt;/_created&gt;&lt;_date&gt;63308160&lt;/_date&gt;&lt;_date_display&gt;2020 May 15&lt;/_date_display&gt;&lt;_db_updated&gt;PubMed&lt;/_db_updated&gt;&lt;_doi&gt;10.7759/cureus.8142&lt;/_doi&gt;&lt;_isbn&gt;2168-8184 (Print); 2168-8184 (Electronic); 2168-8184 (Linking)&lt;/_isbn&gt;&lt;_issue&gt;5&lt;/_issue&gt;&lt;_journal&gt;Cureus&lt;/_journal&gt;&lt;_keywords&gt;insulin resistance; polycystic ovary syndrome; subclinical hypothyroidism&lt;/_keywords&gt;&lt;_language&gt;eng&lt;/_language&gt;&lt;_modified&gt;65006800&lt;/_modified&gt;&lt;_ori_publication&gt;Copyright (c) 2020, Fatima et al.&lt;/_ori_publication&gt;&lt;_pages&gt;e8142&lt;/_pages&gt;&lt;_tertiary_title&gt;Cureus&lt;/_tertiary_title&gt;&lt;_type_work&gt;Journal Article&lt;/_type_work&gt;&lt;_url&gt;http://www.ncbi.nlm.nih.gov/entrez/query.fcgi?cmd=Retrieve&amp;amp;db=pubmed&amp;amp;dopt=Abstract&amp;amp;list_uids=32550062&amp;amp;query_hl=1&lt;/_url&gt;&lt;_volume&gt;12&lt;/_volume&gt;&lt;/Details&gt;&lt;Extra&gt;&lt;DBUID&gt;{97504111-7F38-4796-BD12-DCEEC634ACD2}&lt;/DBUID&gt;&lt;/Extra&gt;&lt;/Item&gt;&lt;/References&gt;&lt;/Group&gt;&lt;Group&gt;&lt;References&gt;&lt;Item&gt;&lt;ID&gt;13550&lt;/ID&gt;&lt;UID&gt;{E1875408-B05B-45BA-9E22-F07733D872AE}&lt;/UID&gt;&lt;Title&gt;Increased risk of thyroid disease in Danish women with polycystic ovary syndrome:  a cohort study&lt;/Title&gt;&lt;Template&gt;Journal Article&lt;/Template&gt;&lt;Star&gt;0&lt;/Star&gt;&lt;Tag&gt;0&lt;/Tag&gt;&lt;Author&gt;Glintborg, D; Rubin, K H; Nybo, M; Abrahamsen, B; Andersen, M&lt;/Author&gt;&lt;Year&gt;2019&lt;/Year&gt;&lt;Details&gt;&lt;_accessed&gt;65006801&lt;/_accessed&gt;&lt;_accession_num&gt;31518989&lt;/_accession_num&gt;&lt;_author_adr&gt;Department of Endocrinology, Odense University Hospital, Odense, Denmark.; Institute of Clinical Research, University of Southern Denmark, Odense, Denmark.; OPEN - Odense Patient data Explorative Network, Department of Clinical Research,  University of Southern Denmark and Odense University Hospital, Odense, Denmark.; Department of Clinical Biochemistry and Pharmacology, Odense University Hospital,  Odense, Denmark.; OPEN - Odense Patient data Explorative Network, Department of Clinical Research,  University of Southern Denmark and Odense University Hospital, Odense, Denmark.; Department of Medicine, Holbaek Hospital, Holbaek, Denmark.; Department of Endocrinology, Odense University Hospital, Odense, Denmark.; Institute of Clinical Research, University of Southern Denmark, Odense, Denmark.&lt;/_author_adr&gt;&lt;_collection_scope&gt;SCIE&lt;/_collection_scope&gt;&lt;_created&gt;65006800&lt;/_created&gt;&lt;_date&gt;62981280&lt;/_date&gt;&lt;_date_display&gt;2019 Oct 1&lt;/_date_display&gt;&lt;_db_updated&gt;PubMed&lt;/_db_updated&gt;&lt;_doi&gt;10.1530/EC-19-0377&lt;/_doi&gt;&lt;_impact_factor&gt;   3.335&lt;/_impact_factor&gt;&lt;_isbn&gt;2049-3614 (Print); 2049-3614 (Electronic); 2049-3614 (Linking)&lt;/_isbn&gt;&lt;_issue&gt;10&lt;/_issue&gt;&lt;_journal&gt;Endocr Connect&lt;/_journal&gt;&lt;_keywords&gt;Danish; ICD-10; medicine prescriptions; national; polycystic ovary syndrome; register based; thyroid disease&lt;/_keywords&gt;&lt;_language&gt;eng&lt;/_language&gt;&lt;_modified&gt;65006801&lt;/_modified&gt;&lt;_pages&gt;1405-1415&lt;/_pages&gt;&lt;_tertiary_title&gt;Endocrine connections&lt;/_tertiary_title&gt;&lt;_type_work&gt;Journal Article&lt;/_type_work&gt;&lt;_url&gt;http://www.ncbi.nlm.nih.gov/entrez/query.fcgi?cmd=Retrieve&amp;amp;db=pubmed&amp;amp;dopt=Abstract&amp;amp;list_uids=31518989&amp;amp;query_hl=1&lt;/_url&gt;&lt;_volume&gt;8&lt;/_volume&gt;&lt;/Details&gt;&lt;Extra&gt;&lt;DBUID&gt;{97504111-7F38-4796-BD12-DCEEC634ACD2}&lt;/DBUID&gt;&lt;/Extra&gt;&lt;/Item&gt;&lt;/References&gt;&lt;/Group&gt;&lt;/Citation&gt;_x000a_"/>
    <w:docVar w:name="NE.Ref{868287B0-DDAF-4300-8C86-FA485BFFAC30}" w:val=" ADDIN NE.Ref.{868287B0-DDAF-4300-8C86-FA485BFFAC30}&lt;Citation&gt;&lt;Group&gt;&lt;References&gt;&lt;Item&gt;&lt;ID&gt;13558&lt;/ID&gt;&lt;UID&gt;{81AA79E7-0D5A-4064-B97B-D8411C3DDF09}&lt;/UID&gt;&lt;Title&gt;Power and instrument strength requirements for Mendelian randomization studies  using multiple genetic variants&lt;/Title&gt;&lt;Template&gt;Journal Article&lt;/Template&gt;&lt;Star&gt;0&lt;/Star&gt;&lt;Tag&gt;0&lt;/Tag&gt;&lt;Author&gt;Pierce, B L; Ahsan, H; Vanderweele, T J&lt;/Author&gt;&lt;Year&gt;2011&lt;/Year&gt;&lt;Details&gt;&lt;_accessed&gt;65027328&lt;/_accessed&gt;&lt;_accession_num&gt;20813862&lt;/_accession_num&gt;&lt;_author_adr&gt;Department of Health Studies, University of Chicago, Chicago, IL, USA.  bpierce@health.bsd.uchicago.edu&lt;/_author_adr&gt;&lt;_collection_scope&gt;SCI;SCIE&lt;/_collection_scope&gt;&lt;_created&gt;65027327&lt;/_created&gt;&lt;_date&gt;58597920&lt;/_date&gt;&lt;_date_display&gt;2011 Jun&lt;/_date_display&gt;&lt;_db_updated&gt;PubMed&lt;/_db_updated&gt;&lt;_doi&gt;10.1093/ije/dyq151&lt;/_doi&gt;&lt;_impact_factor&gt;   7.196&lt;/_impact_factor&gt;&lt;_isbn&gt;1464-3685 (Electronic); 0300-5771 (Print); 0300-5771 (Linking)&lt;/_isbn&gt;&lt;_issue&gt;3&lt;/_issue&gt;&lt;_journal&gt;Int J Epidemiol&lt;/_journal&gt;&lt;_language&gt;eng&lt;/_language&gt;&lt;_modified&gt;65027328&lt;/_modified&gt;&lt;_pages&gt;740-52&lt;/_pages&gt;&lt;_subject_headings&gt;Bias; Feasibility Studies; Female; Genetic Predisposition to Disease/*epidemiology; *Genetic Variation; *Genome-Wide Association Study; Humans; Male; *Mendelian Randomization Analysis; Molecular Epidemiology; Risk Assessment; Sensitivity and Specificity&lt;/_subject_headings&gt;&lt;_tertiary_title&gt;International journal of epidemiology&lt;/_tertiary_title&gt;&lt;_type_work&gt;Comparative Study; Journal Article; Research Support, N.I.H., Extramural&lt;/_type_work&gt;&lt;_url&gt;http://www.ncbi.nlm.nih.gov/entrez/query.fcgi?cmd=Retrieve&amp;amp;db=pubmed&amp;amp;dopt=Abstract&amp;amp;list_uids=20813862&amp;amp;query_hl=1&lt;/_url&gt;&lt;_volume&gt;40&lt;/_volume&gt;&lt;/Details&gt;&lt;Extra&gt;&lt;DBUID&gt;{97504111-7F38-4796-BD12-DCEEC634ACD2}&lt;/DBUID&gt;&lt;/Extra&gt;&lt;/Item&gt;&lt;/References&gt;&lt;/Group&gt;&lt;/Citation&gt;_x000a_"/>
    <w:docVar w:name="NE.Ref{8700B2F8-273E-48AF-9CF6-B7E5138DB23C}" w:val=" ADDIN NE.Ref.{8700B2F8-273E-48AF-9CF6-B7E5138DB23C}&lt;Citation&gt;&lt;Group&gt;&lt;References&gt;&lt;Item&gt;&lt;ID&gt;13544&lt;/ID&gt;&lt;UID&gt;{30F8E6D0-1D26-45FF-A660-DC1FDB8EED2B}&lt;/UID&gt;&lt;Title&gt;Indicators for metabolic disturbances in anovulatory women with polycystic ovary  syndrome diagnosed according to the Rotterdam consensus criteria&lt;/Title&gt;&lt;Template&gt;Journal Article&lt;/Template&gt;&lt;Star&gt;0&lt;/Star&gt;&lt;Tag&gt;0&lt;/Tag&gt;&lt;Author&gt;Goverde, A J; van Koert, A J; Eijkemans, M J; Knauff, E A; Westerveld, H E; Fauser, B C; Broekmans, F J&lt;/Author&gt;&lt;Year&gt;2009&lt;/Year&gt;&lt;Details&gt;&lt;_accessed&gt;65006592&lt;/_accessed&gt;&lt;_accession_num&gt;19095675&lt;/_accession_num&gt;&lt;_author_adr&gt;Department of Reproductive Medicine and Gynaecology, University Medical Centre,  PO Box 85500, 3508 GA, Utrecht, The Netherlands. a.j.goverde@umcutrecht.nl&lt;/_author_adr&gt;&lt;_collection_scope&gt;SCI;SCIE&lt;/_collection_scope&gt;&lt;_created&gt;65006592&lt;/_created&gt;&lt;_date&gt;57414240&lt;/_date&gt;&lt;_date_display&gt;2009 Mar&lt;/_date_display&gt;&lt;_db_updated&gt;PubMed&lt;/_db_updated&gt;&lt;_doi&gt;10.1093/humrep/den433&lt;/_doi&gt;&lt;_impact_factor&gt;   6.918&lt;/_impact_factor&gt;&lt;_isbn&gt;1460-2350 (Electronic); 0268-1161 (Linking)&lt;/_isbn&gt;&lt;_issue&gt;3&lt;/_issue&gt;&lt;_journal&gt;Hum Reprod&lt;/_journal&gt;&lt;_language&gt;eng&lt;/_language&gt;&lt;_modified&gt;65006592&lt;/_modified&gt;&lt;_pages&gt;710-7&lt;/_pages&gt;&lt;_subject_headings&gt;Adolescent; Adult; Androgens/metabolism; Anovulation/*metabolism; Female; Humans; Insulin Resistance; Metabolic Syndrome/complications/diagnosis; Multivariate Analysis; Netherlands; Phenotype; Polycystic Ovary Syndrome/classification/*diagnosis/*metabolism; Sensitivity and Specificity; Treatment Outcome; Waist Circumference&lt;/_subject_headings&gt;&lt;_tertiary_title&gt;Human reproduction (Oxford, England)&lt;/_tertiary_title&gt;&lt;_type_work&gt;Journal Article&lt;/_type_work&gt;&lt;_url&gt;http://www.ncbi.nlm.nih.gov/entrez/query.fcgi?cmd=Retrieve&amp;amp;db=pubmed&amp;amp;dopt=Abstract&amp;amp;list_uids=19095675&amp;amp;query_hl=1&lt;/_url&gt;&lt;_volume&gt;24&lt;/_volume&gt;&lt;/Details&gt;&lt;Extra&gt;&lt;DBUID&gt;{97504111-7F38-4796-BD12-DCEEC634ACD2}&lt;/DBUID&gt;&lt;/Extra&gt;&lt;/Item&gt;&lt;/References&gt;&lt;/Group&gt;&lt;/Citation&gt;_x000a_"/>
    <w:docVar w:name="NE.Ref{9A870550-4381-4719-9B60-6EE5010970AD}" w:val=" ADDIN NE.Ref.{9A870550-4381-4719-9B60-6EE5010970AD}&lt;Citation&gt;&lt;Group&gt;&lt;References&gt;&lt;Item&gt;&lt;ID&gt;13554&lt;/ID&gt;&lt;UID&gt;{6061AFEA-DEDE-4023-ADA8-3F81FC410615}&lt;/UID&gt;&lt;Title&gt;Thyroid autoimmunity markers in women with polycystic ovary syndrome and  controls&lt;/Title&gt;&lt;Template&gt;Journal Article&lt;/Template&gt;&lt;Star&gt;0&lt;/Star&gt;&lt;Tag&gt;0&lt;/Tag&gt;&lt;Author&gt;Kim, J J; Yoon, J W; Kim, M J; Kim, S M; Hwang, K R; Choi, Y M&lt;/Author&gt;&lt;Year&gt;2022&lt;/Year&gt;&lt;Details&gt;&lt;_accessed&gt;65006865&lt;/_accessed&gt;&lt;_accession_num&gt;31910041&lt;/_accession_num&gt;&lt;_author_adr&gt;Department of Obstetrics and Gynecology, Healthcare System Gangnam Center, Seoul  National University Hospital, Seoul, Korea.; The Institute of Reproductive Medicine and Population, Medical Research Center,  Seoul National University College of Medicine, Seoul, Korea.; Department of Internal Medicine, Healthcare System Gangnam Center, Seoul National  University Hospital, Seoul, Korea.; Department of Internal Medicine, Healthcare System Gangnam Center, Seoul National  University Hospital, Seoul, Korea.; Department of Obstetrics and Gynecology, Healthcare System Gangnam Center, Seoul  National University Hospital, Seoul, Korea.; Department of Obstetrics and Gynecology, Seoul Municipal Boramae Hospital, Seoul,  Korea.; The Institute of Reproductive Medicine and Population, Medical Research Center,  Seoul National University College of Medicine, Seoul, Korea.; Department of Obstetrics and Gynecology, Seoul National University College of  Medicine, Seoul, Korea.&lt;/_author_adr&gt;&lt;_created&gt;65006863&lt;/_created&gt;&lt;_date&gt;64211040&lt;/_date&gt;&lt;_date_display&gt;2022 Feb&lt;/_date_display&gt;&lt;_db_updated&gt;PubMed&lt;/_db_updated&gt;&lt;_doi&gt;10.1080/14647273.2019.1709668&lt;/_doi&gt;&lt;_impact_factor&gt;   2.767&lt;/_impact_factor&gt;&lt;_isbn&gt;1742-8149 (Electronic); 1464-7273 (Linking)&lt;/_isbn&gt;&lt;_issue&gt;1&lt;/_issue&gt;&lt;_journal&gt;Hum Fertil (Camb)&lt;/_journal&gt;&lt;_keywords&gt;Autoimmunity; autoimmune thyroid disease; hyperandrogenism; insulin resistance; polycystic ovary syndrome&lt;/_keywords&gt;&lt;_language&gt;eng&lt;/_language&gt;&lt;_modified&gt;65006865&lt;/_modified&gt;&lt;_pages&gt;128-134&lt;/_pages&gt;&lt;_subject_headings&gt;Autoimmunity; Female; Humans; *Polycystic Ovary Syndrome/diagnostic imaging/epidemiology; *Thyroiditis, Autoimmune/diagnostic imaging/epidemiology; Ultrasonography&lt;/_subject_headings&gt;&lt;_tertiary_title&gt;Human fertility (Cambridge, England)&lt;/_tertiary_title&gt;&lt;_type_work&gt;Journal Article&lt;/_type_work&gt;&lt;_url&gt;http://www.ncbi.nlm.nih.gov/entrez/query.fcgi?cmd=Retrieve&amp;amp;db=pubmed&amp;amp;dopt=Abstract&amp;amp;list_uids=31910041&amp;amp;query_hl=1&lt;/_url&gt;&lt;_volume&gt;25&lt;/_volume&gt;&lt;/Details&gt;&lt;Extra&gt;&lt;DBUID&gt;{97504111-7F38-4796-BD12-DCEEC634ACD2}&lt;/DBUID&gt;&lt;/Extra&gt;&lt;/Item&gt;&lt;/References&gt;&lt;/Group&gt;&lt;Group&gt;&lt;References&gt;&lt;Item&gt;&lt;ID&gt;13555&lt;/ID&gt;&lt;UID&gt;{7B2F8B24-A20C-4C37-AAD5-414D063681AE}&lt;/UID&gt;&lt;Title&gt;Subclinical hypothyroidism does not influence the metabolic and hormonal profile  of women with PCOS&lt;/Title&gt;&lt;Template&gt;Journal Article&lt;/Template&gt;&lt;Star&gt;0&lt;/Star&gt;&lt;Tag&gt;0&lt;/Tag&gt;&lt;Author&gt;Trakakis, E; Pergialiotis, V; Hatziagelaki, E; Panagopoulos, P; Salloum, I; Papantoniou, N&lt;/Author&gt;&lt;Year&gt;2017&lt;/Year&gt;&lt;Details&gt;&lt;_accessed&gt;65006867&lt;/_accessed&gt;&lt;_accession_num&gt;28672734&lt;/_accession_num&gt;&lt;_author_adr&gt;.; .; .; .; .; .&lt;/_author_adr&gt;&lt;_created&gt;65006866&lt;/_created&gt;&lt;_date&gt;61786080&lt;/_date&gt;&lt;_date_display&gt;2017 Jun 23&lt;/_date_display&gt;&lt;_db_updated&gt;PubMed&lt;/_db_updated&gt;&lt;_doi&gt;10.1515/hmbci-2016-0058&lt;/_doi&gt;&lt;_isbn&gt;1868-1891 (Electronic); 1868-1883 (Linking)&lt;/_isbn&gt;&lt;_issue&gt;3&lt;/_issue&gt;&lt;_journal&gt;Horm Mol Biol Clin Investig&lt;/_journal&gt;&lt;_keywords&gt;acne; hirsutism; hypothyroidism; polycystic ovary; polycystic ovary syndrome (PCOS)&lt;/_keywords&gt;&lt;_language&gt;eng&lt;/_language&gt;&lt;_modified&gt;65006867&lt;/_modified&gt;&lt;_subject_headings&gt;Adolescent; Adult; Biomarkers; Body Weights and Measures; Case-Control Studies; Child; *Energy Metabolism; Female; Hormones/*blood; Humans; Hypothyroidism/*complications/diagnosis/*metabolism; Lipids/blood; Metabolome; Metabolomics/methods; Polycystic Ovary Syndrome/*complications/diagnosis/*metabolism; Prospective Studies; Ultrasonography; Young Adult&lt;/_subject_headings&gt;&lt;_tertiary_title&gt;Hormone molecular biology and clinical investigation&lt;/_tertiary_title&gt;&lt;_type_work&gt;Journal Article&lt;/_type_work&gt;&lt;_url&gt;http://www.ncbi.nlm.nih.gov/entrez/query.fcgi?cmd=Retrieve&amp;amp;db=pubmed&amp;amp;dopt=Abstract&amp;amp;list_uids=28672734&amp;amp;query_hl=1&lt;/_url&gt;&lt;_volume&gt;31&lt;/_volume&gt;&lt;/Details&gt;&lt;Extra&gt;&lt;DBUID&gt;{97504111-7F38-4796-BD12-DCEEC634ACD2}&lt;/DBUID&gt;&lt;/Extra&gt;&lt;/Item&gt;&lt;/References&gt;&lt;/Group&gt;&lt;Group&gt;&lt;References&gt;&lt;Item&gt;&lt;ID&gt;13556&lt;/ID&gt;&lt;UID&gt;{BCE932D6-6BBD-4F89-A042-6CC2EA171EF3}&lt;/UID&gt;&lt;Title&gt;MANAGEMENT OF ENDOCRINE DISEASE: The impact of subclinical hypothyroidism on  anthropometric characteristics, lipid, glucose and hormonal profile of PCOS  patients: a systematic review and meta-analysis&lt;/Title&gt;&lt;Template&gt;Journal Article&lt;/Template&gt;&lt;Star&gt;0&lt;/Star&gt;&lt;Tag&gt;0&lt;/Tag&gt;&lt;Author&gt;Pergialiotis, V; Konstantopoulos, P; Prodromidou, A; Florou, V; Papantoniou, N; Perrea, D N&lt;/Author&gt;&lt;Year&gt;2017&lt;/Year&gt;&lt;Details&gt;&lt;_accessed&gt;65006869&lt;/_accessed&gt;&lt;_accession_num&gt;28007842&lt;/_accession_num&gt;&lt;_author_adr&gt;Laboratory of Experimental Surgery and Surgical Research N.S. ChristeasAthens  University Medical School, Athens, Greece.; Third Department of Obstetrics/GynaecologyAthens University Medical School,  Attikon Hospital, Athens, Greece.; Laboratory of Experimental Surgery and Surgical Research N.S. ChristeasAthens  University Medical School, Athens, Greece.; Laboratory of Experimental Surgery and Surgical Research N.S. ChristeasAthens  University Medical School, Athens, Greece.; Laboratory of Experimental Surgery and Surgical Research N.S. ChristeasAthens  University Medical School, Athens, Greece.; Third Department of Obstetrics/GynaecologyAthens University Medical School,  Attikon Hospital, Athens, Greece.; Laboratory of Experimental Surgery and Surgical Research N.S. ChristeasAthens  University Medical School, Athens, Greece.&lt;/_author_adr&gt;&lt;_collection_scope&gt;SCI;SCIE&lt;/_collection_scope&gt;&lt;_created&gt;65006868&lt;/_created&gt;&lt;_date&gt;61621920&lt;/_date&gt;&lt;_date_display&gt;2017 Mar&lt;/_date_display&gt;&lt;_db_updated&gt;PubMed&lt;/_db_updated&gt;&lt;_doi&gt;10.1530/EJE-16-0611&lt;/_doi&gt;&lt;_impact_factor&gt;   6.664&lt;/_impact_factor&gt;&lt;_isbn&gt;1479-683X (Electronic); 0804-4643 (Linking)&lt;/_isbn&gt;&lt;_issue&gt;3&lt;/_issue&gt;&lt;_journal&gt;Eur J Endocrinol&lt;/_journal&gt;&lt;_language&gt;eng&lt;/_language&gt;&lt;_modified&gt;65006869&lt;/_modified&gt;&lt;_ori_publication&gt;(c) 2017 European Society of Endocrinology.&lt;/_ori_publication&gt;&lt;_pages&gt;R159-R166&lt;/_pages&gt;&lt;_subject_headings&gt;Blood Glucose/*analysis; Female; Follicle Stimulating Hormone/blood; Humans; Hypothyroidism/*blood/complications/diagnosis; Insulin Resistance; Lipid A/*blood; Luteinizing Hormone/blood; Polycystic Ovary Syndrome/*blood/complications; Severity of Illness Index; Sex Hormone-Binding Globulin/analysis&lt;/_subject_headings&gt;&lt;_tertiary_title&gt;European journal of endocrinology&lt;/_tertiary_title&gt;&lt;_type_work&gt;Journal Article; Meta-Analysis; Review; Systematic Review&lt;/_type_work&gt;&lt;_url&gt;http://www.ncbi.nlm.nih.gov/entrez/query.fcgi?cmd=Retrieve&amp;amp;db=pubmed&amp;amp;dopt=Abstract&amp;amp;list_uids=28007842&amp;amp;query_hl=1&lt;/_url&gt;&lt;_volume&gt;176&lt;/_volume&gt;&lt;/Details&gt;&lt;Extra&gt;&lt;DBUID&gt;{97504111-7F38-4796-BD12-DCEEC634ACD2}&lt;/DBUID&gt;&lt;/Extra&gt;&lt;/Item&gt;&lt;/References&gt;&lt;/Group&gt;&lt;/Citation&gt;_x000a_"/>
    <w:docVar w:name="NE.Ref{A33A732D-26FF-4BE0-845B-B7BF47ACB4EF}" w:val=" ADDIN NE.Ref.{A33A732D-26FF-4BE0-845B-B7BF47ACB4EF}&lt;Citation&gt;&lt;Group&gt;&lt;References&gt;&lt;Item&gt;&lt;ID&gt;13569&lt;/ID&gt;&lt;UID&gt;{18FA8720-7386-47EC-9A75-EECA2E1FA0AC}&lt;/UID&gt;&lt;Title&gt;Immune-endocrine interactions in autoimmune thyroid diseases&lt;/Title&gt;&lt;Template&gt;Journal Article&lt;/Template&gt;&lt;Star&gt;0&lt;/Star&gt;&lt;Tag&gt;0&lt;/Tag&gt;&lt;Author&gt;Klecha, A J; Barreiro, Arcos ML; Frick, L; Genaro, A M; Cremaschi, G&lt;/Author&gt;&lt;Year&gt;2008&lt;/Year&gt;&lt;Details&gt;&lt;_accessed&gt;65030038&lt;/_accessed&gt;&lt;_accession_num&gt;18667802&lt;/_accession_num&gt;&lt;_author_adr&gt;Laboratorio de Radioisotopos, Facultad de Farmacia y Bioquimica, Facultad de  Medicina, Universidad de Buenos Aires Buenos Aires, Argentina.&lt;/_author_adr&gt;&lt;_collection_scope&gt;SCI;SCIE&lt;/_collection_scope&gt;&lt;_created&gt;65030037&lt;/_created&gt;&lt;_date&gt;56829600&lt;/_date&gt;&lt;_date_display&gt;2008&lt;/_date_display&gt;&lt;_db_updated&gt;PubMed&lt;/_db_updated&gt;&lt;_doi&gt;10.1159/000135626&lt;/_doi&gt;&lt;_impact_factor&gt;   2.492&lt;/_impact_factor&gt;&lt;_isbn&gt;1423-0216 (Electronic); 1021-7401 (Linking)&lt;/_isbn&gt;&lt;_issue&gt;1&lt;/_issue&gt;&lt;_journal&gt;Neuroimmunomodulation&lt;/_journal&gt;&lt;_language&gt;eng&lt;/_language&gt;&lt;_modified&gt;65030038&lt;/_modified&gt;&lt;_ori_publication&gt;Copyright 2008 S. Karger AG, Basel.&lt;/_ori_publication&gt;&lt;_pages&gt;68-75&lt;/_pages&gt;&lt;_subject_headings&gt;Animals; Autoimmune Diseases/*immunology/physiopathology; Endocrine System Diseases/*immunology/physiopathology; Humans; Immune System/*immunology/physiopathology; Immunity, Cellular/immunology; Receptors, Thyrotropin/immunology; Stress, Psychological/immunology/physiopathology; T-Lymphocytes/immunology; Thyroid Diseases/*immunology/physiopathology; Thyroid Gland/immunology/physiopathology&lt;/_subject_headings&gt;&lt;_tertiary_title&gt;Neuroimmunomodulation&lt;/_tertiary_title&gt;&lt;_type_work&gt;Journal Article; Review&lt;/_type_work&gt;&lt;_url&gt;http://www.ncbi.nlm.nih.gov/entrez/query.fcgi?cmd=Retrieve&amp;amp;db=pubmed&amp;amp;dopt=Abstract&amp;amp;list_uids=18667802&amp;amp;query_hl=1&lt;/_url&gt;&lt;_volume&gt;15&lt;/_volume&gt;&lt;/Details&gt;&lt;Extra&gt;&lt;DBUID&gt;{97504111-7F38-4796-BD12-DCEEC634ACD2}&lt;/DBUID&gt;&lt;/Extra&gt;&lt;/Item&gt;&lt;/References&gt;&lt;/Group&gt;&lt;/Citation&gt;_x000a_"/>
    <w:docVar w:name="NE.Ref{AA088288-A4CF-4624-BB2A-46B72E0BBBE0}" w:val=" ADDIN NE.Ref.{AA088288-A4CF-4624-BB2A-46B72E0BBBE0}&lt;Citation&gt;&lt;Group&gt;&lt;References&gt;&lt;Item&gt;&lt;ID&gt;13570&lt;/ID&gt;&lt;UID&gt;{B15124BD-85A3-40D3-9C70-6CC0AEE38C5A}&lt;/UID&gt;&lt;Title&gt;Autoimmune disease and gender: plausible mechanisms for the female predominance  of autoimmunity&lt;/Title&gt;&lt;Template&gt;Journal Article&lt;/Template&gt;&lt;Star&gt;0&lt;/Star&gt;&lt;Tag&gt;0&lt;/Tag&gt;&lt;Author&gt;Quintero, O L; Amador-Patarroyo, M J; Montoya-Ortiz, G; Rojas-Villarraga, A; Anaya, J M&lt;/Author&gt;&lt;Year&gt;2012&lt;/Year&gt;&lt;Details&gt;&lt;_accessed&gt;65030044&lt;/_accessed&gt;&lt;_accession_num&gt;22079680&lt;/_accession_num&gt;&lt;_author_adr&gt;Center for Autoimmune Diseases Research (CREA), School of Medicine and Health  Sciences, Universidad del Rosario, Bogota, Colombia.&lt;/_author_adr&gt;&lt;_collection_scope&gt;SCI;SCIE&lt;/_collection_scope&gt;&lt;_created&gt;65030043&lt;/_created&gt;&lt;_date&gt;59080320&lt;/_date&gt;&lt;_date_display&gt;2012 May&lt;/_date_display&gt;&lt;_db_updated&gt;PubMed&lt;/_db_updated&gt;&lt;_doi&gt;10.1016/j.jaut.2011.10.003&lt;/_doi&gt;&lt;_impact_factor&gt;   7.094&lt;/_impact_factor&gt;&lt;_isbn&gt;1095-9157 (Electronic); 0896-8411 (Linking)&lt;/_isbn&gt;&lt;_issue&gt;2-3&lt;/_issue&gt;&lt;_journal&gt;J Autoimmun&lt;/_journal&gt;&lt;_language&gt;eng&lt;/_language&gt;&lt;_modified&gt;65030044&lt;/_modified&gt;&lt;_ori_publication&gt;Copyright A(c) 2011 Elsevier Ltd. All rights reserved.&lt;/_ori_publication&gt;&lt;_pages&gt;J109-19&lt;/_pages&gt;&lt;_subject_headings&gt;Autoimmune Diseases/*genetics/*immunology; Autoimmunity/*genetics/*immunology; Chimerism; Chromosomes, Human, X; Female; Hormones/immunology/metabolism; Humans; Male; Pregnancy; Sex Factors&lt;/_subject_headings&gt;&lt;_tertiary_title&gt;Journal of autoimmunity&lt;/_tertiary_title&gt;&lt;_type_work&gt;Journal Article; Research Support, Non-U.S. Gov&amp;apos;t; Review&lt;/_type_work&gt;&lt;_url&gt;http://www.ncbi.nlm.nih.gov/entrez/query.fcgi?cmd=Retrieve&amp;amp;db=pubmed&amp;amp;dopt=Abstract&amp;amp;list_uids=22079680&amp;amp;query_hl=1&lt;/_url&gt;&lt;_volume&gt;38&lt;/_volume&gt;&lt;/Details&gt;&lt;Extra&gt;&lt;DBUID&gt;{97504111-7F38-4796-BD12-DCEEC634ACD2}&lt;/DBUID&gt;&lt;/Extra&gt;&lt;/Item&gt;&lt;/References&gt;&lt;/Group&gt;&lt;/Citation&gt;_x000a_"/>
    <w:docVar w:name="NE.Ref{ADE60BAC-E40A-4684-866B-6F9A7962F7D9}" w:val=" ADDIN NE.Ref.{ADE60BAC-E40A-4684-866B-6F9A7962F7D9}&lt;Citation&gt;&lt;Group&gt;&lt;References&gt;&lt;Item&gt;&lt;ID&gt;13553&lt;/ID&gt;&lt;UID&gt;{C23E8D88-C9C3-4E42-9471-D009169FD112}&lt;/UID&gt;&lt;Title&gt;Morbidity and medicine prescriptions in a nationwide Danish population of  patients diagnosed with polycystic ovary syndrome&lt;/Title&gt;&lt;Template&gt;Journal Article&lt;/Template&gt;&lt;Star&gt;0&lt;/Star&gt;&lt;Tag&gt;0&lt;/Tag&gt;&lt;Author&gt;Glintborg, D; Hass, Rubin K; Nybo, M; Abrahamsen, B; Andersen, M&lt;/Author&gt;&lt;Year&gt;2015&lt;/Year&gt;&lt;Details&gt;&lt;_accessed&gt;65006837&lt;/_accessed&gt;&lt;_accession_num&gt;25656495&lt;/_accession_num&gt;&lt;_author_adr&gt;Department of EndocrinologyOdense University Hospital, Klovervaenget 6, 3rd floor,  5000 Odense C, DenmarkOPEN - Odense Patient data Explorative NetworkInstitute of  Clinical Research, University of Southern Denmark, Odense, DenmarkDepartment of  Clinical Biochemistry and PharmacologyOdense University Hospital, Odense, Denmark  dorte.glintborg@rsyd.dk.; Department of EndocrinologyOdense University Hospital, Klovervaenget 6, 3rd floor,  5000 Odense C, DenmarkOPEN - Odense Patient data Explorative NetworkInstitute of  Clinical Research, University of Southern Denmark, Odense, DenmarkDepartment of  Clinical Biochemistry and PharmacologyOdense University Hospital, Odense,  Denmark.; Department of EndocrinologyOdense University Hospital, Klovervaenget 6, 3rd floor,  5000 Odense C, DenmarkOPEN - Odense Patient data Explorative NetworkInstitute of  Clinical Research, University of Southern Denmark, Odense, DenmarkDepartment of  Clinical Biochemistry and PharmacologyOdense University Hospital, Odense,  Denmark.; Department of EndocrinologyOdense University Hospital, Klovervaenget 6, 3rd floor,  5000 Odense C, DenmarkOPEN - Odense Patient data Explorative NetworkInstitute of  Clinical Research, University of Southern Denmark, Odense, DenmarkDepartment of  Clinical Biochemistry and PharmacologyOdense University Hospital, Odense,  Denmark.; Department of EndocrinologyOdense University Hospital, Klovervaenget 6, 3rd floor,  5000 Odense C, DenmarkOPEN - Odense Patient data Explorative NetworkInstitute of  Clinical Research, University of Southern Denmark, Odense, DenmarkDepartment of  Clinical Biochemistry and PharmacologyOdense University Hospital, Odense,  Denmark.&lt;/_author_adr&gt;&lt;_collection_scope&gt;SCI;SCIE&lt;/_collection_scope&gt;&lt;_created&gt;65006836&lt;/_created&gt;&lt;_date&gt;60657120&lt;/_date&gt;&lt;_date_display&gt;2015 May&lt;/_date_display&gt;&lt;_db_updated&gt;PubMed&lt;/_db_updated&gt;&lt;_doi&gt;10.1530/EJE-14-1108&lt;/_doi&gt;&lt;_impact_factor&gt;   6.664&lt;/_impact_factor&gt;&lt;_isbn&gt;1479-683X (Electronic); 0804-4643 (Linking)&lt;/_isbn&gt;&lt;_issue&gt;5&lt;/_issue&gt;&lt;_journal&gt;Eur J Endocrinol&lt;/_journal&gt;&lt;_language&gt;eng&lt;/_language&gt;&lt;_modified&gt;65006837&lt;/_modified&gt;&lt;_ori_publication&gt;(c) 2015 European Society of Endocrinology.&lt;/_ori_publication&gt;&lt;_pages&gt;627-38&lt;/_pages&gt;&lt;_subject_headings&gt;Adolescent; Adult; Body Mass Index; Child; Denmark/epidemiology; Drug Prescriptions/*statistics &amp;amp; numerical data; Female; Humans; Insulin/blood; Menstrual Cycle; Middle Aged; Polycystic Ovary Syndrome/complications/*drug therapy/*epidemiology; Premenopause; Prevalence; Registries; Testosterone/blood; Young Adult&lt;/_subject_headings&gt;&lt;_tertiary_title&gt;European journal of endocrinology&lt;/_tertiary_title&gt;&lt;_type_work&gt;Journal Article&lt;/_type_work&gt;&lt;_url&gt;http://www.ncbi.nlm.nih.gov/entrez/query.fcgi?cmd=Retrieve&amp;amp;db=pubmed&amp;amp;dopt=Abstract&amp;amp;list_uids=25656495&amp;amp;query_hl=1&lt;/_url&gt;&lt;_volume&gt;172&lt;/_volume&gt;&lt;/Details&gt;&lt;Extra&gt;&lt;DBUID&gt;{97504111-7F38-4796-BD12-DCEEC634ACD2}&lt;/DBUID&gt;&lt;/Extra&gt;&lt;/Item&gt;&lt;/References&gt;&lt;/Group&gt;&lt;/Citation&gt;_x000a_"/>
    <w:docVar w:name="NE.Ref{B493D728-82C2-458B-A6D1-4470D11BC8F7}" w:val=" ADDIN NE.Ref.{B493D728-82C2-458B-A6D1-4470D11BC8F7}&lt;Citation&gt;&lt;Group&gt;&lt;References&gt;&lt;Item&gt;&lt;ID&gt;13551&lt;/ID&gt;&lt;UID&gt;{F1AC803C-E6A8-4AD8-A5FA-E5027789650F}&lt;/UID&gt;&lt;Title&gt;High prevalence of chronic thyroiditis in patients with polycystic ovary  syndrome&lt;/Title&gt;&lt;Template&gt;Journal Article&lt;/Template&gt;&lt;Star&gt;0&lt;/Star&gt;&lt;Tag&gt;0&lt;/Tag&gt;&lt;Author&gt;Garelli, S; Masiero, S; Plebani, M; Chen, S; Furmaniak, J; Armanini, D; Betterle, C&lt;/Author&gt;&lt;Year&gt;2013&lt;/Year&gt;&lt;Details&gt;&lt;_accessed&gt;65006802&lt;/_accessed&gt;&lt;_accession_num&gt;23548659&lt;/_accession_num&gt;&lt;_author_adr&gt;Endocrine Unit, Department of Medicine, Padova University, Via Ospedale Civile  105, Padua, Italy.&lt;/_author_adr&gt;&lt;_created&gt;65006802&lt;/_created&gt;&lt;_date&gt;59693760&lt;/_date&gt;&lt;_date_display&gt;2013 Jul&lt;/_date_display&gt;&lt;_db_updated&gt;PubMed&lt;/_db_updated&gt;&lt;_doi&gt;10.1016/j.ejogrb.2013.03.003&lt;/_doi&gt;&lt;_impact_factor&gt;   2.435&lt;/_impact_factor&gt;&lt;_isbn&gt;1872-7654 (Electronic); 0301-2115 (Linking)&lt;/_isbn&gt;&lt;_issue&gt;2&lt;/_issue&gt;&lt;_journal&gt;Eur J Obstet Gynecol Reprod Biol&lt;/_journal&gt;&lt;_keywords&gt;Autoimmune diseases; Hyperandrogenism; Polycystic ovary syndrome; Thyroid autoimmune diseases&lt;/_keywords&gt;&lt;_language&gt;eng&lt;/_language&gt;&lt;_modified&gt;65006802&lt;/_modified&gt;&lt;_ori_publication&gt;Copyright (c) 2013 Elsevier Ireland Ltd. All rights reserved.&lt;/_ori_publication&gt;&lt;_pages&gt;248-51&lt;/_pages&gt;&lt;_subject_headings&gt;Adolescent; Adult; Anti-Mullerian Hormone/blood; Case-Control Studies; Chronic Disease; Female; Humans; Italy/epidemiology; Polycystic Ovary Syndrome/blood/*complications/epidemiology; Prevalence; Thyroiditis, Autoimmune/blood/*complications/epidemiology; Young Adult&lt;/_subject_headings&gt;&lt;_tertiary_title&gt;European journal of obstetrics, gynecology, and reproductive biology&lt;/_tertiary_title&gt;&lt;_type_work&gt;Journal Article&lt;/_type_work&gt;&lt;_url&gt;http://www.ncbi.nlm.nih.gov/entrez/query.fcgi?cmd=Retrieve&amp;amp;db=pubmed&amp;amp;dopt=Abstract&amp;amp;list_uids=23548659&amp;amp;query_hl=1&lt;/_url&gt;&lt;_volume&gt;169&lt;/_volume&gt;&lt;/Details&gt;&lt;Extra&gt;&lt;DBUID&gt;{97504111-7F38-4796-BD12-DCEEC634ACD2}&lt;/DBUID&gt;&lt;/Extra&gt;&lt;/Item&gt;&lt;/References&gt;&lt;/Group&gt;&lt;/Citation&gt;_x000a_"/>
    <w:docVar w:name="NE.Ref{B7A8C25E-6B54-45A6-AD81-4EBB4E4BB427}" w:val=" ADDIN NE.Ref.{B7A8C25E-6B54-45A6-AD81-4EBB4E4BB427}&lt;Citation&gt;&lt;Group&gt;&lt;References&gt;&lt;Item&gt;&lt;ID&gt;13554&lt;/ID&gt;&lt;UID&gt;{6061AFEA-DEDE-4023-ADA8-3F81FC410615}&lt;/UID&gt;&lt;Title&gt;Thyroid autoimmunity markers in women with polycystic ovary syndrome and  controls&lt;/Title&gt;&lt;Template&gt;Journal Article&lt;/Template&gt;&lt;Star&gt;0&lt;/Star&gt;&lt;Tag&gt;0&lt;/Tag&gt;&lt;Author&gt;Kim, J J; Yoon, J W; Kim, M J; Kim, S M; Hwang, K R; Choi, Y M&lt;/Author&gt;&lt;Year&gt;2022&lt;/Year&gt;&lt;Details&gt;&lt;_accessed&gt;65006865&lt;/_accessed&gt;&lt;_accession_num&gt;31910041&lt;/_accession_num&gt;&lt;_author_adr&gt;Department of Obstetrics and Gynecology, Healthcare System Gangnam Center, Seoul  National University Hospital, Seoul, Korea.; The Institute of Reproductive Medicine and Population, Medical Research Center,  Seoul National University College of Medicine, Seoul, Korea.; Department of Internal Medicine, Healthcare System Gangnam Center, Seoul National  University Hospital, Seoul, Korea.; Department of Internal Medicine, Healthcare System Gangnam Center, Seoul National  University Hospital, Seoul, Korea.; Department of Obstetrics and Gynecology, Healthcare System Gangnam Center, Seoul  National University Hospital, Seoul, Korea.; Department of Obstetrics and Gynecology, Seoul Municipal Boramae Hospital, Seoul,  Korea.; The Institute of Reproductive Medicine and Population, Medical Research Center,  Seoul National University College of Medicine, Seoul, Korea.; Department of Obstetrics and Gynecology, Seoul National University College of  Medicine, Seoul, Korea.&lt;/_author_adr&gt;&lt;_created&gt;65006863&lt;/_created&gt;&lt;_date&gt;64211040&lt;/_date&gt;&lt;_date_display&gt;2022 Feb&lt;/_date_display&gt;&lt;_db_updated&gt;PubMed&lt;/_db_updated&gt;&lt;_doi&gt;10.1080/14647273.2019.1709668&lt;/_doi&gt;&lt;_impact_factor&gt;   2.767&lt;/_impact_factor&gt;&lt;_isbn&gt;1742-8149 (Electronic); 1464-7273 (Linking)&lt;/_isbn&gt;&lt;_issue&gt;1&lt;/_issue&gt;&lt;_journal&gt;Hum Fertil (Camb)&lt;/_journal&gt;&lt;_keywords&gt;Autoimmunity; autoimmune thyroid disease; hyperandrogenism; insulin resistance; polycystic ovary syndrome&lt;/_keywords&gt;&lt;_language&gt;eng&lt;/_language&gt;&lt;_modified&gt;65006865&lt;/_modified&gt;&lt;_pages&gt;128-134&lt;/_pages&gt;&lt;_subject_headings&gt;Autoimmunity; Female; Humans; *Polycystic Ovary Syndrome/diagnostic imaging/epidemiology; *Thyroiditis, Autoimmune/diagnostic imaging/epidemiology; Ultrasonography&lt;/_subject_headings&gt;&lt;_tertiary_title&gt;Human fertility (Cambridge, England)&lt;/_tertiary_title&gt;&lt;_type_work&gt;Journal Article&lt;/_type_work&gt;&lt;_url&gt;http://www.ncbi.nlm.nih.gov/entrez/query.fcgi?cmd=Retrieve&amp;amp;db=pubmed&amp;amp;dopt=Abstract&amp;amp;list_uids=31910041&amp;amp;query_hl=1&lt;/_url&gt;&lt;_volume&gt;25&lt;/_volume&gt;&lt;/Details&gt;&lt;Extra&gt;&lt;DBUID&gt;{97504111-7F38-4796-BD12-DCEEC634ACD2}&lt;/DBUID&gt;&lt;/Extra&gt;&lt;/Item&gt;&lt;/References&gt;&lt;/Group&gt;&lt;/Citation&gt;_x000a_"/>
    <w:docVar w:name="NE.Ref{C2D29697-DB42-4221-86A5-0750EC313897}" w:val=" ADDIN NE.Ref.{C2D29697-DB42-4221-86A5-0750EC313897}&lt;Citation&gt;&lt;Group&gt;&lt;References&gt;&lt;Item&gt;&lt;ID&gt;13584&lt;/ID&gt;&lt;UID&gt;{6FFFBAD6-A9C2-441B-B159-3A3E5A69035A}&lt;/UID&gt;&lt;Title&gt;Polycystic ovary syndrome&lt;/Title&gt;&lt;Template&gt;Journal Article&lt;/Template&gt;&lt;Star&gt;0&lt;/Star&gt;&lt;Tag&gt;0&lt;/Tag&gt;&lt;Author&gt;Norman, R J; Dewailly, D; Legro, R S; Hickey, T E&lt;/Author&gt;&lt;Year&gt;2007&lt;/Year&gt;&lt;Details&gt;&lt;_created&gt;65040105&lt;/_created&gt;&lt;_modified&gt;65040105&lt;/_modified&gt;&lt;_db_updated&gt;PubMed&lt;/_db_updated&gt;&lt;_url&gt;http://www.ncbi.nlm.nih.gov/entrez/query.fcgi?cmd=Retrieve&amp;amp;db=pubmed&amp;amp;dopt=Abstract&amp;amp;list_uids=17720020&amp;amp;query_hl=1&lt;/_url&gt;&lt;_journal&gt;Lancet&lt;/_journal&gt;&lt;_volume&gt;370&lt;/_volume&gt;&lt;_issue&gt;9588&lt;/_issue&gt;&lt;_pages&gt;685-97&lt;/_pages&gt;&lt;_tertiary_title&gt;Lancet (London, England)&lt;/_tertiary_title&gt;&lt;_doi&gt;10.1016/S0140-6736(07)61345-2&lt;/_doi&gt;&lt;_date_display&gt;2007 Aug 25&lt;/_date_display&gt;&lt;_date&gt;56616480&lt;/_date&gt;&lt;_type_work&gt;Journal Article; Review&lt;/_type_work&gt;&lt;_isbn&gt;1474-547X (Electronic); 0140-6736 (Linking)&lt;/_isbn&gt;&lt;_accession_num&gt;17720020&lt;/_accession_num&gt;&lt;_subject_headings&gt;Anovulation/physiopathology/therapy; Female; Gonadotropins/metabolism; Humans; Hyperandrogenism/physiopathology/therapy; Infertility, Female/physiopathology/therapy; Insulin Resistance; *Polycystic Ovary Syndrome/diagnosis/physiopathology/therapy; Risk Factors&lt;/_subject_headings&gt;&lt;_author_adr&gt;Research Centre for Reproductive Health, School of Paediatrics and Reproductive  Health, University of Adelaide, Adelaide, South Australia, Australia.&lt;/_author_adr&gt;&lt;_language&gt;eng&lt;/_language&gt;&lt;_accessed&gt;65040105&lt;/_accessed&gt;&lt;_impact_factor&gt;  79.323&lt;/_impact_factor&gt;&lt;_collection_scope&gt;SCI;SCIE&lt;/_collection_scope&gt;&lt;/Details&gt;&lt;Extra&gt;&lt;DBUID&gt;{97504111-7F38-4796-BD12-DCEEC634ACD2}&lt;/DBUID&gt;&lt;/Extra&gt;&lt;/Item&gt;&lt;/References&gt;&lt;/Group&gt;&lt;/Citation&gt;_x000a_"/>
    <w:docVar w:name="NE.Ref{C4F757D9-95AA-4F35-A6FA-DF4ABBC6ED2C}" w:val=" ADDIN NE.Ref.{C4F757D9-95AA-4F35-A6FA-DF4ABBC6ED2C}&lt;Citation&gt;&lt;Group&gt;&lt;References&gt;&lt;Item&gt;&lt;ID&gt;13573&lt;/ID&gt;&lt;UID&gt;{BD49DB9D-BEA0-468F-AFFD-18A877B9E4B6}&lt;/UID&gt;&lt;Title&gt;Association between PCOS and autoimmune thyroid disease: a systematic review and  meta-analysis&lt;/Title&gt;&lt;Template&gt;Journal Article&lt;/Template&gt;&lt;Star&gt;0&lt;/Star&gt;&lt;Tag&gt;0&lt;/Tag&gt;&lt;Author&gt;Romitti, M; Fabris, V C; Ziegelmann, P K; Maia, A L; Spritzer, P M&lt;/Author&gt;&lt;Year&gt;2018&lt;/Year&gt;&lt;Details&gt;&lt;_created&gt;65030984&lt;/_created&gt;&lt;_modified&gt;65030984&lt;/_modified&gt;&lt;_db_updated&gt;PubMed&lt;/_db_updated&gt;&lt;_url&gt;http://www.ncbi.nlm.nih.gov/entrez/query.fcgi?cmd=Retrieve&amp;amp;db=pubmed&amp;amp;dopt=Abstract&amp;amp;list_uids=30352422&amp;amp;query_hl=1&lt;/_url&gt;&lt;_journal&gt;Endocr Connect&lt;/_journal&gt;&lt;_volume&gt;7&lt;/_volume&gt;&lt;_issue&gt;11&lt;/_issue&gt;&lt;_pages&gt;1158-1167&lt;/_pages&gt;&lt;_tertiary_title&gt;Endocrine connections&lt;/_tertiary_title&gt;&lt;_doi&gt;10.1530/EC-18-0309&lt;/_doi&gt;&lt;_date_display&gt;2018 Oct 26&lt;/_date_display&gt;&lt;_date&gt;62491680&lt;/_date&gt;&lt;_type_work&gt;Journal Article&lt;/_type_work&gt;&lt;_isbn&gt;2049-3614 (Print); 2049-3614 (Electronic); 2049-3614 (Linking)&lt;/_isbn&gt;&lt;_accession_num&gt;30352422&lt;/_accession_num&gt;&lt;_author_adr&gt;M Romitti, Universidade Federal do Rio Grande do Sul, Porto Alegre, Brazil.; V Fabris, Universidade Federal do Rio Grande do Sul, Porto Alegre, Brazil.; P Ziegelmann, Universidade Federal do Rio Grande do Sul, Porto Alegre, Brazil.; A Maia, Universidade Federal do Rio Grande do Sul, Porto Alegre, Brazil.; P Spritzer, Hospital de Clinicas de Porto Alegre, Porto Alegre, Brazil.&lt;/_author_adr&gt;&lt;_language&gt;eng&lt;/_language&gt;&lt;_accessed&gt;65030984&lt;/_accessed&gt;&lt;_impact_factor&gt;   3.335&lt;/_impact_factor&gt;&lt;_collection_scope&gt;SCIE&lt;/_collection_scope&gt;&lt;/Details&gt;&lt;Extra&gt;&lt;DBUID&gt;{97504111-7F38-4796-BD12-DCEEC634ACD2}&lt;/DBUID&gt;&lt;/Extra&gt;&lt;/Item&gt;&lt;/References&gt;&lt;/Group&gt;&lt;/Citation&gt;_x000a_"/>
    <w:docVar w:name="NE.Ref{C678CFB4-0CE2-489F-AD6C-1385746561B4}" w:val=" ADDIN NE.Ref.{C678CFB4-0CE2-489F-AD6C-1385746561B4}&lt;Citation&gt;&lt;Group&gt;&lt;References&gt;&lt;Item&gt;&lt;ID&gt;13560&lt;/ID&gt;&lt;UID&gt;{992727CB-08DD-434C-ADE4-E9B50D115C69}&lt;/UID&gt;&lt;Title&gt;Massive ovarian enlargement in primary hypothyroidism&lt;/Title&gt;&lt;Template&gt;Journal Article&lt;/Template&gt;&lt;Star&gt;0&lt;/Star&gt;&lt;Tag&gt;0&lt;/Tag&gt;&lt;Author&gt;Hansen, K A; Tho, S P; Hanly, M; Moretuzzo, R W; McDonough, P G&lt;/Author&gt;&lt;Year&gt;1997&lt;/Year&gt;&lt;Details&gt;&lt;_accessed&gt;65029630&lt;/_accessed&gt;&lt;_accession_num&gt;8986704&lt;/_accession_num&gt;&lt;_author_adr&gt;Department of Obstetrics and Gynecology, Medical College of Georgia, Augusta,  USA.&lt;/_author_adr&gt;&lt;_collection_scope&gt;SCI;SCIE&lt;/_collection_scope&gt;&lt;_created&gt;65029630&lt;/_created&gt;&lt;_date&gt;51017760&lt;/_date&gt;&lt;_date_display&gt;1997 Jan&lt;/_date_display&gt;&lt;_db_updated&gt;PubMed&lt;/_db_updated&gt;&lt;_doi&gt;10.1016/s0015-0282(97)81876-6&lt;/_doi&gt;&lt;_impact_factor&gt;   7.329&lt;/_impact_factor&gt;&lt;_isbn&gt;0015-0282 (Print); 0015-0282 (Linking)&lt;/_isbn&gt;&lt;_issue&gt;1&lt;/_issue&gt;&lt;_journal&gt;Fertil Steril&lt;/_journal&gt;&lt;_language&gt;eng&lt;/_language&gt;&lt;_modified&gt;65029630&lt;/_modified&gt;&lt;_pages&gt;169-71&lt;/_pages&gt;&lt;_subject_headings&gt;Adolescent; Female; Humans; Hypothyroidism/*pathology; Ovary/*pathology&lt;/_subject_headings&gt;&lt;_tertiary_title&gt;Fertility and sterility&lt;/_tertiary_title&gt;&lt;_type_work&gt;Case Reports; Journal Article&lt;/_type_work&gt;&lt;_url&gt;http://www.ncbi.nlm.nih.gov/entrez/query.fcgi?cmd=Retrieve&amp;amp;db=pubmed&amp;amp;dopt=Abstract&amp;amp;list_uids=8986704&amp;amp;query_hl=1&lt;/_url&gt;&lt;_volume&gt;67&lt;/_volume&gt;&lt;/Details&gt;&lt;Extra&gt;&lt;DBUID&gt;{97504111-7F38-4796-BD12-DCEEC634ACD2}&lt;/DBUID&gt;&lt;/Extra&gt;&lt;/Item&gt;&lt;/References&gt;&lt;/Group&gt;&lt;/Citation&gt;_x000a_"/>
    <w:docVar w:name="NE.Ref{D065399F-1975-4DC7-9682-1169C44C2CA1}" w:val=" ADDIN NE.Ref.{D065399F-1975-4DC7-9682-1169C44C2CA1}&lt;Citation&gt;&lt;Group&gt;&lt;References&gt;&lt;Item&gt;&lt;ID&gt;13546&lt;/ID&gt;&lt;UID&gt;{9A25921B-8CE2-4C88-A3C8-EAA3B57C5095}&lt;/UID&gt;&lt;Title&gt;Adipose tissue dysfunction, adipokines, and low-grade chronic inflammation in  polycystic ovary syndrome&lt;/Title&gt;&lt;Template&gt;Journal Article&lt;/Template&gt;&lt;Star&gt;0&lt;/Star&gt;&lt;Tag&gt;0&lt;/Tag&gt;&lt;Author&gt;Spritzer, P M; Lecke, S B; Satler, F; Morsch, D M&lt;/Author&gt;&lt;Year&gt;2015&lt;/Year&gt;&lt;Details&gt;&lt;_accessed&gt;65006619&lt;/_accessed&gt;&lt;_accession_num&gt;25628442&lt;/_accession_num&gt;&lt;_author_adr&gt;Gynecological Endocrinology UnitDivision of Endocrinology, Hospital de Clinicas  de Porto Alegre (HCPA), Rua Ramiro Barcelos, 2350, CEP 90035-003 Porto Alegre,  Rio Grande do Sul, BrazilLaboratory of Molecular EndocrinologyDepartment of  Physiology, Universidade Federal do Rio Grande do Sul (UFRGS), Rua Ramiro  Barcelos, 2350, 90035-003 Porto Alegre, BrazilDepartment of Diagnostic  MethodsUniversidade Federal de Ciencias da Saude de Porto Alegre (UFCSPA), Rua  Sarmento Leite, 245, 90050-170 Porto Alegre, Brazil Gynecological Endocrinology  UnitDivision of Endocrinology, Hospital de Clinicas de Porto Alegre (HCPA), Rua  Ramiro Barcelos, 2350, CEP 90035-003 Porto Alegre, Rio Grande do Sul,  BrazilLaboratory of Molecular EndocrinologyDepartment of Physiology, Universidade  Federal do Rio Grande do Sul (UFRGS), Rua Ramiro Barcelos, 2350, 90035-003 Porto  Alegre, BrazilDepartment of Diagnostic MethodsUniversidade Federal de Ciencias da  Saude de Porto Alegre (UFCSPA), Rua Sarmento Leite, 245, 90050-170 Porto Alegre,  Brazil spritzer@ufrgs.br.; Gynecological Endocrinology UnitDivision of Endocrinology, Hospital de Clinicas  de Porto Alegre (HCPA), Rua Ramiro Barcelos, 2350, CEP 90035-003 Porto Alegre,  Rio Grande do Sul, BrazilLaboratory of Molecular EndocrinologyDepartment of  Physiology, Universidade Federal do Rio Grande do Sul (UFRGS), Rua Ramiro  Barcelos, 2350, 90035-003 Porto Alegre, BrazilDepartment of Diagnostic  MethodsUniversidade Federal de Ciencias da Saude de Porto Alegre (UFCSPA), Rua  Sarmento Leite, 245, 90050-170 Porto Alegre, Brazil Gynecological Endocrinology  UnitDivision of Endocrinology, Hospital de Clinicas de Porto Alegre (HCPA), Rua  Ramiro Barcelos, 2350, CEP 90035-003 Porto Alegre, Rio Grande do Sul,  BrazilLaboratory of Molecular EndocrinologyDepartment of Physiology, Universidade  Federal do Rio Grande do Sul (UFRGS), Rua Ramiro Barcelos, 2350, 90035-003 Porto  Alegre, BrazilDepartment of Diagnostic MethodsUniversidade Federal de Ciencias da  Saude de Porto Alegre (UFCSPA), Rua Sarmento Leite, 245, 90050-170 Porto Alegre,  Brazil.; Gynecological Endocrinology UnitDivision of Endocrinology, Hospital de Clinicas  de Porto Alegre (HCPA), Rua Ramiro Barcelos, 2350, CEP 90035-003 Porto Alegre,  Rio Grande do Sul, BrazilLaboratory of Molecular EndocrinologyDepartment of  Physiology, Universidade Federal do Rio Grande do Sul (UFRGS), Rua Ramiro  Barcelos, 2350, 90035-003 Porto Alegre, BrazilDepartment of Diagnostic  MethodsUniversidade Federal de Ciencias da Saude de Porto Alegre (UFCSPA), Rua  Sarmento Leite, 245, 90050-170 Porto Alegre, Brazil.; Gynecological Endocrinology UnitDivision of Endocrinology, Hospital de Clinicas  de Porto Alegre (HCPA), Rua Ramiro Barcelos, 2350, CEP 90035-003 Porto Alegre,  Rio Grande do Sul, BrazilLaboratory of Molecular EndocrinologyDepartment of  Physiology, Universidade Federal do Rio Grande do Sul (UFRGS), Rua Ramiro  Barcelos, 2350, 90035-003 Porto Alegre, BrazilDepartment of Diagnostic  MethodsUniversidade Federal de Ciencias da Saude de Porto Alegre (UFCSPA), Rua  Sarmento Leite, 245, 90050-170 Porto Alegre, Brazil.&lt;/_author_adr&gt;&lt;_collection_scope&gt;SCI;SCIE&lt;/_collection_scope&gt;&lt;_created&gt;65006618&lt;/_created&gt;&lt;_date&gt;60657120&lt;/_date&gt;&lt;_date_display&gt;2015 May&lt;/_date_display&gt;&lt;_db_updated&gt;PubMed&lt;/_db_updated&gt;&lt;_doi&gt;10.1530/REP-14-0435&lt;/_doi&gt;&lt;_impact_factor&gt;   3.906&lt;/_impact_factor&gt;&lt;_isbn&gt;1741-7899 (Electronic); 1470-1626 (Linking)&lt;/_isbn&gt;&lt;_issue&gt;5&lt;/_issue&gt;&lt;_journal&gt;Reproduction&lt;/_journal&gt;&lt;_language&gt;eng&lt;/_language&gt;&lt;_modified&gt;65006619&lt;/_modified&gt;&lt;_ori_publication&gt;(c) 2015 Society for Reproduction and Fertility.&lt;/_ori_publication&gt;&lt;_pages&gt;R219-27&lt;/_pages&gt;&lt;_subject_headings&gt;Adipokines/*metabolism; Adipose Tissue/*pathology; Animals; Chronic Disease; Female; Humans; Inflammation/*etiology/metabolism/pathology; Polycystic Ovary Syndrome/complications/*physiopathology&lt;/_subject_headings&gt;&lt;_tertiary_title&gt;Reproduction (Cambridge, England)&lt;/_tertiary_title&gt;&lt;_type_work&gt;Journal Article; Research Support, Non-U.S. Gov&amp;apos;t; Review&lt;/_type_work&gt;&lt;_url&gt;http://www.ncbi.nlm.nih.gov/entrez/query.fcgi?cmd=Retrieve&amp;amp;db=pubmed&amp;amp;dopt=Abstract&amp;amp;list_uids=25628442&amp;amp;query_hl=1&lt;/_url&gt;&lt;_volume&gt;149&lt;/_volume&gt;&lt;/Details&gt;&lt;Extra&gt;&lt;DBUID&gt;{97504111-7F38-4796-BD12-DCEEC634ACD2}&lt;/DBUID&gt;&lt;/Extra&gt;&lt;/Item&gt;&lt;/References&gt;&lt;/Group&gt;&lt;Group&gt;&lt;References&gt;&lt;Item&gt;&lt;ID&gt;13547&lt;/ID&gt;&lt;UID&gt;{183234C5-71BD-4F51-A5B6-74591DA9DECC}&lt;/UID&gt;&lt;Title&gt;Increased Risk of Polycystic Ovary Syndrome and It&amp;apos;s Comorbidities in Women with  Autoimmune Thyroid Disease&lt;/Title&gt;&lt;Template&gt;Journal Article&lt;/Template&gt;&lt;Star&gt;0&lt;/Star&gt;&lt;Tag&gt;0&lt;/Tag&gt;&lt;Author&gt;Ho, C W; Chen, H H; Hsieh, M C; Chen, C C; Hsu, S P; Yip, H T; Kao, C H&lt;/Author&gt;&lt;Year&gt;2020&lt;/Year&gt;&lt;Details&gt;&lt;_accessed&gt;65006620&lt;/_accessed&gt;&lt;_accession_num&gt;32252386&lt;/_accession_num&gt;&lt;_author_adr&gt;Intelligent Diabetes Metabolism and Exercise Center, China Medical University  Hospital, Taichung 40447 Taiwan.; Intelligent Diabetes Metabolism and Exercise Center, China Medical University  Hospital, Taichung 40447 Taiwan.; School of Medicine, Institute of Medicine and Public Health, Chung Shan Medical  University, Taichung 40201, Taiwan.; Intelligent Diabetes Metabolism and Exercise Center, China Medical University  Hospital, Taichung 40447 Taiwan.; Division of Clinical Nutrition, China Medical University Hospital, Taichung  40447, Taiwan.; Graduate Institute of Integrative Medicine, China Medical University, Taichung  40447, Taiwan.; Division of Endocrinology and Metabolism, Department of Internal Medicine, China  Medical University Hospital, Taichung 40447, Taiwan.; School of Chinese Medicine, China Medical University, Taichung 40447, Taiwan.; Division of Endocrinology and Metabolism, Department of Internal Medicine, China  Medical University Hospital, Taichung 40447, Taiwan.; Management Office for Health Data, China Medical University Hospital, Taichung  40447, Taiwan.; College of Medicine, China Medical University, Taichung 40447, Taiwan.; Graduate Institute of Biomedical Sciences and School of Medicine, College of  Medicine, China Medical University, Taichung 40447, Taiwan.; Department of Nuclear Medicine and PET Center, China Medical University Hospital,  Taichung 40447, Taiwan.; Department of Bioinformatics and Medical Engineering, Asia University, Taichung  40447, Taiwan.; Center of Augmented Intelligence in Healthcare, China Medical University  Hospital, Taichung 40447, Taiwan.&lt;/_author_adr&gt;&lt;_created&gt;65006619&lt;/_created&gt;&lt;_date&gt;63246240&lt;/_date&gt;&lt;_date_display&gt;2020 Apr 2&lt;/_date_display&gt;&lt;_db_updated&gt;PubMed&lt;/_db_updated&gt;&lt;_doi&gt;10.3390/ijerph17072422&lt;/_doi&gt;&lt;_impact_factor&gt;   3.390&lt;/_impact_factor&gt;&lt;_isbn&gt;1660-4601 (Electronic); 1661-7827 (Print); 1660-4601 (Linking)&lt;/_isbn&gt;&lt;_issue&gt;7&lt;/_issue&gt;&lt;_journal&gt;Int J Environ Res Public Health&lt;/_journal&gt;&lt;_keywords&gt;autoimmune thyroid disease (AITD); grave disease (GD); hashimoto thyroiditis (HT); polycystic ovary syndrome (PCOS)&lt;/_keywords&gt;&lt;_language&gt;eng&lt;/_language&gt;&lt;_modified&gt;65006620&lt;/_modified&gt;&lt;_subject_headings&gt;Adult; Cohort Studies; Comorbidity; Female; *Graves Disease/complications; *Hashimoto Disease/complications; Humans; Middle Aged; *Polycystic Ovary Syndrome/epidemiology; Taiwan&lt;/_subject_headings&gt;&lt;_tertiary_title&gt;International journal of environmental research and public health&lt;/_tertiary_title&gt;&lt;_type_work&gt;Journal Article; Research Support, Non-U.S. Gov&amp;apos;t&lt;/_type_work&gt;&lt;_url&gt;http://www.ncbi.nlm.nih.gov/entrez/query.fcgi?cmd=Retrieve&amp;amp;db=pubmed&amp;amp;dopt=Abstract&amp;amp;list_uids=32252386&amp;amp;query_hl=1&lt;/_url&gt;&lt;_volume&gt;17&lt;/_volume&gt;&lt;/Details&gt;&lt;Extra&gt;&lt;DBUID&gt;{97504111-7F38-4796-BD12-DCEEC634ACD2}&lt;/DBUID&gt;&lt;/Extra&gt;&lt;/Item&gt;&lt;/References&gt;&lt;/Group&gt;&lt;/Citation&gt;_x000a_"/>
    <w:docVar w:name="NE.Ref{DAB095B5-9319-43A0-9DBD-78C14E3D7F7E}" w:val=" ADDIN NE.Ref.{DAB095B5-9319-43A0-9DBD-78C14E3D7F7E}&lt;Citation&gt;&lt;Group&gt;&lt;References&gt;&lt;Item&gt;&lt;ID&gt;13574&lt;/ID&gt;&lt;UID&gt;{E974A699-5F0F-40CE-A4A7-3485B93264FE}&lt;/UID&gt;&lt;Title&gt;The genetics of obesity. Lessons for polycystic ovary syndrome&lt;/Title&gt;&lt;Template&gt;Journal Article&lt;/Template&gt;&lt;Star&gt;0&lt;/Star&gt;&lt;Tag&gt;0&lt;/Tag&gt;&lt;Author&gt;Legro, R S&lt;/Author&gt;&lt;Year&gt;2000&lt;/Year&gt;&lt;Details&gt;&lt;_created&gt;65031039&lt;/_created&gt;&lt;_modified&gt;65031039&lt;/_modified&gt;&lt;_db_updated&gt;PubMed&lt;/_db_updated&gt;&lt;_url&gt;http://www.ncbi.nlm.nih.gov/entrez/query.fcgi?cmd=Retrieve&amp;amp;db=pubmed&amp;amp;dopt=Abstract&amp;amp;list_uids=10818406&amp;amp;query_hl=1&lt;/_url&gt;&lt;_journal&gt;Ann N Y Acad Sci&lt;/_journal&gt;&lt;_volume&gt;900&lt;/_volume&gt;&lt;_pages&gt;193-202&lt;/_pages&gt;&lt;_tertiary_title&gt;Annals of the New York Academy of Sciences&lt;/_tertiary_title&gt;&lt;_doi&gt;10.1111/j.1749-6632.2000.tb06230.x&lt;/_doi&gt;&lt;_date_display&gt;2000&lt;/_date_display&gt;&lt;_date&gt;52621920&lt;/_date&gt;&lt;_type_work&gt;Journal Article; Research Support, U.S. Gov&amp;apos;t, P.H.S.; Review&lt;/_type_work&gt;&lt;_isbn&gt;0077-8923 (Print); 0077-8923 (Linking)&lt;/_isbn&gt;&lt;_accession_num&gt;10818406&lt;/_accession_num&gt;&lt;_subject_headings&gt;Adipocytes/metabolism; Animals; Carrier Proteins/genetics; Female; Humans; Ion Channels; Membrane Proteins/genetics; Mitochondrial Proteins; Mutation; Obesity/complications/*genetics; Phenotype; Polycystic Ovary Syndrome/complications/*genetics; Uncoupling Protein 1&lt;/_subject_headings&gt;&lt;_author_adr&gt;Department of Obstetrics and Gynecology, Pennsylvania State University College of  Medicine, Hershey 17033, USA. rsl1@psu.edu&lt;/_author_adr&gt;&lt;_language&gt;eng&lt;/_language&gt;&lt;_accessed&gt;65031039&lt;/_accessed&gt;&lt;_impact_factor&gt;   5.691&lt;/_impact_factor&gt;&lt;/Details&gt;&lt;Extra&gt;&lt;DBUID&gt;{97504111-7F38-4796-BD12-DCEEC634ACD2}&lt;/DBUID&gt;&lt;/Extra&gt;&lt;/Item&gt;&lt;/References&gt;&lt;/Group&gt;&lt;Group&gt;&lt;References&gt;&lt;Item&gt;&lt;ID&gt;13575&lt;/ID&gt;&lt;UID&gt;{5A938FA8-B9DE-469A-B5A0-D2A45DB7CD77}&lt;/UID&gt;&lt;Title&gt;Obesity and polycystic ovary syndrome&lt;/Title&gt;&lt;Template&gt;Journal Article&lt;/Template&gt;&lt;Star&gt;0&lt;/Star&gt;&lt;Tag&gt;0&lt;/Tag&gt;&lt;Author&gt;Barber, T M; Franks, S&lt;/Author&gt;&lt;Year&gt;2021&lt;/Year&gt;&lt;Details&gt;&lt;_created&gt;65031040&lt;/_created&gt;&lt;_modified&gt;65031041&lt;/_modified&gt;&lt;_db_updated&gt;PubMed&lt;/_db_updated&gt;&lt;_url&gt;http://www.ncbi.nlm.nih.gov/entrez/query.fcgi?cmd=Retrieve&amp;amp;db=pubmed&amp;amp;dopt=Abstract&amp;amp;list_uids=33460482&amp;amp;query_hl=1&lt;/_url&gt;&lt;_journal&gt;Clin Endocrinol (Oxf)&lt;/_journal&gt;&lt;_volume&gt;95&lt;/_volume&gt;&lt;_issue&gt;4&lt;/_issue&gt;&lt;_pages&gt;531-541&lt;/_pages&gt;&lt;_tertiary_title&gt;Clinical endocrinology&lt;/_tertiary_title&gt;&lt;_doi&gt;10.1111/cen.14421&lt;/_doi&gt;&lt;_date_display&gt;2021 Oct&lt;/_date_display&gt;&lt;_date&gt;64033920&lt;/_date&gt;&lt;_type_work&gt;Journal Article&lt;/_type_work&gt;&lt;_isbn&gt;1365-2265 (Electronic); 0300-0664 (Linking)&lt;/_isbn&gt;&lt;_ori_publication&gt;(c) 2021 The Authors. Clinical Endocrinology published by John Wiley &amp;amp; Sons Ltd.&lt;/_ori_publication&gt;&lt;_accession_num&gt;33460482&lt;/_accession_num&gt;&lt;_keywords&gt;metabolism; obesity; polycystic ovary syndrome&lt;/_keywords&gt;&lt;_subject_headings&gt;Adolescent; Female; Humans; *Hyperandrogenism; *Insulin Resistance; Obesity; Overweight; *Polycystic Ovary Syndrome/etiology&lt;/_subject_headings&gt;&lt;_author_adr&gt;Warwickshire Institute for the Study of Diabetes, Endocrinology and Metabolism,  University Hospitals Coventry and Warwickshire, Coventry, UK.; Warwick Medical School, University of Warwick, Coventry, UK.; Institute of Reproductive &amp;amp; Developmental Biology, Department of Metabolism,  Digestion &amp;amp; Reproduction, Imperial College London, London, UK.&lt;/_author_adr&gt;&lt;_language&gt;eng&lt;/_language&gt;&lt;_accessed&gt;65031041&lt;/_accessed&gt;&lt;_impact_factor&gt;   3.478&lt;/_impact_factor&gt;&lt;/Details&gt;&lt;Extra&gt;&lt;DBUID&gt;{97504111-7F38-4796-BD12-DCEEC634ACD2}&lt;/DBUID&gt;&lt;/Extra&gt;&lt;/Item&gt;&lt;/References&gt;&lt;/Group&gt;&lt;/Citation&gt;_x000a_"/>
    <w:docVar w:name="NE.Ref{DC79F32D-8B07-4DEF-9293-DBA236D6C278}" w:val=" ADDIN NE.Ref.{DC79F32D-8B07-4DEF-9293-DBA236D6C278}&lt;Citation&gt;&lt;Group&gt;&lt;References&gt;&lt;Item&gt;&lt;ID&gt;13583&lt;/ID&gt;&lt;UID&gt;{9CFE219E-9B14-4E47-B60D-928F11C0586F}&lt;/UID&gt;&lt;Title&gt;Thyroid disease and lipids&lt;/Title&gt;&lt;Template&gt;Journal Article&lt;/Template&gt;&lt;Star&gt;0&lt;/Star&gt;&lt;Tag&gt;0&lt;/Tag&gt;&lt;Author&gt;Duntas, L H&lt;/Author&gt;&lt;Year&gt;2002&lt;/Year&gt;&lt;Details&gt;&lt;_created&gt;65031079&lt;/_created&gt;&lt;_modified&gt;65031079&lt;/_modified&gt;&lt;_db_updated&gt;PubMed&lt;/_db_updated&gt;&lt;_url&gt;http://www.ncbi.nlm.nih.gov/entrez/query.fcgi?cmd=Retrieve&amp;amp;db=pubmed&amp;amp;dopt=Abstract&amp;amp;list_uids=12034052&amp;amp;query_hl=1&lt;/_url&gt;&lt;_journal&gt;Thyroid&lt;/_journal&gt;&lt;_volume&gt;12&lt;/_volume&gt;&lt;_issue&gt;4&lt;/_issue&gt;&lt;_pages&gt;287-93&lt;/_pages&gt;&lt;_tertiary_title&gt;Thyroid : official journal of the American Thyroid Association&lt;/_tertiary_title&gt;&lt;_doi&gt;10.1089/10507250252949405&lt;/_doi&gt;&lt;_date_display&gt;2002 Apr&lt;/_date_display&gt;&lt;_date&gt;53776800&lt;/_date&gt;&lt;_type_work&gt;Journal Article; Review&lt;/_type_work&gt;&lt;_isbn&gt;1050-7256 (Print); 1050-7256 (Linking)&lt;/_isbn&gt;&lt;_accession_num&gt;12034052&lt;/_accession_num&gt;&lt;_subject_headings&gt;Humans; Hyperthyroidism/metabolism; Hypothyroidism/metabolism; *Lipid Metabolism; Thyroid Diseases/*metabolism/physiopathology; Thyroid Hormones/metabolism&lt;/_subject_headings&gt;&lt;_author_adr&gt;Endocrine Unit, Evgenidion Hospital, University of Athens Medical School, Athens,  Greece. ledunt@otenet.gr&lt;/_author_adr&gt;&lt;_language&gt;eng&lt;/_language&gt;&lt;_accessed&gt;65031079&lt;/_accessed&gt;&lt;_impact_factor&gt;   6.568&lt;/_impact_factor&gt;&lt;_collection_scope&gt;SCI;SCIE&lt;/_collection_scope&gt;&lt;/Details&gt;&lt;Extra&gt;&lt;DBUID&gt;{97504111-7F38-4796-BD12-DCEEC634ACD2}&lt;/DBUID&gt;&lt;/Extra&gt;&lt;/Item&gt;&lt;/References&gt;&lt;/Group&gt;&lt;Group&gt;&lt;References&gt;&lt;Item&gt;&lt;ID&gt;13573&lt;/ID&gt;&lt;UID&gt;{BD49DB9D-BEA0-468F-AFFD-18A877B9E4B6}&lt;/UID&gt;&lt;Title&gt;Association between PCOS and autoimmune thyroid disease: a systematic review and  meta-analysis&lt;/Title&gt;&lt;Template&gt;Journal Article&lt;/Template&gt;&lt;Star&gt;0&lt;/Star&gt;&lt;Tag&gt;0&lt;/Tag&gt;&lt;Author&gt;Romitti, M; Fabris, V C; Ziegelmann, P K; Maia, A L; Spritzer, P M&lt;/Author&gt;&lt;Year&gt;2018&lt;/Year&gt;&lt;Details&gt;&lt;_created&gt;65030984&lt;/_created&gt;&lt;_modified&gt;65030984&lt;/_modified&gt;&lt;_db_updated&gt;PubMed&lt;/_db_updated&gt;&lt;_url&gt;http://www.ncbi.nlm.nih.gov/entrez/query.fcgi?cmd=Retrieve&amp;amp;db=pubmed&amp;amp;dopt=Abstract&amp;amp;list_uids=30352422&amp;amp;query_hl=1&lt;/_url&gt;&lt;_journal&gt;Endocr Connect&lt;/_journal&gt;&lt;_volume&gt;7&lt;/_volume&gt;&lt;_issue&gt;11&lt;/_issue&gt;&lt;_pages&gt;1158-1167&lt;/_pages&gt;&lt;_tertiary_title&gt;Endocrine connections&lt;/_tertiary_title&gt;&lt;_doi&gt;10.1530/EC-18-0309&lt;/_doi&gt;&lt;_date_display&gt;2018 Oct 26&lt;/_date_display&gt;&lt;_date&gt;62491680&lt;/_date&gt;&lt;_type_work&gt;Journal Article&lt;/_type_work&gt;&lt;_isbn&gt;2049-3614 (Print); 2049-3614 (Electronic); 2049-3614 (Linking)&lt;/_isbn&gt;&lt;_accession_num&gt;30352422&lt;/_accession_num&gt;&lt;_author_adr&gt;M Romitti, Universidade Federal do Rio Grande do Sul, Porto Alegre, Brazil.; V Fabris, Universidade Federal do Rio Grande do Sul, Porto Alegre, Brazil.; P Ziegelmann, Universidade Federal do Rio Grande do Sul, Porto Alegre, Brazil.; A Maia, Universidade Federal do Rio Grande do Sul, Porto Alegre, Brazil.; P Spritzer, Hospital de Clinicas de Porto Alegre, Porto Alegre, Brazil.&lt;/_author_adr&gt;&lt;_language&gt;eng&lt;/_language&gt;&lt;_accessed&gt;65030984&lt;/_accessed&gt;&lt;_impact_factor&gt;   3.335&lt;/_impact_factor&gt;&lt;_collection_scope&gt;SCIE&lt;/_collection_scope&gt;&lt;/Details&gt;&lt;Extra&gt;&lt;DBUID&gt;{97504111-7F38-4796-BD12-DCEEC634ACD2}&lt;/DBUID&gt;&lt;/Extra&gt;&lt;/Item&gt;&lt;/References&gt;&lt;/Group&gt;&lt;/Citation&gt;_x000a_"/>
    <w:docVar w:name="NE.Ref{E4962123-7DA0-47D8-8266-B12C13109735}" w:val=" ADDIN NE.Ref.{E4962123-7DA0-47D8-8266-B12C13109735}&lt;Citation&gt;&lt;Group&gt;&lt;References&gt;&lt;Item&gt;&lt;ID&gt;13551&lt;/ID&gt;&lt;UID&gt;{F1AC803C-E6A8-4AD8-A5FA-E5027789650F}&lt;/UID&gt;&lt;Title&gt;High prevalence of chronic thyroiditis in patients with polycystic ovary  syndrome&lt;/Title&gt;&lt;Template&gt;Journal Article&lt;/Template&gt;&lt;Star&gt;0&lt;/Star&gt;&lt;Tag&gt;0&lt;/Tag&gt;&lt;Author&gt;Garelli, S; Masiero, S; Plebani, M; Chen, S; Furmaniak, J; Armanini, D; Betterle, C&lt;/Author&gt;&lt;Year&gt;2013&lt;/Year&gt;&lt;Details&gt;&lt;_accessed&gt;65006802&lt;/_accessed&gt;&lt;_accession_num&gt;23548659&lt;/_accession_num&gt;&lt;_author_adr&gt;Endocrine Unit, Department of Medicine, Padova University, Via Ospedale Civile  105, Padua, Italy.&lt;/_author_adr&gt;&lt;_created&gt;65006802&lt;/_created&gt;&lt;_date&gt;59693760&lt;/_date&gt;&lt;_date_display&gt;2013 Jul&lt;/_date_display&gt;&lt;_db_updated&gt;PubMed&lt;/_db_updated&gt;&lt;_doi&gt;10.1016/j.ejogrb.2013.03.003&lt;/_doi&gt;&lt;_impact_factor&gt;   2.435&lt;/_impact_factor&gt;&lt;_isbn&gt;1872-7654 (Electronic); 0301-2115 (Linking)&lt;/_isbn&gt;&lt;_issue&gt;2&lt;/_issue&gt;&lt;_journal&gt;Eur J Obstet Gynecol Reprod Biol&lt;/_journal&gt;&lt;_keywords&gt;Autoimmune diseases; Hyperandrogenism; Polycystic ovary syndrome; Thyroid autoimmune diseases&lt;/_keywords&gt;&lt;_language&gt;eng&lt;/_language&gt;&lt;_modified&gt;65006802&lt;/_modified&gt;&lt;_ori_publication&gt;Copyright (c) 2013 Elsevier Ireland Ltd. All rights reserved.&lt;/_ori_publication&gt;&lt;_pages&gt;248-51&lt;/_pages&gt;&lt;_subject_headings&gt;Adolescent; Adult; Anti-Mullerian Hormone/blood; Case-Control Studies; Chronic Disease; Female; Humans; Italy/epidemiology; Polycystic Ovary Syndrome/blood/*complications/epidemiology; Prevalence; Thyroiditis, Autoimmune/blood/*complications/epidemiology; Young Adult&lt;/_subject_headings&gt;&lt;_tertiary_title&gt;European journal of obstetrics, gynecology, and reproductive biology&lt;/_tertiary_title&gt;&lt;_type_work&gt;Journal Article&lt;/_type_work&gt;&lt;_url&gt;http://www.ncbi.nlm.nih.gov/entrez/query.fcgi?cmd=Retrieve&amp;amp;db=pubmed&amp;amp;dopt=Abstract&amp;amp;list_uids=23548659&amp;amp;query_hl=1&lt;/_url&gt;&lt;_volume&gt;169&lt;/_volume&gt;&lt;/Details&gt;&lt;Extra&gt;&lt;DBUID&gt;{97504111-7F38-4796-BD12-DCEEC634ACD2}&lt;/DBUID&gt;&lt;/Extra&gt;&lt;/Item&gt;&lt;/References&gt;&lt;/Group&gt;&lt;/Citation&gt;_x000a_"/>
    <w:docVar w:name="NE.Ref{E78082BB-0366-4729-9231-6A67DA730FAE}" w:val=" ADDIN NE.Ref.{E78082BB-0366-4729-9231-6A67DA730FAE}&lt;Citation&gt;&lt;Group&gt;&lt;References&gt;&lt;Item&gt;&lt;ID&gt;13561&lt;/ID&gt;&lt;UID&gt;{9C54B6B7-319E-4C65-9827-6BE554C7BEEF}&lt;/UID&gt;&lt;Title&gt;Thyroid hormone receptors and reproduction&lt;/Title&gt;&lt;Template&gt;Journal Article&lt;/Template&gt;&lt;Star&gt;0&lt;/Star&gt;&lt;Tag&gt;0&lt;/Tag&gt;&lt;Author&gt;Dittrich, R; Beckmann, M W; Oppelt, P G; Hoffmann, I; Lotz, L; Kuwert, T; Mueller, A&lt;/Author&gt;&lt;Year&gt;2011&lt;/Year&gt;&lt;Details&gt;&lt;_accessed&gt;65029634&lt;/_accessed&gt;&lt;_accession_num&gt;21641659&lt;/_accession_num&gt;&lt;_author_adr&gt;Department of Obstetrics and Gynecology, Erlangen University Hospital, University  of Erlangen-Nuremberg, Universitatsstrasse 21-23, D-91054 Erlangen, Germany.  ralf.dittrich@uk-erlangen.de&lt;/_author_adr&gt;&lt;_collection_scope&gt;SCI;SCIE&lt;/_collection_scope&gt;&lt;_created&gt;65029633&lt;/_created&gt;&lt;_date&gt;58597920&lt;/_date&gt;&lt;_date_display&gt;2011 Jun&lt;/_date_display&gt;&lt;_db_updated&gt;PubMed&lt;/_db_updated&gt;&lt;_doi&gt;10.1016/j.jri.2011.02.009&lt;/_doi&gt;&lt;_impact_factor&gt;   4.054&lt;/_impact_factor&gt;&lt;_isbn&gt;1872-7603 (Electronic); 0165-0378 (Linking)&lt;/_isbn&gt;&lt;_issue&gt;1&lt;/_issue&gt;&lt;_journal&gt;J Reprod Immunol&lt;/_journal&gt;&lt;_language&gt;eng&lt;/_language&gt;&lt;_modified&gt;65029634&lt;/_modified&gt;&lt;_ori_publication&gt;Copyright (c) 2011 Elsevier Ireland Ltd. All rights reserved.&lt;/_ori_publication&gt;&lt;_pages&gt;58-66&lt;/_pages&gt;&lt;_subject_headings&gt;Animals; Female; Humans; Hyperthyroidism/physiopathology; Hypothyroidism/physiopathology; Pregnancy; Pregnancy Complications/physiopathology; Receptors, Thyroid Hormone/*metabolism; *Reproduction; Sex Hormone-Binding Globulin/metabolism&lt;/_subject_headings&gt;&lt;_tertiary_title&gt;Journal of reproductive immunology&lt;/_tertiary_title&gt;&lt;_type_work&gt;Journal Article; Review&lt;/_type_work&gt;&lt;_url&gt;http://www.ncbi.nlm.nih.gov/entrez/query.fcgi?cmd=Retrieve&amp;amp;db=pubmed&amp;amp;dopt=Abstract&amp;amp;list_uids=21641659&amp;amp;query_hl=1&lt;/_url&gt;&lt;_volume&gt;90&lt;/_volume&gt;&lt;/Details&gt;&lt;Extra&gt;&lt;DBUID&gt;{97504111-7F38-4796-BD12-DCEEC634ACD2}&lt;/DBUID&gt;&lt;/Extra&gt;&lt;/Item&gt;&lt;/References&gt;&lt;/Group&gt;&lt;/Citation&gt;_x000a_"/>
    <w:docVar w:name="NE.Ref{F0DBEA3A-D39E-4D12-B72D-33F3A1D1FA23}" w:val=" ADDIN NE.Ref.{F0DBEA3A-D39E-4D12-B72D-33F3A1D1FA23}&lt;Citation&gt;&lt;Group&gt;&lt;References&gt;&lt;Item&gt;&lt;ID&gt;13564&lt;/ID&gt;&lt;UID&gt;{13ACFBBA-E148-4A32-B7BD-F251C7992904}&lt;/UID&gt;&lt;Title&gt;High prevalence of autoimmune thyroiditis in patients with polycystic ovary  syndrome&lt;/Title&gt;&lt;Template&gt;Journal Article&lt;/Template&gt;&lt;Star&gt;0&lt;/Star&gt;&lt;Tag&gt;0&lt;/Tag&gt;&lt;Author&gt;Janssen, O E; Mehlmauer, N; Hahn, S; Offner, A H; Gartner, R&lt;/Author&gt;&lt;Year&gt;2004&lt;/Year&gt;&lt;Details&gt;&lt;_accessed&gt;65029918&lt;/_accessed&gt;&lt;_accession_num&gt;15012623&lt;/_accession_num&gt;&lt;_author_adr&gt;Division of Endocrinology, Department of Medicine, University of Essen, Essen,  Germany.&lt;/_author_adr&gt;&lt;_collection_scope&gt;SCI;SCIE&lt;/_collection_scope&gt;&lt;_created&gt;65029918&lt;/_created&gt;&lt;_date&gt;54784800&lt;/_date&gt;&lt;_date_display&gt;2004 Mar&lt;/_date_display&gt;&lt;_db_updated&gt;PubMed&lt;/_db_updated&gt;&lt;_doi&gt;10.1530/eje.0.1500363&lt;/_doi&gt;&lt;_impact_factor&gt;   6.664&lt;/_impact_factor&gt;&lt;_isbn&gt;0804-4643 (Print); 0804-4643 (Linking)&lt;/_isbn&gt;&lt;_issue&gt;3&lt;/_issue&gt;&lt;_journal&gt;Eur J Endocrinol&lt;/_journal&gt;&lt;_language&gt;eng&lt;/_language&gt;&lt;_modified&gt;65029918&lt;/_modified&gt;&lt;_pages&gt;363-9&lt;/_pages&gt;&lt;_subject_headings&gt;Adult; Blood Glucose/metabolism; Estradiol/blood; Female; Follicle Stimulating Hormone/blood; Humans; Insulin/blood; Luteinizing Hormone/blood; Polycystic Ovary Syndrome/blood/*complications; Progesterone/blood; Prospective Studies; Testosterone/blood; Thyroglobulin/metabolism; Thyroid Hormones/blood; Thyroiditis, Autoimmune/blood/*complications/diagnostic imaging; Thyrotropin/blood; Ultrasonography&lt;/_subject_headings&gt;&lt;_tertiary_title&gt;European journal of endocrinology&lt;/_tertiary_title&gt;&lt;_type_work&gt;Journal Article; Multicenter Study&lt;/_type_work&gt;&lt;_url&gt;http://www.ncbi.nlm.nih.gov/entrez/query.fcgi?cmd=Retrieve&amp;amp;db=pubmed&amp;amp;dopt=Abstract&amp;amp;list_uids=15012623&amp;amp;query_hl=1&lt;/_url&gt;&lt;_volume&gt;150&lt;/_volume&gt;&lt;/Details&gt;&lt;Extra&gt;&lt;DBUID&gt;{97504111-7F38-4796-BD12-DCEEC634ACD2}&lt;/DBUID&gt;&lt;/Extra&gt;&lt;/Item&gt;&lt;/References&gt;&lt;/Group&gt;&lt;/Citation&gt;_x000a_"/>
    <w:docVar w:name="NE.Ref{F383D9A7-FC4E-4D1C-9076-BBD0891B6875}" w:val=" ADDIN NE.Ref.{F383D9A7-FC4E-4D1C-9076-BBD0891B6875}&lt;Citation&gt;&lt;Group&gt;&lt;References&gt;&lt;Item&gt;&lt;ID&gt;13565&lt;/ID&gt;&lt;UID&gt;{3AE83425-B17C-42B3-AC6C-04DD67E839AD}&lt;/UID&gt;&lt;Title&gt;The relationship between thyroiditis and polycystic ovary syndrome: a  meta-analysis&lt;/Title&gt;&lt;Template&gt;Journal Article&lt;/Template&gt;&lt;Star&gt;0&lt;/Star&gt;&lt;Tag&gt;0&lt;/Tag&gt;&lt;Author&gt;&amp;quot;Du D&amp;quot;; Li, X&lt;/Author&gt;&lt;Year&gt;2013&lt;/Year&gt;&lt;Details&gt;&lt;_accessed&gt;65029928&lt;/_accessed&gt;&lt;_accession_num&gt;24260593&lt;/_accession_num&gt;&lt;_author_adr&gt;Department of Gynecology, Obstetrics and Gynecology Hospital, Fudan University,  Shanghai Key Laboratory of Female Reproductive Endocrine Related Diseases  Shanghai 200011, China.&lt;/_author_adr&gt;&lt;_collection_scope&gt;SCIE&lt;/_collection_scope&gt;&lt;_created&gt;65029928&lt;/_created&gt;&lt;_date&gt;59460480&lt;/_date&gt;&lt;_date_display&gt;2013&lt;/_date_display&gt;&lt;_db_updated&gt;PubMed&lt;/_db_updated&gt;&lt;_isbn&gt;1940-5901 (Print); 1940-5901 (Electronic); 1940-5901 (Linking)&lt;/_isbn&gt;&lt;_issue&gt;10&lt;/_issue&gt;&lt;_journal&gt;Int J Clin Exp Med&lt;/_journal&gt;&lt;_keywords&gt;Polycystic ovary syndrome; atuoimmune diseases; meta-analysis; thyroiditis&lt;/_keywords&gt;&lt;_language&gt;eng&lt;/_language&gt;&lt;_modified&gt;65029928&lt;/_modified&gt;&lt;_pages&gt;880-9&lt;/_pages&gt;&lt;_tertiary_title&gt;International journal of clinical and experimental medicine&lt;/_tertiary_title&gt;&lt;_type_work&gt;Journal Article&lt;/_type_work&gt;&lt;_url&gt;http://www.ncbi.nlm.nih.gov/entrez/query.fcgi?cmd=Retrieve&amp;amp;db=pubmed&amp;amp;dopt=Abstract&amp;amp;list_uids=24260593&amp;amp;query_hl=1&lt;/_url&gt;&lt;_volume&gt;6&lt;/_volume&gt;&lt;/Details&gt;&lt;Extra&gt;&lt;DBUID&gt;{97504111-7F38-4796-BD12-DCEEC634ACD2}&lt;/DBUID&gt;&lt;/Extra&gt;&lt;/Item&gt;&lt;/References&gt;&lt;/Group&gt;&lt;/Citation&gt;_x000a_"/>
    <w:docVar w:name="NE.Ref{FDAB69D0-4E05-4921-AF4E-6EBE3B7B5D9C}" w:val=" ADDIN NE.Ref.{FDAB69D0-4E05-4921-AF4E-6EBE3B7B5D9C}&lt;Citation&gt;&lt;Group&gt;&lt;References&gt;&lt;Item&gt;&lt;ID&gt;13572&lt;/ID&gt;&lt;UID&gt;{E72A3158-6CB0-4208-B0E8-A937F332F83E}&lt;/UID&gt;&lt;Title&gt;The relationship between thyroiditis and polycystic ovary syndrome: a  meta-analysis&lt;/Title&gt;&lt;Template&gt;Journal Article&lt;/Template&gt;&lt;Star&gt;0&lt;/Star&gt;&lt;Tag&gt;0&lt;/Tag&gt;&lt;Author&gt;&amp;quot;Du D&amp;quot;; Li, X&lt;/Author&gt;&lt;Year&gt;2013&lt;/Year&gt;&lt;Details&gt;&lt;_accessed&gt;65030291&lt;/_accessed&gt;&lt;_accession_num&gt;24260593&lt;/_accession_num&gt;&lt;_author_adr&gt;Department of Gynecology, Obstetrics and Gynecology Hospital, Fudan University,  Shanghai Key Laboratory of Female Reproductive Endocrine Related Diseases  Shanghai 200011, China.&lt;/_author_adr&gt;&lt;_collection_scope&gt;SCIE&lt;/_collection_scope&gt;&lt;_created&gt;65030291&lt;/_created&gt;&lt;_date&gt;59460480&lt;/_date&gt;&lt;_date_display&gt;2013&lt;/_date_display&gt;&lt;_db_updated&gt;PubMed&lt;/_db_updated&gt;&lt;_isbn&gt;1940-5901 (Print); 1940-5901 (Electronic); 1940-5901 (Linking)&lt;/_isbn&gt;&lt;_issue&gt;10&lt;/_issue&gt;&lt;_journal&gt;Int J Clin Exp Med&lt;/_journal&gt;&lt;_keywords&gt;Polycystic ovary syndrome; atuoimmune diseases; meta-analysis; thyroiditis&lt;/_keywords&gt;&lt;_language&gt;eng&lt;/_language&gt;&lt;_modified&gt;65030291&lt;/_modified&gt;&lt;_pages&gt;880-9&lt;/_pages&gt;&lt;_tertiary_title&gt;International journal of clinical and experimental medicine&lt;/_tertiary_title&gt;&lt;_type_work&gt;Journal Article&lt;/_type_work&gt;&lt;_url&gt;http://www.ncbi.nlm.nih.gov/entrez/query.fcgi?cmd=Retrieve&amp;amp;db=pubmed&amp;amp;dopt=Abstract&amp;amp;list_uids=24260593&amp;amp;query_hl=1&lt;/_url&gt;&lt;_volume&gt;6&lt;/_volume&gt;&lt;/Details&gt;&lt;Extra&gt;&lt;DBUID&gt;{97504111-7F38-4796-BD12-DCEEC634ACD2}&lt;/DBUID&gt;&lt;/Extra&gt;&lt;/Item&gt;&lt;/References&gt;&lt;/Group&gt;&lt;/Citation&gt;_x000a_"/>
    <w:docVar w:name="ne_docsoft" w:val="MSWord"/>
    <w:docVar w:name="ne_docversion" w:val="NoteExpress 2.0"/>
    <w:docVar w:name="ne_stylename" w:val="JAMA"/>
  </w:docVars>
  <w:rsids>
    <w:rsidRoot w:val="007A79E0"/>
    <w:rsid w:val="00000EC6"/>
    <w:rsid w:val="00013612"/>
    <w:rsid w:val="00014C5B"/>
    <w:rsid w:val="00015E70"/>
    <w:rsid w:val="00022E23"/>
    <w:rsid w:val="00023827"/>
    <w:rsid w:val="00024FE3"/>
    <w:rsid w:val="000342CE"/>
    <w:rsid w:val="00035738"/>
    <w:rsid w:val="00035DDC"/>
    <w:rsid w:val="00057D11"/>
    <w:rsid w:val="00066688"/>
    <w:rsid w:val="000721EA"/>
    <w:rsid w:val="0008236A"/>
    <w:rsid w:val="00086FD7"/>
    <w:rsid w:val="000A0659"/>
    <w:rsid w:val="000A249B"/>
    <w:rsid w:val="000A2863"/>
    <w:rsid w:val="000B0606"/>
    <w:rsid w:val="000C125F"/>
    <w:rsid w:val="000C208D"/>
    <w:rsid w:val="000C4964"/>
    <w:rsid w:val="000D0C9F"/>
    <w:rsid w:val="000D4514"/>
    <w:rsid w:val="000D6469"/>
    <w:rsid w:val="000D77D0"/>
    <w:rsid w:val="000D7B96"/>
    <w:rsid w:val="000E08B3"/>
    <w:rsid w:val="000E49F7"/>
    <w:rsid w:val="000F237A"/>
    <w:rsid w:val="000F717E"/>
    <w:rsid w:val="00100C6A"/>
    <w:rsid w:val="00102B35"/>
    <w:rsid w:val="00103100"/>
    <w:rsid w:val="00105167"/>
    <w:rsid w:val="0010576A"/>
    <w:rsid w:val="001064B0"/>
    <w:rsid w:val="001064EB"/>
    <w:rsid w:val="00110BA6"/>
    <w:rsid w:val="0011427A"/>
    <w:rsid w:val="00116792"/>
    <w:rsid w:val="001235A9"/>
    <w:rsid w:val="00130BA0"/>
    <w:rsid w:val="00133E62"/>
    <w:rsid w:val="00135C36"/>
    <w:rsid w:val="00145304"/>
    <w:rsid w:val="00147B73"/>
    <w:rsid w:val="0015108B"/>
    <w:rsid w:val="00151B98"/>
    <w:rsid w:val="0015214A"/>
    <w:rsid w:val="00157B3B"/>
    <w:rsid w:val="001636F9"/>
    <w:rsid w:val="00165E07"/>
    <w:rsid w:val="00172287"/>
    <w:rsid w:val="00172E37"/>
    <w:rsid w:val="00173A58"/>
    <w:rsid w:val="001762A4"/>
    <w:rsid w:val="00183E8F"/>
    <w:rsid w:val="00186E8E"/>
    <w:rsid w:val="001919A2"/>
    <w:rsid w:val="001955C7"/>
    <w:rsid w:val="0019586C"/>
    <w:rsid w:val="001A3178"/>
    <w:rsid w:val="001A3B96"/>
    <w:rsid w:val="001A5363"/>
    <w:rsid w:val="001B1A26"/>
    <w:rsid w:val="001B31B5"/>
    <w:rsid w:val="001B4358"/>
    <w:rsid w:val="001B7B01"/>
    <w:rsid w:val="001B7B54"/>
    <w:rsid w:val="001D29E4"/>
    <w:rsid w:val="001D3ABB"/>
    <w:rsid w:val="001D5E8E"/>
    <w:rsid w:val="001D6B17"/>
    <w:rsid w:val="001E1D82"/>
    <w:rsid w:val="001E412E"/>
    <w:rsid w:val="001F0C2A"/>
    <w:rsid w:val="001F1C79"/>
    <w:rsid w:val="001F432A"/>
    <w:rsid w:val="001F797A"/>
    <w:rsid w:val="001F7A3D"/>
    <w:rsid w:val="001F7C53"/>
    <w:rsid w:val="002078F5"/>
    <w:rsid w:val="00210933"/>
    <w:rsid w:val="00222BA9"/>
    <w:rsid w:val="00227422"/>
    <w:rsid w:val="00231760"/>
    <w:rsid w:val="0023261E"/>
    <w:rsid w:val="00242954"/>
    <w:rsid w:val="00245DB5"/>
    <w:rsid w:val="0024709B"/>
    <w:rsid w:val="002532B9"/>
    <w:rsid w:val="002604D1"/>
    <w:rsid w:val="00261F3A"/>
    <w:rsid w:val="0027486D"/>
    <w:rsid w:val="00275E0A"/>
    <w:rsid w:val="002766EA"/>
    <w:rsid w:val="00276849"/>
    <w:rsid w:val="00277885"/>
    <w:rsid w:val="00277D7C"/>
    <w:rsid w:val="00280DF1"/>
    <w:rsid w:val="00284B7E"/>
    <w:rsid w:val="00294DF0"/>
    <w:rsid w:val="002A14CB"/>
    <w:rsid w:val="002A2942"/>
    <w:rsid w:val="002A4E80"/>
    <w:rsid w:val="002B0377"/>
    <w:rsid w:val="002B06FB"/>
    <w:rsid w:val="002B0BF3"/>
    <w:rsid w:val="002C3166"/>
    <w:rsid w:val="002C5793"/>
    <w:rsid w:val="002D5541"/>
    <w:rsid w:val="002D622F"/>
    <w:rsid w:val="002E3D97"/>
    <w:rsid w:val="002E4EC3"/>
    <w:rsid w:val="002E65A9"/>
    <w:rsid w:val="002F5662"/>
    <w:rsid w:val="002F71D8"/>
    <w:rsid w:val="002F76BE"/>
    <w:rsid w:val="003028FA"/>
    <w:rsid w:val="00302DC4"/>
    <w:rsid w:val="003079F8"/>
    <w:rsid w:val="0031352E"/>
    <w:rsid w:val="0032419C"/>
    <w:rsid w:val="0033457D"/>
    <w:rsid w:val="00334913"/>
    <w:rsid w:val="00347983"/>
    <w:rsid w:val="00351B29"/>
    <w:rsid w:val="00355CFC"/>
    <w:rsid w:val="003650E3"/>
    <w:rsid w:val="003709F0"/>
    <w:rsid w:val="00375D05"/>
    <w:rsid w:val="0037715A"/>
    <w:rsid w:val="00385B71"/>
    <w:rsid w:val="00390387"/>
    <w:rsid w:val="003904F2"/>
    <w:rsid w:val="003910E1"/>
    <w:rsid w:val="00395F35"/>
    <w:rsid w:val="003966B9"/>
    <w:rsid w:val="003A0AD3"/>
    <w:rsid w:val="003A469E"/>
    <w:rsid w:val="003B2292"/>
    <w:rsid w:val="003C7420"/>
    <w:rsid w:val="003D176E"/>
    <w:rsid w:val="003F0BB7"/>
    <w:rsid w:val="003F3C18"/>
    <w:rsid w:val="00402627"/>
    <w:rsid w:val="004123F8"/>
    <w:rsid w:val="00422CDF"/>
    <w:rsid w:val="00425576"/>
    <w:rsid w:val="004273B4"/>
    <w:rsid w:val="00430643"/>
    <w:rsid w:val="00442FE3"/>
    <w:rsid w:val="00443AF9"/>
    <w:rsid w:val="00445DC1"/>
    <w:rsid w:val="0045309D"/>
    <w:rsid w:val="00455443"/>
    <w:rsid w:val="00463442"/>
    <w:rsid w:val="00472AD7"/>
    <w:rsid w:val="0048368F"/>
    <w:rsid w:val="00485D30"/>
    <w:rsid w:val="00486B74"/>
    <w:rsid w:val="00490530"/>
    <w:rsid w:val="00494FFF"/>
    <w:rsid w:val="004A0872"/>
    <w:rsid w:val="004A47A6"/>
    <w:rsid w:val="004B07A8"/>
    <w:rsid w:val="004B1663"/>
    <w:rsid w:val="004B2BC4"/>
    <w:rsid w:val="004B3CFB"/>
    <w:rsid w:val="004B3D95"/>
    <w:rsid w:val="004B61D1"/>
    <w:rsid w:val="004B7931"/>
    <w:rsid w:val="004C056D"/>
    <w:rsid w:val="004C0A93"/>
    <w:rsid w:val="004C215D"/>
    <w:rsid w:val="004C4DAC"/>
    <w:rsid w:val="004D226D"/>
    <w:rsid w:val="004D4B38"/>
    <w:rsid w:val="004F038E"/>
    <w:rsid w:val="004F41FD"/>
    <w:rsid w:val="005002C8"/>
    <w:rsid w:val="00501FDD"/>
    <w:rsid w:val="00514261"/>
    <w:rsid w:val="005142B6"/>
    <w:rsid w:val="00514C89"/>
    <w:rsid w:val="00516EB7"/>
    <w:rsid w:val="0052280C"/>
    <w:rsid w:val="005274E6"/>
    <w:rsid w:val="00542E54"/>
    <w:rsid w:val="00550404"/>
    <w:rsid w:val="0055388B"/>
    <w:rsid w:val="00555529"/>
    <w:rsid w:val="005633C4"/>
    <w:rsid w:val="005655B2"/>
    <w:rsid w:val="00565F16"/>
    <w:rsid w:val="005740B3"/>
    <w:rsid w:val="00584487"/>
    <w:rsid w:val="00585749"/>
    <w:rsid w:val="00586AA1"/>
    <w:rsid w:val="005911C4"/>
    <w:rsid w:val="00593017"/>
    <w:rsid w:val="00593446"/>
    <w:rsid w:val="00595846"/>
    <w:rsid w:val="005A2478"/>
    <w:rsid w:val="005A5FAE"/>
    <w:rsid w:val="005B3D2A"/>
    <w:rsid w:val="005B3EDE"/>
    <w:rsid w:val="005C1630"/>
    <w:rsid w:val="005C32FA"/>
    <w:rsid w:val="005C42F1"/>
    <w:rsid w:val="005C527D"/>
    <w:rsid w:val="005C68E2"/>
    <w:rsid w:val="005D0DA7"/>
    <w:rsid w:val="005D3C26"/>
    <w:rsid w:val="005D4D54"/>
    <w:rsid w:val="005D52D4"/>
    <w:rsid w:val="005E4BA1"/>
    <w:rsid w:val="005F2D71"/>
    <w:rsid w:val="005F30B4"/>
    <w:rsid w:val="006002A6"/>
    <w:rsid w:val="00602E6E"/>
    <w:rsid w:val="00604CC4"/>
    <w:rsid w:val="006161E6"/>
    <w:rsid w:val="006207A6"/>
    <w:rsid w:val="00635736"/>
    <w:rsid w:val="00635CB0"/>
    <w:rsid w:val="0063603A"/>
    <w:rsid w:val="0063729F"/>
    <w:rsid w:val="00641671"/>
    <w:rsid w:val="00643E6A"/>
    <w:rsid w:val="00644E1D"/>
    <w:rsid w:val="00646F1A"/>
    <w:rsid w:val="00657BE0"/>
    <w:rsid w:val="00664CFE"/>
    <w:rsid w:val="0067253C"/>
    <w:rsid w:val="00677EDA"/>
    <w:rsid w:val="006832E5"/>
    <w:rsid w:val="00684B3D"/>
    <w:rsid w:val="0068600D"/>
    <w:rsid w:val="00690483"/>
    <w:rsid w:val="00691A7E"/>
    <w:rsid w:val="00694BB1"/>
    <w:rsid w:val="006966D0"/>
    <w:rsid w:val="006970B5"/>
    <w:rsid w:val="006A2910"/>
    <w:rsid w:val="006A45D8"/>
    <w:rsid w:val="006A6D6B"/>
    <w:rsid w:val="006B1103"/>
    <w:rsid w:val="006B76D1"/>
    <w:rsid w:val="006C0CA8"/>
    <w:rsid w:val="006C432C"/>
    <w:rsid w:val="006C7FBD"/>
    <w:rsid w:val="006D4162"/>
    <w:rsid w:val="006E33B0"/>
    <w:rsid w:val="006F3798"/>
    <w:rsid w:val="00702636"/>
    <w:rsid w:val="00706966"/>
    <w:rsid w:val="00706ACA"/>
    <w:rsid w:val="00714E58"/>
    <w:rsid w:val="0071506E"/>
    <w:rsid w:val="00720E2E"/>
    <w:rsid w:val="0073019B"/>
    <w:rsid w:val="00745635"/>
    <w:rsid w:val="007467D9"/>
    <w:rsid w:val="00751DB1"/>
    <w:rsid w:val="007528E0"/>
    <w:rsid w:val="007706F9"/>
    <w:rsid w:val="00776AB2"/>
    <w:rsid w:val="00776AD8"/>
    <w:rsid w:val="00785687"/>
    <w:rsid w:val="00791B9D"/>
    <w:rsid w:val="0079390E"/>
    <w:rsid w:val="00794F95"/>
    <w:rsid w:val="00795798"/>
    <w:rsid w:val="007A2652"/>
    <w:rsid w:val="007A79E0"/>
    <w:rsid w:val="007B0182"/>
    <w:rsid w:val="007B06A9"/>
    <w:rsid w:val="007B39C7"/>
    <w:rsid w:val="007B4BC1"/>
    <w:rsid w:val="007B75B7"/>
    <w:rsid w:val="007B7BC9"/>
    <w:rsid w:val="007C2523"/>
    <w:rsid w:val="007D2565"/>
    <w:rsid w:val="007D2A89"/>
    <w:rsid w:val="007E4AAF"/>
    <w:rsid w:val="007F3D70"/>
    <w:rsid w:val="007F5749"/>
    <w:rsid w:val="007F67E0"/>
    <w:rsid w:val="007F7EEE"/>
    <w:rsid w:val="00802B1C"/>
    <w:rsid w:val="00805FD7"/>
    <w:rsid w:val="00815071"/>
    <w:rsid w:val="008169A5"/>
    <w:rsid w:val="00820023"/>
    <w:rsid w:val="0082362C"/>
    <w:rsid w:val="0083028D"/>
    <w:rsid w:val="008315AB"/>
    <w:rsid w:val="0084405A"/>
    <w:rsid w:val="00846B59"/>
    <w:rsid w:val="00847A8F"/>
    <w:rsid w:val="00854D39"/>
    <w:rsid w:val="008725F0"/>
    <w:rsid w:val="00875680"/>
    <w:rsid w:val="00875C08"/>
    <w:rsid w:val="00890325"/>
    <w:rsid w:val="0089271F"/>
    <w:rsid w:val="008956BD"/>
    <w:rsid w:val="00897613"/>
    <w:rsid w:val="008A61F1"/>
    <w:rsid w:val="008B3F4D"/>
    <w:rsid w:val="008D7F82"/>
    <w:rsid w:val="008E22A4"/>
    <w:rsid w:val="008E544C"/>
    <w:rsid w:val="008E7D41"/>
    <w:rsid w:val="008F328B"/>
    <w:rsid w:val="008F3B05"/>
    <w:rsid w:val="00900C95"/>
    <w:rsid w:val="00905C92"/>
    <w:rsid w:val="009127A3"/>
    <w:rsid w:val="00912EAC"/>
    <w:rsid w:val="00913E28"/>
    <w:rsid w:val="00920CEE"/>
    <w:rsid w:val="009246AA"/>
    <w:rsid w:val="0092669F"/>
    <w:rsid w:val="00931120"/>
    <w:rsid w:val="009323DD"/>
    <w:rsid w:val="00933BB1"/>
    <w:rsid w:val="00934D13"/>
    <w:rsid w:val="00937227"/>
    <w:rsid w:val="00940131"/>
    <w:rsid w:val="009475B1"/>
    <w:rsid w:val="009479DE"/>
    <w:rsid w:val="00950C7F"/>
    <w:rsid w:val="00953FE8"/>
    <w:rsid w:val="009553B7"/>
    <w:rsid w:val="00957C87"/>
    <w:rsid w:val="00965D82"/>
    <w:rsid w:val="00974452"/>
    <w:rsid w:val="009757FB"/>
    <w:rsid w:val="0098400E"/>
    <w:rsid w:val="00987C4C"/>
    <w:rsid w:val="00993001"/>
    <w:rsid w:val="00993E18"/>
    <w:rsid w:val="009942F4"/>
    <w:rsid w:val="009A3F2A"/>
    <w:rsid w:val="009B082E"/>
    <w:rsid w:val="009B28D4"/>
    <w:rsid w:val="009B2E40"/>
    <w:rsid w:val="009B5C92"/>
    <w:rsid w:val="009C20F5"/>
    <w:rsid w:val="009D067C"/>
    <w:rsid w:val="009D0A23"/>
    <w:rsid w:val="009D13FC"/>
    <w:rsid w:val="009D1FF8"/>
    <w:rsid w:val="009D2EC0"/>
    <w:rsid w:val="009D4B67"/>
    <w:rsid w:val="009D5328"/>
    <w:rsid w:val="009D6F51"/>
    <w:rsid w:val="009D7F98"/>
    <w:rsid w:val="009E1B1F"/>
    <w:rsid w:val="009E1EBD"/>
    <w:rsid w:val="009E738F"/>
    <w:rsid w:val="009F0AF4"/>
    <w:rsid w:val="009F6349"/>
    <w:rsid w:val="009F7E75"/>
    <w:rsid w:val="00A00AE0"/>
    <w:rsid w:val="00A052E0"/>
    <w:rsid w:val="00A05D04"/>
    <w:rsid w:val="00A12E7F"/>
    <w:rsid w:val="00A20634"/>
    <w:rsid w:val="00A225AD"/>
    <w:rsid w:val="00A22AD4"/>
    <w:rsid w:val="00A262B2"/>
    <w:rsid w:val="00A270B0"/>
    <w:rsid w:val="00A27545"/>
    <w:rsid w:val="00A328C6"/>
    <w:rsid w:val="00A4397D"/>
    <w:rsid w:val="00A45252"/>
    <w:rsid w:val="00A548A8"/>
    <w:rsid w:val="00A71107"/>
    <w:rsid w:val="00A711BF"/>
    <w:rsid w:val="00A72E23"/>
    <w:rsid w:val="00A7691A"/>
    <w:rsid w:val="00A773C8"/>
    <w:rsid w:val="00A77CB6"/>
    <w:rsid w:val="00A820EA"/>
    <w:rsid w:val="00A8289D"/>
    <w:rsid w:val="00A85F73"/>
    <w:rsid w:val="00A908F1"/>
    <w:rsid w:val="00A95B62"/>
    <w:rsid w:val="00A97363"/>
    <w:rsid w:val="00AA5BE2"/>
    <w:rsid w:val="00AA62E5"/>
    <w:rsid w:val="00AA6C7B"/>
    <w:rsid w:val="00AA6E9F"/>
    <w:rsid w:val="00AA7723"/>
    <w:rsid w:val="00AB16E4"/>
    <w:rsid w:val="00AB27D2"/>
    <w:rsid w:val="00AC4E89"/>
    <w:rsid w:val="00AC5309"/>
    <w:rsid w:val="00AD4E52"/>
    <w:rsid w:val="00AE0812"/>
    <w:rsid w:val="00AE15DD"/>
    <w:rsid w:val="00AE6067"/>
    <w:rsid w:val="00AE6A66"/>
    <w:rsid w:val="00AF0807"/>
    <w:rsid w:val="00AF20DE"/>
    <w:rsid w:val="00AF2A12"/>
    <w:rsid w:val="00AF4D72"/>
    <w:rsid w:val="00B174C1"/>
    <w:rsid w:val="00B17E9D"/>
    <w:rsid w:val="00B228B6"/>
    <w:rsid w:val="00B22FC8"/>
    <w:rsid w:val="00B2508C"/>
    <w:rsid w:val="00B32BEF"/>
    <w:rsid w:val="00B409D1"/>
    <w:rsid w:val="00B41D69"/>
    <w:rsid w:val="00B4276B"/>
    <w:rsid w:val="00B455D1"/>
    <w:rsid w:val="00B4799B"/>
    <w:rsid w:val="00B5333B"/>
    <w:rsid w:val="00B5404B"/>
    <w:rsid w:val="00B55BB4"/>
    <w:rsid w:val="00B6055D"/>
    <w:rsid w:val="00B6325F"/>
    <w:rsid w:val="00B65F59"/>
    <w:rsid w:val="00B7016E"/>
    <w:rsid w:val="00B70B09"/>
    <w:rsid w:val="00B76CA1"/>
    <w:rsid w:val="00B85363"/>
    <w:rsid w:val="00B85589"/>
    <w:rsid w:val="00B8682E"/>
    <w:rsid w:val="00B91F3E"/>
    <w:rsid w:val="00B925D5"/>
    <w:rsid w:val="00B94D3D"/>
    <w:rsid w:val="00B95CCD"/>
    <w:rsid w:val="00BA07B5"/>
    <w:rsid w:val="00BA27A0"/>
    <w:rsid w:val="00BA609F"/>
    <w:rsid w:val="00BA7CAF"/>
    <w:rsid w:val="00BB183C"/>
    <w:rsid w:val="00BB1FC3"/>
    <w:rsid w:val="00BB7E83"/>
    <w:rsid w:val="00BD1F5B"/>
    <w:rsid w:val="00BD3DDF"/>
    <w:rsid w:val="00BD4513"/>
    <w:rsid w:val="00BD7073"/>
    <w:rsid w:val="00BD71CD"/>
    <w:rsid w:val="00BD782F"/>
    <w:rsid w:val="00BF126A"/>
    <w:rsid w:val="00C01E5B"/>
    <w:rsid w:val="00C029EE"/>
    <w:rsid w:val="00C02D18"/>
    <w:rsid w:val="00C03479"/>
    <w:rsid w:val="00C13176"/>
    <w:rsid w:val="00C13318"/>
    <w:rsid w:val="00C2539F"/>
    <w:rsid w:val="00C30F54"/>
    <w:rsid w:val="00C328AA"/>
    <w:rsid w:val="00C43406"/>
    <w:rsid w:val="00C452EC"/>
    <w:rsid w:val="00C52AA3"/>
    <w:rsid w:val="00C52CED"/>
    <w:rsid w:val="00C5573D"/>
    <w:rsid w:val="00C56273"/>
    <w:rsid w:val="00C60A5F"/>
    <w:rsid w:val="00C6647B"/>
    <w:rsid w:val="00C67719"/>
    <w:rsid w:val="00C708F8"/>
    <w:rsid w:val="00C74DDD"/>
    <w:rsid w:val="00C754F6"/>
    <w:rsid w:val="00C80B51"/>
    <w:rsid w:val="00C827F2"/>
    <w:rsid w:val="00C83208"/>
    <w:rsid w:val="00C9281D"/>
    <w:rsid w:val="00C92E63"/>
    <w:rsid w:val="00C94F56"/>
    <w:rsid w:val="00C95F39"/>
    <w:rsid w:val="00CA1676"/>
    <w:rsid w:val="00CA3629"/>
    <w:rsid w:val="00CA483C"/>
    <w:rsid w:val="00CA5860"/>
    <w:rsid w:val="00CA6E10"/>
    <w:rsid w:val="00CA715E"/>
    <w:rsid w:val="00CB2117"/>
    <w:rsid w:val="00CB38EA"/>
    <w:rsid w:val="00CB7325"/>
    <w:rsid w:val="00CB7F71"/>
    <w:rsid w:val="00CC1D14"/>
    <w:rsid w:val="00CC6998"/>
    <w:rsid w:val="00CC6ED5"/>
    <w:rsid w:val="00CD3DAC"/>
    <w:rsid w:val="00CD6818"/>
    <w:rsid w:val="00CE077B"/>
    <w:rsid w:val="00CE247F"/>
    <w:rsid w:val="00CE312B"/>
    <w:rsid w:val="00CE3250"/>
    <w:rsid w:val="00CE3A9D"/>
    <w:rsid w:val="00CE44C1"/>
    <w:rsid w:val="00CF2C63"/>
    <w:rsid w:val="00CF3929"/>
    <w:rsid w:val="00CF69A4"/>
    <w:rsid w:val="00D03956"/>
    <w:rsid w:val="00D07834"/>
    <w:rsid w:val="00D12354"/>
    <w:rsid w:val="00D17587"/>
    <w:rsid w:val="00D219DE"/>
    <w:rsid w:val="00D22F4F"/>
    <w:rsid w:val="00D25202"/>
    <w:rsid w:val="00D25D54"/>
    <w:rsid w:val="00D26975"/>
    <w:rsid w:val="00D407BF"/>
    <w:rsid w:val="00D444B0"/>
    <w:rsid w:val="00D521CD"/>
    <w:rsid w:val="00D562AE"/>
    <w:rsid w:val="00D64938"/>
    <w:rsid w:val="00D66385"/>
    <w:rsid w:val="00D7458F"/>
    <w:rsid w:val="00D7493A"/>
    <w:rsid w:val="00D90CF2"/>
    <w:rsid w:val="00DA3B42"/>
    <w:rsid w:val="00DA5AE2"/>
    <w:rsid w:val="00DB0E48"/>
    <w:rsid w:val="00DB2484"/>
    <w:rsid w:val="00DB29E7"/>
    <w:rsid w:val="00DC1660"/>
    <w:rsid w:val="00DC2D89"/>
    <w:rsid w:val="00DD461B"/>
    <w:rsid w:val="00DD47AC"/>
    <w:rsid w:val="00DD7AFB"/>
    <w:rsid w:val="00DE07DE"/>
    <w:rsid w:val="00DE6B16"/>
    <w:rsid w:val="00DE7E74"/>
    <w:rsid w:val="00DF0B63"/>
    <w:rsid w:val="00DF4294"/>
    <w:rsid w:val="00E012E9"/>
    <w:rsid w:val="00E0471A"/>
    <w:rsid w:val="00E05560"/>
    <w:rsid w:val="00E112CE"/>
    <w:rsid w:val="00E115CA"/>
    <w:rsid w:val="00E13DAB"/>
    <w:rsid w:val="00E2001A"/>
    <w:rsid w:val="00E34435"/>
    <w:rsid w:val="00E358BE"/>
    <w:rsid w:val="00E47660"/>
    <w:rsid w:val="00E500EB"/>
    <w:rsid w:val="00E57C5D"/>
    <w:rsid w:val="00E73ADC"/>
    <w:rsid w:val="00E73FCA"/>
    <w:rsid w:val="00E74230"/>
    <w:rsid w:val="00E74921"/>
    <w:rsid w:val="00E75885"/>
    <w:rsid w:val="00E83EBB"/>
    <w:rsid w:val="00E84BFE"/>
    <w:rsid w:val="00E861A7"/>
    <w:rsid w:val="00E92C98"/>
    <w:rsid w:val="00E95A2A"/>
    <w:rsid w:val="00E969B9"/>
    <w:rsid w:val="00E96A67"/>
    <w:rsid w:val="00E96D53"/>
    <w:rsid w:val="00E96EB8"/>
    <w:rsid w:val="00E97C68"/>
    <w:rsid w:val="00EA12EB"/>
    <w:rsid w:val="00EA153D"/>
    <w:rsid w:val="00EA2A09"/>
    <w:rsid w:val="00EA3701"/>
    <w:rsid w:val="00EA3762"/>
    <w:rsid w:val="00EA4F66"/>
    <w:rsid w:val="00EB0DAE"/>
    <w:rsid w:val="00EB4A19"/>
    <w:rsid w:val="00EB679B"/>
    <w:rsid w:val="00EB779D"/>
    <w:rsid w:val="00EC0A3A"/>
    <w:rsid w:val="00EC31CB"/>
    <w:rsid w:val="00EC46FE"/>
    <w:rsid w:val="00ED1E77"/>
    <w:rsid w:val="00ED4BE1"/>
    <w:rsid w:val="00ED7B08"/>
    <w:rsid w:val="00EE21A9"/>
    <w:rsid w:val="00EE36C5"/>
    <w:rsid w:val="00EE455D"/>
    <w:rsid w:val="00EF1A11"/>
    <w:rsid w:val="00EF4854"/>
    <w:rsid w:val="00EF5BEA"/>
    <w:rsid w:val="00EF7712"/>
    <w:rsid w:val="00F000E7"/>
    <w:rsid w:val="00F02CFA"/>
    <w:rsid w:val="00F03A22"/>
    <w:rsid w:val="00F06944"/>
    <w:rsid w:val="00F103C5"/>
    <w:rsid w:val="00F12BBE"/>
    <w:rsid w:val="00F138A9"/>
    <w:rsid w:val="00F13B87"/>
    <w:rsid w:val="00F24BA4"/>
    <w:rsid w:val="00F51F1A"/>
    <w:rsid w:val="00F527F6"/>
    <w:rsid w:val="00F52CA2"/>
    <w:rsid w:val="00F5390D"/>
    <w:rsid w:val="00F60399"/>
    <w:rsid w:val="00F631A2"/>
    <w:rsid w:val="00F631FE"/>
    <w:rsid w:val="00F72778"/>
    <w:rsid w:val="00F73C1F"/>
    <w:rsid w:val="00F748A5"/>
    <w:rsid w:val="00F75139"/>
    <w:rsid w:val="00F75311"/>
    <w:rsid w:val="00F75829"/>
    <w:rsid w:val="00F77262"/>
    <w:rsid w:val="00F77D4D"/>
    <w:rsid w:val="00F804BC"/>
    <w:rsid w:val="00F80666"/>
    <w:rsid w:val="00F80C1D"/>
    <w:rsid w:val="00F848E4"/>
    <w:rsid w:val="00FA09C7"/>
    <w:rsid w:val="00FA1074"/>
    <w:rsid w:val="00FA3780"/>
    <w:rsid w:val="00FA601A"/>
    <w:rsid w:val="00FA6760"/>
    <w:rsid w:val="00FB1423"/>
    <w:rsid w:val="00FD1304"/>
    <w:rsid w:val="00FD5CE1"/>
    <w:rsid w:val="00FD5FE4"/>
    <w:rsid w:val="00FD65ED"/>
    <w:rsid w:val="00FD6F2D"/>
    <w:rsid w:val="00FE37AC"/>
    <w:rsid w:val="00FF509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BA18133"/>
  <w15:chartTrackingRefBased/>
  <w15:docId w15:val="{16623DD7-2FC8-449D-A902-51BD77A589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3729F"/>
    <w:rPr>
      <w:rFonts w:ascii="宋体" w:eastAsia="宋体" w:hAnsi="宋体" w:cs="宋体"/>
      <w:kern w:val="0"/>
      <w:sz w:val="24"/>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110BA6"/>
    <w:pPr>
      <w:widowControl w:val="0"/>
      <w:tabs>
        <w:tab w:val="center" w:pos="4153"/>
        <w:tab w:val="right" w:pos="8306"/>
      </w:tabs>
      <w:snapToGrid w:val="0"/>
      <w:jc w:val="center"/>
    </w:pPr>
    <w:rPr>
      <w:rFonts w:asciiTheme="minorHAnsi" w:eastAsiaTheme="minorEastAsia" w:hAnsiTheme="minorHAnsi" w:cstheme="minorBidi"/>
      <w:kern w:val="2"/>
      <w:sz w:val="18"/>
      <w:szCs w:val="18"/>
    </w:rPr>
  </w:style>
  <w:style w:type="character" w:customStyle="1" w:styleId="a4">
    <w:name w:val="页眉 字符"/>
    <w:basedOn w:val="a0"/>
    <w:link w:val="a3"/>
    <w:uiPriority w:val="99"/>
    <w:rsid w:val="00110BA6"/>
    <w:rPr>
      <w:sz w:val="18"/>
      <w:szCs w:val="18"/>
    </w:rPr>
  </w:style>
  <w:style w:type="paragraph" w:styleId="a5">
    <w:name w:val="footer"/>
    <w:basedOn w:val="a"/>
    <w:link w:val="a6"/>
    <w:uiPriority w:val="99"/>
    <w:unhideWhenUsed/>
    <w:rsid w:val="00110BA6"/>
    <w:pPr>
      <w:widowControl w:val="0"/>
      <w:tabs>
        <w:tab w:val="center" w:pos="4153"/>
        <w:tab w:val="right" w:pos="8306"/>
      </w:tabs>
      <w:snapToGrid w:val="0"/>
    </w:pPr>
    <w:rPr>
      <w:rFonts w:asciiTheme="minorHAnsi" w:eastAsiaTheme="minorEastAsia" w:hAnsiTheme="minorHAnsi" w:cstheme="minorBidi"/>
      <w:kern w:val="2"/>
      <w:sz w:val="18"/>
      <w:szCs w:val="18"/>
    </w:rPr>
  </w:style>
  <w:style w:type="character" w:customStyle="1" w:styleId="a6">
    <w:name w:val="页脚 字符"/>
    <w:basedOn w:val="a0"/>
    <w:link w:val="a5"/>
    <w:uiPriority w:val="99"/>
    <w:rsid w:val="00110BA6"/>
    <w:rPr>
      <w:sz w:val="18"/>
      <w:szCs w:val="18"/>
    </w:rPr>
  </w:style>
  <w:style w:type="paragraph" w:styleId="a7">
    <w:name w:val="List Paragraph"/>
    <w:basedOn w:val="a"/>
    <w:uiPriority w:val="34"/>
    <w:qFormat/>
    <w:rsid w:val="000E08B3"/>
    <w:pPr>
      <w:widowControl w:val="0"/>
      <w:ind w:firstLineChars="200" w:firstLine="420"/>
      <w:jc w:val="both"/>
    </w:pPr>
    <w:rPr>
      <w:rFonts w:asciiTheme="minorHAnsi" w:eastAsiaTheme="minorEastAsia" w:hAnsiTheme="minorHAnsi" w:cstheme="minorBidi"/>
      <w:kern w:val="2"/>
      <w:sz w:val="21"/>
      <w:szCs w:val="22"/>
    </w:rPr>
  </w:style>
  <w:style w:type="character" w:styleId="a8">
    <w:name w:val="Hyperlink"/>
    <w:basedOn w:val="a0"/>
    <w:uiPriority w:val="99"/>
    <w:unhideWhenUsed/>
    <w:rsid w:val="00677EDA"/>
    <w:rPr>
      <w:color w:val="0563C1" w:themeColor="hyperlink"/>
      <w:u w:val="single"/>
    </w:rPr>
  </w:style>
  <w:style w:type="character" w:styleId="a9">
    <w:name w:val="Unresolved Mention"/>
    <w:basedOn w:val="a0"/>
    <w:uiPriority w:val="99"/>
    <w:semiHidden/>
    <w:unhideWhenUsed/>
    <w:rsid w:val="00677EDA"/>
    <w:rPr>
      <w:color w:val="605E5C"/>
      <w:shd w:val="clear" w:color="auto" w:fill="E1DFDD"/>
    </w:rPr>
  </w:style>
  <w:style w:type="table" w:styleId="aa">
    <w:name w:val="Table Grid"/>
    <w:basedOn w:val="a1"/>
    <w:uiPriority w:val="39"/>
    <w:rsid w:val="007856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a"/>
    <w:link w:val="EndNoteBibliographyTitle0"/>
    <w:rsid w:val="00EB4A19"/>
    <w:pPr>
      <w:widowControl w:val="0"/>
      <w:jc w:val="center"/>
    </w:pPr>
    <w:rPr>
      <w:rFonts w:ascii="Calibri" w:eastAsiaTheme="minorEastAsia" w:hAnsi="Calibri" w:cs="Calibri"/>
      <w:kern w:val="2"/>
      <w:sz w:val="20"/>
      <w:szCs w:val="22"/>
    </w:rPr>
  </w:style>
  <w:style w:type="character" w:customStyle="1" w:styleId="EndNoteBibliographyTitle0">
    <w:name w:val="EndNote Bibliography Title 字符"/>
    <w:basedOn w:val="a0"/>
    <w:link w:val="EndNoteBibliographyTitle"/>
    <w:rsid w:val="00EB4A19"/>
    <w:rPr>
      <w:rFonts w:ascii="Calibri" w:hAnsi="Calibri" w:cs="Calibri"/>
      <w:sz w:val="20"/>
    </w:rPr>
  </w:style>
  <w:style w:type="paragraph" w:customStyle="1" w:styleId="EndNoteBibliography">
    <w:name w:val="EndNote Bibliography"/>
    <w:basedOn w:val="a"/>
    <w:link w:val="EndNoteBibliography0"/>
    <w:rsid w:val="00EB4A19"/>
    <w:pPr>
      <w:widowControl w:val="0"/>
    </w:pPr>
    <w:rPr>
      <w:rFonts w:ascii="Calibri" w:eastAsiaTheme="minorEastAsia" w:hAnsi="Calibri" w:cs="Calibri"/>
      <w:kern w:val="2"/>
      <w:sz w:val="20"/>
      <w:szCs w:val="22"/>
    </w:rPr>
  </w:style>
  <w:style w:type="character" w:customStyle="1" w:styleId="EndNoteBibliography0">
    <w:name w:val="EndNote Bibliography 字符"/>
    <w:basedOn w:val="a0"/>
    <w:link w:val="EndNoteBibliography"/>
    <w:rsid w:val="00EB4A19"/>
    <w:rPr>
      <w:rFonts w:ascii="Calibri" w:hAnsi="Calibri" w:cs="Calibri"/>
      <w:sz w:val="20"/>
    </w:rPr>
  </w:style>
  <w:style w:type="character" w:styleId="ab">
    <w:name w:val="FollowedHyperlink"/>
    <w:basedOn w:val="a0"/>
    <w:uiPriority w:val="99"/>
    <w:semiHidden/>
    <w:unhideWhenUsed/>
    <w:rsid w:val="00A773C8"/>
    <w:rPr>
      <w:color w:val="954F72" w:themeColor="followedHyperlink"/>
      <w:u w:val="single"/>
    </w:rPr>
  </w:style>
  <w:style w:type="paragraph" w:customStyle="1" w:styleId="1">
    <w:name w:val="书目1"/>
    <w:basedOn w:val="a"/>
    <w:link w:val="Bibliography"/>
    <w:rsid w:val="0031352E"/>
    <w:pPr>
      <w:widowControl w:val="0"/>
      <w:tabs>
        <w:tab w:val="left" w:pos="380"/>
      </w:tabs>
      <w:autoSpaceDE w:val="0"/>
      <w:autoSpaceDN w:val="0"/>
      <w:adjustRightInd w:val="0"/>
      <w:spacing w:after="240"/>
      <w:ind w:left="384" w:hanging="384"/>
    </w:pPr>
    <w:rPr>
      <w:rFonts w:ascii="Times New Roman" w:eastAsiaTheme="minorEastAsia" w:hAnsi="Times New Roman" w:cs="Times New Roman"/>
      <w:kern w:val="2"/>
    </w:rPr>
  </w:style>
  <w:style w:type="character" w:customStyle="1" w:styleId="Bibliography">
    <w:name w:val="Bibliography 字符"/>
    <w:basedOn w:val="a0"/>
    <w:link w:val="1"/>
    <w:rsid w:val="0031352E"/>
    <w:rPr>
      <w:rFonts w:ascii="Times New Roman" w:hAnsi="Times New Roman" w:cs="Times New Roman"/>
      <w:sz w:val="24"/>
      <w:szCs w:val="24"/>
    </w:rPr>
  </w:style>
  <w:style w:type="character" w:styleId="ac">
    <w:name w:val="page number"/>
    <w:basedOn w:val="a0"/>
    <w:uiPriority w:val="99"/>
    <w:semiHidden/>
    <w:unhideWhenUsed/>
    <w:rsid w:val="004B1663"/>
  </w:style>
  <w:style w:type="character" w:styleId="ad">
    <w:name w:val="line number"/>
    <w:basedOn w:val="a0"/>
    <w:uiPriority w:val="99"/>
    <w:semiHidden/>
    <w:unhideWhenUsed/>
    <w:rsid w:val="002A14CB"/>
  </w:style>
  <w:style w:type="paragraph" w:customStyle="1" w:styleId="2">
    <w:name w:val="书目2"/>
    <w:basedOn w:val="a"/>
    <w:link w:val="Bibliography1"/>
    <w:rsid w:val="00BD1F5B"/>
    <w:pPr>
      <w:tabs>
        <w:tab w:val="left" w:pos="500"/>
      </w:tabs>
      <w:ind w:left="504" w:hanging="504"/>
    </w:pPr>
    <w:rPr>
      <w:rFonts w:ascii="Times New Roman" w:hAnsi="Times New Roman" w:cs="Times New Roman"/>
    </w:rPr>
  </w:style>
  <w:style w:type="character" w:customStyle="1" w:styleId="Bibliography1">
    <w:name w:val="Bibliography 字符1"/>
    <w:basedOn w:val="a0"/>
    <w:link w:val="2"/>
    <w:rsid w:val="00BD1F5B"/>
    <w:rPr>
      <w:rFonts w:ascii="Times New Roman" w:eastAsia="宋体" w:hAnsi="Times New Roman" w:cs="Times New Roman"/>
      <w:kern w:val="0"/>
      <w:sz w:val="24"/>
      <w:szCs w:val="24"/>
    </w:rPr>
  </w:style>
  <w:style w:type="character" w:customStyle="1" w:styleId="katex-mathml">
    <w:name w:val="katex-mathml"/>
    <w:basedOn w:val="a0"/>
    <w:rsid w:val="00B925D5"/>
  </w:style>
  <w:style w:type="character" w:customStyle="1" w:styleId="mord">
    <w:name w:val="mord"/>
    <w:basedOn w:val="a0"/>
    <w:rsid w:val="00B925D5"/>
  </w:style>
  <w:style w:type="character" w:customStyle="1" w:styleId="vlist-s">
    <w:name w:val="vlist-s"/>
    <w:basedOn w:val="a0"/>
    <w:rsid w:val="00B925D5"/>
  </w:style>
  <w:style w:type="character" w:customStyle="1" w:styleId="mrel">
    <w:name w:val="mrel"/>
    <w:basedOn w:val="a0"/>
    <w:rsid w:val="00B925D5"/>
  </w:style>
  <w:style w:type="character" w:customStyle="1" w:styleId="mopen">
    <w:name w:val="mopen"/>
    <w:basedOn w:val="a0"/>
    <w:rsid w:val="00B925D5"/>
  </w:style>
  <w:style w:type="character" w:customStyle="1" w:styleId="mclose">
    <w:name w:val="mclose"/>
    <w:basedOn w:val="a0"/>
    <w:rsid w:val="00B925D5"/>
  </w:style>
  <w:style w:type="character" w:customStyle="1" w:styleId="mpunct">
    <w:name w:val="mpunct"/>
    <w:basedOn w:val="a0"/>
    <w:rsid w:val="00B925D5"/>
  </w:style>
  <w:style w:type="character" w:styleId="ae">
    <w:name w:val="Strong"/>
    <w:basedOn w:val="a0"/>
    <w:uiPriority w:val="22"/>
    <w:qFormat/>
    <w:rsid w:val="00B925D5"/>
    <w:rPr>
      <w:b/>
      <w:bCs/>
    </w:rPr>
  </w:style>
  <w:style w:type="paragraph" w:styleId="af">
    <w:name w:val="Normal (Web)"/>
    <w:basedOn w:val="a"/>
    <w:uiPriority w:val="99"/>
    <w:semiHidden/>
    <w:unhideWhenUsed/>
    <w:rsid w:val="005142B6"/>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944082">
      <w:bodyDiv w:val="1"/>
      <w:marLeft w:val="0"/>
      <w:marRight w:val="0"/>
      <w:marTop w:val="0"/>
      <w:marBottom w:val="0"/>
      <w:divBdr>
        <w:top w:val="none" w:sz="0" w:space="0" w:color="auto"/>
        <w:left w:val="none" w:sz="0" w:space="0" w:color="auto"/>
        <w:bottom w:val="none" w:sz="0" w:space="0" w:color="auto"/>
        <w:right w:val="none" w:sz="0" w:space="0" w:color="auto"/>
      </w:divBdr>
    </w:div>
    <w:div w:id="107091050">
      <w:bodyDiv w:val="1"/>
      <w:marLeft w:val="0"/>
      <w:marRight w:val="0"/>
      <w:marTop w:val="0"/>
      <w:marBottom w:val="0"/>
      <w:divBdr>
        <w:top w:val="none" w:sz="0" w:space="0" w:color="auto"/>
        <w:left w:val="none" w:sz="0" w:space="0" w:color="auto"/>
        <w:bottom w:val="none" w:sz="0" w:space="0" w:color="auto"/>
        <w:right w:val="none" w:sz="0" w:space="0" w:color="auto"/>
      </w:divBdr>
    </w:div>
    <w:div w:id="118769269">
      <w:bodyDiv w:val="1"/>
      <w:marLeft w:val="0"/>
      <w:marRight w:val="0"/>
      <w:marTop w:val="0"/>
      <w:marBottom w:val="0"/>
      <w:divBdr>
        <w:top w:val="none" w:sz="0" w:space="0" w:color="auto"/>
        <w:left w:val="none" w:sz="0" w:space="0" w:color="auto"/>
        <w:bottom w:val="none" w:sz="0" w:space="0" w:color="auto"/>
        <w:right w:val="none" w:sz="0" w:space="0" w:color="auto"/>
      </w:divBdr>
    </w:div>
    <w:div w:id="134953065">
      <w:bodyDiv w:val="1"/>
      <w:marLeft w:val="0"/>
      <w:marRight w:val="0"/>
      <w:marTop w:val="0"/>
      <w:marBottom w:val="0"/>
      <w:divBdr>
        <w:top w:val="none" w:sz="0" w:space="0" w:color="auto"/>
        <w:left w:val="none" w:sz="0" w:space="0" w:color="auto"/>
        <w:bottom w:val="none" w:sz="0" w:space="0" w:color="auto"/>
        <w:right w:val="none" w:sz="0" w:space="0" w:color="auto"/>
      </w:divBdr>
    </w:div>
    <w:div w:id="226495246">
      <w:bodyDiv w:val="1"/>
      <w:marLeft w:val="0"/>
      <w:marRight w:val="0"/>
      <w:marTop w:val="0"/>
      <w:marBottom w:val="0"/>
      <w:divBdr>
        <w:top w:val="none" w:sz="0" w:space="0" w:color="auto"/>
        <w:left w:val="none" w:sz="0" w:space="0" w:color="auto"/>
        <w:bottom w:val="none" w:sz="0" w:space="0" w:color="auto"/>
        <w:right w:val="none" w:sz="0" w:space="0" w:color="auto"/>
      </w:divBdr>
    </w:div>
    <w:div w:id="266431295">
      <w:bodyDiv w:val="1"/>
      <w:marLeft w:val="0"/>
      <w:marRight w:val="0"/>
      <w:marTop w:val="0"/>
      <w:marBottom w:val="0"/>
      <w:divBdr>
        <w:top w:val="none" w:sz="0" w:space="0" w:color="auto"/>
        <w:left w:val="none" w:sz="0" w:space="0" w:color="auto"/>
        <w:bottom w:val="none" w:sz="0" w:space="0" w:color="auto"/>
        <w:right w:val="none" w:sz="0" w:space="0" w:color="auto"/>
      </w:divBdr>
    </w:div>
    <w:div w:id="383528006">
      <w:bodyDiv w:val="1"/>
      <w:marLeft w:val="0"/>
      <w:marRight w:val="0"/>
      <w:marTop w:val="0"/>
      <w:marBottom w:val="0"/>
      <w:divBdr>
        <w:top w:val="none" w:sz="0" w:space="0" w:color="auto"/>
        <w:left w:val="none" w:sz="0" w:space="0" w:color="auto"/>
        <w:bottom w:val="none" w:sz="0" w:space="0" w:color="auto"/>
        <w:right w:val="none" w:sz="0" w:space="0" w:color="auto"/>
      </w:divBdr>
    </w:div>
    <w:div w:id="614287051">
      <w:bodyDiv w:val="1"/>
      <w:marLeft w:val="0"/>
      <w:marRight w:val="0"/>
      <w:marTop w:val="0"/>
      <w:marBottom w:val="0"/>
      <w:divBdr>
        <w:top w:val="none" w:sz="0" w:space="0" w:color="auto"/>
        <w:left w:val="none" w:sz="0" w:space="0" w:color="auto"/>
        <w:bottom w:val="none" w:sz="0" w:space="0" w:color="auto"/>
        <w:right w:val="none" w:sz="0" w:space="0" w:color="auto"/>
      </w:divBdr>
    </w:div>
    <w:div w:id="663440143">
      <w:bodyDiv w:val="1"/>
      <w:marLeft w:val="0"/>
      <w:marRight w:val="0"/>
      <w:marTop w:val="0"/>
      <w:marBottom w:val="0"/>
      <w:divBdr>
        <w:top w:val="none" w:sz="0" w:space="0" w:color="auto"/>
        <w:left w:val="none" w:sz="0" w:space="0" w:color="auto"/>
        <w:bottom w:val="none" w:sz="0" w:space="0" w:color="auto"/>
        <w:right w:val="none" w:sz="0" w:space="0" w:color="auto"/>
      </w:divBdr>
    </w:div>
    <w:div w:id="1074279464">
      <w:bodyDiv w:val="1"/>
      <w:marLeft w:val="0"/>
      <w:marRight w:val="0"/>
      <w:marTop w:val="0"/>
      <w:marBottom w:val="0"/>
      <w:divBdr>
        <w:top w:val="none" w:sz="0" w:space="0" w:color="auto"/>
        <w:left w:val="none" w:sz="0" w:space="0" w:color="auto"/>
        <w:bottom w:val="none" w:sz="0" w:space="0" w:color="auto"/>
        <w:right w:val="none" w:sz="0" w:space="0" w:color="auto"/>
      </w:divBdr>
    </w:div>
    <w:div w:id="1141577338">
      <w:bodyDiv w:val="1"/>
      <w:marLeft w:val="0"/>
      <w:marRight w:val="0"/>
      <w:marTop w:val="0"/>
      <w:marBottom w:val="0"/>
      <w:divBdr>
        <w:top w:val="none" w:sz="0" w:space="0" w:color="auto"/>
        <w:left w:val="none" w:sz="0" w:space="0" w:color="auto"/>
        <w:bottom w:val="none" w:sz="0" w:space="0" w:color="auto"/>
        <w:right w:val="none" w:sz="0" w:space="0" w:color="auto"/>
      </w:divBdr>
    </w:div>
    <w:div w:id="1161503007">
      <w:bodyDiv w:val="1"/>
      <w:marLeft w:val="0"/>
      <w:marRight w:val="0"/>
      <w:marTop w:val="0"/>
      <w:marBottom w:val="0"/>
      <w:divBdr>
        <w:top w:val="none" w:sz="0" w:space="0" w:color="auto"/>
        <w:left w:val="none" w:sz="0" w:space="0" w:color="auto"/>
        <w:bottom w:val="none" w:sz="0" w:space="0" w:color="auto"/>
        <w:right w:val="none" w:sz="0" w:space="0" w:color="auto"/>
      </w:divBdr>
    </w:div>
    <w:div w:id="1175001215">
      <w:bodyDiv w:val="1"/>
      <w:marLeft w:val="0"/>
      <w:marRight w:val="0"/>
      <w:marTop w:val="0"/>
      <w:marBottom w:val="0"/>
      <w:divBdr>
        <w:top w:val="none" w:sz="0" w:space="0" w:color="auto"/>
        <w:left w:val="none" w:sz="0" w:space="0" w:color="auto"/>
        <w:bottom w:val="none" w:sz="0" w:space="0" w:color="auto"/>
        <w:right w:val="none" w:sz="0" w:space="0" w:color="auto"/>
      </w:divBdr>
    </w:div>
    <w:div w:id="1206143127">
      <w:bodyDiv w:val="1"/>
      <w:marLeft w:val="0"/>
      <w:marRight w:val="0"/>
      <w:marTop w:val="0"/>
      <w:marBottom w:val="0"/>
      <w:divBdr>
        <w:top w:val="none" w:sz="0" w:space="0" w:color="auto"/>
        <w:left w:val="none" w:sz="0" w:space="0" w:color="auto"/>
        <w:bottom w:val="none" w:sz="0" w:space="0" w:color="auto"/>
        <w:right w:val="none" w:sz="0" w:space="0" w:color="auto"/>
      </w:divBdr>
    </w:div>
    <w:div w:id="1330867826">
      <w:bodyDiv w:val="1"/>
      <w:marLeft w:val="0"/>
      <w:marRight w:val="0"/>
      <w:marTop w:val="0"/>
      <w:marBottom w:val="0"/>
      <w:divBdr>
        <w:top w:val="none" w:sz="0" w:space="0" w:color="auto"/>
        <w:left w:val="none" w:sz="0" w:space="0" w:color="auto"/>
        <w:bottom w:val="none" w:sz="0" w:space="0" w:color="auto"/>
        <w:right w:val="none" w:sz="0" w:space="0" w:color="auto"/>
      </w:divBdr>
    </w:div>
    <w:div w:id="1529027205">
      <w:bodyDiv w:val="1"/>
      <w:marLeft w:val="0"/>
      <w:marRight w:val="0"/>
      <w:marTop w:val="0"/>
      <w:marBottom w:val="0"/>
      <w:divBdr>
        <w:top w:val="none" w:sz="0" w:space="0" w:color="auto"/>
        <w:left w:val="none" w:sz="0" w:space="0" w:color="auto"/>
        <w:bottom w:val="none" w:sz="0" w:space="0" w:color="auto"/>
        <w:right w:val="none" w:sz="0" w:space="0" w:color="auto"/>
      </w:divBdr>
    </w:div>
    <w:div w:id="1560822538">
      <w:bodyDiv w:val="1"/>
      <w:marLeft w:val="0"/>
      <w:marRight w:val="0"/>
      <w:marTop w:val="0"/>
      <w:marBottom w:val="0"/>
      <w:divBdr>
        <w:top w:val="none" w:sz="0" w:space="0" w:color="auto"/>
        <w:left w:val="none" w:sz="0" w:space="0" w:color="auto"/>
        <w:bottom w:val="none" w:sz="0" w:space="0" w:color="auto"/>
        <w:right w:val="none" w:sz="0" w:space="0" w:color="auto"/>
      </w:divBdr>
    </w:div>
    <w:div w:id="1611744854">
      <w:bodyDiv w:val="1"/>
      <w:marLeft w:val="0"/>
      <w:marRight w:val="0"/>
      <w:marTop w:val="0"/>
      <w:marBottom w:val="0"/>
      <w:divBdr>
        <w:top w:val="none" w:sz="0" w:space="0" w:color="auto"/>
        <w:left w:val="none" w:sz="0" w:space="0" w:color="auto"/>
        <w:bottom w:val="none" w:sz="0" w:space="0" w:color="auto"/>
        <w:right w:val="none" w:sz="0" w:space="0" w:color="auto"/>
      </w:divBdr>
    </w:div>
    <w:div w:id="1665355628">
      <w:bodyDiv w:val="1"/>
      <w:marLeft w:val="0"/>
      <w:marRight w:val="0"/>
      <w:marTop w:val="0"/>
      <w:marBottom w:val="0"/>
      <w:divBdr>
        <w:top w:val="none" w:sz="0" w:space="0" w:color="auto"/>
        <w:left w:val="none" w:sz="0" w:space="0" w:color="auto"/>
        <w:bottom w:val="none" w:sz="0" w:space="0" w:color="auto"/>
        <w:right w:val="none" w:sz="0" w:space="0" w:color="auto"/>
      </w:divBdr>
    </w:div>
    <w:div w:id="1873230107">
      <w:bodyDiv w:val="1"/>
      <w:marLeft w:val="0"/>
      <w:marRight w:val="0"/>
      <w:marTop w:val="0"/>
      <w:marBottom w:val="0"/>
      <w:divBdr>
        <w:top w:val="none" w:sz="0" w:space="0" w:color="auto"/>
        <w:left w:val="none" w:sz="0" w:space="0" w:color="auto"/>
        <w:bottom w:val="none" w:sz="0" w:space="0" w:color="auto"/>
        <w:right w:val="none" w:sz="0" w:space="0" w:color="auto"/>
      </w:divBdr>
    </w:div>
    <w:div w:id="1936162375">
      <w:bodyDiv w:val="1"/>
      <w:marLeft w:val="0"/>
      <w:marRight w:val="0"/>
      <w:marTop w:val="0"/>
      <w:marBottom w:val="0"/>
      <w:divBdr>
        <w:top w:val="none" w:sz="0" w:space="0" w:color="auto"/>
        <w:left w:val="none" w:sz="0" w:space="0" w:color="auto"/>
        <w:bottom w:val="none" w:sz="0" w:space="0" w:color="auto"/>
        <w:right w:val="none" w:sz="0" w:space="0" w:color="auto"/>
      </w:divBdr>
    </w:div>
    <w:div w:id="1959676502">
      <w:bodyDiv w:val="1"/>
      <w:marLeft w:val="0"/>
      <w:marRight w:val="0"/>
      <w:marTop w:val="0"/>
      <w:marBottom w:val="0"/>
      <w:divBdr>
        <w:top w:val="none" w:sz="0" w:space="0" w:color="auto"/>
        <w:left w:val="none" w:sz="0" w:space="0" w:color="auto"/>
        <w:bottom w:val="none" w:sz="0" w:space="0" w:color="auto"/>
        <w:right w:val="none" w:sz="0" w:space="0" w:color="auto"/>
      </w:divBdr>
    </w:div>
    <w:div w:id="1990091412">
      <w:bodyDiv w:val="1"/>
      <w:marLeft w:val="0"/>
      <w:marRight w:val="0"/>
      <w:marTop w:val="0"/>
      <w:marBottom w:val="0"/>
      <w:divBdr>
        <w:top w:val="none" w:sz="0" w:space="0" w:color="auto"/>
        <w:left w:val="none" w:sz="0" w:space="0" w:color="auto"/>
        <w:bottom w:val="none" w:sz="0" w:space="0" w:color="auto"/>
        <w:right w:val="none" w:sz="0" w:space="0" w:color="auto"/>
      </w:divBdr>
    </w:div>
    <w:div w:id="20760821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4.tiff"/><Relationship Id="rId18"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7.tif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Microsoft_Excel____1.xlsx"/><Relationship Id="rId5" Type="http://schemas.openxmlformats.org/officeDocument/2006/relationships/webSettings" Target="webSettings.xml"/><Relationship Id="rId15" Type="http://schemas.openxmlformats.org/officeDocument/2006/relationships/image" Target="media/image6.tiff"/><Relationship Id="rId10" Type="http://schemas.openxmlformats.org/officeDocument/2006/relationships/image" Target="media/image2.emf"/><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package" Target="embeddings/Microsoft_Excel____.xlsx"/><Relationship Id="rId14" Type="http://schemas.openxmlformats.org/officeDocument/2006/relationships/image" Target="media/image5.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20FF65-D7C5-46C2-98F2-685F167C00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11</Pages>
  <Words>951</Words>
  <Characters>5423</Characters>
  <Application>Microsoft Office Word</Application>
  <DocSecurity>0</DocSecurity>
  <Lines>45</Lines>
  <Paragraphs>12</Paragraphs>
  <ScaleCrop>false</ScaleCrop>
  <Company/>
  <LinksUpToDate>false</LinksUpToDate>
  <CharactersWithSpaces>6362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fu yiman</dc:creator>
  <cp:keywords/>
  <dc:description>NE.Ref</dc:description>
  <cp:lastModifiedBy>心思 猫有猫的</cp:lastModifiedBy>
  <cp:revision>5</cp:revision>
  <dcterms:created xsi:type="dcterms:W3CDTF">2025-12-07T03:29:00Z</dcterms:created>
  <dcterms:modified xsi:type="dcterms:W3CDTF">2025-12-10T02:34:00Z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zotero-version="6.0.37"&gt;&lt;session id="uw1mF03K"/&gt;&lt;style id="http://www.zotero.org/styles/diabetes-and-metabolism" hasBibliography="1" bibliographyStyleHasBeenSet="1"/&gt;&lt;prefs&gt;&lt;pref name="fieldType" value="Field"/&gt;&lt;pref name="dontAskDe</vt:lpwstr>
  </property>
  <property fmtid="{D5CDD505-2E9C-101B-9397-08002B2CF9AE}" pid="3" name="ZOTERO_PREF_2">
    <vt:lpwstr>layCitationUpdates" value="true"/&gt;&lt;/prefs&gt;&lt;/data&gt;</vt:lpwstr>
  </property>
</Properties>
</file>