
<file path=[Content_Types].xml><?xml version="1.0" encoding="utf-8"?>
<Types xmlns="http://schemas.openxmlformats.org/package/2006/content-types"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21E0">
      <w:pPr>
        <w:widowControl/>
        <w:jc w:val="left"/>
        <w:rPr>
          <w:rFonts w:hint="eastAsia" w:ascii="Times New Roman" w:hAnsi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Supplementary Material</w:t>
      </w:r>
    </w:p>
    <w:p w14:paraId="173103E9">
      <w:pPr>
        <w:widowControl/>
        <w:spacing w:line="360" w:lineRule="auto"/>
        <w:jc w:val="center"/>
        <w:rPr>
          <w:rFonts w:ascii="Times New Roman" w:hAnsi="Times New Roman" w:eastAsiaTheme="minorEastAsia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3978910"/>
            <wp:effectExtent l="0" t="0" r="10795" b="8890"/>
            <wp:docPr id="2" name="图片 2" descr="细胞毒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细胞毒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A66C6">
      <w:pPr>
        <w:widowControl/>
        <w:rPr>
          <w:rFonts w:hint="default"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Fig. </w:t>
      </w:r>
      <w:r>
        <w:rPr>
          <w:rFonts w:hint="eastAsia" w:ascii="Times New Roman" w:hAnsi="Times New Roman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S1</w:t>
      </w:r>
      <w:r>
        <w:rPr>
          <w:rFonts w:hint="eastAsia" w:ascii="Times New Roman" w:hAnsi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 HepG2 cells were treated with different concentrations of Exo-SPIONs for cell viability detection under magnetic field conditions.</w:t>
      </w:r>
    </w:p>
    <w:p w14:paraId="3A314AE1">
      <w:pPr>
        <w:widowControl/>
        <w:spacing w:line="360" w:lineRule="auto"/>
        <w:jc w:val="center"/>
        <w:rPr>
          <w:rFonts w:ascii="Times New Roman" w:hAnsi="Times New Roman" w:eastAsia="AdvOT2e364b11"/>
          <w:color w:val="000000"/>
          <w:kern w:val="0"/>
          <w:sz w:val="24"/>
          <w:lang w:bidi="ar"/>
        </w:rPr>
      </w:pPr>
      <w:r>
        <w:rPr>
          <w:rFonts w:ascii="Times New Roman" w:hAnsi="Times New Roman" w:eastAsiaTheme="minorEastAsia"/>
          <w:color w:val="000000"/>
          <w:kern w:val="0"/>
          <w:sz w:val="24"/>
          <w:lang w:bidi="ar"/>
        </w:rPr>
        <w:drawing>
          <wp:inline distT="0" distB="0" distL="0" distR="0">
            <wp:extent cx="5265420" cy="5128260"/>
            <wp:effectExtent l="0" t="0" r="11430" b="15240"/>
            <wp:docPr id="1720255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55315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0BCA4">
      <w:pPr>
        <w:widowControl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Fig. </w:t>
      </w:r>
      <w:r>
        <w:rPr>
          <w:rFonts w:hint="eastAsia" w:ascii="Times New Roman" w:hAnsi="Times New Roman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="Times New Roman" w:hAnsi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Biosafety assessment of Exo-SPIONs-SRF/CGA</w:t>
      </w: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i/>
          <w:iCs/>
          <w:color w:val="000000" w:themeColor="text1"/>
          <w:kern w:val="0"/>
          <w14:textFill>
            <w14:solidFill>
              <w14:schemeClr w14:val="tx1"/>
            </w14:solidFill>
          </w14:textFill>
        </w:rPr>
        <w:t>in vivo</w:t>
      </w:r>
      <w:r>
        <w:rPr>
          <w:rFonts w:hint="default"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. Blood biochemical parameters were analyzed in mice after 18-day treatment with PBS, Exo-SPIONs, SRF/CGA, Exo-SPIONs-SRF/CGA</w:t>
      </w: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, and Exo-SPIONs-SRF/CGA+Magnet</w:t>
      </w:r>
      <w:r>
        <w:rPr>
          <w:rFonts w:hint="default" w:ascii="Times New Roman" w:hAns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.</w:t>
      </w:r>
    </w:p>
    <w:p w14:paraId="64F0081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1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 w14:paraId="55128092">
      <w:pPr>
        <w:spacing w:before="156" w:beforeLines="50" w:line="360" w:lineRule="auto"/>
        <w:jc w:val="center"/>
        <w:rPr>
          <w:rFonts w:hint="eastAsia" w:ascii="Times New Roman" w:hAnsi="Times New Roman" w:eastAsia="宋体"/>
          <w:color w:val="000000"/>
          <w:kern w:val="0"/>
          <w:sz w:val="24"/>
          <w:lang w:eastAsia="zh-CN" w:bidi="ar"/>
        </w:rPr>
      </w:pPr>
      <w:r>
        <w:rPr>
          <w:rFonts w:hint="eastAsia" w:ascii="Times New Roman" w:hAnsi="Times New Roman" w:eastAsia="宋体"/>
          <w:color w:val="000000"/>
          <w:kern w:val="0"/>
          <w:sz w:val="24"/>
          <w:lang w:eastAsia="zh-CN" w:bidi="ar"/>
        </w:rPr>
        <w:drawing>
          <wp:inline distT="0" distB="0" distL="114300" distR="114300">
            <wp:extent cx="5273040" cy="1555750"/>
            <wp:effectExtent l="0" t="0" r="3810" b="6350"/>
            <wp:docPr id="6" name="图片 6" descr="炎症因子评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炎症因子评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7F482">
      <w:pPr>
        <w:widowControl/>
        <w:rPr>
          <w:rFonts w:hint="default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Fig. </w:t>
      </w:r>
      <w:r>
        <w:rPr>
          <w:rFonts w:hint="eastAsia" w:ascii="Times New Roman" w:hAnsi="Times New Roman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S3</w:t>
      </w:r>
      <w:r>
        <w:rPr>
          <w:rFonts w:hint="default" w:ascii="Times New Roman" w:hAnsi="Times New Roman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ELISA measurement of TNF-α</w:t>
      </w: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IL-6 </w:t>
      </w: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and MCP-1 </w:t>
      </w:r>
      <w:r>
        <w:rPr>
          <w:rFonts w:hint="default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levels in mouse serum. After 18 days of treatment with PBS, Exo-SPIONs, SRF/CGA, Exo-SPIONs-SRF/CGA, and Exo-SPIONs-SRF/CGA + Magnet, TNF-α</w:t>
      </w: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IL-6 </w:t>
      </w:r>
      <w:r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and MCP-1 </w:t>
      </w:r>
      <w:r>
        <w:rPr>
          <w:rFonts w:hint="default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levels in mouse serum were analyzed.</w:t>
      </w:r>
    </w:p>
    <w:p w14:paraId="38A2A5B2">
      <w:pPr>
        <w:widowControl/>
        <w:jc w:val="both"/>
        <w:rPr>
          <w:rFonts w:hint="eastAsia" w:ascii="Times New Roman" w:hAnsi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restart="continuous"/>
      <w:pgNumType w:fmt="decimal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OT2e364b1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Dc2YTcxMDExNzhlYTUzMWEzYTExZDlhYjA3ZTYifQ=="/>
  </w:docVars>
  <w:rsids>
    <w:rsidRoot w:val="00F86AF8"/>
    <w:rsid w:val="004F0EC0"/>
    <w:rsid w:val="00721509"/>
    <w:rsid w:val="00F86AF8"/>
    <w:rsid w:val="01A87AFF"/>
    <w:rsid w:val="04133E99"/>
    <w:rsid w:val="0AFF4230"/>
    <w:rsid w:val="0E777D3D"/>
    <w:rsid w:val="0FA1349A"/>
    <w:rsid w:val="0FBF5765"/>
    <w:rsid w:val="10827CD0"/>
    <w:rsid w:val="17D06D1E"/>
    <w:rsid w:val="19F77357"/>
    <w:rsid w:val="1B275AA3"/>
    <w:rsid w:val="1CD66D92"/>
    <w:rsid w:val="229B70D4"/>
    <w:rsid w:val="24CA2442"/>
    <w:rsid w:val="266C4FB2"/>
    <w:rsid w:val="279B215D"/>
    <w:rsid w:val="27A877A0"/>
    <w:rsid w:val="290F750F"/>
    <w:rsid w:val="2DCF6290"/>
    <w:rsid w:val="30924ACB"/>
    <w:rsid w:val="329218C7"/>
    <w:rsid w:val="34653A03"/>
    <w:rsid w:val="35BC346B"/>
    <w:rsid w:val="37AA532F"/>
    <w:rsid w:val="3BCE3866"/>
    <w:rsid w:val="3E410BE8"/>
    <w:rsid w:val="3FD140EA"/>
    <w:rsid w:val="42291FBB"/>
    <w:rsid w:val="44082794"/>
    <w:rsid w:val="47715200"/>
    <w:rsid w:val="496865C9"/>
    <w:rsid w:val="4A3E05CE"/>
    <w:rsid w:val="4AA17221"/>
    <w:rsid w:val="4CB84667"/>
    <w:rsid w:val="4CFF2296"/>
    <w:rsid w:val="50722877"/>
    <w:rsid w:val="537D1AE4"/>
    <w:rsid w:val="549F38FB"/>
    <w:rsid w:val="5640545A"/>
    <w:rsid w:val="566B62A7"/>
    <w:rsid w:val="5B297716"/>
    <w:rsid w:val="5E4E7E40"/>
    <w:rsid w:val="64151F48"/>
    <w:rsid w:val="65F8742B"/>
    <w:rsid w:val="68375408"/>
    <w:rsid w:val="6CC11009"/>
    <w:rsid w:val="7294306A"/>
    <w:rsid w:val="731C5FC6"/>
    <w:rsid w:val="78A27DF6"/>
    <w:rsid w:val="797B1659"/>
    <w:rsid w:val="7A61189E"/>
    <w:rsid w:val="7AA7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autoRedefine/>
    <w:semiHidden/>
    <w:unhideWhenUsed/>
    <w:qFormat/>
    <w:uiPriority w:val="99"/>
    <w:rPr>
      <w:color w:val="0000FF"/>
      <w:u w:val="single"/>
    </w:rPr>
  </w:style>
  <w:style w:type="character" w:styleId="20">
    <w:name w:val="HTML Cite"/>
    <w:basedOn w:val="17"/>
    <w:semiHidden/>
    <w:unhideWhenUsed/>
    <w:qFormat/>
    <w:uiPriority w:val="99"/>
    <w:rPr>
      <w:i/>
    </w:r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引用 字符"/>
    <w:basedOn w:val="17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5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7">
    <w:name w:val="明显引用 字符"/>
    <w:basedOn w:val="17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7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40">
    <w:name w:val="页脚 字符"/>
    <w:basedOn w:val="17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tif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663</Characters>
  <Lines>6</Lines>
  <Paragraphs>1</Paragraphs>
  <TotalTime>1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2024-02-08T14:35:00Z</dcterms:created>
  <dc:creator>office0302</dc:creator>
  <cp:lastModifiedBy>xy</cp:lastModifiedBy>
  <dcterms:modified xsi:type="dcterms:W3CDTF">2026-04-22T13:35:47Z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B59AA538D5944738A3E12667619D13A4_13</vt:lpwstr>
  </property>
  <property fmtid="{D5CDD505-2E9C-101B-9397-08002B2CF9AE}" pid="4" name="KSOTemplateDocerSaveRecord">
    <vt:lpwstr>eyJoZGlkIjoiMjA4NDkwZTAwOTI3MGJkOWY2ZTQ1Y2VhNmJiNGY0YTIiLCJ1c2VySWQiOiI5MjgxMTgxMDcifQ==</vt:lpwstr>
  </property>
</Properties>
</file>