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92" w:rsidRPr="005A65B4" w:rsidRDefault="00F232AA" w:rsidP="00780392">
      <w:pPr>
        <w:spacing w:line="240" w:lineRule="auto"/>
        <w:jc w:val="both"/>
        <w:rPr>
          <w:rFonts w:cstheme="minorHAnsi"/>
          <w:lang w:val="en-GB"/>
        </w:rPr>
      </w:pPr>
      <w:r w:rsidRPr="00F232AA">
        <w:rPr>
          <w:rFonts w:cstheme="minorHAnsi"/>
          <w:b/>
          <w:bCs/>
          <w:lang w:val="en-GB"/>
        </w:rPr>
        <w:t>Supplementary content S1:</w:t>
      </w:r>
      <w:r w:rsidR="00780392" w:rsidRPr="005A65B4">
        <w:rPr>
          <w:rFonts w:cstheme="minorHAnsi"/>
          <w:b/>
          <w:bCs/>
          <w:lang w:val="en-GB"/>
        </w:rPr>
        <w:t xml:space="preserve"> The phenotype of M0 BMDM and IL-4-stimulated M2 BMDM </w:t>
      </w:r>
    </w:p>
    <w:p w:rsidR="00780392" w:rsidRPr="003C20AE" w:rsidRDefault="00780392" w:rsidP="00072F1D">
      <w:pPr>
        <w:spacing w:before="240" w:line="240" w:lineRule="auto"/>
        <w:jc w:val="both"/>
        <w:rPr>
          <w:rFonts w:cstheme="minorHAnsi"/>
          <w:bCs/>
          <w:lang w:val="en-US"/>
        </w:rPr>
      </w:pPr>
      <w:r w:rsidRPr="005A65B4">
        <w:rPr>
          <w:rFonts w:cstheme="minorHAnsi"/>
          <w:bCs/>
          <w:lang w:val="en-GB"/>
        </w:rPr>
        <w:t>In order to properly interpret the data achieved from co-culture experiments, we checked the phenotype of cultured BMDM. Corresponding cells were co-cultured with TANs. Most cells of BMDM</w:t>
      </w:r>
      <w:r w:rsidR="00072F1D">
        <w:rPr>
          <w:rFonts w:cstheme="minorHAnsi"/>
          <w:bCs/>
          <w:lang w:val="en-GB"/>
        </w:rPr>
        <w:t>,</w:t>
      </w:r>
      <w:r w:rsidRPr="005A65B4">
        <w:rPr>
          <w:rFonts w:cstheme="minorHAnsi"/>
          <w:bCs/>
          <w:lang w:val="en-GB"/>
        </w:rPr>
        <w:t xml:space="preserve"> considered in the current paper as M0 cells</w:t>
      </w:r>
      <w:r w:rsidR="00072F1D">
        <w:rPr>
          <w:rFonts w:cstheme="minorHAnsi"/>
          <w:bCs/>
          <w:lang w:val="en-GB"/>
        </w:rPr>
        <w:t>,</w:t>
      </w:r>
      <w:r w:rsidRPr="005A65B4">
        <w:rPr>
          <w:rFonts w:cstheme="minorHAnsi"/>
          <w:bCs/>
          <w:lang w:val="en-GB"/>
        </w:rPr>
        <w:t xml:space="preserve"> did not exhibit typical markers for M1 or M2 cells (63% of cells were CD86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>CD206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>), 21.2.% of cells were recognized as CD86</w:t>
      </w:r>
      <w:r w:rsidRPr="005A65B4">
        <w:rPr>
          <w:rFonts w:cstheme="minorHAnsi"/>
          <w:bCs/>
          <w:vertAlign w:val="superscript"/>
          <w:lang w:val="en-GB"/>
        </w:rPr>
        <w:t>+</w:t>
      </w:r>
      <w:r w:rsidRPr="005A65B4">
        <w:rPr>
          <w:rFonts w:cstheme="minorHAnsi"/>
          <w:bCs/>
          <w:lang w:val="en-GB"/>
        </w:rPr>
        <w:t>CD206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 xml:space="preserve"> M1 cells</w:t>
      </w:r>
      <w:r w:rsidR="00C170B4">
        <w:rPr>
          <w:rFonts w:cstheme="minorHAnsi"/>
          <w:bCs/>
          <w:lang w:val="en-GB"/>
        </w:rPr>
        <w:t>,</w:t>
      </w:r>
      <w:r w:rsidRPr="005A65B4">
        <w:rPr>
          <w:rFonts w:cstheme="minorHAnsi"/>
          <w:bCs/>
          <w:lang w:val="en-GB"/>
        </w:rPr>
        <w:t xml:space="preserve"> and about 12.5% cells had CD86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>CD206</w:t>
      </w:r>
      <w:r w:rsidRPr="005A65B4">
        <w:rPr>
          <w:rFonts w:cstheme="minorHAnsi"/>
          <w:bCs/>
          <w:vertAlign w:val="superscript"/>
          <w:lang w:val="en-GB"/>
        </w:rPr>
        <w:t>+</w:t>
      </w:r>
      <w:r w:rsidRPr="005A65B4">
        <w:rPr>
          <w:rFonts w:cstheme="minorHAnsi"/>
          <w:bCs/>
          <w:lang w:val="en-GB"/>
        </w:rPr>
        <w:t xml:space="preserve"> M2 phenotype (</w:t>
      </w:r>
      <w:r w:rsidR="00C170B4">
        <w:rPr>
          <w:rFonts w:cstheme="minorHAnsi"/>
          <w:bCs/>
          <w:lang w:val="en-GB"/>
        </w:rPr>
        <w:t>F</w:t>
      </w:r>
      <w:r>
        <w:rPr>
          <w:rFonts w:cstheme="minorHAnsi"/>
          <w:bCs/>
          <w:lang w:val="en-GB"/>
        </w:rPr>
        <w:t xml:space="preserve">igure </w:t>
      </w:r>
      <w:r w:rsidRPr="005A65B4">
        <w:rPr>
          <w:rFonts w:cstheme="minorHAnsi"/>
          <w:bCs/>
          <w:lang w:val="en-GB"/>
        </w:rPr>
        <w:t>S1</w:t>
      </w:r>
      <w:r w:rsidR="00072F1D">
        <w:rPr>
          <w:rFonts w:cstheme="minorHAnsi"/>
          <w:bCs/>
          <w:lang w:val="en-GB"/>
        </w:rPr>
        <w:t>.</w:t>
      </w:r>
      <w:r w:rsidRPr="005A65B4">
        <w:rPr>
          <w:rFonts w:cstheme="minorHAnsi"/>
          <w:bCs/>
          <w:lang w:val="en-GB"/>
        </w:rPr>
        <w:t xml:space="preserve">A). To mimic the phenotype of </w:t>
      </w:r>
      <w:proofErr w:type="spellStart"/>
      <w:r w:rsidRPr="005A65B4">
        <w:rPr>
          <w:rFonts w:cstheme="minorHAnsi"/>
          <w:bCs/>
          <w:lang w:val="en-GB"/>
        </w:rPr>
        <w:t>tumor</w:t>
      </w:r>
      <w:proofErr w:type="spellEnd"/>
      <w:r w:rsidRPr="005A65B4">
        <w:rPr>
          <w:rFonts w:cstheme="minorHAnsi"/>
          <w:bCs/>
          <w:lang w:val="en-GB"/>
        </w:rPr>
        <w:t xml:space="preserve">-associated macrophages (TAM), BMDM were polarized with IL-4 toward </w:t>
      </w:r>
      <w:r w:rsidR="00C170B4">
        <w:rPr>
          <w:rFonts w:cstheme="minorHAnsi"/>
          <w:bCs/>
          <w:lang w:val="en-GB"/>
        </w:rPr>
        <w:t xml:space="preserve">the </w:t>
      </w:r>
      <w:r w:rsidRPr="005A65B4">
        <w:rPr>
          <w:rFonts w:cstheme="minorHAnsi"/>
          <w:bCs/>
          <w:lang w:val="en-GB"/>
        </w:rPr>
        <w:t>M2 phenotype. In the obtained population</w:t>
      </w:r>
      <w:r w:rsidR="00C170B4">
        <w:rPr>
          <w:rFonts w:cstheme="minorHAnsi"/>
          <w:bCs/>
          <w:lang w:val="en-GB"/>
        </w:rPr>
        <w:t>,</w:t>
      </w:r>
      <w:r w:rsidRPr="005A65B4">
        <w:rPr>
          <w:rFonts w:cstheme="minorHAnsi"/>
          <w:bCs/>
          <w:lang w:val="en-GB"/>
        </w:rPr>
        <w:t xml:space="preserve"> 30% of cells exhibited CD86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>CD206</w:t>
      </w:r>
      <w:r w:rsidRPr="005A65B4">
        <w:rPr>
          <w:rFonts w:cstheme="minorHAnsi"/>
          <w:bCs/>
          <w:vertAlign w:val="superscript"/>
          <w:lang w:val="en-GB"/>
        </w:rPr>
        <w:t>+</w:t>
      </w:r>
      <w:r w:rsidRPr="005A65B4">
        <w:rPr>
          <w:rFonts w:cstheme="minorHAnsi"/>
          <w:bCs/>
          <w:lang w:val="en-GB"/>
        </w:rPr>
        <w:t xml:space="preserve"> M2 phenotype, 11.9% of cells exhibited CD86</w:t>
      </w:r>
      <w:r w:rsidRPr="005A65B4">
        <w:rPr>
          <w:rFonts w:cstheme="minorHAnsi"/>
          <w:bCs/>
          <w:vertAlign w:val="superscript"/>
          <w:lang w:val="en-GB"/>
        </w:rPr>
        <w:t>+</w:t>
      </w:r>
      <w:r w:rsidRPr="005A65B4">
        <w:rPr>
          <w:rFonts w:cstheme="minorHAnsi"/>
          <w:bCs/>
          <w:lang w:val="en-GB"/>
        </w:rPr>
        <w:t>CD206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 xml:space="preserve"> M1 markers</w:t>
      </w:r>
      <w:r w:rsidR="00C170B4">
        <w:rPr>
          <w:rFonts w:cstheme="minorHAnsi"/>
          <w:bCs/>
          <w:lang w:val="en-GB"/>
        </w:rPr>
        <w:t>,</w:t>
      </w:r>
      <w:r w:rsidRPr="005A65B4">
        <w:rPr>
          <w:rFonts w:cstheme="minorHAnsi"/>
          <w:bCs/>
          <w:lang w:val="en-GB"/>
        </w:rPr>
        <w:t xml:space="preserve"> and </w:t>
      </w:r>
      <w:r>
        <w:rPr>
          <w:rFonts w:cstheme="minorHAnsi"/>
          <w:bCs/>
          <w:lang w:val="en-GB"/>
        </w:rPr>
        <w:t>about 50% did not express analys</w:t>
      </w:r>
      <w:r w:rsidRPr="005A65B4">
        <w:rPr>
          <w:rFonts w:cstheme="minorHAnsi"/>
          <w:bCs/>
          <w:lang w:val="en-GB"/>
        </w:rPr>
        <w:t>ed markers for M1 or M2 cells (CD86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>CD206</w:t>
      </w:r>
      <w:r w:rsidRPr="005A65B4">
        <w:rPr>
          <w:rFonts w:cstheme="minorHAnsi"/>
          <w:bCs/>
          <w:vertAlign w:val="superscript"/>
          <w:lang w:val="en-GB"/>
        </w:rPr>
        <w:t>-</w:t>
      </w:r>
      <w:r w:rsidRPr="005A65B4">
        <w:rPr>
          <w:rFonts w:cstheme="minorHAnsi"/>
          <w:bCs/>
          <w:lang w:val="en-GB"/>
        </w:rPr>
        <w:t>) (</w:t>
      </w:r>
      <w:r w:rsidR="00C170B4">
        <w:rPr>
          <w:rFonts w:cstheme="minorHAnsi"/>
          <w:bCs/>
          <w:lang w:val="en-GB"/>
        </w:rPr>
        <w:t>Figure</w:t>
      </w:r>
      <w:r>
        <w:rPr>
          <w:rFonts w:cstheme="minorHAnsi"/>
          <w:bCs/>
          <w:lang w:val="en-GB"/>
        </w:rPr>
        <w:t xml:space="preserve"> </w:t>
      </w:r>
      <w:r w:rsidRPr="005A65B4">
        <w:rPr>
          <w:rFonts w:cstheme="minorHAnsi"/>
          <w:bCs/>
          <w:lang w:val="en-GB"/>
        </w:rPr>
        <w:t>S1</w:t>
      </w:r>
      <w:r w:rsidR="00072F1D">
        <w:rPr>
          <w:rFonts w:cstheme="minorHAnsi"/>
          <w:bCs/>
          <w:lang w:val="en-GB"/>
        </w:rPr>
        <w:t>.</w:t>
      </w:r>
      <w:r w:rsidRPr="005A65B4">
        <w:rPr>
          <w:rFonts w:cstheme="minorHAnsi"/>
          <w:bCs/>
          <w:lang w:val="en-GB"/>
        </w:rPr>
        <w:t xml:space="preserve">B). </w:t>
      </w:r>
      <w:r w:rsidR="003C20AE" w:rsidRPr="003C20AE">
        <w:rPr>
          <w:rFonts w:cstheme="minorHAnsi"/>
          <w:bCs/>
          <w:noProof/>
          <w:lang w:val="en-US"/>
        </w:rPr>
        <w:drawing>
          <wp:inline distT="0" distB="0" distL="0" distR="0">
            <wp:extent cx="5301205" cy="1875099"/>
            <wp:effectExtent l="0" t="0" r="0" b="0"/>
            <wp:docPr id="1" name="Obraz 1" descr="Z:\Alina\ImmunoTargeting and Therapy\po recenzjach\wyniki praca TANs_rev\Sup Fig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lina\ImmunoTargeting and Therapy\po recenzjach\wyniki praca TANs_rev\Sup FigS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7" t="21136" r="5812" b="39506"/>
                    <a:stretch/>
                  </pic:blipFill>
                  <pic:spPr bwMode="auto">
                    <a:xfrm>
                      <a:off x="0" y="0"/>
                      <a:ext cx="5301569" cy="18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EA1" w:rsidRDefault="003F6EA1" w:rsidP="003F6EA1">
      <w:pPr>
        <w:spacing w:before="240" w:line="240" w:lineRule="auto"/>
        <w:jc w:val="both"/>
        <w:rPr>
          <w:rFonts w:cstheme="minorHAnsi"/>
          <w:lang w:val="en-GB"/>
        </w:rPr>
      </w:pPr>
    </w:p>
    <w:p w:rsidR="003F6EA1" w:rsidRPr="005A65B4" w:rsidRDefault="003F6EA1" w:rsidP="003F6EA1">
      <w:pPr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 xml:space="preserve">Figure </w:t>
      </w:r>
      <w:r w:rsidRPr="005A65B4">
        <w:rPr>
          <w:rFonts w:cstheme="minorHAnsi"/>
          <w:b/>
          <w:bCs/>
          <w:lang w:val="en-GB"/>
        </w:rPr>
        <w:t>S1. A,</w:t>
      </w:r>
      <w:r>
        <w:rPr>
          <w:rFonts w:cstheme="minorHAnsi"/>
          <w:b/>
          <w:bCs/>
          <w:lang w:val="en-GB"/>
        </w:rPr>
        <w:t xml:space="preserve"> B.</w:t>
      </w:r>
      <w:r w:rsidRPr="005A65B4">
        <w:rPr>
          <w:rFonts w:cstheme="minorHAnsi"/>
          <w:bCs/>
          <w:color w:val="FF0000"/>
          <w:lang w:val="en-GB"/>
        </w:rPr>
        <w:t xml:space="preserve"> </w:t>
      </w:r>
      <w:r w:rsidRPr="005A65B4">
        <w:rPr>
          <w:rFonts w:cstheme="minorHAnsi"/>
          <w:lang w:val="en-GB"/>
        </w:rPr>
        <w:t>The phenotype o</w:t>
      </w:r>
      <w:r>
        <w:rPr>
          <w:rFonts w:cstheme="minorHAnsi"/>
          <w:lang w:val="en-GB"/>
        </w:rPr>
        <w:t>f M0 BMDM and M2 BMDM was analys</w:t>
      </w:r>
      <w:r w:rsidRPr="005A65B4">
        <w:rPr>
          <w:rFonts w:cstheme="minorHAnsi"/>
          <w:lang w:val="en-GB"/>
        </w:rPr>
        <w:t>ed with flow cytometry following 24h cultivation. The unstimulated BMDM cells were marked as M0, IL-4-treated BMDM were marked as M2 BMDM. The statistical significance:</w:t>
      </w:r>
      <w:r w:rsidRPr="005A65B4">
        <w:rPr>
          <w:rFonts w:cstheme="minorHAnsi"/>
          <w:bCs/>
          <w:lang w:val="en-GB"/>
        </w:rPr>
        <w:t xml:space="preserve"> ANOVA with Tukey's HSD post-hoc test</w:t>
      </w:r>
      <w:r>
        <w:rPr>
          <w:rFonts w:cstheme="minorHAnsi"/>
          <w:bCs/>
          <w:lang w:val="en-GB"/>
        </w:rPr>
        <w:t>,</w:t>
      </w:r>
      <w:r w:rsidRPr="005A65B4">
        <w:rPr>
          <w:rFonts w:cstheme="minorHAnsi"/>
          <w:bCs/>
          <w:lang w:val="en-GB"/>
        </w:rPr>
        <w:t xml:space="preserve"> **</w:t>
      </w:r>
      <w:r w:rsidRPr="005A65B4">
        <w:rPr>
          <w:rFonts w:cstheme="minorHAnsi"/>
          <w:bCs/>
          <w:i/>
          <w:lang w:val="en-GB"/>
        </w:rPr>
        <w:t>p</w:t>
      </w:r>
      <w:r w:rsidRPr="005A65B4">
        <w:rPr>
          <w:rFonts w:cstheme="minorHAnsi"/>
          <w:bCs/>
          <w:lang w:val="en-GB"/>
        </w:rPr>
        <w:t>&lt;0.01</w:t>
      </w:r>
      <w:r w:rsidRPr="005A65B4">
        <w:rPr>
          <w:rFonts w:cstheme="minorHAnsi"/>
          <w:lang w:val="en-GB"/>
        </w:rPr>
        <w:t>. D</w:t>
      </w:r>
      <w:r w:rsidRPr="005A65B4">
        <w:rPr>
          <w:rFonts w:cstheme="minorHAnsi"/>
          <w:shd w:val="clear" w:color="auto" w:fill="FFFFFF"/>
          <w:lang w:val="en-GB"/>
        </w:rPr>
        <w:t xml:space="preserve">ata from 2 independent experiments are shown, </w:t>
      </w:r>
      <w:r w:rsidRPr="005A65B4">
        <w:rPr>
          <w:rFonts w:cstheme="minorHAnsi"/>
          <w:lang w:val="en-GB"/>
        </w:rPr>
        <w:t xml:space="preserve">n=3, </w:t>
      </w:r>
      <w:proofErr w:type="spellStart"/>
      <w:r w:rsidRPr="005A65B4">
        <w:rPr>
          <w:rFonts w:cstheme="minorHAnsi"/>
          <w:lang w:val="en-GB"/>
        </w:rPr>
        <w:t>mean±SEM</w:t>
      </w:r>
      <w:proofErr w:type="spellEnd"/>
      <w:r w:rsidRPr="005A65B4">
        <w:rPr>
          <w:rFonts w:cstheme="minorHAnsi"/>
          <w:lang w:val="en-GB"/>
        </w:rPr>
        <w:t>.</w:t>
      </w:r>
    </w:p>
    <w:p w:rsidR="00780392" w:rsidRPr="005A65B4" w:rsidRDefault="00F232AA" w:rsidP="00780392">
      <w:pPr>
        <w:spacing w:line="240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Supplementary content S2</w:t>
      </w:r>
      <w:r w:rsidRPr="00F232AA">
        <w:rPr>
          <w:rFonts w:cstheme="minorHAnsi"/>
          <w:b/>
          <w:bCs/>
          <w:lang w:val="en-GB"/>
        </w:rPr>
        <w:t>:</w:t>
      </w:r>
      <w:r w:rsidRPr="005A65B4">
        <w:rPr>
          <w:rFonts w:cstheme="minorHAnsi"/>
          <w:b/>
          <w:bCs/>
          <w:lang w:val="en-GB"/>
        </w:rPr>
        <w:t xml:space="preserve"> </w:t>
      </w:r>
      <w:r w:rsidR="00780392" w:rsidRPr="005A65B4">
        <w:rPr>
          <w:rFonts w:cstheme="minorHAnsi"/>
          <w:b/>
          <w:bCs/>
          <w:lang w:val="en-GB"/>
        </w:rPr>
        <w:t>STING agonist-induced switch of BALB/c-derived BMDM phenotype</w:t>
      </w:r>
    </w:p>
    <w:p w:rsidR="00072F1D" w:rsidRDefault="00780392" w:rsidP="00072F1D">
      <w:pPr>
        <w:spacing w:before="240" w:line="240" w:lineRule="auto"/>
        <w:jc w:val="both"/>
        <w:rPr>
          <w:rFonts w:cstheme="minorHAnsi"/>
          <w:lang w:val="en-GB"/>
        </w:rPr>
      </w:pPr>
      <w:r w:rsidRPr="005A65B4">
        <w:rPr>
          <w:rFonts w:cstheme="minorHAnsi"/>
          <w:lang w:val="en-GB"/>
        </w:rPr>
        <w:t>STING agonists reveal</w:t>
      </w:r>
      <w:r>
        <w:rPr>
          <w:rFonts w:cstheme="minorHAnsi"/>
          <w:lang w:val="en-GB"/>
        </w:rPr>
        <w:t>ed</w:t>
      </w:r>
      <w:r w:rsidRPr="005A65B4">
        <w:rPr>
          <w:rFonts w:cstheme="minorHAnsi"/>
          <w:lang w:val="en-GB"/>
        </w:rPr>
        <w:t xml:space="preserve"> great potential to polarize macrophages toward M1 pro-inflammatory (anti-</w:t>
      </w:r>
      <w:proofErr w:type="spellStart"/>
      <w:r w:rsidRPr="005A65B4">
        <w:rPr>
          <w:rFonts w:cstheme="minorHAnsi"/>
          <w:lang w:val="en-GB"/>
        </w:rPr>
        <w:t>tumor</w:t>
      </w:r>
      <w:proofErr w:type="spellEnd"/>
      <w:r w:rsidRPr="005A65B4">
        <w:rPr>
          <w:rFonts w:cstheme="minorHAnsi"/>
          <w:lang w:val="en-GB"/>
        </w:rPr>
        <w:t>) phenotype (</w:t>
      </w:r>
      <w:r w:rsidR="00C170B4">
        <w:rPr>
          <w:rFonts w:cstheme="minorHAnsi"/>
          <w:lang w:val="en-GB"/>
        </w:rPr>
        <w:t>Figure</w:t>
      </w:r>
      <w:r>
        <w:rPr>
          <w:rFonts w:cstheme="minorHAnsi"/>
          <w:lang w:val="en-GB"/>
        </w:rPr>
        <w:t xml:space="preserve"> </w:t>
      </w:r>
      <w:r w:rsidRPr="005A65B4">
        <w:rPr>
          <w:rFonts w:cstheme="minorHAnsi"/>
          <w:lang w:val="en-GB"/>
        </w:rPr>
        <w:t>S2</w:t>
      </w:r>
      <w:r w:rsidR="00072F1D">
        <w:rPr>
          <w:rFonts w:cstheme="minorHAnsi"/>
          <w:lang w:val="en-GB"/>
        </w:rPr>
        <w:t>.</w:t>
      </w:r>
      <w:r w:rsidRPr="005A65B4">
        <w:rPr>
          <w:rFonts w:cstheme="minorHAnsi"/>
          <w:lang w:val="en-GB"/>
        </w:rPr>
        <w:t>). Usage of 5μM cGAMP led to the polarization of BMDM cells toward M1-like cells. Following cGAMP treatment</w:t>
      </w:r>
      <w:r w:rsidR="00C170B4">
        <w:rPr>
          <w:rFonts w:cstheme="minorHAnsi"/>
          <w:lang w:val="en-GB"/>
        </w:rPr>
        <w:t>,</w:t>
      </w:r>
      <w:r w:rsidRPr="005A65B4">
        <w:rPr>
          <w:rFonts w:cstheme="minorHAnsi"/>
          <w:lang w:val="en-GB"/>
        </w:rPr>
        <w:t xml:space="preserve"> we noted </w:t>
      </w:r>
      <w:r w:rsidR="00C170B4">
        <w:rPr>
          <w:rFonts w:cstheme="minorHAnsi"/>
          <w:lang w:val="en-GB"/>
        </w:rPr>
        <w:t xml:space="preserve">a </w:t>
      </w:r>
      <w:r w:rsidRPr="005A65B4">
        <w:rPr>
          <w:rFonts w:cstheme="minorHAnsi"/>
          <w:lang w:val="en-GB"/>
        </w:rPr>
        <w:t>2.4-fold decrease in CD206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>CD86</w:t>
      </w:r>
      <w:r w:rsidRPr="005A65B4">
        <w:rPr>
          <w:rFonts w:cstheme="minorHAnsi"/>
          <w:vertAlign w:val="superscript"/>
          <w:lang w:val="en-GB"/>
        </w:rPr>
        <w:t>-</w:t>
      </w:r>
      <w:r w:rsidRPr="005A65B4">
        <w:rPr>
          <w:rFonts w:cstheme="minorHAnsi"/>
          <w:lang w:val="en-GB"/>
        </w:rPr>
        <w:t xml:space="preserve"> cells, which corresponds to M2 populations. At the same time, following cGAMP treatment</w:t>
      </w:r>
      <w:r w:rsidR="00C170B4">
        <w:rPr>
          <w:rFonts w:cstheme="minorHAnsi"/>
          <w:lang w:val="en-GB"/>
        </w:rPr>
        <w:t>,</w:t>
      </w:r>
      <w:r w:rsidRPr="005A65B4">
        <w:rPr>
          <w:rFonts w:cstheme="minorHAnsi"/>
          <w:lang w:val="en-GB"/>
        </w:rPr>
        <w:t xml:space="preserve"> we observed 2.7-fold increase in M1 cells marked as CD206</w:t>
      </w:r>
      <w:r w:rsidRPr="005A65B4">
        <w:rPr>
          <w:rFonts w:cstheme="minorHAnsi"/>
          <w:vertAlign w:val="superscript"/>
          <w:lang w:val="en-GB"/>
        </w:rPr>
        <w:t>-</w:t>
      </w:r>
      <w:r w:rsidRPr="005A65B4">
        <w:rPr>
          <w:rFonts w:cstheme="minorHAnsi"/>
          <w:lang w:val="en-GB"/>
        </w:rPr>
        <w:t>CD86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 xml:space="preserve">. We also noted </w:t>
      </w:r>
      <w:r w:rsidR="00C170B4">
        <w:rPr>
          <w:rFonts w:cstheme="minorHAnsi"/>
          <w:lang w:val="en-GB"/>
        </w:rPr>
        <w:t xml:space="preserve">a </w:t>
      </w:r>
      <w:r w:rsidRPr="005A65B4">
        <w:rPr>
          <w:rFonts w:cstheme="minorHAnsi"/>
          <w:lang w:val="en-GB"/>
        </w:rPr>
        <w:t>high percentage of CD206</w:t>
      </w:r>
      <w:r w:rsidRPr="005A65B4">
        <w:rPr>
          <w:rFonts w:cstheme="minorHAnsi"/>
          <w:vertAlign w:val="superscript"/>
          <w:lang w:val="en-GB"/>
        </w:rPr>
        <w:t>-</w:t>
      </w:r>
      <w:r w:rsidRPr="005A65B4">
        <w:rPr>
          <w:rFonts w:cstheme="minorHAnsi"/>
          <w:lang w:val="en-GB"/>
        </w:rPr>
        <w:t>MHC-II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 xml:space="preserve"> BMDM cells, which number did not change statistically after cGAMP administration.</w:t>
      </w:r>
    </w:p>
    <w:p w:rsidR="003C20AE" w:rsidRDefault="003C20AE" w:rsidP="00072F1D">
      <w:pPr>
        <w:spacing w:before="240" w:line="240" w:lineRule="auto"/>
        <w:jc w:val="both"/>
        <w:rPr>
          <w:rFonts w:cstheme="minorHAnsi"/>
          <w:lang w:val="en-GB"/>
        </w:rPr>
      </w:pPr>
      <w:r w:rsidRPr="003C20AE">
        <w:rPr>
          <w:rFonts w:cstheme="minorHAnsi"/>
          <w:noProof/>
          <w:lang w:val="en-US"/>
        </w:rPr>
        <w:lastRenderedPageBreak/>
        <w:drawing>
          <wp:inline distT="0" distB="0" distL="0" distR="0">
            <wp:extent cx="4476750" cy="2762250"/>
            <wp:effectExtent l="0" t="0" r="0" b="0"/>
            <wp:docPr id="4" name="Obraz 4" descr="Z:\Alina\ImmunoTargeting and Therapy\po recenzjach\wyniki praca TANs_rev\Sup Fig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lina\ImmunoTargeting and Therapy\po recenzjach\wyniki praca TANs_rev\Sup FigS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9" t="13409" r="18661" b="28549"/>
                    <a:stretch/>
                  </pic:blipFill>
                  <pic:spPr bwMode="auto">
                    <a:xfrm>
                      <a:off x="0" y="0"/>
                      <a:ext cx="4477242" cy="276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EA1" w:rsidRDefault="003F6EA1" w:rsidP="003F6EA1">
      <w:pPr>
        <w:spacing w:before="240" w:line="240" w:lineRule="auto"/>
        <w:jc w:val="both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 xml:space="preserve">Figure </w:t>
      </w:r>
      <w:r w:rsidRPr="005A65B4">
        <w:rPr>
          <w:rFonts w:cstheme="minorHAnsi"/>
          <w:b/>
          <w:bCs/>
          <w:lang w:val="en-GB"/>
        </w:rPr>
        <w:t>S2.</w:t>
      </w:r>
      <w:r w:rsidRPr="005A65B4">
        <w:rPr>
          <w:rFonts w:cstheme="minorHAnsi"/>
          <w:lang w:val="en-GB"/>
        </w:rPr>
        <w:t xml:space="preserve"> The phenotype of M0 BMDM treated for 24h with 5μ</w:t>
      </w:r>
      <w:r>
        <w:rPr>
          <w:rFonts w:cstheme="minorHAnsi"/>
          <w:lang w:val="en-GB"/>
        </w:rPr>
        <w:t>M cGAMP was analys</w:t>
      </w:r>
      <w:r w:rsidRPr="005A65B4">
        <w:rPr>
          <w:rFonts w:cstheme="minorHAnsi"/>
          <w:lang w:val="en-GB"/>
        </w:rPr>
        <w:t>ed with flow cytometry. The statistical significance: CD206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>MHCII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 xml:space="preserve"> Mann–Whitney U test *</w:t>
      </w:r>
      <w:r w:rsidRPr="005A65B4">
        <w:rPr>
          <w:rFonts w:cstheme="minorHAnsi"/>
          <w:i/>
          <w:lang w:val="en-GB"/>
        </w:rPr>
        <w:t>p</w:t>
      </w:r>
      <w:r w:rsidRPr="005A65B4">
        <w:rPr>
          <w:rFonts w:cstheme="minorHAnsi"/>
          <w:lang w:val="en-GB"/>
        </w:rPr>
        <w:t>&lt;0.05, CD206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>CD86</w:t>
      </w:r>
      <w:r w:rsidRPr="005A65B4">
        <w:rPr>
          <w:rFonts w:cstheme="minorHAnsi"/>
          <w:vertAlign w:val="superscript"/>
          <w:lang w:val="en-GB"/>
        </w:rPr>
        <w:t>-</w:t>
      </w:r>
      <w:r w:rsidRPr="005A65B4">
        <w:rPr>
          <w:rFonts w:cstheme="minorHAnsi"/>
          <w:lang w:val="en-GB"/>
        </w:rPr>
        <w:t>; CD206</w:t>
      </w:r>
      <w:r w:rsidRPr="005A65B4">
        <w:rPr>
          <w:rFonts w:cstheme="minorHAnsi"/>
          <w:vertAlign w:val="superscript"/>
          <w:lang w:val="en-GB"/>
        </w:rPr>
        <w:t>+</w:t>
      </w:r>
      <w:r w:rsidRPr="005A65B4">
        <w:rPr>
          <w:rFonts w:cstheme="minorHAnsi"/>
          <w:lang w:val="en-GB"/>
        </w:rPr>
        <w:t>CD86</w:t>
      </w:r>
      <w:r w:rsidRPr="005A65B4">
        <w:rPr>
          <w:rFonts w:cstheme="minorHAnsi"/>
          <w:vertAlign w:val="superscript"/>
          <w:lang w:val="en-GB"/>
        </w:rPr>
        <w:t>-</w:t>
      </w:r>
      <w:r w:rsidRPr="005A65B4">
        <w:rPr>
          <w:rFonts w:cstheme="minorHAnsi"/>
          <w:lang w:val="en-GB"/>
        </w:rPr>
        <w:t xml:space="preserve"> Student's </w:t>
      </w:r>
      <w:r w:rsidRPr="005A65B4">
        <w:rPr>
          <w:rFonts w:cstheme="minorHAnsi"/>
          <w:i/>
          <w:iCs/>
          <w:lang w:val="en-GB"/>
        </w:rPr>
        <w:t>t</w:t>
      </w:r>
      <w:r w:rsidRPr="005A65B4">
        <w:rPr>
          <w:rFonts w:cstheme="minorHAnsi"/>
          <w:lang w:val="en-GB"/>
        </w:rPr>
        <w:t>-test</w:t>
      </w:r>
      <w:r w:rsidRPr="005A65B4">
        <w:rPr>
          <w:rFonts w:cstheme="minorHAnsi"/>
          <w:shd w:val="clear" w:color="auto" w:fill="FFFFFF"/>
          <w:lang w:val="en-GB"/>
        </w:rPr>
        <w:t xml:space="preserve"> **</w:t>
      </w:r>
      <w:r w:rsidRPr="005A65B4">
        <w:rPr>
          <w:rFonts w:cstheme="minorHAnsi"/>
          <w:i/>
          <w:iCs/>
          <w:shd w:val="clear" w:color="auto" w:fill="FFFFFF"/>
          <w:lang w:val="en-GB"/>
        </w:rPr>
        <w:t>p</w:t>
      </w:r>
      <w:r w:rsidRPr="005A65B4">
        <w:rPr>
          <w:rFonts w:cstheme="minorHAnsi"/>
          <w:shd w:val="clear" w:color="auto" w:fill="FFFFFF"/>
          <w:lang w:val="en-GB"/>
        </w:rPr>
        <w:t>&lt;0.01.</w:t>
      </w:r>
      <w:r w:rsidRPr="005A65B4">
        <w:rPr>
          <w:rFonts w:cstheme="minorHAnsi"/>
          <w:lang w:val="en-GB"/>
        </w:rPr>
        <w:t xml:space="preserve"> </w:t>
      </w:r>
      <w:r w:rsidRPr="005A65B4">
        <w:rPr>
          <w:rFonts w:cstheme="minorHAnsi"/>
          <w:shd w:val="clear" w:color="auto" w:fill="FFFFFF"/>
          <w:lang w:val="en-GB"/>
        </w:rPr>
        <w:t xml:space="preserve">Data from 1 independent experiment are shown, </w:t>
      </w:r>
      <w:r w:rsidRPr="005A65B4">
        <w:rPr>
          <w:rFonts w:cstheme="minorHAnsi"/>
          <w:lang w:val="en-GB"/>
        </w:rPr>
        <w:t xml:space="preserve">n=4,  </w:t>
      </w:r>
      <w:proofErr w:type="spellStart"/>
      <w:r w:rsidRPr="005A65B4">
        <w:rPr>
          <w:rFonts w:cstheme="minorHAnsi"/>
          <w:lang w:val="en-GB"/>
        </w:rPr>
        <w:t>mean±SEM</w:t>
      </w:r>
      <w:proofErr w:type="spellEnd"/>
      <w:r w:rsidRPr="005A65B4">
        <w:rPr>
          <w:rFonts w:cstheme="minorHAnsi"/>
          <w:lang w:val="en-GB"/>
        </w:rPr>
        <w:t>.</w:t>
      </w:r>
      <w:bookmarkStart w:id="0" w:name="_GoBack"/>
      <w:bookmarkEnd w:id="0"/>
    </w:p>
    <w:p w:rsidR="003F6EA1" w:rsidRDefault="003F6EA1" w:rsidP="00111476">
      <w:pPr>
        <w:spacing w:before="240" w:line="240" w:lineRule="auto"/>
        <w:jc w:val="both"/>
        <w:rPr>
          <w:rFonts w:cstheme="minorHAnsi"/>
          <w:lang w:val="en-GB"/>
        </w:rPr>
      </w:pPr>
    </w:p>
    <w:p w:rsidR="00F06BB7" w:rsidRPr="00F06BB7" w:rsidRDefault="00F06BB7" w:rsidP="00F06BB7">
      <w:pPr>
        <w:spacing w:line="240" w:lineRule="auto"/>
        <w:jc w:val="both"/>
        <w:rPr>
          <w:b/>
          <w:bCs/>
          <w:lang w:val="en-GB"/>
        </w:rPr>
      </w:pPr>
    </w:p>
    <w:sectPr w:rsidR="00F06BB7" w:rsidRPr="00F06B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92"/>
    <w:rsid w:val="00072F1D"/>
    <w:rsid w:val="0011081D"/>
    <w:rsid w:val="00111476"/>
    <w:rsid w:val="001B5FD2"/>
    <w:rsid w:val="00245A98"/>
    <w:rsid w:val="002F6DBC"/>
    <w:rsid w:val="003C20AE"/>
    <w:rsid w:val="003D2751"/>
    <w:rsid w:val="003F39D4"/>
    <w:rsid w:val="003F48A6"/>
    <w:rsid w:val="003F6EA1"/>
    <w:rsid w:val="004A4B20"/>
    <w:rsid w:val="004D7694"/>
    <w:rsid w:val="006142CB"/>
    <w:rsid w:val="00636DBE"/>
    <w:rsid w:val="00640EB2"/>
    <w:rsid w:val="00664DB0"/>
    <w:rsid w:val="0073425B"/>
    <w:rsid w:val="00780392"/>
    <w:rsid w:val="00805F8B"/>
    <w:rsid w:val="00867AAF"/>
    <w:rsid w:val="009C3C7D"/>
    <w:rsid w:val="00A928C0"/>
    <w:rsid w:val="00B31342"/>
    <w:rsid w:val="00C170B4"/>
    <w:rsid w:val="00CB73DF"/>
    <w:rsid w:val="00CE23F0"/>
    <w:rsid w:val="00D04015"/>
    <w:rsid w:val="00D75D80"/>
    <w:rsid w:val="00E46051"/>
    <w:rsid w:val="00F06BB7"/>
    <w:rsid w:val="00F232AA"/>
    <w:rsid w:val="00F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CC51F9-1E11-4CD8-B704-9150BC6C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392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319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Hadyk</dc:creator>
  <cp:keywords/>
  <dc:description/>
  <cp:lastModifiedBy>Alina Hadyk</cp:lastModifiedBy>
  <cp:revision>22</cp:revision>
  <dcterms:created xsi:type="dcterms:W3CDTF">2025-07-16T10:51:00Z</dcterms:created>
  <dcterms:modified xsi:type="dcterms:W3CDTF">2026-01-08T06:54:00Z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351a1a0e-147a-4c44-8f03-a88034b08de7</vt:lpwstr>
  </property>
</Properties>
</file>