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4DF9" w14:textId="7C674E8A" w:rsidR="00C556DA" w:rsidRPr="00C556DA" w:rsidRDefault="00C556DA" w:rsidP="00C556DA">
      <w:pPr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</w:pPr>
      <w:r w:rsidRPr="00C556DA"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  <w:t>S</w:t>
      </w:r>
      <w:r w:rsidRPr="00C556DA"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  <w:t>upplementary</w:t>
      </w:r>
      <w:r w:rsidRPr="00C556DA"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C556DA"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  <w:t>Figure 1. Revised forest plot of the relative risk of lung cancer associated with ICS use among individuals with COPD</w:t>
      </w:r>
    </w:p>
    <w:p w14:paraId="20D30824" w14:textId="4F4ED091" w:rsidR="00C556DA" w:rsidRPr="00C556DA" w:rsidRDefault="00C556DA" w:rsidP="00C556DA">
      <w:pPr>
        <w:pStyle w:val="NormalWeb"/>
        <w:jc w:val="center"/>
        <w:rPr>
          <w:lang w:val="en-US"/>
        </w:rPr>
      </w:pPr>
      <w:r w:rsidRPr="00C556DA">
        <w:rPr>
          <w:lang w:val="en-US"/>
        </w:rPr>
        <w:drawing>
          <wp:inline distT="0" distB="0" distL="0" distR="0" wp14:anchorId="017F67A2" wp14:editId="6D16AE33">
            <wp:extent cx="4445252" cy="2010948"/>
            <wp:effectExtent l="0" t="0" r="0" b="8890"/>
            <wp:docPr id="1582679074" name="Image 3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79074" name="Image 3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51" cy="204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6228B" w14:textId="77777777" w:rsidR="00C556DA" w:rsidRPr="00C556DA" w:rsidRDefault="00C556DA" w:rsidP="00C556DA">
      <w:pPr>
        <w:spacing w:line="240" w:lineRule="auto"/>
      </w:pPr>
      <w:r w:rsidRPr="00C556DA">
        <w:t>Squares represent individual study relative risk (RR) estimates, with size proportional to study weight.</w:t>
      </w:r>
    </w:p>
    <w:p w14:paraId="27782D94" w14:textId="77777777" w:rsidR="00C556DA" w:rsidRPr="00C556DA" w:rsidRDefault="00C556DA" w:rsidP="00C556DA">
      <w:pPr>
        <w:spacing w:line="240" w:lineRule="auto"/>
      </w:pPr>
      <w:r w:rsidRPr="00C556DA">
        <w:t>Horizontal lines indicate 95% confidence intervals.</w:t>
      </w:r>
    </w:p>
    <w:p w14:paraId="48793CA4" w14:textId="77777777" w:rsidR="00C556DA" w:rsidRPr="00C556DA" w:rsidRDefault="00C556DA" w:rsidP="00C556DA">
      <w:pPr>
        <w:spacing w:line="240" w:lineRule="auto"/>
      </w:pPr>
      <w:r w:rsidRPr="00C556DA">
        <w:t>The red diamond represents the pooled RR estimated using a random-effects model.</w:t>
      </w:r>
    </w:p>
    <w:p w14:paraId="6E182A0E" w14:textId="77777777" w:rsidR="00C556DA" w:rsidRPr="00C556DA" w:rsidRDefault="00C556DA" w:rsidP="00C556DA">
      <w:pPr>
        <w:spacing w:line="240" w:lineRule="auto"/>
      </w:pPr>
      <w:r w:rsidRPr="00C556DA">
        <w:t>The red horizontal bar indicates the 95% prediction interval</w:t>
      </w:r>
    </w:p>
    <w:p w14:paraId="6E0EFDE8" w14:textId="77777777" w:rsidR="00C556DA" w:rsidRPr="00C556DA" w:rsidRDefault="00C556DA" w:rsidP="00C556DA">
      <w:pPr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</w:pPr>
    </w:p>
    <w:p w14:paraId="5654E5DC" w14:textId="77777777" w:rsidR="00C556DA" w:rsidRPr="00C556DA" w:rsidRDefault="00C556DA" w:rsidP="00C556DA">
      <w:pPr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</w:pPr>
    </w:p>
    <w:p w14:paraId="32C36418" w14:textId="39B60364" w:rsidR="00C556DA" w:rsidRPr="00C556DA" w:rsidRDefault="00C556DA" w:rsidP="00C556DA">
      <w:pPr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</w:pPr>
      <w:r w:rsidRPr="00C556DA"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  <w:t>S</w:t>
      </w:r>
      <w:r w:rsidRPr="00C556DA"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  <w:t>upplementary</w:t>
      </w:r>
      <w:r w:rsidRPr="00C556DA"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C556DA"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  <w:t>Figure 2. Forest plot of the risk difference of lung cancer associated with ICS use among individuals with COPD</w:t>
      </w:r>
    </w:p>
    <w:p w14:paraId="2BEE3BCC" w14:textId="5F8341ED" w:rsidR="00C556DA" w:rsidRPr="00C556DA" w:rsidRDefault="00C556DA" w:rsidP="00C556DA">
      <w:pPr>
        <w:pStyle w:val="NormalWeb"/>
        <w:jc w:val="center"/>
        <w:rPr>
          <w:lang w:val="en-US"/>
        </w:rPr>
      </w:pPr>
      <w:r w:rsidRPr="00C556DA">
        <w:rPr>
          <w:lang w:val="en-US"/>
        </w:rPr>
        <w:drawing>
          <wp:inline distT="0" distB="0" distL="0" distR="0" wp14:anchorId="0E27E7A4" wp14:editId="7DA5BFAD">
            <wp:extent cx="4663773" cy="2000816"/>
            <wp:effectExtent l="0" t="0" r="3810" b="0"/>
            <wp:docPr id="662878768" name="Image 4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78768" name="Image 4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905" cy="200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FD560" w14:textId="77777777" w:rsidR="00C556DA" w:rsidRPr="00C556DA" w:rsidRDefault="00C556DA" w:rsidP="00C556DA">
      <w:pPr>
        <w:spacing w:line="240" w:lineRule="auto"/>
      </w:pPr>
      <w:r w:rsidRPr="00C556DA">
        <w:t>Squares represent individual study risk difference (RD) estimates, with size proportional to study weight.</w:t>
      </w:r>
    </w:p>
    <w:p w14:paraId="1C9998FF" w14:textId="77777777" w:rsidR="00C556DA" w:rsidRPr="00C556DA" w:rsidRDefault="00C556DA" w:rsidP="00C556DA">
      <w:pPr>
        <w:spacing w:line="240" w:lineRule="auto"/>
      </w:pPr>
      <w:r w:rsidRPr="00C556DA">
        <w:t>Horizontal lines indicate 95% confidence intervals.</w:t>
      </w:r>
    </w:p>
    <w:p w14:paraId="4B8F2F4D" w14:textId="77777777" w:rsidR="00C556DA" w:rsidRPr="00C556DA" w:rsidRDefault="00C556DA" w:rsidP="00C556DA">
      <w:pPr>
        <w:spacing w:line="240" w:lineRule="auto"/>
      </w:pPr>
      <w:r w:rsidRPr="00C556DA">
        <w:t xml:space="preserve">The red diamond represents the pooled RD </w:t>
      </w:r>
      <w:proofErr w:type="spellStart"/>
      <w:r w:rsidRPr="00C556DA">
        <w:t>estimatedusing</w:t>
      </w:r>
      <w:proofErr w:type="spellEnd"/>
      <w:r w:rsidRPr="00C556DA">
        <w:t xml:space="preserve"> a random-effects model.</w:t>
      </w:r>
    </w:p>
    <w:p w14:paraId="4B8CDEF6" w14:textId="500ABD96" w:rsidR="00DE21B7" w:rsidRPr="00C556DA" w:rsidRDefault="00C556DA" w:rsidP="00C556DA">
      <w:pPr>
        <w:spacing w:line="240" w:lineRule="auto"/>
      </w:pPr>
      <w:r w:rsidRPr="00C556DA">
        <w:t>The red horizontal bar indicates the 95% prediction interval.</w:t>
      </w:r>
    </w:p>
    <w:p w14:paraId="5EB8C3CB" w14:textId="77777777" w:rsidR="00C556DA" w:rsidRPr="00C556DA" w:rsidRDefault="00C556DA" w:rsidP="00C556DA">
      <w:pPr>
        <w:spacing w:line="240" w:lineRule="auto"/>
      </w:pPr>
    </w:p>
    <w:p w14:paraId="0163B4C4" w14:textId="35A9D3B8" w:rsidR="00C556DA" w:rsidRPr="00C556DA" w:rsidRDefault="00C556DA" w:rsidP="00C556DA">
      <w:pPr>
        <w:spacing w:line="240" w:lineRule="auto"/>
        <w:rPr>
          <w:i/>
          <w:iCs/>
        </w:rPr>
      </w:pPr>
      <w:r w:rsidRPr="00C556DA">
        <w:rPr>
          <w:i/>
          <w:iCs/>
        </w:rPr>
        <w:t>All references cited in the supplementary figures are listed and numbered according to the reference list provided in the main manuscript.</w:t>
      </w:r>
    </w:p>
    <w:sectPr w:rsidR="00C556DA" w:rsidRPr="00C55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3NzWyNDU3MTI0MzJQ0lEKTi0uzszPAykwrAUA8SKQwywAAAA="/>
  </w:docVars>
  <w:rsids>
    <w:rsidRoot w:val="00C556DA"/>
    <w:rsid w:val="000144F4"/>
    <w:rsid w:val="001231DA"/>
    <w:rsid w:val="00126558"/>
    <w:rsid w:val="001C7482"/>
    <w:rsid w:val="00755F9A"/>
    <w:rsid w:val="00C556DA"/>
    <w:rsid w:val="00D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D0E0"/>
  <w15:chartTrackingRefBased/>
  <w15:docId w15:val="{256D2AB9-53A7-4A71-9254-5453183A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DA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55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5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5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5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5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5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5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5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5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5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5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5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56D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56D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56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56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56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56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5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5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5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5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5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56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56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56D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5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56D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56DA"/>
    <w:rPr>
      <w:b/>
      <w:bCs/>
      <w:smallCaps/>
      <w:color w:val="2F5496" w:themeColor="accent1" w:themeShade="BF"/>
      <w:spacing w:val="5"/>
    </w:rPr>
  </w:style>
  <w:style w:type="character" w:customStyle="1" w:styleId="ng-star-inserted">
    <w:name w:val="ng-star-inserted"/>
    <w:basedOn w:val="Policepardfaut"/>
    <w:rsid w:val="00C556DA"/>
  </w:style>
  <w:style w:type="paragraph" w:styleId="NormalWeb">
    <w:name w:val="Normal (Web)"/>
    <w:basedOn w:val="Normal"/>
    <w:uiPriority w:val="99"/>
    <w:semiHidden/>
    <w:unhideWhenUsed/>
    <w:rsid w:val="00C5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TN" w:eastAsia="fr-T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hela.cherif@fmt.utm.tn</dc:creator>
  <cp:keywords/>
  <dc:description/>
  <cp:lastModifiedBy>hela.cherif@fmt.utm.tn</cp:lastModifiedBy>
  <cp:revision>2</cp:revision>
  <dcterms:created xsi:type="dcterms:W3CDTF">2026-02-05T14:28:00Z</dcterms:created>
  <dcterms:modified xsi:type="dcterms:W3CDTF">2026-02-05T15:36:00Z</dcterms:modified>
</cp:coreProperties>
</file>