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92DA" w14:textId="3ECA674D" w:rsidR="00FB77F3" w:rsidRPr="00F93C69" w:rsidRDefault="00FB77F3" w:rsidP="00BF5B1A">
      <w:pPr>
        <w:spacing w:after="160" w:line="278" w:lineRule="auto"/>
        <w:rPr>
          <w:color w:val="000000"/>
          <w:lang w:val="en-US"/>
        </w:rPr>
      </w:pPr>
      <w:r w:rsidRPr="00F93C69">
        <w:rPr>
          <w:color w:val="000000"/>
          <w:lang w:val="en-US"/>
        </w:rPr>
        <w:t>Supplementary 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"/>
        <w:gridCol w:w="714"/>
        <w:gridCol w:w="796"/>
        <w:gridCol w:w="882"/>
        <w:gridCol w:w="872"/>
        <w:gridCol w:w="1154"/>
        <w:gridCol w:w="966"/>
        <w:gridCol w:w="878"/>
        <w:gridCol w:w="895"/>
        <w:gridCol w:w="618"/>
      </w:tblGrid>
      <w:tr w:rsidR="00FB77F3" w:rsidRPr="00F93C69" w14:paraId="7577B20F" w14:textId="77777777" w:rsidTr="003D054D">
        <w:tc>
          <w:tcPr>
            <w:tcW w:w="9350" w:type="dxa"/>
            <w:gridSpan w:val="10"/>
          </w:tcPr>
          <w:p w14:paraId="136A70D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Supplementary Table 1. Baseline characteristics of the participants, all thyroid function</w:t>
            </w:r>
          </w:p>
        </w:tc>
      </w:tr>
      <w:tr w:rsidR="00FB77F3" w:rsidRPr="00F93C69" w14:paraId="4B31D1B8" w14:textId="77777777" w:rsidTr="003D054D">
        <w:tc>
          <w:tcPr>
            <w:tcW w:w="1199" w:type="dxa"/>
            <w:shd w:val="clear" w:color="auto" w:fill="D1D1D1" w:themeFill="background2" w:themeFillShade="E6"/>
          </w:tcPr>
          <w:p w14:paraId="0BF6CE02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D1D1D1" w:themeFill="background2" w:themeFillShade="E6"/>
          </w:tcPr>
          <w:p w14:paraId="1649CD1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Overall</w:t>
            </w:r>
          </w:p>
          <w:p w14:paraId="284CAA5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(N=2289)</w:t>
            </w:r>
          </w:p>
        </w:tc>
        <w:tc>
          <w:tcPr>
            <w:tcW w:w="873" w:type="dxa"/>
            <w:shd w:val="clear" w:color="auto" w:fill="D1D1D1" w:themeFill="background2" w:themeFillShade="E6"/>
          </w:tcPr>
          <w:p w14:paraId="202FA90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Euthyroid</w:t>
            </w:r>
          </w:p>
          <w:p w14:paraId="5F74D1E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(N=2023)</w:t>
            </w:r>
          </w:p>
        </w:tc>
        <w:tc>
          <w:tcPr>
            <w:tcW w:w="895" w:type="dxa"/>
            <w:shd w:val="clear" w:color="auto" w:fill="D1D1D1" w:themeFill="background2" w:themeFillShade="E6"/>
          </w:tcPr>
          <w:p w14:paraId="1FA4782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Subclinical hypothyroidism</w:t>
            </w:r>
          </w:p>
          <w:p w14:paraId="03A1909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(N=101)</w:t>
            </w:r>
          </w:p>
        </w:tc>
        <w:tc>
          <w:tcPr>
            <w:tcW w:w="872" w:type="dxa"/>
            <w:shd w:val="clear" w:color="auto" w:fill="D1D1D1" w:themeFill="background2" w:themeFillShade="E6"/>
          </w:tcPr>
          <w:p w14:paraId="6833A07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Hypothyroidism</w:t>
            </w:r>
          </w:p>
          <w:p w14:paraId="1FA0630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(N=11)</w:t>
            </w:r>
          </w:p>
        </w:tc>
        <w:tc>
          <w:tcPr>
            <w:tcW w:w="1271" w:type="dxa"/>
            <w:shd w:val="clear" w:color="auto" w:fill="D1D1D1" w:themeFill="background2" w:themeFillShade="E6"/>
          </w:tcPr>
          <w:p w14:paraId="6704D7C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Subclinical hyperthyroidism</w:t>
            </w:r>
          </w:p>
          <w:p w14:paraId="3FD75A1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(N=98)</w:t>
            </w:r>
          </w:p>
        </w:tc>
        <w:tc>
          <w:tcPr>
            <w:tcW w:w="994" w:type="dxa"/>
            <w:shd w:val="clear" w:color="auto" w:fill="D1D1D1" w:themeFill="background2" w:themeFillShade="E6"/>
          </w:tcPr>
          <w:p w14:paraId="43A7176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Hyperthyroidism</w:t>
            </w:r>
          </w:p>
          <w:p w14:paraId="7C3A242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(N=13)</w:t>
            </w:r>
          </w:p>
        </w:tc>
        <w:tc>
          <w:tcPr>
            <w:tcW w:w="890" w:type="dxa"/>
            <w:shd w:val="clear" w:color="auto" w:fill="D1D1D1" w:themeFill="background2" w:themeFillShade="E6"/>
          </w:tcPr>
          <w:p w14:paraId="5D8A0CE3" w14:textId="733F9737" w:rsidR="00FB77F3" w:rsidRPr="00F93C69" w:rsidRDefault="00AD31B6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Central</w:t>
            </w:r>
            <w:r w:rsidR="00FB77F3"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hypothyroidism</w:t>
            </w:r>
          </w:p>
          <w:p w14:paraId="141D5222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(N=12)</w:t>
            </w:r>
          </w:p>
        </w:tc>
        <w:tc>
          <w:tcPr>
            <w:tcW w:w="902" w:type="dxa"/>
            <w:shd w:val="clear" w:color="auto" w:fill="D1D1D1" w:themeFill="background2" w:themeFillShade="E6"/>
          </w:tcPr>
          <w:p w14:paraId="43E4AAE2" w14:textId="4294F2E4" w:rsidR="00FB77F3" w:rsidRPr="00F93C69" w:rsidRDefault="00AD31B6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Central</w:t>
            </w:r>
            <w:r w:rsidR="00FB77F3"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hyperthyroidism</w:t>
            </w:r>
          </w:p>
          <w:p w14:paraId="367C735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(N=31)</w:t>
            </w:r>
          </w:p>
        </w:tc>
        <w:tc>
          <w:tcPr>
            <w:tcW w:w="696" w:type="dxa"/>
            <w:shd w:val="clear" w:color="auto" w:fill="D1D1D1" w:themeFill="background2" w:themeFillShade="E6"/>
          </w:tcPr>
          <w:p w14:paraId="5F61EF9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P-value</w:t>
            </w:r>
          </w:p>
        </w:tc>
      </w:tr>
      <w:tr w:rsidR="00FB77F3" w:rsidRPr="00F93C69" w14:paraId="1A377CAE" w14:textId="77777777" w:rsidTr="003D054D">
        <w:tc>
          <w:tcPr>
            <w:tcW w:w="1199" w:type="dxa"/>
          </w:tcPr>
          <w:p w14:paraId="5147537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Age, mean (SD)</w:t>
            </w:r>
          </w:p>
        </w:tc>
        <w:tc>
          <w:tcPr>
            <w:tcW w:w="758" w:type="dxa"/>
          </w:tcPr>
          <w:p w14:paraId="3859CAF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78.0 (8.2)</w:t>
            </w:r>
          </w:p>
        </w:tc>
        <w:tc>
          <w:tcPr>
            <w:tcW w:w="873" w:type="dxa"/>
          </w:tcPr>
          <w:p w14:paraId="67CCD55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77.9 (8.2)</w:t>
            </w:r>
          </w:p>
        </w:tc>
        <w:tc>
          <w:tcPr>
            <w:tcW w:w="895" w:type="dxa"/>
          </w:tcPr>
          <w:p w14:paraId="3821B33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79.4 (7.6)</w:t>
            </w:r>
          </w:p>
        </w:tc>
        <w:tc>
          <w:tcPr>
            <w:tcW w:w="872" w:type="dxa"/>
          </w:tcPr>
          <w:p w14:paraId="7FE41BF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77.0 (7.0)</w:t>
            </w:r>
          </w:p>
        </w:tc>
        <w:tc>
          <w:tcPr>
            <w:tcW w:w="1271" w:type="dxa"/>
          </w:tcPr>
          <w:p w14:paraId="6D10CEC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79.8 (7.7)</w:t>
            </w:r>
          </w:p>
        </w:tc>
        <w:tc>
          <w:tcPr>
            <w:tcW w:w="994" w:type="dxa"/>
          </w:tcPr>
          <w:p w14:paraId="38D9AD9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76.2 (13.8)</w:t>
            </w:r>
          </w:p>
        </w:tc>
        <w:tc>
          <w:tcPr>
            <w:tcW w:w="890" w:type="dxa"/>
          </w:tcPr>
          <w:p w14:paraId="11E5591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77.1 (10.4)</w:t>
            </w:r>
          </w:p>
        </w:tc>
        <w:tc>
          <w:tcPr>
            <w:tcW w:w="902" w:type="dxa"/>
          </w:tcPr>
          <w:p w14:paraId="26979C0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78.4 (9.3)</w:t>
            </w:r>
          </w:p>
        </w:tc>
        <w:tc>
          <w:tcPr>
            <w:tcW w:w="696" w:type="dxa"/>
          </w:tcPr>
          <w:p w14:paraId="214975C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0.2</w:t>
            </w:r>
          </w:p>
        </w:tc>
      </w:tr>
      <w:tr w:rsidR="00FB77F3" w:rsidRPr="00F93C69" w14:paraId="1585081B" w14:textId="77777777" w:rsidTr="003D054D">
        <w:tc>
          <w:tcPr>
            <w:tcW w:w="1199" w:type="dxa"/>
          </w:tcPr>
          <w:p w14:paraId="5DB6D396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Gender-female</w:t>
            </w:r>
          </w:p>
        </w:tc>
        <w:tc>
          <w:tcPr>
            <w:tcW w:w="758" w:type="dxa"/>
          </w:tcPr>
          <w:p w14:paraId="49DFFA0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1436 (63%)</w:t>
            </w:r>
          </w:p>
        </w:tc>
        <w:tc>
          <w:tcPr>
            <w:tcW w:w="873" w:type="dxa"/>
          </w:tcPr>
          <w:p w14:paraId="3088DFC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1253 (62%)</w:t>
            </w:r>
          </w:p>
        </w:tc>
        <w:tc>
          <w:tcPr>
            <w:tcW w:w="895" w:type="dxa"/>
          </w:tcPr>
          <w:p w14:paraId="0DFC9B7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67 (66%)</w:t>
            </w:r>
          </w:p>
        </w:tc>
        <w:tc>
          <w:tcPr>
            <w:tcW w:w="872" w:type="dxa"/>
          </w:tcPr>
          <w:p w14:paraId="2EE538D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 (64%)</w:t>
            </w:r>
          </w:p>
        </w:tc>
        <w:tc>
          <w:tcPr>
            <w:tcW w:w="1271" w:type="dxa"/>
          </w:tcPr>
          <w:p w14:paraId="2AC164D2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70 (71%)</w:t>
            </w:r>
          </w:p>
        </w:tc>
        <w:tc>
          <w:tcPr>
            <w:tcW w:w="994" w:type="dxa"/>
          </w:tcPr>
          <w:p w14:paraId="58459D4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 (85%)</w:t>
            </w:r>
          </w:p>
        </w:tc>
        <w:tc>
          <w:tcPr>
            <w:tcW w:w="890" w:type="dxa"/>
          </w:tcPr>
          <w:p w14:paraId="01AFE0ED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 (58%)</w:t>
            </w:r>
          </w:p>
        </w:tc>
        <w:tc>
          <w:tcPr>
            <w:tcW w:w="902" w:type="dxa"/>
          </w:tcPr>
          <w:p w14:paraId="53548AA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 (68%)</w:t>
            </w:r>
          </w:p>
        </w:tc>
        <w:tc>
          <w:tcPr>
            <w:tcW w:w="696" w:type="dxa"/>
          </w:tcPr>
          <w:p w14:paraId="6D594A51" w14:textId="11BFA71B" w:rsidR="00FB77F3" w:rsidRPr="00F93C69" w:rsidRDefault="00567B55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0.48</w:t>
            </w:r>
          </w:p>
        </w:tc>
      </w:tr>
      <w:tr w:rsidR="00FB77F3" w:rsidRPr="00F93C69" w14:paraId="72DB1D42" w14:textId="77777777" w:rsidTr="003D054D">
        <w:tc>
          <w:tcPr>
            <w:tcW w:w="1199" w:type="dxa"/>
          </w:tcPr>
          <w:p w14:paraId="2B949EE5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Type of dementia</w:t>
            </w:r>
          </w:p>
        </w:tc>
        <w:tc>
          <w:tcPr>
            <w:tcW w:w="758" w:type="dxa"/>
          </w:tcPr>
          <w:p w14:paraId="7FA07BA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73" w:type="dxa"/>
          </w:tcPr>
          <w:p w14:paraId="4AB5767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5" w:type="dxa"/>
          </w:tcPr>
          <w:p w14:paraId="2E8D716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</w:tcPr>
          <w:p w14:paraId="0343E6D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271" w:type="dxa"/>
          </w:tcPr>
          <w:p w14:paraId="5EFB93F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4" w:type="dxa"/>
          </w:tcPr>
          <w:p w14:paraId="7467ED4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0" w:type="dxa"/>
          </w:tcPr>
          <w:p w14:paraId="5206B46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02" w:type="dxa"/>
          </w:tcPr>
          <w:p w14:paraId="6642C32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14:paraId="2A46A2AA" w14:textId="694388AA" w:rsidR="00FB77F3" w:rsidRPr="00F93C69" w:rsidRDefault="00567B55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0.48</w:t>
            </w:r>
          </w:p>
        </w:tc>
      </w:tr>
      <w:tr w:rsidR="00FB77F3" w:rsidRPr="00F93C69" w14:paraId="4065764D" w14:textId="77777777" w:rsidTr="003D054D">
        <w:tc>
          <w:tcPr>
            <w:tcW w:w="1199" w:type="dxa"/>
          </w:tcPr>
          <w:p w14:paraId="5AFE7472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Alzheimer’s disease</w:t>
            </w:r>
          </w:p>
        </w:tc>
        <w:tc>
          <w:tcPr>
            <w:tcW w:w="758" w:type="dxa"/>
          </w:tcPr>
          <w:p w14:paraId="6EC622D6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1486 (65%)</w:t>
            </w:r>
          </w:p>
        </w:tc>
        <w:tc>
          <w:tcPr>
            <w:tcW w:w="873" w:type="dxa"/>
          </w:tcPr>
          <w:p w14:paraId="42335B6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1312 (65%)</w:t>
            </w:r>
          </w:p>
        </w:tc>
        <w:tc>
          <w:tcPr>
            <w:tcW w:w="895" w:type="dxa"/>
          </w:tcPr>
          <w:p w14:paraId="4745B12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69 (68%)</w:t>
            </w:r>
          </w:p>
        </w:tc>
        <w:tc>
          <w:tcPr>
            <w:tcW w:w="872" w:type="dxa"/>
          </w:tcPr>
          <w:p w14:paraId="57AA8E0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 (45%)</w:t>
            </w:r>
          </w:p>
        </w:tc>
        <w:tc>
          <w:tcPr>
            <w:tcW w:w="1271" w:type="dxa"/>
          </w:tcPr>
          <w:p w14:paraId="45182A8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64 (65%)</w:t>
            </w:r>
          </w:p>
        </w:tc>
        <w:tc>
          <w:tcPr>
            <w:tcW w:w="994" w:type="dxa"/>
          </w:tcPr>
          <w:p w14:paraId="4B23E0B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 (85%)</w:t>
            </w:r>
          </w:p>
        </w:tc>
        <w:tc>
          <w:tcPr>
            <w:tcW w:w="890" w:type="dxa"/>
          </w:tcPr>
          <w:p w14:paraId="3A70D9B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 (67%)</w:t>
            </w:r>
          </w:p>
        </w:tc>
        <w:tc>
          <w:tcPr>
            <w:tcW w:w="902" w:type="dxa"/>
          </w:tcPr>
          <w:p w14:paraId="165D50B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 (55%)</w:t>
            </w:r>
          </w:p>
        </w:tc>
        <w:tc>
          <w:tcPr>
            <w:tcW w:w="696" w:type="dxa"/>
          </w:tcPr>
          <w:p w14:paraId="14EF6E4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7A0B19F3" w14:textId="77777777" w:rsidTr="003D054D">
        <w:tc>
          <w:tcPr>
            <w:tcW w:w="1199" w:type="dxa"/>
          </w:tcPr>
          <w:p w14:paraId="0F7834C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Vascular dementia</w:t>
            </w:r>
          </w:p>
        </w:tc>
        <w:tc>
          <w:tcPr>
            <w:tcW w:w="758" w:type="dxa"/>
          </w:tcPr>
          <w:p w14:paraId="118D70BD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301 (13%)</w:t>
            </w:r>
          </w:p>
        </w:tc>
        <w:tc>
          <w:tcPr>
            <w:tcW w:w="873" w:type="dxa"/>
          </w:tcPr>
          <w:p w14:paraId="7A2AD035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260 (13%)</w:t>
            </w:r>
          </w:p>
        </w:tc>
        <w:tc>
          <w:tcPr>
            <w:tcW w:w="895" w:type="dxa"/>
          </w:tcPr>
          <w:p w14:paraId="5782816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 (16%)</w:t>
            </w:r>
          </w:p>
        </w:tc>
        <w:tc>
          <w:tcPr>
            <w:tcW w:w="872" w:type="dxa"/>
          </w:tcPr>
          <w:p w14:paraId="44AA574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 (9.1%)</w:t>
            </w:r>
          </w:p>
        </w:tc>
        <w:tc>
          <w:tcPr>
            <w:tcW w:w="1271" w:type="dxa"/>
          </w:tcPr>
          <w:p w14:paraId="55E428D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 (15%)</w:t>
            </w:r>
          </w:p>
        </w:tc>
        <w:tc>
          <w:tcPr>
            <w:tcW w:w="994" w:type="dxa"/>
          </w:tcPr>
          <w:p w14:paraId="2CFFDAA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 (7.7%)</w:t>
            </w:r>
          </w:p>
        </w:tc>
        <w:tc>
          <w:tcPr>
            <w:tcW w:w="890" w:type="dxa"/>
          </w:tcPr>
          <w:p w14:paraId="6E753AD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 (17%)</w:t>
            </w:r>
          </w:p>
        </w:tc>
        <w:tc>
          <w:tcPr>
            <w:tcW w:w="902" w:type="dxa"/>
          </w:tcPr>
          <w:p w14:paraId="225F776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 (19%)</w:t>
            </w:r>
          </w:p>
        </w:tc>
        <w:tc>
          <w:tcPr>
            <w:tcW w:w="696" w:type="dxa"/>
          </w:tcPr>
          <w:p w14:paraId="4374FC98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0C241C94" w14:textId="77777777" w:rsidTr="003D054D">
        <w:tc>
          <w:tcPr>
            <w:tcW w:w="1199" w:type="dxa"/>
          </w:tcPr>
          <w:p w14:paraId="16EF6B1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Lewy body dementia</w:t>
            </w:r>
          </w:p>
        </w:tc>
        <w:tc>
          <w:tcPr>
            <w:tcW w:w="758" w:type="dxa"/>
          </w:tcPr>
          <w:p w14:paraId="79EC869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167 (7.3%)</w:t>
            </w:r>
          </w:p>
        </w:tc>
        <w:tc>
          <w:tcPr>
            <w:tcW w:w="873" w:type="dxa"/>
          </w:tcPr>
          <w:p w14:paraId="01F4D11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150 (7.4%)</w:t>
            </w:r>
          </w:p>
        </w:tc>
        <w:tc>
          <w:tcPr>
            <w:tcW w:w="895" w:type="dxa"/>
          </w:tcPr>
          <w:p w14:paraId="280503B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 (5.9%)</w:t>
            </w:r>
          </w:p>
        </w:tc>
        <w:tc>
          <w:tcPr>
            <w:tcW w:w="872" w:type="dxa"/>
          </w:tcPr>
          <w:p w14:paraId="636D5AF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 (18%)</w:t>
            </w:r>
          </w:p>
        </w:tc>
        <w:tc>
          <w:tcPr>
            <w:tcW w:w="1271" w:type="dxa"/>
          </w:tcPr>
          <w:p w14:paraId="754725B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 (7.1%)</w:t>
            </w:r>
          </w:p>
        </w:tc>
        <w:tc>
          <w:tcPr>
            <w:tcW w:w="994" w:type="dxa"/>
          </w:tcPr>
          <w:p w14:paraId="457DFC7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0" w:type="dxa"/>
          </w:tcPr>
          <w:p w14:paraId="0D4A991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902" w:type="dxa"/>
          </w:tcPr>
          <w:p w14:paraId="01DF4AD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 (6.5%)</w:t>
            </w:r>
          </w:p>
        </w:tc>
        <w:tc>
          <w:tcPr>
            <w:tcW w:w="696" w:type="dxa"/>
          </w:tcPr>
          <w:p w14:paraId="6E45F06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6AD43640" w14:textId="77777777" w:rsidTr="003D054D">
        <w:tc>
          <w:tcPr>
            <w:tcW w:w="1199" w:type="dxa"/>
          </w:tcPr>
          <w:p w14:paraId="6069018D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others</w:t>
            </w:r>
          </w:p>
        </w:tc>
        <w:tc>
          <w:tcPr>
            <w:tcW w:w="758" w:type="dxa"/>
          </w:tcPr>
          <w:p w14:paraId="376D695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335 (15%)</w:t>
            </w:r>
          </w:p>
        </w:tc>
        <w:tc>
          <w:tcPr>
            <w:tcW w:w="873" w:type="dxa"/>
          </w:tcPr>
          <w:p w14:paraId="7B70319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301 (15%)</w:t>
            </w:r>
          </w:p>
        </w:tc>
        <w:tc>
          <w:tcPr>
            <w:tcW w:w="895" w:type="dxa"/>
          </w:tcPr>
          <w:p w14:paraId="1A2C0E2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 (9.9%)</w:t>
            </w:r>
          </w:p>
        </w:tc>
        <w:tc>
          <w:tcPr>
            <w:tcW w:w="872" w:type="dxa"/>
          </w:tcPr>
          <w:p w14:paraId="2728D2C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 (27%)</w:t>
            </w:r>
          </w:p>
        </w:tc>
        <w:tc>
          <w:tcPr>
            <w:tcW w:w="1271" w:type="dxa"/>
          </w:tcPr>
          <w:p w14:paraId="6429F9F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 (12%)</w:t>
            </w:r>
          </w:p>
        </w:tc>
        <w:tc>
          <w:tcPr>
            <w:tcW w:w="994" w:type="dxa"/>
          </w:tcPr>
          <w:p w14:paraId="39689B35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 (7.7%)</w:t>
            </w:r>
          </w:p>
        </w:tc>
        <w:tc>
          <w:tcPr>
            <w:tcW w:w="890" w:type="dxa"/>
          </w:tcPr>
          <w:p w14:paraId="7D17057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 (17%)</w:t>
            </w:r>
          </w:p>
        </w:tc>
        <w:tc>
          <w:tcPr>
            <w:tcW w:w="902" w:type="dxa"/>
          </w:tcPr>
          <w:p w14:paraId="773A5FF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 (19%)</w:t>
            </w:r>
          </w:p>
        </w:tc>
        <w:tc>
          <w:tcPr>
            <w:tcW w:w="696" w:type="dxa"/>
          </w:tcPr>
          <w:p w14:paraId="158001DD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68D4A242" w14:textId="77777777" w:rsidTr="003D054D">
        <w:tc>
          <w:tcPr>
            <w:tcW w:w="1199" w:type="dxa"/>
          </w:tcPr>
          <w:p w14:paraId="6A32339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CDR</w:t>
            </w:r>
          </w:p>
        </w:tc>
        <w:tc>
          <w:tcPr>
            <w:tcW w:w="758" w:type="dxa"/>
          </w:tcPr>
          <w:p w14:paraId="22F1980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73" w:type="dxa"/>
          </w:tcPr>
          <w:p w14:paraId="2962D1B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5" w:type="dxa"/>
          </w:tcPr>
          <w:p w14:paraId="4F1311C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</w:tcPr>
          <w:p w14:paraId="299E962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271" w:type="dxa"/>
          </w:tcPr>
          <w:p w14:paraId="43F418B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94" w:type="dxa"/>
          </w:tcPr>
          <w:p w14:paraId="0665BCB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890" w:type="dxa"/>
          </w:tcPr>
          <w:p w14:paraId="080578D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902" w:type="dxa"/>
          </w:tcPr>
          <w:p w14:paraId="54F9D16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14:paraId="0EE4566F" w14:textId="72B59BD6" w:rsidR="00FB77F3" w:rsidRPr="00F93C69" w:rsidRDefault="00567B55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0.48</w:t>
            </w:r>
          </w:p>
        </w:tc>
      </w:tr>
      <w:tr w:rsidR="00FB77F3" w:rsidRPr="00F93C69" w14:paraId="6493D222" w14:textId="77777777" w:rsidTr="003D054D">
        <w:tc>
          <w:tcPr>
            <w:tcW w:w="1199" w:type="dxa"/>
          </w:tcPr>
          <w:p w14:paraId="4061B82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0.5</w:t>
            </w:r>
          </w:p>
        </w:tc>
        <w:tc>
          <w:tcPr>
            <w:tcW w:w="758" w:type="dxa"/>
          </w:tcPr>
          <w:p w14:paraId="7FE3C6B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1173 (51%)</w:t>
            </w:r>
          </w:p>
        </w:tc>
        <w:tc>
          <w:tcPr>
            <w:tcW w:w="873" w:type="dxa"/>
          </w:tcPr>
          <w:p w14:paraId="604BBDB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1044 (52%)</w:t>
            </w:r>
          </w:p>
        </w:tc>
        <w:tc>
          <w:tcPr>
            <w:tcW w:w="895" w:type="dxa"/>
          </w:tcPr>
          <w:p w14:paraId="54BAD25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52 (51%)</w:t>
            </w:r>
          </w:p>
        </w:tc>
        <w:tc>
          <w:tcPr>
            <w:tcW w:w="872" w:type="dxa"/>
          </w:tcPr>
          <w:p w14:paraId="1E24A69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 (45%)</w:t>
            </w:r>
          </w:p>
        </w:tc>
        <w:tc>
          <w:tcPr>
            <w:tcW w:w="1271" w:type="dxa"/>
          </w:tcPr>
          <w:p w14:paraId="7F184EF6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54 (55%)</w:t>
            </w:r>
          </w:p>
        </w:tc>
        <w:tc>
          <w:tcPr>
            <w:tcW w:w="994" w:type="dxa"/>
          </w:tcPr>
          <w:p w14:paraId="629A3E95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 (38%)</w:t>
            </w:r>
          </w:p>
        </w:tc>
        <w:tc>
          <w:tcPr>
            <w:tcW w:w="890" w:type="dxa"/>
          </w:tcPr>
          <w:p w14:paraId="525FC6B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 (5%)</w:t>
            </w:r>
          </w:p>
        </w:tc>
        <w:tc>
          <w:tcPr>
            <w:tcW w:w="902" w:type="dxa"/>
          </w:tcPr>
          <w:p w14:paraId="3F56A26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 (26%)</w:t>
            </w:r>
          </w:p>
        </w:tc>
        <w:tc>
          <w:tcPr>
            <w:tcW w:w="696" w:type="dxa"/>
          </w:tcPr>
          <w:p w14:paraId="79A25B4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35032E16" w14:textId="77777777" w:rsidTr="003D054D">
        <w:tc>
          <w:tcPr>
            <w:tcW w:w="1199" w:type="dxa"/>
          </w:tcPr>
          <w:p w14:paraId="15F1566B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1</w:t>
            </w:r>
          </w:p>
        </w:tc>
        <w:tc>
          <w:tcPr>
            <w:tcW w:w="758" w:type="dxa"/>
          </w:tcPr>
          <w:p w14:paraId="668D0835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801 (35%)</w:t>
            </w:r>
          </w:p>
        </w:tc>
        <w:tc>
          <w:tcPr>
            <w:tcW w:w="873" w:type="dxa"/>
          </w:tcPr>
          <w:p w14:paraId="4B80C21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718 (35%)</w:t>
            </w:r>
          </w:p>
        </w:tc>
        <w:tc>
          <w:tcPr>
            <w:tcW w:w="895" w:type="dxa"/>
          </w:tcPr>
          <w:p w14:paraId="25A2578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25 (25%)</w:t>
            </w:r>
          </w:p>
        </w:tc>
        <w:tc>
          <w:tcPr>
            <w:tcW w:w="872" w:type="dxa"/>
          </w:tcPr>
          <w:p w14:paraId="60049CD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 (36%)</w:t>
            </w:r>
          </w:p>
        </w:tc>
        <w:tc>
          <w:tcPr>
            <w:tcW w:w="1271" w:type="dxa"/>
          </w:tcPr>
          <w:p w14:paraId="2C0223A0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25 (26%)</w:t>
            </w:r>
          </w:p>
        </w:tc>
        <w:tc>
          <w:tcPr>
            <w:tcW w:w="994" w:type="dxa"/>
          </w:tcPr>
          <w:p w14:paraId="691D6F1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 (46%)</w:t>
            </w:r>
          </w:p>
        </w:tc>
        <w:tc>
          <w:tcPr>
            <w:tcW w:w="890" w:type="dxa"/>
          </w:tcPr>
          <w:p w14:paraId="293BA78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 (58%)</w:t>
            </w:r>
          </w:p>
        </w:tc>
        <w:tc>
          <w:tcPr>
            <w:tcW w:w="902" w:type="dxa"/>
          </w:tcPr>
          <w:p w14:paraId="7096247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 (52%)</w:t>
            </w:r>
          </w:p>
        </w:tc>
        <w:tc>
          <w:tcPr>
            <w:tcW w:w="696" w:type="dxa"/>
          </w:tcPr>
          <w:p w14:paraId="4B025EF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0E798D74" w14:textId="77777777" w:rsidTr="003D054D">
        <w:tc>
          <w:tcPr>
            <w:tcW w:w="1199" w:type="dxa"/>
          </w:tcPr>
          <w:p w14:paraId="560BC67A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2</w:t>
            </w:r>
          </w:p>
        </w:tc>
        <w:tc>
          <w:tcPr>
            <w:tcW w:w="758" w:type="dxa"/>
          </w:tcPr>
          <w:p w14:paraId="1CCA10E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256 (11%)</w:t>
            </w:r>
          </w:p>
        </w:tc>
        <w:tc>
          <w:tcPr>
            <w:tcW w:w="873" w:type="dxa"/>
          </w:tcPr>
          <w:p w14:paraId="0EF7854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212 (10%)</w:t>
            </w:r>
          </w:p>
        </w:tc>
        <w:tc>
          <w:tcPr>
            <w:tcW w:w="895" w:type="dxa"/>
          </w:tcPr>
          <w:p w14:paraId="48C0A4F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19 (19%)</w:t>
            </w:r>
          </w:p>
        </w:tc>
        <w:tc>
          <w:tcPr>
            <w:tcW w:w="872" w:type="dxa"/>
          </w:tcPr>
          <w:p w14:paraId="2185B66E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 (18%)</w:t>
            </w:r>
          </w:p>
        </w:tc>
        <w:tc>
          <w:tcPr>
            <w:tcW w:w="1271" w:type="dxa"/>
          </w:tcPr>
          <w:p w14:paraId="21B468DD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 (14%)</w:t>
            </w:r>
          </w:p>
        </w:tc>
        <w:tc>
          <w:tcPr>
            <w:tcW w:w="994" w:type="dxa"/>
          </w:tcPr>
          <w:p w14:paraId="2127A407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90" w:type="dxa"/>
          </w:tcPr>
          <w:p w14:paraId="08CC6DCC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902" w:type="dxa"/>
          </w:tcPr>
          <w:p w14:paraId="259CE90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 (23%)</w:t>
            </w:r>
          </w:p>
        </w:tc>
        <w:tc>
          <w:tcPr>
            <w:tcW w:w="696" w:type="dxa"/>
          </w:tcPr>
          <w:p w14:paraId="0FA3803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FB77F3" w:rsidRPr="00F93C69" w14:paraId="2A253FD1" w14:textId="77777777" w:rsidTr="003D054D">
        <w:tc>
          <w:tcPr>
            <w:tcW w:w="1199" w:type="dxa"/>
          </w:tcPr>
          <w:p w14:paraId="683450B6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3</w:t>
            </w:r>
          </w:p>
        </w:tc>
        <w:tc>
          <w:tcPr>
            <w:tcW w:w="758" w:type="dxa"/>
          </w:tcPr>
          <w:p w14:paraId="3A095173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59 (2.6%)</w:t>
            </w:r>
          </w:p>
        </w:tc>
        <w:tc>
          <w:tcPr>
            <w:tcW w:w="873" w:type="dxa"/>
          </w:tcPr>
          <w:p w14:paraId="128681DF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49 (2.4%)</w:t>
            </w:r>
          </w:p>
        </w:tc>
        <w:tc>
          <w:tcPr>
            <w:tcW w:w="895" w:type="dxa"/>
          </w:tcPr>
          <w:p w14:paraId="4D30FA5D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 (5%)</w:t>
            </w:r>
          </w:p>
        </w:tc>
        <w:tc>
          <w:tcPr>
            <w:tcW w:w="872" w:type="dxa"/>
          </w:tcPr>
          <w:p w14:paraId="6B019E05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271" w:type="dxa"/>
          </w:tcPr>
          <w:p w14:paraId="381816A9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 (5.1%)</w:t>
            </w:r>
          </w:p>
        </w:tc>
        <w:tc>
          <w:tcPr>
            <w:tcW w:w="994" w:type="dxa"/>
          </w:tcPr>
          <w:p w14:paraId="0F2A1A01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0" w:type="dxa"/>
          </w:tcPr>
          <w:p w14:paraId="5D344C36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902" w:type="dxa"/>
          </w:tcPr>
          <w:p w14:paraId="3A5CA822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696" w:type="dxa"/>
          </w:tcPr>
          <w:p w14:paraId="0FAAE524" w14:textId="77777777" w:rsidR="00FB77F3" w:rsidRPr="00F93C69" w:rsidRDefault="00FB77F3" w:rsidP="003D054D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14:paraId="720DEF11" w14:textId="77777777" w:rsidR="00FB77F3" w:rsidRPr="00F93C69" w:rsidRDefault="00FB77F3" w:rsidP="00705D00">
      <w:pPr>
        <w:spacing w:line="480" w:lineRule="auto"/>
        <w:rPr>
          <w:color w:val="000000"/>
          <w:lang w:val="en-US"/>
        </w:rPr>
      </w:pPr>
    </w:p>
    <w:p w14:paraId="4518031C" w14:textId="6EB1FF40" w:rsidR="00ED5325" w:rsidRPr="00F93C69" w:rsidRDefault="0052677B" w:rsidP="00705D00">
      <w:pPr>
        <w:spacing w:line="480" w:lineRule="auto"/>
        <w:rPr>
          <w:color w:val="000000"/>
          <w:lang w:val="en-US"/>
        </w:rPr>
      </w:pPr>
      <w:r w:rsidRPr="00F93C69">
        <w:rPr>
          <w:color w:val="000000"/>
          <w:lang w:val="en-US"/>
        </w:rPr>
        <w:t xml:space="preserve">Hypothyroidism = TSH &gt; 5.33 μIU/mL and Free T4 &lt; 0.59 ng/dL; Hyperthyroidism = TSH &lt; 0.38 μIU/mL and Free T4 &gt; 1.43 ng/dL; </w:t>
      </w:r>
      <w:r w:rsidR="00AD31B6" w:rsidRPr="00F93C69">
        <w:rPr>
          <w:color w:val="000000"/>
          <w:lang w:val="en-US"/>
        </w:rPr>
        <w:t xml:space="preserve">Central hypothyroidism = TSH &lt; 0.38 μIU/mL and Free T4 &lt; 0.59 ng/dL; Central hyperthyroidism = TSH &gt; 0.38 μIU/mL and Free T4 &gt; 0.59 ng/dL </w:t>
      </w:r>
    </w:p>
    <w:p w14:paraId="052B230F" w14:textId="44BC6DD0" w:rsidR="00ED5325" w:rsidRPr="00F93C69" w:rsidRDefault="00705D00" w:rsidP="00705D00">
      <w:pPr>
        <w:spacing w:after="160" w:line="278" w:lineRule="auto"/>
        <w:rPr>
          <w:color w:val="000000"/>
          <w:lang w:val="en-US"/>
        </w:rPr>
      </w:pPr>
      <w:r w:rsidRPr="00F93C69">
        <w:rPr>
          <w:color w:val="000000"/>
          <w:lang w:val="en-US"/>
        </w:rPr>
        <w:br w:type="page"/>
      </w:r>
    </w:p>
    <w:p w14:paraId="5974037D" w14:textId="77777777" w:rsidR="00ED5325" w:rsidRPr="00F93C69" w:rsidRDefault="00ED5325" w:rsidP="00705D00">
      <w:pPr>
        <w:spacing w:line="480" w:lineRule="auto"/>
        <w:rPr>
          <w:color w:val="000000"/>
          <w:lang w:val="en-US"/>
        </w:rPr>
      </w:pPr>
    </w:p>
    <w:p w14:paraId="65A7E116" w14:textId="51091639" w:rsidR="00FB77F3" w:rsidRPr="00F93C69" w:rsidRDefault="00FB77F3" w:rsidP="00705D00">
      <w:pPr>
        <w:spacing w:line="480" w:lineRule="auto"/>
        <w:rPr>
          <w:color w:val="000000"/>
          <w:lang w:val="en-US"/>
        </w:rPr>
      </w:pPr>
      <w:r w:rsidRPr="00F93C69">
        <w:rPr>
          <w:color w:val="000000"/>
          <w:lang w:val="en-US"/>
        </w:rPr>
        <w:t>Supplementary Table 2</w:t>
      </w:r>
    </w:p>
    <w:p w14:paraId="7472FF87" w14:textId="77777777" w:rsidR="00FB77F3" w:rsidRPr="00F93C69" w:rsidRDefault="00FB77F3" w:rsidP="00FB77F3">
      <w:pPr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686"/>
        <w:gridCol w:w="797"/>
        <w:gridCol w:w="882"/>
        <w:gridCol w:w="872"/>
        <w:gridCol w:w="1154"/>
        <w:gridCol w:w="966"/>
        <w:gridCol w:w="878"/>
        <w:gridCol w:w="895"/>
        <w:gridCol w:w="620"/>
      </w:tblGrid>
      <w:tr w:rsidR="00FB77F3" w:rsidRPr="00F93C69" w14:paraId="76C3534F" w14:textId="77777777" w:rsidTr="00AD31B6">
        <w:tc>
          <w:tcPr>
            <w:tcW w:w="8828" w:type="dxa"/>
            <w:gridSpan w:val="10"/>
          </w:tcPr>
          <w:p w14:paraId="7AC1C584" w14:textId="77777777" w:rsidR="00FB77F3" w:rsidRPr="00F93C69" w:rsidRDefault="00FB77F3" w:rsidP="003D054D">
            <w:pP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Supplementary Table 2. Baseline cognitive and behavioral status of the participants</w:t>
            </w:r>
          </w:p>
        </w:tc>
      </w:tr>
      <w:tr w:rsidR="00FB77F3" w:rsidRPr="00F93C69" w14:paraId="65060B7F" w14:textId="77777777" w:rsidTr="00AD31B6">
        <w:tc>
          <w:tcPr>
            <w:tcW w:w="1078" w:type="dxa"/>
            <w:shd w:val="clear" w:color="auto" w:fill="D1D1D1" w:themeFill="background2" w:themeFillShade="E6"/>
          </w:tcPr>
          <w:p w14:paraId="3E5FEF5E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D1D1D1" w:themeFill="background2" w:themeFillShade="E6"/>
          </w:tcPr>
          <w:p w14:paraId="016EB1C2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Overall</w:t>
            </w:r>
          </w:p>
        </w:tc>
        <w:tc>
          <w:tcPr>
            <w:tcW w:w="797" w:type="dxa"/>
            <w:shd w:val="clear" w:color="auto" w:fill="D1D1D1" w:themeFill="background2" w:themeFillShade="E6"/>
          </w:tcPr>
          <w:p w14:paraId="0EA61355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Euthyroid</w:t>
            </w:r>
          </w:p>
        </w:tc>
        <w:tc>
          <w:tcPr>
            <w:tcW w:w="882" w:type="dxa"/>
            <w:shd w:val="clear" w:color="auto" w:fill="D1D1D1" w:themeFill="background2" w:themeFillShade="E6"/>
          </w:tcPr>
          <w:p w14:paraId="14404BAC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Subclinical hypothyroidism</w:t>
            </w:r>
          </w:p>
        </w:tc>
        <w:tc>
          <w:tcPr>
            <w:tcW w:w="872" w:type="dxa"/>
            <w:shd w:val="clear" w:color="auto" w:fill="D1D1D1" w:themeFill="background2" w:themeFillShade="E6"/>
          </w:tcPr>
          <w:p w14:paraId="01A3AF69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Hypothyroidism</w:t>
            </w:r>
          </w:p>
        </w:tc>
        <w:tc>
          <w:tcPr>
            <w:tcW w:w="1154" w:type="dxa"/>
            <w:shd w:val="clear" w:color="auto" w:fill="D1D1D1" w:themeFill="background2" w:themeFillShade="E6"/>
          </w:tcPr>
          <w:p w14:paraId="7F8D0786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Subclinical hyperthyroidism</w:t>
            </w:r>
          </w:p>
        </w:tc>
        <w:tc>
          <w:tcPr>
            <w:tcW w:w="966" w:type="dxa"/>
            <w:shd w:val="clear" w:color="auto" w:fill="D1D1D1" w:themeFill="background2" w:themeFillShade="E6"/>
          </w:tcPr>
          <w:p w14:paraId="6066A6F6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Hyperthyroidism</w:t>
            </w:r>
          </w:p>
        </w:tc>
        <w:tc>
          <w:tcPr>
            <w:tcW w:w="878" w:type="dxa"/>
            <w:shd w:val="clear" w:color="auto" w:fill="D1D1D1" w:themeFill="background2" w:themeFillShade="E6"/>
          </w:tcPr>
          <w:p w14:paraId="5D2021FA" w14:textId="26A9E929" w:rsidR="00FB77F3" w:rsidRPr="00F93C69" w:rsidRDefault="002D480D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Central</w:t>
            </w:r>
            <w:r w:rsidR="00FB77F3"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 xml:space="preserve"> hypothyroidism</w:t>
            </w:r>
          </w:p>
        </w:tc>
        <w:tc>
          <w:tcPr>
            <w:tcW w:w="895" w:type="dxa"/>
            <w:shd w:val="clear" w:color="auto" w:fill="D1D1D1" w:themeFill="background2" w:themeFillShade="E6"/>
          </w:tcPr>
          <w:p w14:paraId="34C46244" w14:textId="511DAD5B" w:rsidR="00FB77F3" w:rsidRPr="00F93C69" w:rsidRDefault="002D480D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 xml:space="preserve">Central </w:t>
            </w:r>
            <w:r w:rsidR="00FB77F3"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hyperthyroidism</w:t>
            </w:r>
          </w:p>
        </w:tc>
        <w:tc>
          <w:tcPr>
            <w:tcW w:w="620" w:type="dxa"/>
            <w:shd w:val="clear" w:color="auto" w:fill="D1D1D1" w:themeFill="background2" w:themeFillShade="E6"/>
          </w:tcPr>
          <w:p w14:paraId="6CFA9A80" w14:textId="77777777" w:rsidR="00FB77F3" w:rsidRPr="00F93C69" w:rsidRDefault="00FB77F3" w:rsidP="003D054D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P-value</w:t>
            </w:r>
          </w:p>
        </w:tc>
      </w:tr>
      <w:tr w:rsidR="00AD31B6" w:rsidRPr="00F93C69" w14:paraId="00D487AC" w14:textId="77777777" w:rsidTr="00B64CFE">
        <w:tc>
          <w:tcPr>
            <w:tcW w:w="1078" w:type="dxa"/>
            <w:shd w:val="clear" w:color="auto" w:fill="DAE9F7" w:themeFill="text2" w:themeFillTint="1A"/>
          </w:tcPr>
          <w:p w14:paraId="303E0F25" w14:textId="4AF6BA0F" w:rsidR="00AD31B6" w:rsidRPr="00F93C69" w:rsidRDefault="00AD31B6" w:rsidP="00B64C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CDRSOB</w:t>
            </w:r>
          </w:p>
        </w:tc>
        <w:tc>
          <w:tcPr>
            <w:tcW w:w="686" w:type="dxa"/>
          </w:tcPr>
          <w:p w14:paraId="57D7D5BB" w14:textId="4A78BE6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797" w:type="dxa"/>
          </w:tcPr>
          <w:p w14:paraId="0E2F583B" w14:textId="152E05B6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</w:tcPr>
          <w:p w14:paraId="4958751F" w14:textId="219DCDBE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</w:tcPr>
          <w:p w14:paraId="61920E1C" w14:textId="3DEAB576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1154" w:type="dxa"/>
          </w:tcPr>
          <w:p w14:paraId="3B343EEF" w14:textId="7040359F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966" w:type="dxa"/>
          </w:tcPr>
          <w:p w14:paraId="5E5F2CD7" w14:textId="6A561915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</w:tcPr>
          <w:p w14:paraId="04482207" w14:textId="040D324B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95" w:type="dxa"/>
          </w:tcPr>
          <w:p w14:paraId="5E4E2BED" w14:textId="094F1DC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620" w:type="dxa"/>
          </w:tcPr>
          <w:p w14:paraId="77F80494" w14:textId="5A206CB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0.10</w:t>
            </w:r>
          </w:p>
        </w:tc>
      </w:tr>
      <w:tr w:rsidR="00AD31B6" w:rsidRPr="00F93C69" w14:paraId="29B3CFA0" w14:textId="77777777" w:rsidTr="00B64CFE">
        <w:tc>
          <w:tcPr>
            <w:tcW w:w="1078" w:type="dxa"/>
            <w:shd w:val="clear" w:color="auto" w:fill="DAE9F7" w:themeFill="text2" w:themeFillTint="1A"/>
          </w:tcPr>
          <w:p w14:paraId="74658628" w14:textId="2E88537B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N</w:t>
            </w:r>
          </w:p>
        </w:tc>
        <w:tc>
          <w:tcPr>
            <w:tcW w:w="686" w:type="dxa"/>
          </w:tcPr>
          <w:p w14:paraId="75D8A0F8" w14:textId="1ED62AEE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2289</w:t>
            </w:r>
          </w:p>
        </w:tc>
        <w:tc>
          <w:tcPr>
            <w:tcW w:w="797" w:type="dxa"/>
          </w:tcPr>
          <w:p w14:paraId="12A439D1" w14:textId="5409DCB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2023</w:t>
            </w:r>
          </w:p>
        </w:tc>
        <w:tc>
          <w:tcPr>
            <w:tcW w:w="882" w:type="dxa"/>
          </w:tcPr>
          <w:p w14:paraId="414AB3CF" w14:textId="6DF18302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101</w:t>
            </w:r>
          </w:p>
        </w:tc>
        <w:tc>
          <w:tcPr>
            <w:tcW w:w="872" w:type="dxa"/>
          </w:tcPr>
          <w:p w14:paraId="69E0DE78" w14:textId="4505DA3F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154" w:type="dxa"/>
          </w:tcPr>
          <w:p w14:paraId="72C38C5D" w14:textId="6A2F6418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98</w:t>
            </w:r>
          </w:p>
        </w:tc>
        <w:tc>
          <w:tcPr>
            <w:tcW w:w="966" w:type="dxa"/>
          </w:tcPr>
          <w:p w14:paraId="52ECC5C5" w14:textId="5CFC607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878" w:type="dxa"/>
          </w:tcPr>
          <w:p w14:paraId="606BE550" w14:textId="17D22B29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895" w:type="dxa"/>
          </w:tcPr>
          <w:p w14:paraId="26492A98" w14:textId="333301BE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620" w:type="dxa"/>
          </w:tcPr>
          <w:p w14:paraId="5FF3DEB6" w14:textId="5E92AB0E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AD31B6" w:rsidRPr="00F93C69" w14:paraId="5630E3BE" w14:textId="77777777" w:rsidTr="00B64CFE">
        <w:tc>
          <w:tcPr>
            <w:tcW w:w="1078" w:type="dxa"/>
            <w:shd w:val="clear" w:color="auto" w:fill="DAE9F7" w:themeFill="text2" w:themeFillTint="1A"/>
          </w:tcPr>
          <w:p w14:paraId="3A585658" w14:textId="04EAF74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Mean (SD)</w:t>
            </w:r>
          </w:p>
        </w:tc>
        <w:tc>
          <w:tcPr>
            <w:tcW w:w="686" w:type="dxa"/>
          </w:tcPr>
          <w:p w14:paraId="69F5543E" w14:textId="12168CE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4.7 (3.8)</w:t>
            </w:r>
          </w:p>
        </w:tc>
        <w:tc>
          <w:tcPr>
            <w:tcW w:w="797" w:type="dxa"/>
          </w:tcPr>
          <w:p w14:paraId="03ADCC68" w14:textId="0628B5FE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4.6 (3.8)</w:t>
            </w:r>
          </w:p>
        </w:tc>
        <w:tc>
          <w:tcPr>
            <w:tcW w:w="882" w:type="dxa"/>
          </w:tcPr>
          <w:p w14:paraId="3D876B40" w14:textId="62DA819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5.5 (4.4)</w:t>
            </w:r>
          </w:p>
        </w:tc>
        <w:tc>
          <w:tcPr>
            <w:tcW w:w="872" w:type="dxa"/>
          </w:tcPr>
          <w:p w14:paraId="0F2A5C4E" w14:textId="73AAD0D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4.8 (3.3)</w:t>
            </w:r>
          </w:p>
        </w:tc>
        <w:tc>
          <w:tcPr>
            <w:tcW w:w="1154" w:type="dxa"/>
          </w:tcPr>
          <w:p w14:paraId="6723DEF2" w14:textId="7B1B2836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5.3 (4.3)</w:t>
            </w:r>
          </w:p>
        </w:tc>
        <w:tc>
          <w:tcPr>
            <w:tcW w:w="966" w:type="dxa"/>
          </w:tcPr>
          <w:p w14:paraId="662CD61C" w14:textId="5BE2AAE8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5.3 (4.0)</w:t>
            </w:r>
          </w:p>
        </w:tc>
        <w:tc>
          <w:tcPr>
            <w:tcW w:w="878" w:type="dxa"/>
          </w:tcPr>
          <w:p w14:paraId="611ED519" w14:textId="21C379E6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4.0 (2.3)</w:t>
            </w:r>
          </w:p>
        </w:tc>
        <w:tc>
          <w:tcPr>
            <w:tcW w:w="895" w:type="dxa"/>
          </w:tcPr>
          <w:p w14:paraId="76E2139E" w14:textId="63282A72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5.9 (3.7)</w:t>
            </w:r>
          </w:p>
        </w:tc>
        <w:tc>
          <w:tcPr>
            <w:tcW w:w="620" w:type="dxa"/>
          </w:tcPr>
          <w:p w14:paraId="5A17980C" w14:textId="76EBA42D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AD31B6" w:rsidRPr="00F93C69" w14:paraId="3B30AB25" w14:textId="77777777" w:rsidTr="00B64CFE">
        <w:tc>
          <w:tcPr>
            <w:tcW w:w="1078" w:type="dxa"/>
            <w:shd w:val="clear" w:color="auto" w:fill="F2CEED" w:themeFill="accent5" w:themeFillTint="33"/>
            <w:vAlign w:val="center"/>
          </w:tcPr>
          <w:p w14:paraId="59673722" w14:textId="2A9B3F36" w:rsidR="00AD31B6" w:rsidRPr="00F93C69" w:rsidRDefault="00AD31B6" w:rsidP="00B64C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CASI</w:t>
            </w:r>
          </w:p>
        </w:tc>
        <w:tc>
          <w:tcPr>
            <w:tcW w:w="686" w:type="dxa"/>
          </w:tcPr>
          <w:p w14:paraId="67BAEB8A" w14:textId="64477338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797" w:type="dxa"/>
          </w:tcPr>
          <w:p w14:paraId="08EB0552" w14:textId="4FAAC24B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</w:tcPr>
          <w:p w14:paraId="3B37DBC1" w14:textId="62952A04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</w:tcPr>
          <w:p w14:paraId="68F64118" w14:textId="4DC4D20B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1154" w:type="dxa"/>
          </w:tcPr>
          <w:p w14:paraId="4A2C2895" w14:textId="747A1A9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966" w:type="dxa"/>
          </w:tcPr>
          <w:p w14:paraId="1B1DC76E" w14:textId="0B5BBCD9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</w:tcPr>
          <w:p w14:paraId="60787EA2" w14:textId="59689324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895" w:type="dxa"/>
          </w:tcPr>
          <w:p w14:paraId="099EE51F" w14:textId="1BE1C2C4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  <w:tc>
          <w:tcPr>
            <w:tcW w:w="620" w:type="dxa"/>
          </w:tcPr>
          <w:p w14:paraId="2FC888B1" w14:textId="3F9606C2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013</w:t>
            </w:r>
          </w:p>
        </w:tc>
      </w:tr>
      <w:tr w:rsidR="00AD31B6" w:rsidRPr="00F93C69" w14:paraId="3DF85EA4" w14:textId="77777777" w:rsidTr="00B64CFE">
        <w:tc>
          <w:tcPr>
            <w:tcW w:w="1078" w:type="dxa"/>
            <w:shd w:val="clear" w:color="auto" w:fill="F2CEED" w:themeFill="accent5" w:themeFillTint="33"/>
          </w:tcPr>
          <w:p w14:paraId="552270CC" w14:textId="75A510C1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N</w:t>
            </w:r>
          </w:p>
        </w:tc>
        <w:tc>
          <w:tcPr>
            <w:tcW w:w="686" w:type="dxa"/>
          </w:tcPr>
          <w:p w14:paraId="254E3174" w14:textId="32CDAA1F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2255</w:t>
            </w:r>
          </w:p>
        </w:tc>
        <w:tc>
          <w:tcPr>
            <w:tcW w:w="797" w:type="dxa"/>
          </w:tcPr>
          <w:p w14:paraId="43CC05D5" w14:textId="170447E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1995</w:t>
            </w:r>
          </w:p>
        </w:tc>
        <w:tc>
          <w:tcPr>
            <w:tcW w:w="882" w:type="dxa"/>
          </w:tcPr>
          <w:p w14:paraId="05089C4B" w14:textId="1A47E85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99</w:t>
            </w:r>
          </w:p>
        </w:tc>
        <w:tc>
          <w:tcPr>
            <w:tcW w:w="872" w:type="dxa"/>
          </w:tcPr>
          <w:p w14:paraId="3660898B" w14:textId="53A98056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154" w:type="dxa"/>
          </w:tcPr>
          <w:p w14:paraId="308957FD" w14:textId="28AD5390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96</w:t>
            </w:r>
          </w:p>
        </w:tc>
        <w:tc>
          <w:tcPr>
            <w:tcW w:w="966" w:type="dxa"/>
          </w:tcPr>
          <w:p w14:paraId="20014B1F" w14:textId="1C6B7981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878" w:type="dxa"/>
          </w:tcPr>
          <w:p w14:paraId="6CAB9F4E" w14:textId="62211A8F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895" w:type="dxa"/>
          </w:tcPr>
          <w:p w14:paraId="0F0B5246" w14:textId="2B04D1D8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620" w:type="dxa"/>
          </w:tcPr>
          <w:p w14:paraId="4060004D" w14:textId="6774E0FA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AD31B6" w:rsidRPr="00F93C69" w14:paraId="05A9CC12" w14:textId="77777777" w:rsidTr="00B64CFE">
        <w:tc>
          <w:tcPr>
            <w:tcW w:w="1078" w:type="dxa"/>
            <w:shd w:val="clear" w:color="auto" w:fill="F2CEED" w:themeFill="accent5" w:themeFillTint="33"/>
          </w:tcPr>
          <w:p w14:paraId="128F78EB" w14:textId="42160F43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Mean (SD)</w:t>
            </w:r>
          </w:p>
        </w:tc>
        <w:tc>
          <w:tcPr>
            <w:tcW w:w="686" w:type="dxa"/>
          </w:tcPr>
          <w:p w14:paraId="251E937C" w14:textId="63544D23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51.2 (23.1)</w:t>
            </w:r>
          </w:p>
        </w:tc>
        <w:tc>
          <w:tcPr>
            <w:tcW w:w="797" w:type="dxa"/>
          </w:tcPr>
          <w:p w14:paraId="210CB3CC" w14:textId="342022B7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51.6 (23.2)</w:t>
            </w:r>
          </w:p>
        </w:tc>
        <w:tc>
          <w:tcPr>
            <w:tcW w:w="882" w:type="dxa"/>
          </w:tcPr>
          <w:p w14:paraId="7F5A51FA" w14:textId="4FE088A4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48.2 (23.1)</w:t>
            </w:r>
          </w:p>
        </w:tc>
        <w:tc>
          <w:tcPr>
            <w:tcW w:w="872" w:type="dxa"/>
          </w:tcPr>
          <w:p w14:paraId="4707DEDA" w14:textId="73E6E453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55.0 (15.8)</w:t>
            </w:r>
          </w:p>
        </w:tc>
        <w:tc>
          <w:tcPr>
            <w:tcW w:w="1154" w:type="dxa"/>
          </w:tcPr>
          <w:p w14:paraId="13FD34C7" w14:textId="7BD241CE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48.0 (22.5)</w:t>
            </w:r>
          </w:p>
        </w:tc>
        <w:tc>
          <w:tcPr>
            <w:tcW w:w="966" w:type="dxa"/>
          </w:tcPr>
          <w:p w14:paraId="73DE7920" w14:textId="4C336D34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45.2 (23.4)</w:t>
            </w:r>
          </w:p>
        </w:tc>
        <w:tc>
          <w:tcPr>
            <w:tcW w:w="878" w:type="dxa"/>
          </w:tcPr>
          <w:p w14:paraId="38D9C1BA" w14:textId="6BF136FC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49.8 (21.8)</w:t>
            </w:r>
          </w:p>
        </w:tc>
        <w:tc>
          <w:tcPr>
            <w:tcW w:w="895" w:type="dxa"/>
          </w:tcPr>
          <w:p w14:paraId="14E9D537" w14:textId="1FD74C3F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45.7 (20.8)</w:t>
            </w:r>
          </w:p>
        </w:tc>
        <w:tc>
          <w:tcPr>
            <w:tcW w:w="620" w:type="dxa"/>
          </w:tcPr>
          <w:p w14:paraId="69A54DE2" w14:textId="119801B5" w:rsidR="00AD31B6" w:rsidRPr="00F93C69" w:rsidRDefault="00AD31B6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B64CFE" w:rsidRPr="00F93C69" w14:paraId="43D4056E" w14:textId="77777777" w:rsidTr="00B64CFE">
        <w:tc>
          <w:tcPr>
            <w:tcW w:w="8828" w:type="dxa"/>
            <w:gridSpan w:val="10"/>
            <w:shd w:val="clear" w:color="auto" w:fill="FAE2D5" w:themeFill="accent2" w:themeFillTint="33"/>
          </w:tcPr>
          <w:p w14:paraId="1FC0D5BA" w14:textId="6D758A9B" w:rsidR="00B64CFE" w:rsidRPr="00F93C69" w:rsidRDefault="00B64CFE" w:rsidP="00AD31B6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Presence of specific NPI symptom</w:t>
            </w:r>
          </w:p>
        </w:tc>
      </w:tr>
      <w:tr w:rsidR="00213F22" w:rsidRPr="00F93C69" w14:paraId="57E0F9E2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1C18EAA9" w14:textId="11CA279F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N</w:t>
            </w:r>
          </w:p>
        </w:tc>
        <w:tc>
          <w:tcPr>
            <w:tcW w:w="686" w:type="dxa"/>
          </w:tcPr>
          <w:p w14:paraId="02EF049A" w14:textId="13B1CB54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2193</w:t>
            </w:r>
          </w:p>
        </w:tc>
        <w:tc>
          <w:tcPr>
            <w:tcW w:w="797" w:type="dxa"/>
          </w:tcPr>
          <w:p w14:paraId="26904C0F" w14:textId="26D21056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1934</w:t>
            </w:r>
          </w:p>
        </w:tc>
        <w:tc>
          <w:tcPr>
            <w:tcW w:w="882" w:type="dxa"/>
          </w:tcPr>
          <w:p w14:paraId="08C29334" w14:textId="63C97D45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95</w:t>
            </w:r>
          </w:p>
        </w:tc>
        <w:tc>
          <w:tcPr>
            <w:tcW w:w="872" w:type="dxa"/>
          </w:tcPr>
          <w:p w14:paraId="2B95DB67" w14:textId="43D7AB9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1154" w:type="dxa"/>
          </w:tcPr>
          <w:p w14:paraId="2F0ECA06" w14:textId="43DE8C6F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99</w:t>
            </w:r>
          </w:p>
        </w:tc>
        <w:tc>
          <w:tcPr>
            <w:tcW w:w="966" w:type="dxa"/>
          </w:tcPr>
          <w:p w14:paraId="65690638" w14:textId="4BBE4A3A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878" w:type="dxa"/>
          </w:tcPr>
          <w:p w14:paraId="09207B79" w14:textId="5E326CFC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895" w:type="dxa"/>
          </w:tcPr>
          <w:p w14:paraId="3E2D7E5D" w14:textId="4F8BD830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34</w:t>
            </w:r>
          </w:p>
        </w:tc>
        <w:tc>
          <w:tcPr>
            <w:tcW w:w="620" w:type="dxa"/>
          </w:tcPr>
          <w:p w14:paraId="7255927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213F22" w:rsidRPr="00F93C69" w14:paraId="2D97F1C1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37E1240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Delusion</w:t>
            </w:r>
          </w:p>
        </w:tc>
        <w:tc>
          <w:tcPr>
            <w:tcW w:w="686" w:type="dxa"/>
          </w:tcPr>
          <w:p w14:paraId="532FFCE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604 (28%)</w:t>
            </w:r>
          </w:p>
        </w:tc>
        <w:tc>
          <w:tcPr>
            <w:tcW w:w="797" w:type="dxa"/>
          </w:tcPr>
          <w:p w14:paraId="73070EE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519 (27%)</w:t>
            </w:r>
          </w:p>
        </w:tc>
        <w:tc>
          <w:tcPr>
            <w:tcW w:w="882" w:type="dxa"/>
          </w:tcPr>
          <w:p w14:paraId="70D28E1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25 (26%)</w:t>
            </w:r>
          </w:p>
        </w:tc>
        <w:tc>
          <w:tcPr>
            <w:tcW w:w="872" w:type="dxa"/>
          </w:tcPr>
          <w:p w14:paraId="58A2567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66DCA13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39 (39%)</w:t>
            </w:r>
          </w:p>
        </w:tc>
        <w:tc>
          <w:tcPr>
            <w:tcW w:w="966" w:type="dxa"/>
          </w:tcPr>
          <w:p w14:paraId="3920E65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(38%)</w:t>
            </w:r>
          </w:p>
        </w:tc>
        <w:tc>
          <w:tcPr>
            <w:tcW w:w="878" w:type="dxa"/>
          </w:tcPr>
          <w:p w14:paraId="3E305B2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6026146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 (38%)</w:t>
            </w:r>
          </w:p>
        </w:tc>
        <w:tc>
          <w:tcPr>
            <w:tcW w:w="620" w:type="dxa"/>
          </w:tcPr>
          <w:p w14:paraId="2FE98B76" w14:textId="5AABE77B" w:rsidR="00213F22" w:rsidRPr="00F93C69" w:rsidRDefault="00567B55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4823D45D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3922425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Hallucination</w:t>
            </w:r>
          </w:p>
        </w:tc>
        <w:tc>
          <w:tcPr>
            <w:tcW w:w="686" w:type="dxa"/>
          </w:tcPr>
          <w:p w14:paraId="7257090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338 (15%)</w:t>
            </w:r>
          </w:p>
        </w:tc>
        <w:tc>
          <w:tcPr>
            <w:tcW w:w="797" w:type="dxa"/>
          </w:tcPr>
          <w:p w14:paraId="1001FEB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299 (15%)</w:t>
            </w:r>
          </w:p>
        </w:tc>
        <w:tc>
          <w:tcPr>
            <w:tcW w:w="882" w:type="dxa"/>
          </w:tcPr>
          <w:p w14:paraId="3795ED6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7 (7.4)</w:t>
            </w:r>
          </w:p>
        </w:tc>
        <w:tc>
          <w:tcPr>
            <w:tcW w:w="872" w:type="dxa"/>
          </w:tcPr>
          <w:p w14:paraId="0DC24FD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(30%)</w:t>
            </w:r>
          </w:p>
        </w:tc>
        <w:tc>
          <w:tcPr>
            <w:tcW w:w="1154" w:type="dxa"/>
          </w:tcPr>
          <w:p w14:paraId="727E558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15 (15%)</w:t>
            </w:r>
          </w:p>
        </w:tc>
        <w:tc>
          <w:tcPr>
            <w:tcW w:w="966" w:type="dxa"/>
          </w:tcPr>
          <w:p w14:paraId="73A50FF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(23%)</w:t>
            </w:r>
          </w:p>
        </w:tc>
        <w:tc>
          <w:tcPr>
            <w:tcW w:w="878" w:type="dxa"/>
          </w:tcPr>
          <w:p w14:paraId="1E6329D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5D49CBB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10 (29%)</w:t>
            </w:r>
          </w:p>
        </w:tc>
        <w:tc>
          <w:tcPr>
            <w:tcW w:w="620" w:type="dxa"/>
          </w:tcPr>
          <w:p w14:paraId="731A044C" w14:textId="397D11FE" w:rsidR="00213F22" w:rsidRPr="00F93C69" w:rsidRDefault="00567B55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3E33B0D3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2196DE4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Agitation</w:t>
            </w:r>
          </w:p>
        </w:tc>
        <w:tc>
          <w:tcPr>
            <w:tcW w:w="686" w:type="dxa"/>
          </w:tcPr>
          <w:p w14:paraId="33D9681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488 (22%)</w:t>
            </w:r>
          </w:p>
        </w:tc>
        <w:tc>
          <w:tcPr>
            <w:tcW w:w="797" w:type="dxa"/>
          </w:tcPr>
          <w:p w14:paraId="367AF33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422 (22%)</w:t>
            </w:r>
          </w:p>
        </w:tc>
        <w:tc>
          <w:tcPr>
            <w:tcW w:w="882" w:type="dxa"/>
          </w:tcPr>
          <w:p w14:paraId="25D1CCB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18 (19%)</w:t>
            </w:r>
          </w:p>
        </w:tc>
        <w:tc>
          <w:tcPr>
            <w:tcW w:w="872" w:type="dxa"/>
          </w:tcPr>
          <w:p w14:paraId="7CA8523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(30%)</w:t>
            </w:r>
          </w:p>
        </w:tc>
        <w:tc>
          <w:tcPr>
            <w:tcW w:w="1154" w:type="dxa"/>
          </w:tcPr>
          <w:p w14:paraId="6067D75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35 (35%)</w:t>
            </w:r>
          </w:p>
        </w:tc>
        <w:tc>
          <w:tcPr>
            <w:tcW w:w="966" w:type="dxa"/>
          </w:tcPr>
          <w:p w14:paraId="0ABDBF2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(23%)</w:t>
            </w:r>
          </w:p>
        </w:tc>
        <w:tc>
          <w:tcPr>
            <w:tcW w:w="878" w:type="dxa"/>
          </w:tcPr>
          <w:p w14:paraId="2C5B607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48905D2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(18%)</w:t>
            </w:r>
          </w:p>
        </w:tc>
        <w:tc>
          <w:tcPr>
            <w:tcW w:w="620" w:type="dxa"/>
          </w:tcPr>
          <w:p w14:paraId="65530D57" w14:textId="2120AD20" w:rsidR="00213F22" w:rsidRPr="00F93C69" w:rsidRDefault="00567B55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76742C1F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60136FE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Depression</w:t>
            </w:r>
          </w:p>
        </w:tc>
        <w:tc>
          <w:tcPr>
            <w:tcW w:w="686" w:type="dxa"/>
          </w:tcPr>
          <w:p w14:paraId="64B90EA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762 (35%)</w:t>
            </w:r>
          </w:p>
        </w:tc>
        <w:tc>
          <w:tcPr>
            <w:tcW w:w="797" w:type="dxa"/>
          </w:tcPr>
          <w:p w14:paraId="2A7390F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669 (35%)</w:t>
            </w:r>
          </w:p>
        </w:tc>
        <w:tc>
          <w:tcPr>
            <w:tcW w:w="882" w:type="dxa"/>
          </w:tcPr>
          <w:p w14:paraId="2E8DBA2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26 (27%)</w:t>
            </w:r>
          </w:p>
        </w:tc>
        <w:tc>
          <w:tcPr>
            <w:tcW w:w="872" w:type="dxa"/>
          </w:tcPr>
          <w:p w14:paraId="0E2A991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(50%)</w:t>
            </w:r>
          </w:p>
        </w:tc>
        <w:tc>
          <w:tcPr>
            <w:tcW w:w="1154" w:type="dxa"/>
          </w:tcPr>
          <w:p w14:paraId="1340196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38 (38%)</w:t>
            </w:r>
          </w:p>
        </w:tc>
        <w:tc>
          <w:tcPr>
            <w:tcW w:w="966" w:type="dxa"/>
          </w:tcPr>
          <w:p w14:paraId="1D1AEBD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(31%)</w:t>
            </w:r>
          </w:p>
        </w:tc>
        <w:tc>
          <w:tcPr>
            <w:tcW w:w="878" w:type="dxa"/>
          </w:tcPr>
          <w:p w14:paraId="2CD6812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(63%)</w:t>
            </w:r>
          </w:p>
        </w:tc>
        <w:tc>
          <w:tcPr>
            <w:tcW w:w="895" w:type="dxa"/>
          </w:tcPr>
          <w:p w14:paraId="3C24A9A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15 (44%)</w:t>
            </w:r>
          </w:p>
        </w:tc>
        <w:tc>
          <w:tcPr>
            <w:tcW w:w="620" w:type="dxa"/>
          </w:tcPr>
          <w:p w14:paraId="658D3D43" w14:textId="4A3735AD" w:rsidR="00213F22" w:rsidRPr="00F93C69" w:rsidRDefault="00567B55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6DB38181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61CD99F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Anxiety</w:t>
            </w:r>
          </w:p>
        </w:tc>
        <w:tc>
          <w:tcPr>
            <w:tcW w:w="686" w:type="dxa"/>
          </w:tcPr>
          <w:p w14:paraId="2798B0E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460 (21%)</w:t>
            </w:r>
          </w:p>
        </w:tc>
        <w:tc>
          <w:tcPr>
            <w:tcW w:w="797" w:type="dxa"/>
          </w:tcPr>
          <w:p w14:paraId="27C7B11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408 (21%)</w:t>
            </w:r>
          </w:p>
        </w:tc>
        <w:tc>
          <w:tcPr>
            <w:tcW w:w="882" w:type="dxa"/>
          </w:tcPr>
          <w:p w14:paraId="32E2708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18 (19%)</w:t>
            </w:r>
          </w:p>
        </w:tc>
        <w:tc>
          <w:tcPr>
            <w:tcW w:w="872" w:type="dxa"/>
          </w:tcPr>
          <w:p w14:paraId="3404312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1FDE88E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20 (20%)</w:t>
            </w:r>
          </w:p>
        </w:tc>
        <w:tc>
          <w:tcPr>
            <w:tcW w:w="966" w:type="dxa"/>
          </w:tcPr>
          <w:p w14:paraId="3736B05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4817590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(25%)</w:t>
            </w:r>
          </w:p>
        </w:tc>
        <w:tc>
          <w:tcPr>
            <w:tcW w:w="895" w:type="dxa"/>
          </w:tcPr>
          <w:p w14:paraId="42BEA16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 (24%)</w:t>
            </w:r>
          </w:p>
        </w:tc>
        <w:tc>
          <w:tcPr>
            <w:tcW w:w="620" w:type="dxa"/>
          </w:tcPr>
          <w:p w14:paraId="2642DA0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&gt;0.9</w:t>
            </w:r>
          </w:p>
        </w:tc>
      </w:tr>
      <w:tr w:rsidR="00213F22" w:rsidRPr="00F93C69" w14:paraId="09F1B41F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1A7C23D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Euphoria</w:t>
            </w:r>
          </w:p>
        </w:tc>
        <w:tc>
          <w:tcPr>
            <w:tcW w:w="686" w:type="dxa"/>
          </w:tcPr>
          <w:p w14:paraId="2777607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83 (3.8%)</w:t>
            </w:r>
          </w:p>
        </w:tc>
        <w:tc>
          <w:tcPr>
            <w:tcW w:w="797" w:type="dxa"/>
          </w:tcPr>
          <w:p w14:paraId="29BDB1D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72 (3.7%)</w:t>
            </w:r>
          </w:p>
        </w:tc>
        <w:tc>
          <w:tcPr>
            <w:tcW w:w="882" w:type="dxa"/>
          </w:tcPr>
          <w:p w14:paraId="6D5D614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(4.2%)</w:t>
            </w:r>
          </w:p>
        </w:tc>
        <w:tc>
          <w:tcPr>
            <w:tcW w:w="872" w:type="dxa"/>
          </w:tcPr>
          <w:p w14:paraId="326A7DA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154" w:type="dxa"/>
          </w:tcPr>
          <w:p w14:paraId="3A63F9E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(4.0%)</w:t>
            </w:r>
          </w:p>
        </w:tc>
        <w:tc>
          <w:tcPr>
            <w:tcW w:w="966" w:type="dxa"/>
          </w:tcPr>
          <w:p w14:paraId="2876617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78" w:type="dxa"/>
          </w:tcPr>
          <w:p w14:paraId="6085F09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5" w:type="dxa"/>
          </w:tcPr>
          <w:p w14:paraId="0D6AB87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(8.8%)</w:t>
            </w:r>
          </w:p>
        </w:tc>
        <w:tc>
          <w:tcPr>
            <w:tcW w:w="620" w:type="dxa"/>
          </w:tcPr>
          <w:p w14:paraId="5233027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0.7</w:t>
            </w:r>
          </w:p>
        </w:tc>
      </w:tr>
      <w:tr w:rsidR="00213F22" w:rsidRPr="00F93C69" w14:paraId="7661ABF3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1897C18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Apathy</w:t>
            </w:r>
          </w:p>
        </w:tc>
        <w:tc>
          <w:tcPr>
            <w:tcW w:w="686" w:type="dxa"/>
          </w:tcPr>
          <w:p w14:paraId="10E8680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541 (25%)</w:t>
            </w:r>
          </w:p>
        </w:tc>
        <w:tc>
          <w:tcPr>
            <w:tcW w:w="797" w:type="dxa"/>
          </w:tcPr>
          <w:p w14:paraId="3EECBF4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485 (25%)</w:t>
            </w:r>
          </w:p>
        </w:tc>
        <w:tc>
          <w:tcPr>
            <w:tcW w:w="882" w:type="dxa"/>
          </w:tcPr>
          <w:p w14:paraId="1B72A04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 (23%)</w:t>
            </w:r>
          </w:p>
        </w:tc>
        <w:tc>
          <w:tcPr>
            <w:tcW w:w="872" w:type="dxa"/>
          </w:tcPr>
          <w:p w14:paraId="177B479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6F7735F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20 (20%)</w:t>
            </w:r>
          </w:p>
        </w:tc>
        <w:tc>
          <w:tcPr>
            <w:tcW w:w="966" w:type="dxa"/>
          </w:tcPr>
          <w:p w14:paraId="4B5F109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(31%)</w:t>
            </w:r>
          </w:p>
        </w:tc>
        <w:tc>
          <w:tcPr>
            <w:tcW w:w="878" w:type="dxa"/>
          </w:tcPr>
          <w:p w14:paraId="190C371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(25%)</w:t>
            </w:r>
          </w:p>
        </w:tc>
        <w:tc>
          <w:tcPr>
            <w:tcW w:w="895" w:type="dxa"/>
          </w:tcPr>
          <w:p w14:paraId="04A9423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(18%)</w:t>
            </w:r>
          </w:p>
        </w:tc>
        <w:tc>
          <w:tcPr>
            <w:tcW w:w="620" w:type="dxa"/>
          </w:tcPr>
          <w:p w14:paraId="6C5E3D4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0.9</w:t>
            </w:r>
          </w:p>
        </w:tc>
      </w:tr>
      <w:tr w:rsidR="00213F22" w:rsidRPr="00F93C69" w14:paraId="0E7EE8C5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1C0E7D5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Disinhibition</w:t>
            </w:r>
          </w:p>
        </w:tc>
        <w:tc>
          <w:tcPr>
            <w:tcW w:w="686" w:type="dxa"/>
          </w:tcPr>
          <w:p w14:paraId="72EB5A6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197 (9.0%)</w:t>
            </w:r>
          </w:p>
        </w:tc>
        <w:tc>
          <w:tcPr>
            <w:tcW w:w="797" w:type="dxa"/>
          </w:tcPr>
          <w:p w14:paraId="49F72B0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173 (8.9%)</w:t>
            </w:r>
          </w:p>
        </w:tc>
        <w:tc>
          <w:tcPr>
            <w:tcW w:w="882" w:type="dxa"/>
          </w:tcPr>
          <w:p w14:paraId="2A3AAC0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(6.3%)</w:t>
            </w:r>
          </w:p>
        </w:tc>
        <w:tc>
          <w:tcPr>
            <w:tcW w:w="872" w:type="dxa"/>
          </w:tcPr>
          <w:p w14:paraId="27E70F8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154" w:type="dxa"/>
          </w:tcPr>
          <w:p w14:paraId="664C106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 (13%)</w:t>
            </w:r>
          </w:p>
        </w:tc>
        <w:tc>
          <w:tcPr>
            <w:tcW w:w="966" w:type="dxa"/>
          </w:tcPr>
          <w:p w14:paraId="0F1E0F2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0F37BC1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5" w:type="dxa"/>
          </w:tcPr>
          <w:p w14:paraId="6838447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(8.8%)</w:t>
            </w:r>
          </w:p>
        </w:tc>
        <w:tc>
          <w:tcPr>
            <w:tcW w:w="620" w:type="dxa"/>
          </w:tcPr>
          <w:p w14:paraId="51A6FE8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58F015D0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35B486B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Irritability</w:t>
            </w:r>
          </w:p>
        </w:tc>
        <w:tc>
          <w:tcPr>
            <w:tcW w:w="686" w:type="dxa"/>
          </w:tcPr>
          <w:p w14:paraId="69A1CAD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630 (29%)</w:t>
            </w:r>
          </w:p>
        </w:tc>
        <w:tc>
          <w:tcPr>
            <w:tcW w:w="797" w:type="dxa"/>
          </w:tcPr>
          <w:p w14:paraId="7EEF6D3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555 (29%)</w:t>
            </w:r>
          </w:p>
        </w:tc>
        <w:tc>
          <w:tcPr>
            <w:tcW w:w="882" w:type="dxa"/>
          </w:tcPr>
          <w:p w14:paraId="423D283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 (23%)</w:t>
            </w:r>
          </w:p>
        </w:tc>
        <w:tc>
          <w:tcPr>
            <w:tcW w:w="872" w:type="dxa"/>
          </w:tcPr>
          <w:p w14:paraId="3F3D05B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23115D1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34 (34%)</w:t>
            </w:r>
          </w:p>
        </w:tc>
        <w:tc>
          <w:tcPr>
            <w:tcW w:w="966" w:type="dxa"/>
          </w:tcPr>
          <w:p w14:paraId="6C2C9E0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7 (54%)</w:t>
            </w:r>
          </w:p>
        </w:tc>
        <w:tc>
          <w:tcPr>
            <w:tcW w:w="878" w:type="dxa"/>
          </w:tcPr>
          <w:p w14:paraId="06B87E7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(25%)</w:t>
            </w:r>
          </w:p>
        </w:tc>
        <w:tc>
          <w:tcPr>
            <w:tcW w:w="895" w:type="dxa"/>
          </w:tcPr>
          <w:p w14:paraId="6ED86CF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 (24%)</w:t>
            </w:r>
          </w:p>
        </w:tc>
        <w:tc>
          <w:tcPr>
            <w:tcW w:w="620" w:type="dxa"/>
          </w:tcPr>
          <w:p w14:paraId="7FD9932D" w14:textId="56760A8E" w:rsidR="00213F22" w:rsidRPr="00F93C69" w:rsidRDefault="003E02FB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6E1FEBFA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0D81BF2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Aberrant motor behavior</w:t>
            </w:r>
          </w:p>
        </w:tc>
        <w:tc>
          <w:tcPr>
            <w:tcW w:w="686" w:type="dxa"/>
          </w:tcPr>
          <w:p w14:paraId="458E246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378 (17%)</w:t>
            </w:r>
          </w:p>
        </w:tc>
        <w:tc>
          <w:tcPr>
            <w:tcW w:w="797" w:type="dxa"/>
          </w:tcPr>
          <w:p w14:paraId="7917BEA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334 (17%)</w:t>
            </w:r>
          </w:p>
        </w:tc>
        <w:tc>
          <w:tcPr>
            <w:tcW w:w="882" w:type="dxa"/>
          </w:tcPr>
          <w:p w14:paraId="1EFA568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12 (13%)</w:t>
            </w:r>
          </w:p>
        </w:tc>
        <w:tc>
          <w:tcPr>
            <w:tcW w:w="872" w:type="dxa"/>
          </w:tcPr>
          <w:p w14:paraId="04D6398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(10%)</w:t>
            </w:r>
          </w:p>
        </w:tc>
        <w:tc>
          <w:tcPr>
            <w:tcW w:w="1154" w:type="dxa"/>
          </w:tcPr>
          <w:p w14:paraId="296AE57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21 (21%)</w:t>
            </w:r>
          </w:p>
        </w:tc>
        <w:tc>
          <w:tcPr>
            <w:tcW w:w="966" w:type="dxa"/>
          </w:tcPr>
          <w:p w14:paraId="04F2AB4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(23%)</w:t>
            </w:r>
          </w:p>
        </w:tc>
        <w:tc>
          <w:tcPr>
            <w:tcW w:w="878" w:type="dxa"/>
          </w:tcPr>
          <w:p w14:paraId="6CA1857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0B8A8C7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(18%)</w:t>
            </w:r>
          </w:p>
        </w:tc>
        <w:tc>
          <w:tcPr>
            <w:tcW w:w="620" w:type="dxa"/>
          </w:tcPr>
          <w:p w14:paraId="5D3C51E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0.8</w:t>
            </w:r>
          </w:p>
        </w:tc>
      </w:tr>
      <w:tr w:rsidR="00213F22" w:rsidRPr="00F93C69" w14:paraId="180DAFFE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59ACD1D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Sleep</w:t>
            </w:r>
          </w:p>
        </w:tc>
        <w:tc>
          <w:tcPr>
            <w:tcW w:w="686" w:type="dxa"/>
          </w:tcPr>
          <w:p w14:paraId="55FA7D2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923 (42%)</w:t>
            </w:r>
          </w:p>
        </w:tc>
        <w:tc>
          <w:tcPr>
            <w:tcW w:w="797" w:type="dxa"/>
          </w:tcPr>
          <w:p w14:paraId="05A0BB9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808 (42%)</w:t>
            </w:r>
          </w:p>
        </w:tc>
        <w:tc>
          <w:tcPr>
            <w:tcW w:w="882" w:type="dxa"/>
          </w:tcPr>
          <w:p w14:paraId="0248F84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44 (46%)</w:t>
            </w:r>
          </w:p>
        </w:tc>
        <w:tc>
          <w:tcPr>
            <w:tcW w:w="872" w:type="dxa"/>
          </w:tcPr>
          <w:p w14:paraId="4468A72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(60%)</w:t>
            </w:r>
          </w:p>
        </w:tc>
        <w:tc>
          <w:tcPr>
            <w:tcW w:w="1154" w:type="dxa"/>
          </w:tcPr>
          <w:p w14:paraId="7DE0B52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45 (45%)</w:t>
            </w:r>
          </w:p>
        </w:tc>
        <w:tc>
          <w:tcPr>
            <w:tcW w:w="966" w:type="dxa"/>
          </w:tcPr>
          <w:p w14:paraId="3093201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(23%)</w:t>
            </w:r>
          </w:p>
        </w:tc>
        <w:tc>
          <w:tcPr>
            <w:tcW w:w="878" w:type="dxa"/>
          </w:tcPr>
          <w:p w14:paraId="1742FAB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(25%)</w:t>
            </w:r>
          </w:p>
        </w:tc>
        <w:tc>
          <w:tcPr>
            <w:tcW w:w="895" w:type="dxa"/>
          </w:tcPr>
          <w:p w14:paraId="7F99B2B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15 (44%)</w:t>
            </w:r>
          </w:p>
        </w:tc>
        <w:tc>
          <w:tcPr>
            <w:tcW w:w="620" w:type="dxa"/>
          </w:tcPr>
          <w:p w14:paraId="466B28E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0.5</w:t>
            </w:r>
          </w:p>
        </w:tc>
      </w:tr>
      <w:tr w:rsidR="00213F22" w:rsidRPr="00F93C69" w14:paraId="7B8701F8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602556F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Appetite</w:t>
            </w:r>
          </w:p>
        </w:tc>
        <w:tc>
          <w:tcPr>
            <w:tcW w:w="686" w:type="dxa"/>
          </w:tcPr>
          <w:p w14:paraId="1386750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508 (23%)</w:t>
            </w:r>
          </w:p>
        </w:tc>
        <w:tc>
          <w:tcPr>
            <w:tcW w:w="797" w:type="dxa"/>
          </w:tcPr>
          <w:p w14:paraId="2844A74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441 (23%)</w:t>
            </w:r>
          </w:p>
        </w:tc>
        <w:tc>
          <w:tcPr>
            <w:tcW w:w="882" w:type="dxa"/>
          </w:tcPr>
          <w:p w14:paraId="6CD2DDF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26 (27%)</w:t>
            </w:r>
          </w:p>
        </w:tc>
        <w:tc>
          <w:tcPr>
            <w:tcW w:w="872" w:type="dxa"/>
          </w:tcPr>
          <w:p w14:paraId="7099E78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(50%)</w:t>
            </w:r>
          </w:p>
        </w:tc>
        <w:tc>
          <w:tcPr>
            <w:tcW w:w="1154" w:type="dxa"/>
          </w:tcPr>
          <w:p w14:paraId="5B550D7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21 (21%)</w:t>
            </w:r>
          </w:p>
        </w:tc>
        <w:tc>
          <w:tcPr>
            <w:tcW w:w="966" w:type="dxa"/>
          </w:tcPr>
          <w:p w14:paraId="68F2C18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(31%)</w:t>
            </w:r>
          </w:p>
        </w:tc>
        <w:tc>
          <w:tcPr>
            <w:tcW w:w="878" w:type="dxa"/>
          </w:tcPr>
          <w:p w14:paraId="43F771C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(38%)</w:t>
            </w:r>
          </w:p>
        </w:tc>
        <w:tc>
          <w:tcPr>
            <w:tcW w:w="895" w:type="dxa"/>
          </w:tcPr>
          <w:p w14:paraId="06D56E7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 (24%)</w:t>
            </w:r>
          </w:p>
        </w:tc>
        <w:tc>
          <w:tcPr>
            <w:tcW w:w="620" w:type="dxa"/>
          </w:tcPr>
          <w:p w14:paraId="44FB660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0.3</w:t>
            </w:r>
          </w:p>
        </w:tc>
      </w:tr>
      <w:tr w:rsidR="00B64CFE" w:rsidRPr="00F93C69" w14:paraId="1A9033F5" w14:textId="77777777" w:rsidTr="00B64CFE">
        <w:tc>
          <w:tcPr>
            <w:tcW w:w="8828" w:type="dxa"/>
            <w:gridSpan w:val="10"/>
            <w:shd w:val="clear" w:color="auto" w:fill="FAE2D5" w:themeFill="accent2" w:themeFillTint="33"/>
          </w:tcPr>
          <w:p w14:paraId="15E8AF0D" w14:textId="29331266" w:rsidR="00B64CFE" w:rsidRPr="00F93C69" w:rsidRDefault="00B64CFE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Presence of Moderate to severe specific NPI symptom</w:t>
            </w:r>
          </w:p>
        </w:tc>
      </w:tr>
      <w:tr w:rsidR="00213F22" w:rsidRPr="00F93C69" w14:paraId="454799AB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08571E6B" w14:textId="135EBB28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N</w:t>
            </w:r>
          </w:p>
        </w:tc>
        <w:tc>
          <w:tcPr>
            <w:tcW w:w="686" w:type="dxa"/>
          </w:tcPr>
          <w:p w14:paraId="11369AB5" w14:textId="061F246E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2193</w:t>
            </w:r>
          </w:p>
        </w:tc>
        <w:tc>
          <w:tcPr>
            <w:tcW w:w="797" w:type="dxa"/>
          </w:tcPr>
          <w:p w14:paraId="76D9CF31" w14:textId="73C555B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1934</w:t>
            </w:r>
          </w:p>
        </w:tc>
        <w:tc>
          <w:tcPr>
            <w:tcW w:w="882" w:type="dxa"/>
          </w:tcPr>
          <w:p w14:paraId="1CEE88E8" w14:textId="747651CD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95</w:t>
            </w:r>
          </w:p>
        </w:tc>
        <w:tc>
          <w:tcPr>
            <w:tcW w:w="872" w:type="dxa"/>
          </w:tcPr>
          <w:p w14:paraId="0606FABC" w14:textId="7A2D1D21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1154" w:type="dxa"/>
          </w:tcPr>
          <w:p w14:paraId="54CDB897" w14:textId="2FC37E5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99</w:t>
            </w:r>
          </w:p>
        </w:tc>
        <w:tc>
          <w:tcPr>
            <w:tcW w:w="966" w:type="dxa"/>
          </w:tcPr>
          <w:p w14:paraId="732F5ED4" w14:textId="79D2931D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878" w:type="dxa"/>
          </w:tcPr>
          <w:p w14:paraId="7B55F362" w14:textId="1E62B2A1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895" w:type="dxa"/>
          </w:tcPr>
          <w:p w14:paraId="2B66E6EC" w14:textId="4B6B7DF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34</w:t>
            </w:r>
          </w:p>
        </w:tc>
        <w:tc>
          <w:tcPr>
            <w:tcW w:w="620" w:type="dxa"/>
          </w:tcPr>
          <w:p w14:paraId="25B5AA0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</w:tc>
      </w:tr>
      <w:tr w:rsidR="00213F22" w:rsidRPr="00F93C69" w14:paraId="39DEF484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2925F44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Delusion</w:t>
            </w:r>
          </w:p>
        </w:tc>
        <w:tc>
          <w:tcPr>
            <w:tcW w:w="686" w:type="dxa"/>
          </w:tcPr>
          <w:p w14:paraId="3018289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334 (15%)</w:t>
            </w:r>
          </w:p>
        </w:tc>
        <w:tc>
          <w:tcPr>
            <w:tcW w:w="797" w:type="dxa"/>
          </w:tcPr>
          <w:p w14:paraId="29D9436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289 (15%)</w:t>
            </w:r>
          </w:p>
        </w:tc>
        <w:tc>
          <w:tcPr>
            <w:tcW w:w="882" w:type="dxa"/>
          </w:tcPr>
          <w:p w14:paraId="0EFBA28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14 (15%)</w:t>
            </w:r>
          </w:p>
        </w:tc>
        <w:tc>
          <w:tcPr>
            <w:tcW w:w="872" w:type="dxa"/>
          </w:tcPr>
          <w:p w14:paraId="669611C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154" w:type="dxa"/>
          </w:tcPr>
          <w:p w14:paraId="2634836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24 (24%)</w:t>
            </w:r>
          </w:p>
        </w:tc>
        <w:tc>
          <w:tcPr>
            <w:tcW w:w="966" w:type="dxa"/>
          </w:tcPr>
          <w:p w14:paraId="47A252F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3955EFA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5" w:type="dxa"/>
          </w:tcPr>
          <w:p w14:paraId="30D7A14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(15%)</w:t>
            </w:r>
          </w:p>
        </w:tc>
        <w:tc>
          <w:tcPr>
            <w:tcW w:w="620" w:type="dxa"/>
          </w:tcPr>
          <w:p w14:paraId="5B53D35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0.2</w:t>
            </w:r>
          </w:p>
        </w:tc>
      </w:tr>
      <w:tr w:rsidR="00213F22" w:rsidRPr="00F93C69" w14:paraId="4AD32FD8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39572BD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Hallucination</w:t>
            </w:r>
          </w:p>
        </w:tc>
        <w:tc>
          <w:tcPr>
            <w:tcW w:w="686" w:type="dxa"/>
          </w:tcPr>
          <w:p w14:paraId="603ABB2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174 (7.9)</w:t>
            </w:r>
          </w:p>
        </w:tc>
        <w:tc>
          <w:tcPr>
            <w:tcW w:w="797" w:type="dxa"/>
          </w:tcPr>
          <w:p w14:paraId="482B1A1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148 (7.7)</w:t>
            </w:r>
          </w:p>
        </w:tc>
        <w:tc>
          <w:tcPr>
            <w:tcW w:w="882" w:type="dxa"/>
          </w:tcPr>
          <w:p w14:paraId="3894CA6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(4.2%)</w:t>
            </w:r>
          </w:p>
        </w:tc>
        <w:tc>
          <w:tcPr>
            <w:tcW w:w="872" w:type="dxa"/>
          </w:tcPr>
          <w:p w14:paraId="3F25E0C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2B2C385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 (9.1%)</w:t>
            </w:r>
          </w:p>
        </w:tc>
        <w:tc>
          <w:tcPr>
            <w:tcW w:w="966" w:type="dxa"/>
          </w:tcPr>
          <w:p w14:paraId="5A7913A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71F2D4A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0BD55B0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 (24%)</w:t>
            </w:r>
          </w:p>
        </w:tc>
        <w:tc>
          <w:tcPr>
            <w:tcW w:w="620" w:type="dxa"/>
          </w:tcPr>
          <w:p w14:paraId="1312946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0.11</w:t>
            </w:r>
          </w:p>
        </w:tc>
      </w:tr>
      <w:tr w:rsidR="00213F22" w:rsidRPr="00F93C69" w14:paraId="339CF3DC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22DF4CC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Agitation</w:t>
            </w:r>
          </w:p>
        </w:tc>
        <w:tc>
          <w:tcPr>
            <w:tcW w:w="686" w:type="dxa"/>
          </w:tcPr>
          <w:p w14:paraId="6B9264C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239 (11%)</w:t>
            </w:r>
          </w:p>
        </w:tc>
        <w:tc>
          <w:tcPr>
            <w:tcW w:w="797" w:type="dxa"/>
          </w:tcPr>
          <w:p w14:paraId="6A3146B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210 (11%)</w:t>
            </w:r>
          </w:p>
        </w:tc>
        <w:tc>
          <w:tcPr>
            <w:tcW w:w="882" w:type="dxa"/>
          </w:tcPr>
          <w:p w14:paraId="7F72B04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7 (7.4%)</w:t>
            </w:r>
          </w:p>
        </w:tc>
        <w:tc>
          <w:tcPr>
            <w:tcW w:w="872" w:type="dxa"/>
          </w:tcPr>
          <w:p w14:paraId="6DE1467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(10%)</w:t>
            </w:r>
          </w:p>
        </w:tc>
        <w:tc>
          <w:tcPr>
            <w:tcW w:w="1154" w:type="dxa"/>
          </w:tcPr>
          <w:p w14:paraId="7658552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 (13%)</w:t>
            </w:r>
          </w:p>
        </w:tc>
        <w:tc>
          <w:tcPr>
            <w:tcW w:w="966" w:type="dxa"/>
          </w:tcPr>
          <w:p w14:paraId="35C7E65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50DBF5A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216C49B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(15%)</w:t>
            </w:r>
          </w:p>
        </w:tc>
        <w:tc>
          <w:tcPr>
            <w:tcW w:w="620" w:type="dxa"/>
          </w:tcPr>
          <w:p w14:paraId="5255760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0.7</w:t>
            </w:r>
          </w:p>
        </w:tc>
      </w:tr>
      <w:tr w:rsidR="00213F22" w:rsidRPr="00F93C69" w14:paraId="251A467B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2743FD3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Depression</w:t>
            </w:r>
          </w:p>
        </w:tc>
        <w:tc>
          <w:tcPr>
            <w:tcW w:w="686" w:type="dxa"/>
          </w:tcPr>
          <w:p w14:paraId="7654F21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375 (17%)</w:t>
            </w:r>
          </w:p>
        </w:tc>
        <w:tc>
          <w:tcPr>
            <w:tcW w:w="797" w:type="dxa"/>
          </w:tcPr>
          <w:p w14:paraId="33D8BD3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329 (17%)</w:t>
            </w:r>
          </w:p>
        </w:tc>
        <w:tc>
          <w:tcPr>
            <w:tcW w:w="882" w:type="dxa"/>
          </w:tcPr>
          <w:p w14:paraId="1CDFC4D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16 (17%)</w:t>
            </w:r>
          </w:p>
        </w:tc>
        <w:tc>
          <w:tcPr>
            <w:tcW w:w="872" w:type="dxa"/>
          </w:tcPr>
          <w:p w14:paraId="4F9042F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6C6651D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16 (16%)</w:t>
            </w:r>
          </w:p>
        </w:tc>
        <w:tc>
          <w:tcPr>
            <w:tcW w:w="966" w:type="dxa"/>
          </w:tcPr>
          <w:p w14:paraId="2C5EFAA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(7.7%)</w:t>
            </w:r>
          </w:p>
        </w:tc>
        <w:tc>
          <w:tcPr>
            <w:tcW w:w="878" w:type="dxa"/>
          </w:tcPr>
          <w:p w14:paraId="52C2A61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(3.8%)</w:t>
            </w:r>
          </w:p>
        </w:tc>
        <w:tc>
          <w:tcPr>
            <w:tcW w:w="895" w:type="dxa"/>
          </w:tcPr>
          <w:p w14:paraId="1069CC5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 (24%)</w:t>
            </w:r>
          </w:p>
        </w:tc>
        <w:tc>
          <w:tcPr>
            <w:tcW w:w="620" w:type="dxa"/>
          </w:tcPr>
          <w:p w14:paraId="45D2051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478CB798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7C0EB19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Anxiety</w:t>
            </w:r>
          </w:p>
        </w:tc>
        <w:tc>
          <w:tcPr>
            <w:tcW w:w="686" w:type="dxa"/>
          </w:tcPr>
          <w:p w14:paraId="5ABF4CE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226 (10%)</w:t>
            </w:r>
          </w:p>
        </w:tc>
        <w:tc>
          <w:tcPr>
            <w:tcW w:w="797" w:type="dxa"/>
          </w:tcPr>
          <w:p w14:paraId="77F57D4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195 (10%)</w:t>
            </w:r>
          </w:p>
        </w:tc>
        <w:tc>
          <w:tcPr>
            <w:tcW w:w="882" w:type="dxa"/>
          </w:tcPr>
          <w:p w14:paraId="1FD4CED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11 (12%)</w:t>
            </w:r>
          </w:p>
        </w:tc>
        <w:tc>
          <w:tcPr>
            <w:tcW w:w="872" w:type="dxa"/>
          </w:tcPr>
          <w:p w14:paraId="420FB5B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(10%)</w:t>
            </w:r>
          </w:p>
        </w:tc>
        <w:tc>
          <w:tcPr>
            <w:tcW w:w="1154" w:type="dxa"/>
          </w:tcPr>
          <w:p w14:paraId="6FBC173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11 (11%)</w:t>
            </w:r>
          </w:p>
        </w:tc>
        <w:tc>
          <w:tcPr>
            <w:tcW w:w="966" w:type="dxa"/>
          </w:tcPr>
          <w:p w14:paraId="1DD4312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(7.7%)</w:t>
            </w:r>
          </w:p>
        </w:tc>
        <w:tc>
          <w:tcPr>
            <w:tcW w:w="878" w:type="dxa"/>
          </w:tcPr>
          <w:p w14:paraId="706DEB8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43F23FE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(18%)</w:t>
            </w:r>
          </w:p>
        </w:tc>
        <w:tc>
          <w:tcPr>
            <w:tcW w:w="620" w:type="dxa"/>
          </w:tcPr>
          <w:p w14:paraId="3F8AB69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0.7</w:t>
            </w:r>
          </w:p>
        </w:tc>
      </w:tr>
      <w:tr w:rsidR="00213F22" w:rsidRPr="00F93C69" w14:paraId="5E3B992C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7C6C272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Euphoria</w:t>
            </w:r>
          </w:p>
        </w:tc>
        <w:tc>
          <w:tcPr>
            <w:tcW w:w="686" w:type="dxa"/>
          </w:tcPr>
          <w:p w14:paraId="5C26A9F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 (1.0%)</w:t>
            </w:r>
          </w:p>
        </w:tc>
        <w:tc>
          <w:tcPr>
            <w:tcW w:w="797" w:type="dxa"/>
          </w:tcPr>
          <w:p w14:paraId="5253DF7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18 (0.9%)</w:t>
            </w:r>
          </w:p>
        </w:tc>
        <w:tc>
          <w:tcPr>
            <w:tcW w:w="882" w:type="dxa"/>
          </w:tcPr>
          <w:p w14:paraId="76B0DDE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(2.1%)</w:t>
            </w:r>
          </w:p>
        </w:tc>
        <w:tc>
          <w:tcPr>
            <w:tcW w:w="872" w:type="dxa"/>
          </w:tcPr>
          <w:p w14:paraId="7A3DC28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154" w:type="dxa"/>
          </w:tcPr>
          <w:p w14:paraId="2E5DA11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(1.0%)</w:t>
            </w:r>
          </w:p>
        </w:tc>
        <w:tc>
          <w:tcPr>
            <w:tcW w:w="966" w:type="dxa"/>
          </w:tcPr>
          <w:p w14:paraId="58FAEC8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78" w:type="dxa"/>
          </w:tcPr>
          <w:p w14:paraId="2D505E0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5" w:type="dxa"/>
          </w:tcPr>
          <w:p w14:paraId="7F33A607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(2.9%)</w:t>
            </w:r>
          </w:p>
        </w:tc>
        <w:tc>
          <w:tcPr>
            <w:tcW w:w="620" w:type="dxa"/>
          </w:tcPr>
          <w:p w14:paraId="7B754DE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0.4</w:t>
            </w:r>
          </w:p>
        </w:tc>
      </w:tr>
      <w:tr w:rsidR="00213F22" w:rsidRPr="00F93C69" w14:paraId="70995031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2F70149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Apathy</w:t>
            </w:r>
          </w:p>
        </w:tc>
        <w:tc>
          <w:tcPr>
            <w:tcW w:w="686" w:type="dxa"/>
          </w:tcPr>
          <w:p w14:paraId="79D3868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329 (15%)</w:t>
            </w:r>
          </w:p>
        </w:tc>
        <w:tc>
          <w:tcPr>
            <w:tcW w:w="797" w:type="dxa"/>
          </w:tcPr>
          <w:p w14:paraId="42DCCB6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299 (15%)</w:t>
            </w:r>
          </w:p>
        </w:tc>
        <w:tc>
          <w:tcPr>
            <w:tcW w:w="882" w:type="dxa"/>
          </w:tcPr>
          <w:p w14:paraId="2B74DB1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10 (11%)</w:t>
            </w:r>
          </w:p>
        </w:tc>
        <w:tc>
          <w:tcPr>
            <w:tcW w:w="872" w:type="dxa"/>
          </w:tcPr>
          <w:p w14:paraId="3D0671B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154" w:type="dxa"/>
          </w:tcPr>
          <w:p w14:paraId="3B45BB05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12 (12%)</w:t>
            </w:r>
          </w:p>
        </w:tc>
        <w:tc>
          <w:tcPr>
            <w:tcW w:w="966" w:type="dxa"/>
          </w:tcPr>
          <w:p w14:paraId="7D248F7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7EA0FAE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00C784E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(15%)</w:t>
            </w:r>
          </w:p>
        </w:tc>
        <w:tc>
          <w:tcPr>
            <w:tcW w:w="620" w:type="dxa"/>
          </w:tcPr>
          <w:p w14:paraId="0142894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0.7</w:t>
            </w:r>
          </w:p>
        </w:tc>
      </w:tr>
      <w:tr w:rsidR="00213F22" w:rsidRPr="00F93C69" w14:paraId="6D56A7EB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44A6669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Disinhibition</w:t>
            </w:r>
          </w:p>
        </w:tc>
        <w:tc>
          <w:tcPr>
            <w:tcW w:w="686" w:type="dxa"/>
          </w:tcPr>
          <w:p w14:paraId="3EBB7B7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96 (4.4%)</w:t>
            </w:r>
          </w:p>
        </w:tc>
        <w:tc>
          <w:tcPr>
            <w:tcW w:w="797" w:type="dxa"/>
          </w:tcPr>
          <w:p w14:paraId="397C4352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89 (4.6%)</w:t>
            </w:r>
          </w:p>
        </w:tc>
        <w:tc>
          <w:tcPr>
            <w:tcW w:w="882" w:type="dxa"/>
          </w:tcPr>
          <w:p w14:paraId="6F2F786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(1.1%)</w:t>
            </w:r>
          </w:p>
        </w:tc>
        <w:tc>
          <w:tcPr>
            <w:tcW w:w="872" w:type="dxa"/>
          </w:tcPr>
          <w:p w14:paraId="0B2A080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1154" w:type="dxa"/>
          </w:tcPr>
          <w:p w14:paraId="6683499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(4.0%)</w:t>
            </w:r>
          </w:p>
        </w:tc>
        <w:tc>
          <w:tcPr>
            <w:tcW w:w="966" w:type="dxa"/>
          </w:tcPr>
          <w:p w14:paraId="55AA02A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(7.7%)</w:t>
            </w:r>
          </w:p>
        </w:tc>
        <w:tc>
          <w:tcPr>
            <w:tcW w:w="878" w:type="dxa"/>
          </w:tcPr>
          <w:p w14:paraId="7634F61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 (0%)</w:t>
            </w:r>
          </w:p>
        </w:tc>
        <w:tc>
          <w:tcPr>
            <w:tcW w:w="895" w:type="dxa"/>
          </w:tcPr>
          <w:p w14:paraId="68D0E0D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(2.9%)</w:t>
            </w:r>
          </w:p>
        </w:tc>
        <w:tc>
          <w:tcPr>
            <w:tcW w:w="620" w:type="dxa"/>
          </w:tcPr>
          <w:p w14:paraId="304F4D5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0.6</w:t>
            </w:r>
          </w:p>
        </w:tc>
      </w:tr>
      <w:tr w:rsidR="00213F22" w:rsidRPr="00F93C69" w14:paraId="64A7BE44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3074CDB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Irritability</w:t>
            </w:r>
          </w:p>
        </w:tc>
        <w:tc>
          <w:tcPr>
            <w:tcW w:w="686" w:type="dxa"/>
          </w:tcPr>
          <w:p w14:paraId="0C05D71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308 (14%)</w:t>
            </w:r>
          </w:p>
        </w:tc>
        <w:tc>
          <w:tcPr>
            <w:tcW w:w="797" w:type="dxa"/>
          </w:tcPr>
          <w:p w14:paraId="5719DB8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269 (14%)</w:t>
            </w:r>
          </w:p>
        </w:tc>
        <w:tc>
          <w:tcPr>
            <w:tcW w:w="882" w:type="dxa"/>
          </w:tcPr>
          <w:p w14:paraId="1608D1FF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9 (9.5%)</w:t>
            </w:r>
          </w:p>
        </w:tc>
        <w:tc>
          <w:tcPr>
            <w:tcW w:w="872" w:type="dxa"/>
          </w:tcPr>
          <w:p w14:paraId="6B6CDD5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(10%)</w:t>
            </w:r>
          </w:p>
        </w:tc>
        <w:tc>
          <w:tcPr>
            <w:tcW w:w="1154" w:type="dxa"/>
          </w:tcPr>
          <w:p w14:paraId="4A73DA7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17 (17%)</w:t>
            </w:r>
          </w:p>
        </w:tc>
        <w:tc>
          <w:tcPr>
            <w:tcW w:w="966" w:type="dxa"/>
          </w:tcPr>
          <w:p w14:paraId="599130A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6 (46%)</w:t>
            </w:r>
          </w:p>
        </w:tc>
        <w:tc>
          <w:tcPr>
            <w:tcW w:w="878" w:type="dxa"/>
          </w:tcPr>
          <w:p w14:paraId="3203F7D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5D48D5E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(15%)</w:t>
            </w:r>
          </w:p>
        </w:tc>
        <w:tc>
          <w:tcPr>
            <w:tcW w:w="620" w:type="dxa"/>
          </w:tcPr>
          <w:p w14:paraId="4E42684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0.063</w:t>
            </w:r>
          </w:p>
        </w:tc>
      </w:tr>
      <w:tr w:rsidR="00213F22" w:rsidRPr="00F93C69" w14:paraId="5120D04C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123B195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Aberrant motor behavior</w:t>
            </w:r>
          </w:p>
        </w:tc>
        <w:tc>
          <w:tcPr>
            <w:tcW w:w="686" w:type="dxa"/>
          </w:tcPr>
          <w:p w14:paraId="0046C70B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220 (10%)</w:t>
            </w:r>
          </w:p>
        </w:tc>
        <w:tc>
          <w:tcPr>
            <w:tcW w:w="797" w:type="dxa"/>
          </w:tcPr>
          <w:p w14:paraId="364E8E3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199 (10%)</w:t>
            </w:r>
          </w:p>
        </w:tc>
        <w:tc>
          <w:tcPr>
            <w:tcW w:w="882" w:type="dxa"/>
          </w:tcPr>
          <w:p w14:paraId="7EB2CE0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(5.3%)</w:t>
            </w:r>
          </w:p>
        </w:tc>
        <w:tc>
          <w:tcPr>
            <w:tcW w:w="872" w:type="dxa"/>
          </w:tcPr>
          <w:p w14:paraId="2C9739B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(10%)</w:t>
            </w:r>
          </w:p>
        </w:tc>
        <w:tc>
          <w:tcPr>
            <w:tcW w:w="1154" w:type="dxa"/>
          </w:tcPr>
          <w:p w14:paraId="408ED4E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7 (7.1%)</w:t>
            </w:r>
          </w:p>
        </w:tc>
        <w:tc>
          <w:tcPr>
            <w:tcW w:w="966" w:type="dxa"/>
          </w:tcPr>
          <w:p w14:paraId="428AD2E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 (23%)</w:t>
            </w:r>
          </w:p>
        </w:tc>
        <w:tc>
          <w:tcPr>
            <w:tcW w:w="878" w:type="dxa"/>
          </w:tcPr>
          <w:p w14:paraId="62C99CBE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6B8F010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(12%)</w:t>
            </w:r>
          </w:p>
        </w:tc>
        <w:tc>
          <w:tcPr>
            <w:tcW w:w="620" w:type="dxa"/>
          </w:tcPr>
          <w:p w14:paraId="68279234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0.3</w:t>
            </w:r>
          </w:p>
        </w:tc>
      </w:tr>
      <w:tr w:rsidR="00213F22" w:rsidRPr="00F93C69" w14:paraId="0A03B598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72E3D3A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Sleep</w:t>
            </w:r>
          </w:p>
        </w:tc>
        <w:tc>
          <w:tcPr>
            <w:tcW w:w="686" w:type="dxa"/>
          </w:tcPr>
          <w:p w14:paraId="293C1BB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532 (24%)</w:t>
            </w:r>
          </w:p>
        </w:tc>
        <w:tc>
          <w:tcPr>
            <w:tcW w:w="797" w:type="dxa"/>
          </w:tcPr>
          <w:p w14:paraId="0200182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468 (24%)</w:t>
            </w:r>
          </w:p>
        </w:tc>
        <w:tc>
          <w:tcPr>
            <w:tcW w:w="882" w:type="dxa"/>
          </w:tcPr>
          <w:p w14:paraId="58ABF78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25 (26%)</w:t>
            </w:r>
          </w:p>
        </w:tc>
        <w:tc>
          <w:tcPr>
            <w:tcW w:w="872" w:type="dxa"/>
          </w:tcPr>
          <w:p w14:paraId="58448C1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5 (50%)</w:t>
            </w:r>
          </w:p>
        </w:tc>
        <w:tc>
          <w:tcPr>
            <w:tcW w:w="1154" w:type="dxa"/>
          </w:tcPr>
          <w:p w14:paraId="58BFB4E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21 (21%)</w:t>
            </w:r>
          </w:p>
        </w:tc>
        <w:tc>
          <w:tcPr>
            <w:tcW w:w="966" w:type="dxa"/>
          </w:tcPr>
          <w:p w14:paraId="4D8C24F6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1472D4C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 (13%)</w:t>
            </w:r>
          </w:p>
        </w:tc>
        <w:tc>
          <w:tcPr>
            <w:tcW w:w="895" w:type="dxa"/>
          </w:tcPr>
          <w:p w14:paraId="145A716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10 (29%)</w:t>
            </w:r>
          </w:p>
        </w:tc>
        <w:tc>
          <w:tcPr>
            <w:tcW w:w="620" w:type="dxa"/>
          </w:tcPr>
          <w:p w14:paraId="6CBC2C7D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0.5</w:t>
            </w:r>
          </w:p>
        </w:tc>
      </w:tr>
      <w:tr w:rsidR="00213F22" w:rsidRPr="00F93C69" w14:paraId="6AF6E079" w14:textId="77777777" w:rsidTr="00B64CFE">
        <w:tc>
          <w:tcPr>
            <w:tcW w:w="1078" w:type="dxa"/>
            <w:shd w:val="clear" w:color="auto" w:fill="FAE2D5" w:themeFill="accent2" w:themeFillTint="33"/>
          </w:tcPr>
          <w:p w14:paraId="4B5A3733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Appetite</w:t>
            </w:r>
          </w:p>
        </w:tc>
        <w:tc>
          <w:tcPr>
            <w:tcW w:w="686" w:type="dxa"/>
          </w:tcPr>
          <w:p w14:paraId="5F047518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302 (14%)</w:t>
            </w:r>
          </w:p>
        </w:tc>
        <w:tc>
          <w:tcPr>
            <w:tcW w:w="797" w:type="dxa"/>
          </w:tcPr>
          <w:p w14:paraId="490D043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264 (14%)</w:t>
            </w:r>
          </w:p>
        </w:tc>
        <w:tc>
          <w:tcPr>
            <w:tcW w:w="882" w:type="dxa"/>
          </w:tcPr>
          <w:p w14:paraId="1366A9EA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15 (16%)</w:t>
            </w:r>
          </w:p>
        </w:tc>
        <w:tc>
          <w:tcPr>
            <w:tcW w:w="872" w:type="dxa"/>
          </w:tcPr>
          <w:p w14:paraId="64912EE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(20%)</w:t>
            </w:r>
          </w:p>
        </w:tc>
        <w:tc>
          <w:tcPr>
            <w:tcW w:w="1154" w:type="dxa"/>
          </w:tcPr>
          <w:p w14:paraId="30C04269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13 (13%)</w:t>
            </w:r>
          </w:p>
        </w:tc>
        <w:tc>
          <w:tcPr>
            <w:tcW w:w="966" w:type="dxa"/>
          </w:tcPr>
          <w:p w14:paraId="5AC0735C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(15%)</w:t>
            </w:r>
          </w:p>
        </w:tc>
        <w:tc>
          <w:tcPr>
            <w:tcW w:w="878" w:type="dxa"/>
          </w:tcPr>
          <w:p w14:paraId="241679A0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2 (25%)</w:t>
            </w:r>
          </w:p>
        </w:tc>
        <w:tc>
          <w:tcPr>
            <w:tcW w:w="895" w:type="dxa"/>
          </w:tcPr>
          <w:p w14:paraId="0D44A38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4 (12%)</w:t>
            </w:r>
          </w:p>
        </w:tc>
        <w:tc>
          <w:tcPr>
            <w:tcW w:w="620" w:type="dxa"/>
          </w:tcPr>
          <w:p w14:paraId="1D413E11" w14:textId="77777777" w:rsidR="00213F22" w:rsidRPr="00F93C69" w:rsidRDefault="00213F22" w:rsidP="00213F22">
            <w:pPr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  <w:r w:rsidRPr="00F93C69"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  <w:t>0.8</w:t>
            </w:r>
          </w:p>
        </w:tc>
      </w:tr>
    </w:tbl>
    <w:p w14:paraId="201B9886" w14:textId="29FB617F" w:rsidR="00CF39F0" w:rsidRPr="00F93C69" w:rsidRDefault="0052677B" w:rsidP="00F4474D">
      <w:pPr>
        <w:spacing w:line="480" w:lineRule="auto"/>
        <w:rPr>
          <w:color w:val="000000"/>
          <w:lang w:val="en-US"/>
        </w:rPr>
      </w:pPr>
      <w:r w:rsidRPr="00F93C69">
        <w:rPr>
          <w:color w:val="000000"/>
          <w:lang w:val="en-US"/>
        </w:rPr>
        <w:t xml:space="preserve">Hypothyroidism = TSH &gt; 5.33 μIU/mL and Free T4 &lt; 0.59 ng/dL; Hyperthyroidism = TSH &lt; 0.38 μIU/mL and Free T4 &gt; 1.43 ng/dL; </w:t>
      </w:r>
      <w:r w:rsidR="00AD31B6" w:rsidRPr="00F93C69">
        <w:rPr>
          <w:color w:val="000000"/>
          <w:lang w:val="en-US"/>
        </w:rPr>
        <w:t xml:space="preserve">Central hypothyroidism = TSH &lt; 0.38 μIU/mL and Free T4 &lt; 0.59 ng/dL; Central hyperthyroidism = TSH &gt; 0.38 μIU/mL and Free T4 &gt; 0.59 ng/dL; </w:t>
      </w:r>
      <w:r w:rsidR="00FB77F3" w:rsidRPr="00F93C69">
        <w:rPr>
          <w:rFonts w:hint="eastAsia"/>
          <w:color w:val="000000"/>
          <w:lang w:val="en-US"/>
        </w:rPr>
        <w:t>CDRSOB: clinical dementia rating scale sum of boxes; N=number; SD: standard deviation; NPI: neuropsychiatric inventor</w:t>
      </w:r>
      <w:r w:rsidR="00ED5325" w:rsidRPr="00F93C69">
        <w:rPr>
          <w:color w:val="000000"/>
          <w:lang w:val="en-US"/>
        </w:rPr>
        <w:t>y</w:t>
      </w:r>
    </w:p>
    <w:sectPr w:rsidR="00CF39F0" w:rsidRPr="00F93C69" w:rsidSect="00F4474D">
      <w:footerReference w:type="even" r:id="rId7"/>
      <w:footerReference w:type="default" r:id="rId8"/>
      <w:footerReference w:type="first" r:id="rId9"/>
      <w:pgSz w:w="12240" w:h="15840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AAE0" w14:textId="77777777" w:rsidR="003803A0" w:rsidRDefault="003803A0" w:rsidP="00E20DBD">
      <w:r>
        <w:separator/>
      </w:r>
    </w:p>
  </w:endnote>
  <w:endnote w:type="continuationSeparator" w:id="0">
    <w:p w14:paraId="703ECE58" w14:textId="77777777" w:rsidR="003803A0" w:rsidRDefault="003803A0" w:rsidP="00E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TC Regular">
    <w:charset w:val="88"/>
    <w:family w:val="script"/>
    <w:pitch w:val="variable"/>
    <w:sig w:usb0="800000E3" w:usb1="38CFFD7A" w:usb2="00000016" w:usb3="00000000" w:csb0="001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35B2" w14:textId="27053023" w:rsidR="00F4474D" w:rsidRDefault="00637868" w:rsidP="00065500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1472FA" wp14:editId="378645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411875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29BFB" w14:textId="44D6A25B" w:rsidR="00637868" w:rsidRPr="00637868" w:rsidRDefault="00637868" w:rsidP="006378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78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47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1729BFB" w14:textId="44D6A25B" w:rsidR="00637868" w:rsidRPr="00637868" w:rsidRDefault="00637868" w:rsidP="006378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78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722721286"/>
      <w:docPartObj>
        <w:docPartGallery w:val="Page Numbers (Bottom of Page)"/>
        <w:docPartUnique/>
      </w:docPartObj>
    </w:sdtPr>
    <w:sdtContent>
      <w:p w14:paraId="20E835B2" w14:textId="27053023" w:rsidR="00F4474D" w:rsidRDefault="00F4474D" w:rsidP="000655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480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2BEB22" w14:textId="77777777" w:rsidR="00F4474D" w:rsidRDefault="00F4474D" w:rsidP="00F447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6727" w14:textId="7DF35956" w:rsidR="00F4474D" w:rsidRDefault="00637868" w:rsidP="00065500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B72376" wp14:editId="5C6562B6">
              <wp:simplePos x="6629400" y="9467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422784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1F6D1" w14:textId="01866CB2" w:rsidR="00637868" w:rsidRPr="00637868" w:rsidRDefault="00637868" w:rsidP="006378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78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723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A1F6D1" w14:textId="01866CB2" w:rsidR="00637868" w:rsidRPr="00637868" w:rsidRDefault="00637868" w:rsidP="006378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78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333925158"/>
        <w:docPartObj>
          <w:docPartGallery w:val="Page Numbers (Bottom of Page)"/>
          <w:docPartUnique/>
        </w:docPartObj>
      </w:sdtPr>
      <w:sdtContent>
        <w:r w:rsidR="00F4474D">
          <w:rPr>
            <w:rStyle w:val="PageNumber"/>
          </w:rPr>
          <w:fldChar w:fldCharType="begin"/>
        </w:r>
        <w:r w:rsidR="00F4474D">
          <w:rPr>
            <w:rStyle w:val="PageNumber"/>
          </w:rPr>
          <w:instrText xml:space="preserve"> PAGE </w:instrText>
        </w:r>
        <w:r w:rsidR="00F4474D">
          <w:rPr>
            <w:rStyle w:val="PageNumber"/>
          </w:rPr>
          <w:fldChar w:fldCharType="separate"/>
        </w:r>
        <w:r w:rsidR="00F4474D">
          <w:rPr>
            <w:rStyle w:val="PageNumber"/>
            <w:noProof/>
          </w:rPr>
          <w:t>1</w:t>
        </w:r>
        <w:r w:rsidR="00F4474D">
          <w:rPr>
            <w:rStyle w:val="PageNumber"/>
          </w:rPr>
          <w:fldChar w:fldCharType="end"/>
        </w:r>
      </w:sdtContent>
    </w:sdt>
  </w:p>
  <w:p w14:paraId="354EF1BB" w14:textId="77777777" w:rsidR="00F4474D" w:rsidRDefault="00F4474D" w:rsidP="00F4474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AE44" w14:textId="5CD16267" w:rsidR="00637868" w:rsidRDefault="0063786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8F10B" wp14:editId="349470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709972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4E134" w14:textId="2E90317A" w:rsidR="00637868" w:rsidRPr="00637868" w:rsidRDefault="00637868" w:rsidP="006378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78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8F1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494E134" w14:textId="2E90317A" w:rsidR="00637868" w:rsidRPr="00637868" w:rsidRDefault="00637868" w:rsidP="006378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78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E37B" w14:textId="77777777" w:rsidR="003803A0" w:rsidRDefault="003803A0" w:rsidP="00E20DBD">
      <w:r>
        <w:separator/>
      </w:r>
    </w:p>
  </w:footnote>
  <w:footnote w:type="continuationSeparator" w:id="0">
    <w:p w14:paraId="621F73E2" w14:textId="77777777" w:rsidR="003803A0" w:rsidRDefault="003803A0" w:rsidP="00E2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147"/>
    <w:multiLevelType w:val="hybridMultilevel"/>
    <w:tmpl w:val="E96ECC7A"/>
    <w:lvl w:ilvl="0" w:tplc="206AFFB8">
      <w:numFmt w:val="bullet"/>
      <w:lvlText w:val="-"/>
      <w:lvlJc w:val="left"/>
      <w:pPr>
        <w:ind w:left="720" w:hanging="360"/>
      </w:pPr>
      <w:rPr>
        <w:rFonts w:ascii="Times New Roman" w:eastAsia="BiauKaiTC 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3E3D"/>
    <w:multiLevelType w:val="multilevel"/>
    <w:tmpl w:val="F5F2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8328D"/>
    <w:multiLevelType w:val="multilevel"/>
    <w:tmpl w:val="026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41B8F"/>
    <w:multiLevelType w:val="hybridMultilevel"/>
    <w:tmpl w:val="85C6A3A8"/>
    <w:lvl w:ilvl="0" w:tplc="17766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22344C"/>
    <w:multiLevelType w:val="hybridMultilevel"/>
    <w:tmpl w:val="3552F2AA"/>
    <w:lvl w:ilvl="0" w:tplc="3EB04136">
      <w:numFmt w:val="bullet"/>
      <w:lvlText w:val="-"/>
      <w:lvlJc w:val="left"/>
      <w:pPr>
        <w:ind w:left="720" w:hanging="360"/>
      </w:pPr>
      <w:rPr>
        <w:rFonts w:ascii="Times New Roman" w:eastAsia="BiauKaiTC 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F3952"/>
    <w:multiLevelType w:val="hybridMultilevel"/>
    <w:tmpl w:val="363E5040"/>
    <w:lvl w:ilvl="0" w:tplc="0A7A3FC8">
      <w:numFmt w:val="bullet"/>
      <w:lvlText w:val="*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A93E65"/>
    <w:multiLevelType w:val="multilevel"/>
    <w:tmpl w:val="E1F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148267">
    <w:abstractNumId w:val="3"/>
  </w:num>
  <w:num w:numId="2" w16cid:durableId="1544055955">
    <w:abstractNumId w:val="0"/>
  </w:num>
  <w:num w:numId="3" w16cid:durableId="296766082">
    <w:abstractNumId w:val="4"/>
  </w:num>
  <w:num w:numId="4" w16cid:durableId="1499036652">
    <w:abstractNumId w:val="2"/>
  </w:num>
  <w:num w:numId="5" w16cid:durableId="115367691">
    <w:abstractNumId w:val="6"/>
  </w:num>
  <w:num w:numId="6" w16cid:durableId="271059668">
    <w:abstractNumId w:val="1"/>
  </w:num>
  <w:num w:numId="7" w16cid:durableId="153910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Times New Roman&lt;/FontName&gt;&lt;FontSize&gt;12&lt;/FontSize&gt;&lt;ReflistTitle&gt;Reference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2wf2a2ofr2p7ezv20pes2drsa5zppppxwe&quot;&gt;Thyroid and BPSD Library&lt;record-ids&gt;&lt;item&gt;6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8&lt;/item&gt;&lt;item&gt;19&lt;/item&gt;&lt;item&gt;20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9&lt;/item&gt;&lt;item&gt;41&lt;/item&gt;&lt;item&gt;42&lt;/item&gt;&lt;item&gt;43&lt;/item&gt;&lt;item&gt;44&lt;/item&gt;&lt;item&gt;46&lt;/item&gt;&lt;item&gt;47&lt;/item&gt;&lt;item&gt;48&lt;/item&gt;&lt;item&gt;49&lt;/item&gt;&lt;item&gt;50&lt;/item&gt;&lt;item&gt;51&lt;/item&gt;&lt;item&gt;54&lt;/item&gt;&lt;item&gt;55&lt;/item&gt;&lt;item&gt;56&lt;/item&gt;&lt;item&gt;59&lt;/item&gt;&lt;item&gt;60&lt;/item&gt;&lt;item&gt;61&lt;/item&gt;&lt;item&gt;62&lt;/item&gt;&lt;item&gt;63&lt;/item&gt;&lt;item&gt;64&lt;/item&gt;&lt;item&gt;66&lt;/item&gt;&lt;/record-ids&gt;&lt;/item&gt;&lt;/Libraries&gt;"/>
  </w:docVars>
  <w:rsids>
    <w:rsidRoot w:val="007D013F"/>
    <w:rsid w:val="00006650"/>
    <w:rsid w:val="00007EC7"/>
    <w:rsid w:val="00015240"/>
    <w:rsid w:val="0001709C"/>
    <w:rsid w:val="0001775E"/>
    <w:rsid w:val="00025DF7"/>
    <w:rsid w:val="00030CA6"/>
    <w:rsid w:val="00033FE0"/>
    <w:rsid w:val="00035DB5"/>
    <w:rsid w:val="00055B88"/>
    <w:rsid w:val="000623A4"/>
    <w:rsid w:val="000767BA"/>
    <w:rsid w:val="00080A55"/>
    <w:rsid w:val="00083649"/>
    <w:rsid w:val="00085DE7"/>
    <w:rsid w:val="00090B34"/>
    <w:rsid w:val="000914A1"/>
    <w:rsid w:val="0009203A"/>
    <w:rsid w:val="00097E54"/>
    <w:rsid w:val="000A12FA"/>
    <w:rsid w:val="000B12AA"/>
    <w:rsid w:val="000B6184"/>
    <w:rsid w:val="000D67D1"/>
    <w:rsid w:val="000E6496"/>
    <w:rsid w:val="000F4533"/>
    <w:rsid w:val="00100C27"/>
    <w:rsid w:val="00105409"/>
    <w:rsid w:val="00113855"/>
    <w:rsid w:val="00116A44"/>
    <w:rsid w:val="0012198F"/>
    <w:rsid w:val="00122C12"/>
    <w:rsid w:val="00122D70"/>
    <w:rsid w:val="00142667"/>
    <w:rsid w:val="0015122B"/>
    <w:rsid w:val="00153F3E"/>
    <w:rsid w:val="001543CF"/>
    <w:rsid w:val="00154E40"/>
    <w:rsid w:val="00155887"/>
    <w:rsid w:val="00163A38"/>
    <w:rsid w:val="00165C53"/>
    <w:rsid w:val="00166E98"/>
    <w:rsid w:val="00170A6F"/>
    <w:rsid w:val="00190B63"/>
    <w:rsid w:val="00193D1A"/>
    <w:rsid w:val="001955BF"/>
    <w:rsid w:val="001A070A"/>
    <w:rsid w:val="001A1B95"/>
    <w:rsid w:val="001A5600"/>
    <w:rsid w:val="001A643B"/>
    <w:rsid w:val="001B1CA5"/>
    <w:rsid w:val="001B47F0"/>
    <w:rsid w:val="001D15A8"/>
    <w:rsid w:val="001D459D"/>
    <w:rsid w:val="001E351B"/>
    <w:rsid w:val="001E48D2"/>
    <w:rsid w:val="001F1DE2"/>
    <w:rsid w:val="001F3C43"/>
    <w:rsid w:val="001F5E9A"/>
    <w:rsid w:val="00205CFF"/>
    <w:rsid w:val="002136A7"/>
    <w:rsid w:val="00213F22"/>
    <w:rsid w:val="002260AD"/>
    <w:rsid w:val="00232C67"/>
    <w:rsid w:val="00240E24"/>
    <w:rsid w:val="00246E39"/>
    <w:rsid w:val="00265F42"/>
    <w:rsid w:val="002669D6"/>
    <w:rsid w:val="00267258"/>
    <w:rsid w:val="002718DD"/>
    <w:rsid w:val="002835CA"/>
    <w:rsid w:val="002977DF"/>
    <w:rsid w:val="002A1F1E"/>
    <w:rsid w:val="002A222F"/>
    <w:rsid w:val="002A79B3"/>
    <w:rsid w:val="002B2DAF"/>
    <w:rsid w:val="002C5972"/>
    <w:rsid w:val="002C78D5"/>
    <w:rsid w:val="002D4712"/>
    <w:rsid w:val="002D480D"/>
    <w:rsid w:val="002D4B57"/>
    <w:rsid w:val="002D51FF"/>
    <w:rsid w:val="002E2584"/>
    <w:rsid w:val="002F1A19"/>
    <w:rsid w:val="002F2240"/>
    <w:rsid w:val="003018CC"/>
    <w:rsid w:val="00304DDF"/>
    <w:rsid w:val="00305CEE"/>
    <w:rsid w:val="0030763A"/>
    <w:rsid w:val="003101A9"/>
    <w:rsid w:val="003160B8"/>
    <w:rsid w:val="00320E53"/>
    <w:rsid w:val="00325889"/>
    <w:rsid w:val="00333A15"/>
    <w:rsid w:val="00347D95"/>
    <w:rsid w:val="00350370"/>
    <w:rsid w:val="00355FEF"/>
    <w:rsid w:val="00356932"/>
    <w:rsid w:val="00357E26"/>
    <w:rsid w:val="00371E18"/>
    <w:rsid w:val="003803A0"/>
    <w:rsid w:val="003822F2"/>
    <w:rsid w:val="00387D89"/>
    <w:rsid w:val="00390D66"/>
    <w:rsid w:val="00393BA9"/>
    <w:rsid w:val="00395C47"/>
    <w:rsid w:val="003A61CC"/>
    <w:rsid w:val="003B7AD0"/>
    <w:rsid w:val="003D279E"/>
    <w:rsid w:val="003D34D8"/>
    <w:rsid w:val="003D6D74"/>
    <w:rsid w:val="003E02FB"/>
    <w:rsid w:val="003E544D"/>
    <w:rsid w:val="003E5FE1"/>
    <w:rsid w:val="003F391D"/>
    <w:rsid w:val="003F5500"/>
    <w:rsid w:val="004105D4"/>
    <w:rsid w:val="004163FA"/>
    <w:rsid w:val="00416C84"/>
    <w:rsid w:val="00421D26"/>
    <w:rsid w:val="00426311"/>
    <w:rsid w:val="0042742B"/>
    <w:rsid w:val="00432AF4"/>
    <w:rsid w:val="0043640F"/>
    <w:rsid w:val="00443232"/>
    <w:rsid w:val="004474B4"/>
    <w:rsid w:val="004518A9"/>
    <w:rsid w:val="0046110A"/>
    <w:rsid w:val="00465410"/>
    <w:rsid w:val="004678E8"/>
    <w:rsid w:val="004879E7"/>
    <w:rsid w:val="004969E0"/>
    <w:rsid w:val="004A5F7E"/>
    <w:rsid w:val="004C3AD3"/>
    <w:rsid w:val="004D0360"/>
    <w:rsid w:val="004D0ADD"/>
    <w:rsid w:val="004D2F6A"/>
    <w:rsid w:val="004D4531"/>
    <w:rsid w:val="004D753B"/>
    <w:rsid w:val="004E25BE"/>
    <w:rsid w:val="004E5159"/>
    <w:rsid w:val="004F12D1"/>
    <w:rsid w:val="0050571C"/>
    <w:rsid w:val="00506D9B"/>
    <w:rsid w:val="00510819"/>
    <w:rsid w:val="00510EA0"/>
    <w:rsid w:val="00511CF3"/>
    <w:rsid w:val="0051583C"/>
    <w:rsid w:val="00515B7B"/>
    <w:rsid w:val="00525208"/>
    <w:rsid w:val="0052677B"/>
    <w:rsid w:val="00526F85"/>
    <w:rsid w:val="00535DC1"/>
    <w:rsid w:val="00537CFE"/>
    <w:rsid w:val="005441A2"/>
    <w:rsid w:val="00546E29"/>
    <w:rsid w:val="00550A4E"/>
    <w:rsid w:val="00550C76"/>
    <w:rsid w:val="00551CD7"/>
    <w:rsid w:val="00555E7F"/>
    <w:rsid w:val="00556764"/>
    <w:rsid w:val="00563E81"/>
    <w:rsid w:val="00567708"/>
    <w:rsid w:val="00567B55"/>
    <w:rsid w:val="00570805"/>
    <w:rsid w:val="005809EA"/>
    <w:rsid w:val="005839C7"/>
    <w:rsid w:val="0058678F"/>
    <w:rsid w:val="00592A88"/>
    <w:rsid w:val="005A22CC"/>
    <w:rsid w:val="005A2860"/>
    <w:rsid w:val="005B5463"/>
    <w:rsid w:val="005C305A"/>
    <w:rsid w:val="005D0758"/>
    <w:rsid w:val="005E2BA1"/>
    <w:rsid w:val="005E6BF0"/>
    <w:rsid w:val="005F1036"/>
    <w:rsid w:val="005F3CD4"/>
    <w:rsid w:val="005F66AE"/>
    <w:rsid w:val="005F7488"/>
    <w:rsid w:val="00600A89"/>
    <w:rsid w:val="00613F54"/>
    <w:rsid w:val="006146C9"/>
    <w:rsid w:val="0062340E"/>
    <w:rsid w:val="00637868"/>
    <w:rsid w:val="00644B54"/>
    <w:rsid w:val="0064742A"/>
    <w:rsid w:val="006476F8"/>
    <w:rsid w:val="006502D1"/>
    <w:rsid w:val="0065629A"/>
    <w:rsid w:val="00665544"/>
    <w:rsid w:val="00673439"/>
    <w:rsid w:val="006B534A"/>
    <w:rsid w:val="006B70DA"/>
    <w:rsid w:val="006C2F89"/>
    <w:rsid w:val="006D39DE"/>
    <w:rsid w:val="006D6724"/>
    <w:rsid w:val="006F1944"/>
    <w:rsid w:val="00702291"/>
    <w:rsid w:val="00705D00"/>
    <w:rsid w:val="0072134A"/>
    <w:rsid w:val="00722BBC"/>
    <w:rsid w:val="00722DAE"/>
    <w:rsid w:val="007239E5"/>
    <w:rsid w:val="0072675E"/>
    <w:rsid w:val="00730798"/>
    <w:rsid w:val="0073638A"/>
    <w:rsid w:val="007412B6"/>
    <w:rsid w:val="00741938"/>
    <w:rsid w:val="00743A82"/>
    <w:rsid w:val="00743D2D"/>
    <w:rsid w:val="00750BF9"/>
    <w:rsid w:val="00753C21"/>
    <w:rsid w:val="00770EA8"/>
    <w:rsid w:val="00772D02"/>
    <w:rsid w:val="00786282"/>
    <w:rsid w:val="00792046"/>
    <w:rsid w:val="00794BC6"/>
    <w:rsid w:val="00796108"/>
    <w:rsid w:val="007A0EEA"/>
    <w:rsid w:val="007A7761"/>
    <w:rsid w:val="007B197D"/>
    <w:rsid w:val="007B4F00"/>
    <w:rsid w:val="007C1357"/>
    <w:rsid w:val="007D013F"/>
    <w:rsid w:val="007D2B0A"/>
    <w:rsid w:val="007D5E54"/>
    <w:rsid w:val="007E1732"/>
    <w:rsid w:val="007E2A4A"/>
    <w:rsid w:val="007F34F7"/>
    <w:rsid w:val="007F3E36"/>
    <w:rsid w:val="0080255E"/>
    <w:rsid w:val="0080586C"/>
    <w:rsid w:val="00807533"/>
    <w:rsid w:val="00811329"/>
    <w:rsid w:val="00837100"/>
    <w:rsid w:val="008438B3"/>
    <w:rsid w:val="008602CC"/>
    <w:rsid w:val="008711E0"/>
    <w:rsid w:val="008757ED"/>
    <w:rsid w:val="00884151"/>
    <w:rsid w:val="008972BC"/>
    <w:rsid w:val="008A5C99"/>
    <w:rsid w:val="008B56C3"/>
    <w:rsid w:val="008C622E"/>
    <w:rsid w:val="008D2190"/>
    <w:rsid w:val="008D43CD"/>
    <w:rsid w:val="008D6C71"/>
    <w:rsid w:val="008D7105"/>
    <w:rsid w:val="008E6FEF"/>
    <w:rsid w:val="008F1D46"/>
    <w:rsid w:val="008F66F0"/>
    <w:rsid w:val="008F6AB0"/>
    <w:rsid w:val="009033F1"/>
    <w:rsid w:val="00914154"/>
    <w:rsid w:val="009155CD"/>
    <w:rsid w:val="00921FE0"/>
    <w:rsid w:val="009317A0"/>
    <w:rsid w:val="009321C1"/>
    <w:rsid w:val="00934100"/>
    <w:rsid w:val="0093499C"/>
    <w:rsid w:val="0093687C"/>
    <w:rsid w:val="009455F4"/>
    <w:rsid w:val="00947B76"/>
    <w:rsid w:val="0096355F"/>
    <w:rsid w:val="00966EC0"/>
    <w:rsid w:val="00974860"/>
    <w:rsid w:val="0097580C"/>
    <w:rsid w:val="00975CD2"/>
    <w:rsid w:val="00987E89"/>
    <w:rsid w:val="009918A5"/>
    <w:rsid w:val="00995E12"/>
    <w:rsid w:val="009A24F3"/>
    <w:rsid w:val="009A6CFD"/>
    <w:rsid w:val="009A7A6E"/>
    <w:rsid w:val="009B2AB7"/>
    <w:rsid w:val="009B2C60"/>
    <w:rsid w:val="009B4A45"/>
    <w:rsid w:val="009D569C"/>
    <w:rsid w:val="009D73CF"/>
    <w:rsid w:val="009E2477"/>
    <w:rsid w:val="009E53C5"/>
    <w:rsid w:val="009E7AA4"/>
    <w:rsid w:val="009F1B0B"/>
    <w:rsid w:val="009F79A3"/>
    <w:rsid w:val="00A0012B"/>
    <w:rsid w:val="00A00CC8"/>
    <w:rsid w:val="00A05EDE"/>
    <w:rsid w:val="00A05F0A"/>
    <w:rsid w:val="00A153CB"/>
    <w:rsid w:val="00A22211"/>
    <w:rsid w:val="00A2766F"/>
    <w:rsid w:val="00A27C25"/>
    <w:rsid w:val="00A30910"/>
    <w:rsid w:val="00A423ED"/>
    <w:rsid w:val="00A51900"/>
    <w:rsid w:val="00A526B6"/>
    <w:rsid w:val="00A74CFB"/>
    <w:rsid w:val="00A846A7"/>
    <w:rsid w:val="00AA6AB5"/>
    <w:rsid w:val="00AA7C1D"/>
    <w:rsid w:val="00AB2B49"/>
    <w:rsid w:val="00AB3B05"/>
    <w:rsid w:val="00AB46DA"/>
    <w:rsid w:val="00AC7885"/>
    <w:rsid w:val="00AD30C7"/>
    <w:rsid w:val="00AD31B6"/>
    <w:rsid w:val="00AD471E"/>
    <w:rsid w:val="00AD614D"/>
    <w:rsid w:val="00AE2BD8"/>
    <w:rsid w:val="00AE3961"/>
    <w:rsid w:val="00AE4BA9"/>
    <w:rsid w:val="00AE7EAC"/>
    <w:rsid w:val="00B02228"/>
    <w:rsid w:val="00B0415A"/>
    <w:rsid w:val="00B04864"/>
    <w:rsid w:val="00B121F8"/>
    <w:rsid w:val="00B14885"/>
    <w:rsid w:val="00B224BF"/>
    <w:rsid w:val="00B237ED"/>
    <w:rsid w:val="00B2509B"/>
    <w:rsid w:val="00B2585B"/>
    <w:rsid w:val="00B3004B"/>
    <w:rsid w:val="00B30AD1"/>
    <w:rsid w:val="00B343F6"/>
    <w:rsid w:val="00B419D9"/>
    <w:rsid w:val="00B506B0"/>
    <w:rsid w:val="00B53EEB"/>
    <w:rsid w:val="00B56DB9"/>
    <w:rsid w:val="00B571AC"/>
    <w:rsid w:val="00B643C1"/>
    <w:rsid w:val="00B64CFE"/>
    <w:rsid w:val="00B71C0F"/>
    <w:rsid w:val="00B77E0B"/>
    <w:rsid w:val="00B843F0"/>
    <w:rsid w:val="00B878C0"/>
    <w:rsid w:val="00B9209D"/>
    <w:rsid w:val="00B9361F"/>
    <w:rsid w:val="00B9483B"/>
    <w:rsid w:val="00BA0966"/>
    <w:rsid w:val="00BA20A8"/>
    <w:rsid w:val="00BA2606"/>
    <w:rsid w:val="00BB7F51"/>
    <w:rsid w:val="00BC12E7"/>
    <w:rsid w:val="00BC1436"/>
    <w:rsid w:val="00BC2686"/>
    <w:rsid w:val="00BC549B"/>
    <w:rsid w:val="00BD4A21"/>
    <w:rsid w:val="00BD5007"/>
    <w:rsid w:val="00BE2FDB"/>
    <w:rsid w:val="00BE4715"/>
    <w:rsid w:val="00BF0B2C"/>
    <w:rsid w:val="00BF5B1A"/>
    <w:rsid w:val="00C05E65"/>
    <w:rsid w:val="00C07EA7"/>
    <w:rsid w:val="00C204FD"/>
    <w:rsid w:val="00C2277C"/>
    <w:rsid w:val="00C22BD6"/>
    <w:rsid w:val="00C2650E"/>
    <w:rsid w:val="00C303A2"/>
    <w:rsid w:val="00C347C8"/>
    <w:rsid w:val="00C34A3A"/>
    <w:rsid w:val="00C359B1"/>
    <w:rsid w:val="00C35BE0"/>
    <w:rsid w:val="00C60A72"/>
    <w:rsid w:val="00C635A4"/>
    <w:rsid w:val="00C806C0"/>
    <w:rsid w:val="00C905A5"/>
    <w:rsid w:val="00C967D7"/>
    <w:rsid w:val="00CC0ECA"/>
    <w:rsid w:val="00CC1E9E"/>
    <w:rsid w:val="00CD0222"/>
    <w:rsid w:val="00CD0CC1"/>
    <w:rsid w:val="00CF0FC4"/>
    <w:rsid w:val="00CF39F0"/>
    <w:rsid w:val="00CF45EF"/>
    <w:rsid w:val="00D1191C"/>
    <w:rsid w:val="00D12CF2"/>
    <w:rsid w:val="00D368C2"/>
    <w:rsid w:val="00D41B1F"/>
    <w:rsid w:val="00D44B55"/>
    <w:rsid w:val="00D44C24"/>
    <w:rsid w:val="00D44F96"/>
    <w:rsid w:val="00D549E4"/>
    <w:rsid w:val="00D657D1"/>
    <w:rsid w:val="00D75D49"/>
    <w:rsid w:val="00D80A18"/>
    <w:rsid w:val="00D818C0"/>
    <w:rsid w:val="00DA1300"/>
    <w:rsid w:val="00DA1510"/>
    <w:rsid w:val="00DA3410"/>
    <w:rsid w:val="00DB10FD"/>
    <w:rsid w:val="00DC15A8"/>
    <w:rsid w:val="00DC4273"/>
    <w:rsid w:val="00DC761E"/>
    <w:rsid w:val="00DF0BED"/>
    <w:rsid w:val="00DF4F96"/>
    <w:rsid w:val="00DF596D"/>
    <w:rsid w:val="00E128BE"/>
    <w:rsid w:val="00E165F4"/>
    <w:rsid w:val="00E20DBD"/>
    <w:rsid w:val="00E26A63"/>
    <w:rsid w:val="00E33C81"/>
    <w:rsid w:val="00E555A9"/>
    <w:rsid w:val="00E9007B"/>
    <w:rsid w:val="00E950B9"/>
    <w:rsid w:val="00E95C97"/>
    <w:rsid w:val="00EA5B07"/>
    <w:rsid w:val="00EB3DB7"/>
    <w:rsid w:val="00EB4036"/>
    <w:rsid w:val="00EC144E"/>
    <w:rsid w:val="00ED5325"/>
    <w:rsid w:val="00EE0121"/>
    <w:rsid w:val="00EF5915"/>
    <w:rsid w:val="00EF5B17"/>
    <w:rsid w:val="00F024E9"/>
    <w:rsid w:val="00F04C88"/>
    <w:rsid w:val="00F074CB"/>
    <w:rsid w:val="00F106AD"/>
    <w:rsid w:val="00F11CF3"/>
    <w:rsid w:val="00F23180"/>
    <w:rsid w:val="00F23CCF"/>
    <w:rsid w:val="00F31D5B"/>
    <w:rsid w:val="00F4474D"/>
    <w:rsid w:val="00F5149C"/>
    <w:rsid w:val="00F53F64"/>
    <w:rsid w:val="00F5510C"/>
    <w:rsid w:val="00F559DB"/>
    <w:rsid w:val="00F579F9"/>
    <w:rsid w:val="00F644FE"/>
    <w:rsid w:val="00F66CAB"/>
    <w:rsid w:val="00F70C72"/>
    <w:rsid w:val="00F74A72"/>
    <w:rsid w:val="00F74BC1"/>
    <w:rsid w:val="00F75F93"/>
    <w:rsid w:val="00F93C69"/>
    <w:rsid w:val="00F966CB"/>
    <w:rsid w:val="00FA042C"/>
    <w:rsid w:val="00FB77F3"/>
    <w:rsid w:val="00FC5397"/>
    <w:rsid w:val="00FC5B91"/>
    <w:rsid w:val="00FC6ADA"/>
    <w:rsid w:val="00FD4074"/>
    <w:rsid w:val="00FD45C9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59E23"/>
  <w15:chartTrackingRefBased/>
  <w15:docId w15:val="{385E0986-79B9-9246-9937-D303F0DB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iauKaiTC Regular" w:hAnsi="Times New Roman" w:cs="Times New Roman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39"/>
    <w:pPr>
      <w:spacing w:after="0" w:line="240" w:lineRule="auto"/>
    </w:pPr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1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1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1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1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1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1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1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1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1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1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1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1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1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1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1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1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1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1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13F"/>
    <w:pPr>
      <w:spacing w:before="160" w:after="160" w:line="278" w:lineRule="auto"/>
      <w:jc w:val="center"/>
    </w:pPr>
    <w:rPr>
      <w:rFonts w:eastAsia="BiauKaiTC Regular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13F"/>
    <w:pPr>
      <w:spacing w:after="160" w:line="278" w:lineRule="auto"/>
      <w:ind w:left="720"/>
      <w:contextualSpacing/>
    </w:pPr>
    <w:rPr>
      <w:rFonts w:eastAsia="BiauKaiTC Regular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="BiauKaiTC Regular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13F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CF39F0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F39F0"/>
    <w:rPr>
      <w:rFonts w:eastAsia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F39F0"/>
  </w:style>
  <w:style w:type="character" w:customStyle="1" w:styleId="EndNoteBibliographyChar">
    <w:name w:val="EndNote Bibliography Char"/>
    <w:basedOn w:val="DefaultParagraphFont"/>
    <w:link w:val="EndNoteBibliography"/>
    <w:rsid w:val="00CF39F0"/>
    <w:rPr>
      <w:rFonts w:eastAsia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F39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9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6DB9"/>
    <w:pPr>
      <w:spacing w:after="0" w:line="240" w:lineRule="auto"/>
    </w:pPr>
    <w:rPr>
      <w:rFonts w:eastAsia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A1F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2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0DBD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0DBD"/>
    <w:rPr>
      <w:rFonts w:eastAsia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A61CC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4474D"/>
  </w:style>
  <w:style w:type="character" w:styleId="PageNumber">
    <w:name w:val="page number"/>
    <w:basedOn w:val="DefaultParagraphFont"/>
    <w:uiPriority w:val="99"/>
    <w:semiHidden/>
    <w:unhideWhenUsed/>
    <w:rsid w:val="00F4474D"/>
  </w:style>
  <w:style w:type="character" w:styleId="PlaceholderText">
    <w:name w:val="Placeholder Text"/>
    <w:basedOn w:val="DefaultParagraphFont"/>
    <w:uiPriority w:val="99"/>
    <w:semiHidden/>
    <w:rsid w:val="00FB77F3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F93C69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C69"/>
    <w:rPr>
      <w:rFonts w:eastAsia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D2F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6A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6A"/>
    <w:rPr>
      <w:rFonts w:eastAsia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91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32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3669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663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547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3057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6C0694-2517-A948-9C56-C6514783FEB9}">
  <we:reference id="wa200001482" version="1.0.5.0" store="en-US" storeType="OMEX"/>
  <we:alternateReferences>
    <we:reference id="wa200001482" version="1.0.5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林昱銣</dc:creator>
  <cp:keywords/>
  <dc:description/>
  <cp:lastModifiedBy>Murphy, Alexandra</cp:lastModifiedBy>
  <cp:revision>5</cp:revision>
  <dcterms:created xsi:type="dcterms:W3CDTF">2026-01-15T02:59:00Z</dcterms:created>
  <dcterms:modified xsi:type="dcterms:W3CDTF">2026-01-22T19:02:00Z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27fe9aeb,55e6c6b5,e70e008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2026-01-22T19:02:38Z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23fea311-d45d-491f-bcaf-c6762ec2947a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