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5943600" cy="3497580"/>
            <wp:effectExtent b="0" l="0" r="0" t="0"/>
            <wp:docPr id="13522274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173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Supplementary figure 1.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Cochrane Risk Of Bias In Non-randomized Studies - of Interventions (ROBINS-I).</w:t>
      </w:r>
      <w:r w:rsidDel="00000000" w:rsidR="00000000" w:rsidRPr="00000000">
        <w:rPr>
          <w:rtl w:val="0"/>
        </w:rPr>
      </w:r>
    </w:p>
    <w:tbl>
      <w:tblPr>
        <w:tblStyle w:val="Table1"/>
        <w:tblW w:w="963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rHeight w:val="5378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5772504" cy="3462115"/>
                  <wp:effectExtent b="0" l="0" r="0" t="0"/>
                  <wp:docPr id="13522274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504" cy="3462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(a) 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5764234" cy="3457155"/>
                  <wp:effectExtent b="0" l="0" r="0" t="0"/>
                  <wp:docPr id="13522274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234" cy="3457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(b)</w:t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Supplementary figure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Funnel plots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(a)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intraocular pressure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IOP)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(b)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number of medications lowering IOP outcomes. SMD, standardized mean difference; CI, confidence interval.</w:t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References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bookmarkStart w:colFirst="0" w:colLast="0" w:name="_heading=h.doft0wb92b83" w:id="0"/>
      <w:bookmarkEnd w:id="0"/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Ucar, F., &amp; Cetinkaya, S. (2020). Xen implantation in patients with primary open-angle glaucoma: comparison of two different techniques. International ophthalmology, 40(10), 2487–2494.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https://doi.org/10.1007/s10792-020-01427-z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Helwe, H., Ingram, Z., Neeson, C. E., Falah, H., Trzcinski, J., Lin, J. B., &amp; Solá-Del Valle, D. A. (2024). Comparing Outcomes of 45 Xen Implantation Ab Interno With Closed Conjunctiva to Ab Externo With Open Conjunctiva Approaches. Journal of glaucoma, 33(2), 116–125.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https://doi.org/10.1097/IJG.0000000000002320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Tan, N. E., Tracer, N., Terraciano, A., Parikh, H. A., Panarelli, J. F., &amp; Radcliffe, N. M. (2021). Comparison of Safety and Efficacy Between Ab Interno and Ab Externo Approaches to XEN Gel Stent Placement. Clinical ophthalmology (Auckland, N.Z.), 15, 299–305.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https://doi.org/10.2147/OPTH.S292007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Gallardo, M. J., Vincent, L. R., &amp; Porter, M. (2022). Comparison of Clinical Outcomes Following Gel Stent Implantation via Ab-Externo and Ab-Interno Approaches in Patients with Refractory Glaucoma. Clinical ophthalmology (Auckland, N.Z.), 16, 2187–2197.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https://doi.org/10.2147/OPTH.S354038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Ruda, R. C., Yuan, L., Lai, G. M., Raiciulescu, S., &amp; Kim, W. I. (2023). Clinical Outcomes of Ab Interno Placement versus Ab Externo Placement of XEN45 Gel Stents. Ophthalmology. Glaucoma, 6(1), 4–10. </w:t>
      </w:r>
      <w:hyperlink r:id="rId14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https://doi.org/10.1016/j.ogla.2022.07.002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Yuan, L., Rana, H. S., Lee, I., Lai, G., Raiciulescu, S., &amp; Kim, W. (2023). Short-Term Outcomes of Xen-45 Gel Stent Ab Interno Versus Ab Externo Transconjunctival Approaches. Journal of glaucoma, 32(7), e71–e79.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https://doi.org/10.1097/IJG.0000000000002208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754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7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413C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C66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C663F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C66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C663FD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C663FD"/>
    <w:rPr>
      <w:b w:val="1"/>
      <w:bCs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AA11A0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3A44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A449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i.org/10.1097/IJG.0000000000002320" TargetMode="External"/><Relationship Id="rId10" Type="http://schemas.openxmlformats.org/officeDocument/2006/relationships/hyperlink" Target="https://doi.org/10.1007/s10792-020-01427-z" TargetMode="External"/><Relationship Id="rId13" Type="http://schemas.openxmlformats.org/officeDocument/2006/relationships/hyperlink" Target="https://doi.org/10.2147/OPTH.S354038" TargetMode="External"/><Relationship Id="rId12" Type="http://schemas.openxmlformats.org/officeDocument/2006/relationships/hyperlink" Target="https://doi.org/10.2147/OPTH.S292007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doi.org/10.1097/IJG.0000000000002208" TargetMode="External"/><Relationship Id="rId14" Type="http://schemas.openxmlformats.org/officeDocument/2006/relationships/hyperlink" Target="https://doi.org/10.1016/j.ogla.2022.07.00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9Sn+kuGwSXN1KLTygRQNmCa1A==">CgMxLjAyDmguZG9mdDB3YjkyYjgzOAByITFkQVh4cFZ1MERyOEhSNkdEck1jMGtNdWtBcjZQWjFYVg==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2025-11-07T21:57:00Z</dcterms:created>
  <dc:creator>Jumanah Qedair</dc:creator>
</cp:coreProperties>
</file>