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C5BF0" w14:textId="52DA0BB5" w:rsidR="00DE1A33" w:rsidRPr="007A5643" w:rsidRDefault="00DE1A33" w:rsidP="00DE1A33">
      <w:pPr>
        <w:jc w:val="center"/>
        <w:rPr>
          <w:rFonts w:ascii="Times New Roman" w:hAnsi="Times New Roman" w:cs="Times New Roman"/>
          <w:b/>
          <w:bCs/>
          <w:i/>
          <w:iCs/>
          <w:u w:val="single"/>
        </w:rPr>
      </w:pPr>
      <w:r w:rsidRPr="007A5643">
        <w:rPr>
          <w:rFonts w:ascii="Times New Roman" w:hAnsi="Times New Roman" w:cs="Times New Roman"/>
          <w:b/>
          <w:bCs/>
          <w:i/>
          <w:iCs/>
          <w:u w:val="single"/>
        </w:rPr>
        <w:t xml:space="preserve">Supplementary </w:t>
      </w:r>
      <w:r w:rsidR="00552DA9">
        <w:rPr>
          <w:rFonts w:ascii="Times New Roman" w:hAnsi="Times New Roman" w:cs="Times New Roman"/>
          <w:b/>
          <w:bCs/>
          <w:i/>
          <w:iCs/>
          <w:u w:val="single"/>
        </w:rPr>
        <w:t>Material</w:t>
      </w:r>
    </w:p>
    <w:p w14:paraId="5516FCC7" w14:textId="77777777" w:rsidR="00DE1A33" w:rsidRDefault="00DE1A33" w:rsidP="00DE1A33">
      <w:pPr>
        <w:jc w:val="both"/>
        <w:rPr>
          <w:rFonts w:ascii="Times New Roman" w:hAnsi="Times New Roman" w:cs="Times New Roman"/>
        </w:rPr>
      </w:pPr>
    </w:p>
    <w:p w14:paraId="4F2FCD14" w14:textId="77777777" w:rsidR="00552DA9" w:rsidRDefault="00552DA9" w:rsidP="00552DA9">
      <w:pPr>
        <w:pStyle w:val="Heading1"/>
      </w:pPr>
      <w:r w:rsidRPr="006944C1">
        <w:rPr>
          <w:noProof/>
        </w:rPr>
        <w:drawing>
          <wp:inline distT="0" distB="0" distL="0" distR="0" wp14:anchorId="3473A146" wp14:editId="52FECDF9">
            <wp:extent cx="5486400" cy="3288030"/>
            <wp:effectExtent l="0" t="0" r="0" b="762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107BDA8-BA11-5185-5797-850E29DAD673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107BDA8-BA11-5185-5797-850E29DAD673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0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B55B3" w14:textId="77777777" w:rsidR="00552DA9" w:rsidRPr="00FB634E" w:rsidRDefault="00552DA9" w:rsidP="00552DA9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</w:t>
      </w:r>
      <w:r w:rsidRPr="00FB63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S1. Diagram of Participant Inclusion and Analytical Sample Selection</w:t>
      </w:r>
    </w:p>
    <w:p w14:paraId="02B150DA" w14:textId="77777777" w:rsidR="00552DA9" w:rsidRDefault="00552DA9" w:rsidP="00DE1A33">
      <w:pPr>
        <w:jc w:val="both"/>
        <w:rPr>
          <w:rFonts w:ascii="Times New Roman" w:hAnsi="Times New Roman" w:cs="Times New Roman"/>
        </w:rPr>
      </w:pPr>
    </w:p>
    <w:p w14:paraId="6020B308" w14:textId="77777777" w:rsidR="00552DA9" w:rsidRDefault="00552DA9" w:rsidP="00DE1A33">
      <w:pPr>
        <w:jc w:val="both"/>
        <w:rPr>
          <w:rFonts w:ascii="Times New Roman" w:hAnsi="Times New Roman" w:cs="Times New Roman"/>
        </w:rPr>
      </w:pPr>
    </w:p>
    <w:p w14:paraId="3437C603" w14:textId="77777777" w:rsidR="00552DA9" w:rsidRDefault="00552DA9" w:rsidP="00DE1A33">
      <w:pPr>
        <w:jc w:val="both"/>
        <w:rPr>
          <w:rFonts w:ascii="Times New Roman" w:hAnsi="Times New Roman" w:cs="Times New Roman"/>
        </w:rPr>
      </w:pPr>
    </w:p>
    <w:p w14:paraId="6B42A583" w14:textId="77777777" w:rsidR="00987114" w:rsidRDefault="00987114" w:rsidP="00DE1A33">
      <w:pPr>
        <w:jc w:val="both"/>
        <w:rPr>
          <w:rFonts w:ascii="Times New Roman" w:hAnsi="Times New Roman" w:cs="Times New Roman"/>
        </w:rPr>
        <w:sectPr w:rsidR="00987114" w:rsidSect="00272140">
          <w:footerReference w:type="even" r:id="rId7"/>
          <w:footerReference w:type="default" r:id="rId8"/>
          <w:footerReference w:type="first" r:id="rId9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4BEA14CD" w14:textId="44F15E64" w:rsidR="00552DA9" w:rsidRDefault="00987114" w:rsidP="0098711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ABF000F" wp14:editId="38658CCD">
            <wp:extent cx="3956050" cy="3487967"/>
            <wp:effectExtent l="0" t="0" r="6350" b="0"/>
            <wp:docPr id="13840021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422" cy="350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6F5AA" w14:textId="77777777" w:rsidR="00987114" w:rsidRDefault="00987114" w:rsidP="00DE1A33">
      <w:pPr>
        <w:jc w:val="both"/>
        <w:rPr>
          <w:rFonts w:ascii="Times New Roman" w:hAnsi="Times New Roman" w:cs="Times New Roman"/>
        </w:rPr>
      </w:pPr>
    </w:p>
    <w:p w14:paraId="5BDB4C7C" w14:textId="77777777" w:rsidR="00987114" w:rsidRPr="00987114" w:rsidRDefault="00987114" w:rsidP="00987114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Hlk216268476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</w:t>
      </w:r>
      <w:r w:rsidRPr="00FB63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FB63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bookmarkEnd w:id="0"/>
      <w:r w:rsidRPr="00FB63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9871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Annotated Lateral Cephalogram Showing Cephalometric Landmarks, Reference Planes, ANB Angle, and Nasopharyngeal Soft-Tissue Ratio</w:t>
      </w:r>
    </w:p>
    <w:p w14:paraId="14332A82" w14:textId="07120AF7" w:rsidR="00987114" w:rsidRPr="00FB634E" w:rsidRDefault="00987114" w:rsidP="00987114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871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Note: S = Sella; N = Nasion; A = A-point; B = B-point; PNS = Posterior nasal spine; Go = Gonion; </w:t>
      </w:r>
      <w:proofErr w:type="spellStart"/>
      <w:r w:rsidRPr="009871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Gn</w:t>
      </w:r>
      <w:proofErr w:type="spellEnd"/>
      <w:r w:rsidRPr="009871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= Gnathion; SN plane = Sella–Nasion reference line; Palatal plane = ANS–PNS reference line (or N–PNS depending on your study convention); Mandibular plane = Gonion–Gnathion line.</w:t>
      </w:r>
    </w:p>
    <w:p w14:paraId="31653F1E" w14:textId="77777777" w:rsidR="00987114" w:rsidRDefault="00987114" w:rsidP="00DE1A33">
      <w:pPr>
        <w:jc w:val="both"/>
        <w:rPr>
          <w:rFonts w:ascii="Times New Roman" w:hAnsi="Times New Roman" w:cs="Times New Roman"/>
        </w:rPr>
      </w:pPr>
    </w:p>
    <w:p w14:paraId="49C4A59F" w14:textId="77777777" w:rsidR="00552DA9" w:rsidRDefault="00552DA9" w:rsidP="00DE1A33">
      <w:pPr>
        <w:jc w:val="both"/>
        <w:rPr>
          <w:rFonts w:ascii="Times New Roman" w:hAnsi="Times New Roman" w:cs="Times New Roman"/>
        </w:rPr>
      </w:pPr>
    </w:p>
    <w:p w14:paraId="1DD40630" w14:textId="77777777" w:rsidR="00552DA9" w:rsidRDefault="00552DA9" w:rsidP="00DE1A33">
      <w:pPr>
        <w:jc w:val="both"/>
        <w:rPr>
          <w:rFonts w:ascii="Times New Roman" w:hAnsi="Times New Roman" w:cs="Times New Roman"/>
        </w:rPr>
      </w:pPr>
    </w:p>
    <w:p w14:paraId="55E5CD20" w14:textId="77777777" w:rsidR="00552DA9" w:rsidRDefault="00552DA9" w:rsidP="00DE1A33">
      <w:pPr>
        <w:jc w:val="both"/>
        <w:rPr>
          <w:rFonts w:ascii="Times New Roman" w:hAnsi="Times New Roman" w:cs="Times New Roman"/>
        </w:rPr>
      </w:pPr>
    </w:p>
    <w:p w14:paraId="1235F881" w14:textId="77777777" w:rsidR="00987114" w:rsidRDefault="00987114" w:rsidP="00DE1A33">
      <w:pPr>
        <w:jc w:val="both"/>
        <w:rPr>
          <w:rFonts w:ascii="Times New Roman" w:hAnsi="Times New Roman" w:cs="Times New Roman"/>
        </w:rPr>
        <w:sectPr w:rsidR="00987114" w:rsidSect="00272140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65E3901" w14:textId="77777777" w:rsidR="00552DA9" w:rsidRDefault="00552DA9" w:rsidP="00DE1A33">
      <w:pPr>
        <w:jc w:val="both"/>
        <w:rPr>
          <w:rFonts w:ascii="Times New Roman" w:hAnsi="Times New Roman" w:cs="Times New Roman"/>
        </w:rPr>
      </w:pPr>
    </w:p>
    <w:p w14:paraId="56DCDB08" w14:textId="00000A87" w:rsidR="00987114" w:rsidRDefault="00987114" w:rsidP="00987114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CA09FF5" wp14:editId="101372BE">
            <wp:extent cx="4311650" cy="4435308"/>
            <wp:effectExtent l="0" t="0" r="0" b="3810"/>
            <wp:docPr id="1958432156" name="Picture 1" descr="A graph with a line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432156" name="Picture 1" descr="A graph with a line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372" cy="444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60BC2" w14:textId="77777777" w:rsidR="00987114" w:rsidRDefault="00987114" w:rsidP="00DE1A33">
      <w:pPr>
        <w:jc w:val="both"/>
        <w:rPr>
          <w:rFonts w:ascii="Times New Roman" w:hAnsi="Times New Roman" w:cs="Times New Roman"/>
        </w:rPr>
      </w:pPr>
    </w:p>
    <w:p w14:paraId="1E75D964" w14:textId="77777777" w:rsidR="00987114" w:rsidRDefault="00987114" w:rsidP="00DE1A33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Supplementary </w:t>
      </w:r>
      <w:r w:rsidRPr="00FB634E">
        <w:rPr>
          <w:rFonts w:ascii="Times New Roman" w:hAnsi="Times New Roman" w:cs="Times New Roman"/>
          <w:b/>
          <w:bCs/>
          <w:color w:val="000000" w:themeColor="text1"/>
        </w:rPr>
        <w:t>Figure S</w:t>
      </w:r>
      <w:r>
        <w:rPr>
          <w:rFonts w:ascii="Times New Roman" w:hAnsi="Times New Roman" w:cs="Times New Roman"/>
          <w:b/>
          <w:bCs/>
          <w:color w:val="000000" w:themeColor="text1"/>
        </w:rPr>
        <w:t>3</w:t>
      </w:r>
      <w:r w:rsidRPr="00FB634E">
        <w:rPr>
          <w:rFonts w:ascii="Times New Roman" w:hAnsi="Times New Roman" w:cs="Times New Roman"/>
          <w:b/>
          <w:bCs/>
          <w:color w:val="000000" w:themeColor="text1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987114">
        <w:rPr>
          <w:rFonts w:ascii="Times New Roman" w:hAnsi="Times New Roman" w:cs="Times New Roman"/>
          <w:b/>
          <w:bCs/>
          <w:color w:val="000000" w:themeColor="text1"/>
        </w:rPr>
        <w:t xml:space="preserve">Calibration Plot of the Predictive Model for </w:t>
      </w:r>
      <w:proofErr w:type="spellStart"/>
      <w:r w:rsidRPr="00987114">
        <w:rPr>
          <w:rFonts w:ascii="Times New Roman" w:hAnsi="Times New Roman" w:cs="Times New Roman"/>
          <w:b/>
          <w:bCs/>
          <w:color w:val="000000" w:themeColor="text1"/>
        </w:rPr>
        <w:t>Pediatric</w:t>
      </w:r>
      <w:proofErr w:type="spellEnd"/>
      <w:r w:rsidRPr="00987114">
        <w:rPr>
          <w:rFonts w:ascii="Times New Roman" w:hAnsi="Times New Roman" w:cs="Times New Roman"/>
          <w:b/>
          <w:bCs/>
          <w:color w:val="000000" w:themeColor="text1"/>
        </w:rPr>
        <w:t xml:space="preserve"> OSA</w:t>
      </w:r>
    </w:p>
    <w:p w14:paraId="180E056B" w14:textId="52108836" w:rsidR="00987114" w:rsidRDefault="00987114" w:rsidP="00DE1A33">
      <w:pPr>
        <w:jc w:val="both"/>
        <w:rPr>
          <w:rFonts w:ascii="Times New Roman" w:hAnsi="Times New Roman" w:cs="Times New Roman"/>
        </w:rPr>
        <w:sectPr w:rsidR="00987114" w:rsidSect="00272140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  <w:color w:val="000000" w:themeColor="text1"/>
        </w:rPr>
        <w:t>Notes: AUC – area under the curve</w:t>
      </w:r>
    </w:p>
    <w:p w14:paraId="753BF409" w14:textId="77777777" w:rsidR="00552DA9" w:rsidRPr="007A5643" w:rsidRDefault="00552DA9" w:rsidP="00DE1A33">
      <w:pPr>
        <w:jc w:val="both"/>
        <w:rPr>
          <w:rFonts w:ascii="Times New Roman" w:hAnsi="Times New Roman" w:cs="Times New Roman"/>
        </w:rPr>
      </w:pPr>
    </w:p>
    <w:p w14:paraId="6DEC3C40" w14:textId="38251EB3" w:rsidR="00DE1A33" w:rsidRPr="007A5643" w:rsidRDefault="00DE1A33" w:rsidP="00DE1A33">
      <w:pPr>
        <w:jc w:val="both"/>
        <w:rPr>
          <w:rFonts w:ascii="Times New Roman" w:hAnsi="Times New Roman" w:cs="Times New Roman"/>
          <w:b/>
          <w:bCs/>
        </w:rPr>
      </w:pPr>
      <w:r w:rsidRPr="007A5643">
        <w:rPr>
          <w:rFonts w:ascii="Times New Roman" w:hAnsi="Times New Roman" w:cs="Times New Roman"/>
          <w:b/>
          <w:bCs/>
        </w:rPr>
        <w:t xml:space="preserve">Supplementary </w:t>
      </w:r>
      <w:r w:rsidR="00552DA9">
        <w:rPr>
          <w:rFonts w:ascii="Times New Roman" w:hAnsi="Times New Roman" w:cs="Times New Roman"/>
          <w:b/>
          <w:bCs/>
        </w:rPr>
        <w:t>T</w:t>
      </w:r>
      <w:r w:rsidRPr="007A5643">
        <w:rPr>
          <w:rFonts w:ascii="Times New Roman" w:hAnsi="Times New Roman" w:cs="Times New Roman"/>
          <w:b/>
          <w:bCs/>
        </w:rPr>
        <w:t>able</w:t>
      </w:r>
      <w:r w:rsidR="00552DA9">
        <w:rPr>
          <w:rFonts w:ascii="Times New Roman" w:hAnsi="Times New Roman" w:cs="Times New Roman"/>
          <w:b/>
          <w:bCs/>
        </w:rPr>
        <w:t xml:space="preserve"> S</w:t>
      </w:r>
      <w:r w:rsidRPr="007A5643">
        <w:rPr>
          <w:rFonts w:ascii="Times New Roman" w:hAnsi="Times New Roman" w:cs="Times New Roman"/>
          <w:b/>
          <w:bCs/>
        </w:rPr>
        <w:t>1: Consolidated participant accounting and data completeness</w:t>
      </w:r>
    </w:p>
    <w:tbl>
      <w:tblPr>
        <w:tblW w:w="498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991"/>
        <w:gridCol w:w="6523"/>
      </w:tblGrid>
      <w:tr w:rsidR="004D1CC5" w:rsidRPr="004D1CC5" w14:paraId="08D87FA5" w14:textId="77777777" w:rsidTr="004D1CC5">
        <w:trPr>
          <w:trHeight w:val="20"/>
        </w:trPr>
        <w:tc>
          <w:tcPr>
            <w:tcW w:w="2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05AEA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14:ligatures w14:val="none"/>
              </w:rPr>
              <w:t>Study stage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C79A1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14:ligatures w14:val="none"/>
              </w:rPr>
              <w:t xml:space="preserve">Number 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2FF4A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14:ligatures w14:val="none"/>
              </w:rPr>
              <w:t>Notes / Reasons</w:t>
            </w:r>
          </w:p>
        </w:tc>
      </w:tr>
      <w:tr w:rsidR="004D1CC5" w:rsidRPr="004D1CC5" w14:paraId="37D5C0B7" w14:textId="77777777" w:rsidTr="004D1CC5">
        <w:trPr>
          <w:trHeight w:val="20"/>
        </w:trPr>
        <w:tc>
          <w:tcPr>
            <w:tcW w:w="2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59489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Screened (referred for suspected SDB)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0436F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256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7AFF3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Referral log from June 2024 – Nov 2024</w:t>
            </w:r>
          </w:p>
        </w:tc>
      </w:tr>
      <w:tr w:rsidR="004D1CC5" w:rsidRPr="004D1CC5" w14:paraId="445A74DC" w14:textId="77777777" w:rsidTr="004D1CC5">
        <w:trPr>
          <w:trHeight w:val="20"/>
        </w:trPr>
        <w:tc>
          <w:tcPr>
            <w:tcW w:w="2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EF23E" w14:textId="031787B5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Excluded before enrolment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FEC1F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28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2328F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Prior adenotonsillectomy (n = 12); genetic / craniofacial syndrome (n = 4); declined consent (n = 9); other (n = 3)</w:t>
            </w:r>
          </w:p>
        </w:tc>
      </w:tr>
      <w:tr w:rsidR="004D1CC5" w:rsidRPr="004D1CC5" w14:paraId="6FF5F8BD" w14:textId="77777777" w:rsidTr="004D1CC5">
        <w:trPr>
          <w:trHeight w:val="20"/>
        </w:trPr>
        <w:tc>
          <w:tcPr>
            <w:tcW w:w="2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1FEC0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Enrolled / consented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6FBFE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228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E1CDC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All underwent baseline clinical assessment</w:t>
            </w:r>
          </w:p>
        </w:tc>
      </w:tr>
      <w:tr w:rsidR="004D1CC5" w:rsidRPr="004D1CC5" w14:paraId="154FFC11" w14:textId="77777777" w:rsidTr="004D1CC5">
        <w:trPr>
          <w:trHeight w:val="20"/>
        </w:trPr>
        <w:tc>
          <w:tcPr>
            <w:tcW w:w="2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45C2D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Lateral cephalogram performed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10B62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104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E6AB2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Radiographs obtained as part of clinical care</w:t>
            </w:r>
          </w:p>
        </w:tc>
      </w:tr>
      <w:tr w:rsidR="004D1CC5" w:rsidRPr="004D1CC5" w14:paraId="566B7FC3" w14:textId="77777777" w:rsidTr="004D1CC5">
        <w:trPr>
          <w:trHeight w:val="20"/>
        </w:trPr>
        <w:tc>
          <w:tcPr>
            <w:tcW w:w="2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5E401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Cephalograms excluded for poor quality (motion / positioning)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8CD50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92C76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Excluded after QC review</w:t>
            </w:r>
          </w:p>
        </w:tc>
      </w:tr>
      <w:tr w:rsidR="004D1CC5" w:rsidRPr="004D1CC5" w14:paraId="242BD2FD" w14:textId="77777777" w:rsidTr="004D1CC5">
        <w:trPr>
          <w:trHeight w:val="20"/>
        </w:trPr>
        <w:tc>
          <w:tcPr>
            <w:tcW w:w="2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12DF5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Cephalograms meeting inclusion criteria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D1334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98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68DD5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Used in cephalometric analyses</w:t>
            </w:r>
          </w:p>
        </w:tc>
      </w:tr>
      <w:tr w:rsidR="004D1CC5" w:rsidRPr="004D1CC5" w14:paraId="0E01F696" w14:textId="77777777" w:rsidTr="004D1CC5">
        <w:trPr>
          <w:trHeight w:val="20"/>
        </w:trPr>
        <w:tc>
          <w:tcPr>
            <w:tcW w:w="2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9E6A3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Overnight PSG performed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1D3ED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114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C2DB3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 xml:space="preserve">All PSG scored per AASM </w:t>
            </w:r>
            <w:proofErr w:type="spellStart"/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pediatric</w:t>
            </w:r>
            <w:proofErr w:type="spellEnd"/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 xml:space="preserve"> rules</w:t>
            </w:r>
          </w:p>
        </w:tc>
      </w:tr>
      <w:tr w:rsidR="004D1CC5" w:rsidRPr="004D1CC5" w14:paraId="12EEAB8A" w14:textId="77777777" w:rsidTr="004D1CC5">
        <w:trPr>
          <w:trHeight w:val="20"/>
        </w:trPr>
        <w:tc>
          <w:tcPr>
            <w:tcW w:w="2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D81B3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PSG excluded (technical failure / TST &lt; 2 h)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5AC7C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6DFA5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Excluded from analytic dataset</w:t>
            </w:r>
          </w:p>
        </w:tc>
      </w:tr>
      <w:tr w:rsidR="004D1CC5" w:rsidRPr="004D1CC5" w14:paraId="3CD0E931" w14:textId="77777777" w:rsidTr="004D1CC5">
        <w:trPr>
          <w:trHeight w:val="20"/>
        </w:trPr>
        <w:tc>
          <w:tcPr>
            <w:tcW w:w="2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78481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PSG recordings included in analysis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32B9F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109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D35AC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Used for PSG-based analyses</w:t>
            </w:r>
          </w:p>
        </w:tc>
      </w:tr>
      <w:tr w:rsidR="004D1CC5" w:rsidRPr="004D1CC5" w14:paraId="255CFE35" w14:textId="77777777" w:rsidTr="004D1CC5">
        <w:trPr>
          <w:trHeight w:val="20"/>
        </w:trPr>
        <w:tc>
          <w:tcPr>
            <w:tcW w:w="2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ED13F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Final analytic sample (cephalogram + PSG available)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E2C90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98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05F83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Used in integrated models</w:t>
            </w:r>
          </w:p>
        </w:tc>
      </w:tr>
      <w:tr w:rsidR="004D1CC5" w:rsidRPr="004D1CC5" w14:paraId="4C818224" w14:textId="77777777" w:rsidTr="004D1CC5">
        <w:trPr>
          <w:trHeight w:val="20"/>
        </w:trPr>
        <w:tc>
          <w:tcPr>
            <w:tcW w:w="2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0F404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Overall analytic denominator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E4993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228</w:t>
            </w:r>
          </w:p>
        </w:tc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9334B" w14:textId="77777777" w:rsidR="00DE1A33" w:rsidRPr="004D1CC5" w:rsidRDefault="00DE1A33" w:rsidP="000D5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4D1C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For descriptive and demographic summaries</w:t>
            </w:r>
          </w:p>
        </w:tc>
      </w:tr>
    </w:tbl>
    <w:p w14:paraId="1F6A6AE6" w14:textId="77777777" w:rsidR="00DE1A33" w:rsidRPr="007A5643" w:rsidRDefault="00DE1A33" w:rsidP="00DE1A33">
      <w:pPr>
        <w:jc w:val="both"/>
        <w:rPr>
          <w:rFonts w:ascii="Times New Roman" w:hAnsi="Times New Roman" w:cs="Times New Roman"/>
        </w:rPr>
      </w:pPr>
    </w:p>
    <w:p w14:paraId="3D2B0190" w14:textId="77777777" w:rsidR="00DE1A33" w:rsidRPr="007A5643" w:rsidRDefault="00DE1A33">
      <w:pPr>
        <w:rPr>
          <w:rFonts w:ascii="Times New Roman" w:hAnsi="Times New Roman" w:cs="Times New Roman"/>
        </w:rPr>
      </w:pPr>
    </w:p>
    <w:p w14:paraId="174FB584" w14:textId="77777777" w:rsidR="007A5643" w:rsidRPr="007A5643" w:rsidRDefault="007A5643">
      <w:pPr>
        <w:rPr>
          <w:rFonts w:ascii="Times New Roman" w:hAnsi="Times New Roman" w:cs="Times New Roman"/>
        </w:rPr>
      </w:pPr>
    </w:p>
    <w:p w14:paraId="7C58F77D" w14:textId="77777777" w:rsidR="007A5643" w:rsidRPr="007A5643" w:rsidRDefault="007A5643">
      <w:pPr>
        <w:rPr>
          <w:rFonts w:ascii="Times New Roman" w:hAnsi="Times New Roman" w:cs="Times New Roman"/>
        </w:rPr>
      </w:pPr>
    </w:p>
    <w:p w14:paraId="42800F5B" w14:textId="77777777" w:rsidR="007A5643" w:rsidRDefault="007A5643">
      <w:pPr>
        <w:rPr>
          <w:rFonts w:ascii="Times New Roman" w:hAnsi="Times New Roman" w:cs="Times New Roman"/>
        </w:rPr>
      </w:pPr>
    </w:p>
    <w:p w14:paraId="035D4656" w14:textId="77777777" w:rsidR="00FB634E" w:rsidRDefault="00FB634E">
      <w:pPr>
        <w:rPr>
          <w:rFonts w:ascii="Times New Roman" w:hAnsi="Times New Roman" w:cs="Times New Roman"/>
        </w:rPr>
      </w:pPr>
    </w:p>
    <w:p w14:paraId="5D42ABC0" w14:textId="77777777" w:rsidR="004D1CC5" w:rsidRDefault="004D1CC5" w:rsidP="004D1CC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Supplementary Table S2: </w:t>
      </w:r>
      <w:r w:rsidRPr="007F6355">
        <w:rPr>
          <w:rFonts w:ascii="Times New Roman" w:hAnsi="Times New Roman" w:cs="Times New Roman"/>
          <w:b/>
          <w:bCs/>
        </w:rPr>
        <w:t>Comparison of Craniofacial Cephalometric Measurements and Soft Tissue Parameters Between Non-OSA and OSA Children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4395"/>
        <w:gridCol w:w="2872"/>
        <w:gridCol w:w="2427"/>
      </w:tblGrid>
      <w:tr w:rsidR="004D1CC5" w:rsidRPr="007A5643" w14:paraId="782730CE" w14:textId="77777777" w:rsidTr="004D1CC5">
        <w:trPr>
          <w:trHeight w:val="454"/>
        </w:trPr>
        <w:tc>
          <w:tcPr>
            <w:tcW w:w="1257" w:type="pct"/>
            <w:vAlign w:val="center"/>
            <w:hideMark/>
          </w:tcPr>
          <w:p w14:paraId="61C3DFDB" w14:textId="77777777" w:rsidR="004D1CC5" w:rsidRPr="007A5643" w:rsidRDefault="004D1CC5" w:rsidP="002C3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b/>
                <w:bCs/>
                <w:color w:val="000000"/>
                <w14:ligatures w14:val="none"/>
              </w:rPr>
              <w:t>Parameter</w:t>
            </w:r>
          </w:p>
        </w:tc>
        <w:tc>
          <w:tcPr>
            <w:tcW w:w="1697" w:type="pct"/>
            <w:vAlign w:val="center"/>
            <w:hideMark/>
          </w:tcPr>
          <w:p w14:paraId="326FBF1C" w14:textId="77777777" w:rsidR="004D1CC5" w:rsidRPr="007A5643" w:rsidRDefault="004D1CC5" w:rsidP="002C3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b/>
                <w:bCs/>
                <w:color w:val="000000"/>
                <w14:ligatures w14:val="none"/>
              </w:rPr>
              <w:t>Non-OSA Children (n = 119)</w:t>
            </w:r>
          </w:p>
        </w:tc>
        <w:tc>
          <w:tcPr>
            <w:tcW w:w="1109" w:type="pct"/>
            <w:vAlign w:val="center"/>
            <w:hideMark/>
          </w:tcPr>
          <w:p w14:paraId="040353E4" w14:textId="77777777" w:rsidR="004D1CC5" w:rsidRPr="007A5643" w:rsidRDefault="004D1CC5" w:rsidP="002C3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b/>
                <w:bCs/>
                <w:color w:val="000000"/>
                <w14:ligatures w14:val="none"/>
              </w:rPr>
              <w:t>OSA Children (n = 122)</w:t>
            </w:r>
          </w:p>
        </w:tc>
        <w:tc>
          <w:tcPr>
            <w:tcW w:w="937" w:type="pct"/>
            <w:vAlign w:val="center"/>
            <w:hideMark/>
          </w:tcPr>
          <w:p w14:paraId="0EB60695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14:ligatures w14:val="none"/>
              </w:rPr>
              <w:t>p</w:t>
            </w:r>
            <w:r w:rsidRPr="007A5643">
              <w:rPr>
                <w:rFonts w:ascii="Times New Roman" w:eastAsia="Times New Roman" w:hAnsi="Times New Roman" w:cs="Times New Roman"/>
                <w:b/>
                <w:bCs/>
                <w:color w:val="000000"/>
                <w14:ligatures w14:val="none"/>
              </w:rPr>
              <w:t>-value</w:t>
            </w:r>
          </w:p>
        </w:tc>
      </w:tr>
      <w:tr w:rsidR="004D1CC5" w:rsidRPr="007A5643" w14:paraId="1C684FF9" w14:textId="77777777" w:rsidTr="004D1CC5">
        <w:trPr>
          <w:trHeight w:val="454"/>
        </w:trPr>
        <w:tc>
          <w:tcPr>
            <w:tcW w:w="1257" w:type="pct"/>
            <w:vAlign w:val="center"/>
            <w:hideMark/>
          </w:tcPr>
          <w:p w14:paraId="12885543" w14:textId="77777777" w:rsidR="004D1CC5" w:rsidRPr="007A5643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b/>
                <w:bCs/>
                <w:color w:val="000000"/>
                <w14:ligatures w14:val="none"/>
              </w:rPr>
              <w:t>Skeletal Measurements</w:t>
            </w:r>
          </w:p>
        </w:tc>
        <w:tc>
          <w:tcPr>
            <w:tcW w:w="1697" w:type="pct"/>
            <w:vAlign w:val="center"/>
            <w:hideMark/>
          </w:tcPr>
          <w:p w14:paraId="133B99B9" w14:textId="77777777" w:rsidR="004D1CC5" w:rsidRPr="007A5643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14:ligatures w14:val="none"/>
              </w:rPr>
            </w:pPr>
          </w:p>
        </w:tc>
        <w:tc>
          <w:tcPr>
            <w:tcW w:w="1109" w:type="pct"/>
            <w:vAlign w:val="center"/>
            <w:hideMark/>
          </w:tcPr>
          <w:p w14:paraId="70851264" w14:textId="77777777" w:rsidR="004D1CC5" w:rsidRPr="007A5643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14:ligatures w14:val="none"/>
              </w:rPr>
            </w:pPr>
          </w:p>
        </w:tc>
        <w:tc>
          <w:tcPr>
            <w:tcW w:w="937" w:type="pct"/>
            <w:vAlign w:val="center"/>
            <w:hideMark/>
          </w:tcPr>
          <w:p w14:paraId="3C1F6B68" w14:textId="77777777" w:rsidR="004D1CC5" w:rsidRPr="007A5643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14:ligatures w14:val="none"/>
              </w:rPr>
            </w:pPr>
          </w:p>
        </w:tc>
      </w:tr>
      <w:tr w:rsidR="004D1CC5" w:rsidRPr="007A5643" w14:paraId="29EC3685" w14:textId="77777777" w:rsidTr="004D1CC5">
        <w:trPr>
          <w:trHeight w:val="454"/>
        </w:trPr>
        <w:tc>
          <w:tcPr>
            <w:tcW w:w="1257" w:type="pct"/>
            <w:vAlign w:val="center"/>
            <w:hideMark/>
          </w:tcPr>
          <w:p w14:paraId="68D0B91B" w14:textId="77777777" w:rsidR="004D1CC5" w:rsidRPr="007A5643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SNA (°)</w:t>
            </w:r>
          </w:p>
        </w:tc>
        <w:tc>
          <w:tcPr>
            <w:tcW w:w="1697" w:type="pct"/>
            <w:vAlign w:val="center"/>
            <w:hideMark/>
          </w:tcPr>
          <w:p w14:paraId="2A5A1CBF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78.4 ± 3.2</w:t>
            </w:r>
          </w:p>
        </w:tc>
        <w:tc>
          <w:tcPr>
            <w:tcW w:w="1109" w:type="pct"/>
            <w:vAlign w:val="center"/>
            <w:hideMark/>
          </w:tcPr>
          <w:p w14:paraId="5E0DA05B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78.1 ± 3.5</w:t>
            </w:r>
          </w:p>
        </w:tc>
        <w:tc>
          <w:tcPr>
            <w:tcW w:w="937" w:type="pct"/>
            <w:vAlign w:val="center"/>
            <w:hideMark/>
          </w:tcPr>
          <w:p w14:paraId="4BCD9C26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0.522</w:t>
            </w:r>
          </w:p>
        </w:tc>
      </w:tr>
      <w:tr w:rsidR="004D1CC5" w:rsidRPr="007A5643" w14:paraId="1F139909" w14:textId="77777777" w:rsidTr="004D1CC5">
        <w:trPr>
          <w:trHeight w:val="454"/>
        </w:trPr>
        <w:tc>
          <w:tcPr>
            <w:tcW w:w="1257" w:type="pct"/>
            <w:vAlign w:val="center"/>
            <w:hideMark/>
          </w:tcPr>
          <w:p w14:paraId="65F4688D" w14:textId="77777777" w:rsidR="004D1CC5" w:rsidRPr="007A5643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SNB (°)</w:t>
            </w:r>
          </w:p>
        </w:tc>
        <w:tc>
          <w:tcPr>
            <w:tcW w:w="1697" w:type="pct"/>
            <w:vAlign w:val="center"/>
            <w:hideMark/>
          </w:tcPr>
          <w:p w14:paraId="6C5BDA10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75.1 ± 3.1</w:t>
            </w:r>
          </w:p>
        </w:tc>
        <w:tc>
          <w:tcPr>
            <w:tcW w:w="1109" w:type="pct"/>
            <w:vAlign w:val="center"/>
            <w:hideMark/>
          </w:tcPr>
          <w:p w14:paraId="1AC986C9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74.3 ± 3.4</w:t>
            </w:r>
          </w:p>
        </w:tc>
        <w:tc>
          <w:tcPr>
            <w:tcW w:w="937" w:type="pct"/>
            <w:vAlign w:val="center"/>
            <w:hideMark/>
          </w:tcPr>
          <w:p w14:paraId="404480F2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0.082</w:t>
            </w:r>
          </w:p>
        </w:tc>
      </w:tr>
      <w:tr w:rsidR="004D1CC5" w:rsidRPr="007A5643" w14:paraId="73624592" w14:textId="77777777" w:rsidTr="004D1CC5">
        <w:trPr>
          <w:trHeight w:val="454"/>
        </w:trPr>
        <w:tc>
          <w:tcPr>
            <w:tcW w:w="1257" w:type="pct"/>
            <w:vAlign w:val="center"/>
            <w:hideMark/>
          </w:tcPr>
          <w:p w14:paraId="4DE2AEEF" w14:textId="77777777" w:rsidR="004D1CC5" w:rsidRPr="007A5643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ANB (°)</w:t>
            </w:r>
          </w:p>
        </w:tc>
        <w:tc>
          <w:tcPr>
            <w:tcW w:w="1697" w:type="pct"/>
            <w:vAlign w:val="center"/>
            <w:hideMark/>
          </w:tcPr>
          <w:p w14:paraId="0C5DD74D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3.3 ± 1.0</w:t>
            </w:r>
          </w:p>
        </w:tc>
        <w:tc>
          <w:tcPr>
            <w:tcW w:w="1109" w:type="pct"/>
            <w:vAlign w:val="center"/>
            <w:hideMark/>
          </w:tcPr>
          <w:p w14:paraId="07195B99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3.9 ± 0.9</w:t>
            </w:r>
          </w:p>
        </w:tc>
        <w:tc>
          <w:tcPr>
            <w:tcW w:w="937" w:type="pct"/>
            <w:vAlign w:val="center"/>
            <w:hideMark/>
          </w:tcPr>
          <w:p w14:paraId="72DBC004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&lt;0.001</w:t>
            </w:r>
          </w:p>
        </w:tc>
      </w:tr>
      <w:tr w:rsidR="004D1CC5" w:rsidRPr="007A5643" w14:paraId="404F722F" w14:textId="77777777" w:rsidTr="004D1CC5">
        <w:trPr>
          <w:trHeight w:val="454"/>
        </w:trPr>
        <w:tc>
          <w:tcPr>
            <w:tcW w:w="1257" w:type="pct"/>
            <w:vAlign w:val="center"/>
            <w:hideMark/>
          </w:tcPr>
          <w:p w14:paraId="1C13F671" w14:textId="77777777" w:rsidR="004D1CC5" w:rsidRPr="007A5643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ANB classification (%)</w:t>
            </w:r>
          </w:p>
        </w:tc>
        <w:tc>
          <w:tcPr>
            <w:tcW w:w="1697" w:type="pct"/>
            <w:vAlign w:val="center"/>
            <w:hideMark/>
          </w:tcPr>
          <w:p w14:paraId="44E1FF07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</w:p>
        </w:tc>
        <w:tc>
          <w:tcPr>
            <w:tcW w:w="1109" w:type="pct"/>
            <w:vAlign w:val="center"/>
            <w:hideMark/>
          </w:tcPr>
          <w:p w14:paraId="2D018F4E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14:ligatures w14:val="none"/>
              </w:rPr>
            </w:pPr>
          </w:p>
        </w:tc>
        <w:tc>
          <w:tcPr>
            <w:tcW w:w="937" w:type="pct"/>
            <w:vAlign w:val="center"/>
            <w:hideMark/>
          </w:tcPr>
          <w:p w14:paraId="2FE35C0F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14:ligatures w14:val="none"/>
              </w:rPr>
            </w:pPr>
          </w:p>
        </w:tc>
      </w:tr>
      <w:tr w:rsidR="004D1CC5" w:rsidRPr="007A5643" w14:paraId="114C0D60" w14:textId="77777777" w:rsidTr="004D1CC5">
        <w:trPr>
          <w:trHeight w:val="454"/>
        </w:trPr>
        <w:tc>
          <w:tcPr>
            <w:tcW w:w="1257" w:type="pct"/>
            <w:vAlign w:val="center"/>
            <w:hideMark/>
          </w:tcPr>
          <w:p w14:paraId="42DC3A88" w14:textId="77777777" w:rsidR="004D1CC5" w:rsidRPr="007A5643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- Class I</w:t>
            </w:r>
          </w:p>
        </w:tc>
        <w:tc>
          <w:tcPr>
            <w:tcW w:w="1697" w:type="pct"/>
            <w:vAlign w:val="center"/>
            <w:hideMark/>
          </w:tcPr>
          <w:p w14:paraId="15BE5BDC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98 (82.4%)</w:t>
            </w:r>
          </w:p>
        </w:tc>
        <w:tc>
          <w:tcPr>
            <w:tcW w:w="1109" w:type="pct"/>
            <w:vAlign w:val="center"/>
            <w:hideMark/>
          </w:tcPr>
          <w:p w14:paraId="42D6C257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99 (81.1%)</w:t>
            </w:r>
          </w:p>
        </w:tc>
        <w:tc>
          <w:tcPr>
            <w:tcW w:w="937" w:type="pct"/>
            <w:vAlign w:val="center"/>
            <w:hideMark/>
          </w:tcPr>
          <w:p w14:paraId="43EA5F05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—</w:t>
            </w:r>
          </w:p>
        </w:tc>
      </w:tr>
      <w:tr w:rsidR="004D1CC5" w:rsidRPr="007A5643" w14:paraId="36908BA0" w14:textId="77777777" w:rsidTr="004D1CC5">
        <w:trPr>
          <w:trHeight w:val="454"/>
        </w:trPr>
        <w:tc>
          <w:tcPr>
            <w:tcW w:w="1257" w:type="pct"/>
            <w:vAlign w:val="center"/>
            <w:hideMark/>
          </w:tcPr>
          <w:p w14:paraId="2DA9C516" w14:textId="77777777" w:rsidR="004D1CC5" w:rsidRPr="007A5643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- Class II</w:t>
            </w:r>
          </w:p>
        </w:tc>
        <w:tc>
          <w:tcPr>
            <w:tcW w:w="1697" w:type="pct"/>
            <w:vAlign w:val="center"/>
            <w:hideMark/>
          </w:tcPr>
          <w:p w14:paraId="64FAB315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19 (16.0%)</w:t>
            </w:r>
          </w:p>
        </w:tc>
        <w:tc>
          <w:tcPr>
            <w:tcW w:w="1109" w:type="pct"/>
            <w:vAlign w:val="center"/>
            <w:hideMark/>
          </w:tcPr>
          <w:p w14:paraId="00B52185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23 (18.9%)</w:t>
            </w:r>
          </w:p>
        </w:tc>
        <w:tc>
          <w:tcPr>
            <w:tcW w:w="937" w:type="pct"/>
            <w:vAlign w:val="center"/>
            <w:hideMark/>
          </w:tcPr>
          <w:p w14:paraId="3FD3AC94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—</w:t>
            </w:r>
          </w:p>
        </w:tc>
      </w:tr>
      <w:tr w:rsidR="004D1CC5" w:rsidRPr="007A5643" w14:paraId="09044DF3" w14:textId="77777777" w:rsidTr="004D1CC5">
        <w:trPr>
          <w:trHeight w:val="454"/>
        </w:trPr>
        <w:tc>
          <w:tcPr>
            <w:tcW w:w="1257" w:type="pct"/>
            <w:vAlign w:val="center"/>
            <w:hideMark/>
          </w:tcPr>
          <w:p w14:paraId="6249409B" w14:textId="77777777" w:rsidR="004D1CC5" w:rsidRPr="007A5643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- Class III</w:t>
            </w:r>
          </w:p>
        </w:tc>
        <w:tc>
          <w:tcPr>
            <w:tcW w:w="1697" w:type="pct"/>
            <w:vAlign w:val="center"/>
            <w:hideMark/>
          </w:tcPr>
          <w:p w14:paraId="2F405F17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2 (1.7%)</w:t>
            </w:r>
          </w:p>
        </w:tc>
        <w:tc>
          <w:tcPr>
            <w:tcW w:w="1109" w:type="pct"/>
            <w:vAlign w:val="center"/>
            <w:hideMark/>
          </w:tcPr>
          <w:p w14:paraId="538CB498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0</w:t>
            </w:r>
          </w:p>
        </w:tc>
        <w:tc>
          <w:tcPr>
            <w:tcW w:w="937" w:type="pct"/>
            <w:vAlign w:val="center"/>
            <w:hideMark/>
          </w:tcPr>
          <w:p w14:paraId="57F910BF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—</w:t>
            </w:r>
          </w:p>
        </w:tc>
      </w:tr>
      <w:tr w:rsidR="004D1CC5" w:rsidRPr="007A5643" w14:paraId="2CB3AEAE" w14:textId="77777777" w:rsidTr="004D1CC5">
        <w:trPr>
          <w:trHeight w:val="454"/>
        </w:trPr>
        <w:tc>
          <w:tcPr>
            <w:tcW w:w="1257" w:type="pct"/>
            <w:vAlign w:val="center"/>
            <w:hideMark/>
          </w:tcPr>
          <w:p w14:paraId="052F1F99" w14:textId="77777777" w:rsidR="004D1CC5" w:rsidRPr="007A5643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b/>
                <w:bCs/>
                <w:color w:val="000000"/>
                <w14:ligatures w14:val="none"/>
              </w:rPr>
              <w:t>Soft Tissue Measurements</w:t>
            </w:r>
          </w:p>
        </w:tc>
        <w:tc>
          <w:tcPr>
            <w:tcW w:w="1697" w:type="pct"/>
            <w:vAlign w:val="center"/>
            <w:hideMark/>
          </w:tcPr>
          <w:p w14:paraId="7BDBEC85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14:ligatures w14:val="none"/>
              </w:rPr>
            </w:pPr>
          </w:p>
        </w:tc>
        <w:tc>
          <w:tcPr>
            <w:tcW w:w="1109" w:type="pct"/>
            <w:vAlign w:val="center"/>
            <w:hideMark/>
          </w:tcPr>
          <w:p w14:paraId="3F0DB682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14:ligatures w14:val="none"/>
              </w:rPr>
            </w:pPr>
          </w:p>
        </w:tc>
        <w:tc>
          <w:tcPr>
            <w:tcW w:w="937" w:type="pct"/>
            <w:vAlign w:val="center"/>
            <w:hideMark/>
          </w:tcPr>
          <w:p w14:paraId="0C1F6D60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14:ligatures w14:val="none"/>
              </w:rPr>
            </w:pPr>
          </w:p>
        </w:tc>
      </w:tr>
      <w:tr w:rsidR="004D1CC5" w:rsidRPr="007A5643" w14:paraId="320F092B" w14:textId="77777777" w:rsidTr="004D1CC5">
        <w:trPr>
          <w:trHeight w:val="454"/>
        </w:trPr>
        <w:tc>
          <w:tcPr>
            <w:tcW w:w="1257" w:type="pct"/>
            <w:vAlign w:val="center"/>
            <w:hideMark/>
          </w:tcPr>
          <w:p w14:paraId="04410289" w14:textId="77777777" w:rsidR="004D1CC5" w:rsidRPr="007A5643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Soft palate length (mm)</w:t>
            </w:r>
          </w:p>
        </w:tc>
        <w:tc>
          <w:tcPr>
            <w:tcW w:w="1697" w:type="pct"/>
            <w:vAlign w:val="center"/>
            <w:hideMark/>
          </w:tcPr>
          <w:p w14:paraId="4D0AF385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29.5 ± 3.2</w:t>
            </w:r>
          </w:p>
        </w:tc>
        <w:tc>
          <w:tcPr>
            <w:tcW w:w="1109" w:type="pct"/>
            <w:vAlign w:val="center"/>
            <w:hideMark/>
          </w:tcPr>
          <w:p w14:paraId="382D2689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30.2 ± 3.3</w:t>
            </w:r>
          </w:p>
        </w:tc>
        <w:tc>
          <w:tcPr>
            <w:tcW w:w="937" w:type="pct"/>
            <w:vAlign w:val="center"/>
            <w:hideMark/>
          </w:tcPr>
          <w:p w14:paraId="372C1ADB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0.078</w:t>
            </w:r>
          </w:p>
        </w:tc>
      </w:tr>
      <w:tr w:rsidR="004D1CC5" w:rsidRPr="007A5643" w14:paraId="54704370" w14:textId="77777777" w:rsidTr="004D1CC5">
        <w:trPr>
          <w:trHeight w:val="454"/>
        </w:trPr>
        <w:tc>
          <w:tcPr>
            <w:tcW w:w="1257" w:type="pct"/>
            <w:vAlign w:val="center"/>
            <w:hideMark/>
          </w:tcPr>
          <w:p w14:paraId="05DF86A6" w14:textId="77777777" w:rsidR="004D1CC5" w:rsidRPr="007A5643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Adenoid–nasopharyngeal (A/N) ratio</w:t>
            </w:r>
          </w:p>
        </w:tc>
        <w:tc>
          <w:tcPr>
            <w:tcW w:w="1697" w:type="pct"/>
            <w:vAlign w:val="center"/>
            <w:hideMark/>
          </w:tcPr>
          <w:p w14:paraId="6B3D417A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0.63 ± 0.08</w:t>
            </w:r>
          </w:p>
        </w:tc>
        <w:tc>
          <w:tcPr>
            <w:tcW w:w="1109" w:type="pct"/>
            <w:vAlign w:val="center"/>
            <w:hideMark/>
          </w:tcPr>
          <w:p w14:paraId="2805E7D9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0.68 ± 0.09</w:t>
            </w:r>
          </w:p>
        </w:tc>
        <w:tc>
          <w:tcPr>
            <w:tcW w:w="937" w:type="pct"/>
            <w:vAlign w:val="center"/>
            <w:hideMark/>
          </w:tcPr>
          <w:p w14:paraId="059C337F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&lt;0.001</w:t>
            </w:r>
          </w:p>
        </w:tc>
      </w:tr>
      <w:tr w:rsidR="004D1CC5" w:rsidRPr="007A5643" w14:paraId="3A4FCC53" w14:textId="77777777" w:rsidTr="004D1CC5">
        <w:trPr>
          <w:trHeight w:val="454"/>
        </w:trPr>
        <w:tc>
          <w:tcPr>
            <w:tcW w:w="1257" w:type="pct"/>
            <w:vAlign w:val="center"/>
            <w:hideMark/>
          </w:tcPr>
          <w:p w14:paraId="71D7F148" w14:textId="77777777" w:rsidR="004D1CC5" w:rsidRPr="007A5643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Airway space (mm)</w:t>
            </w:r>
          </w:p>
        </w:tc>
        <w:tc>
          <w:tcPr>
            <w:tcW w:w="1697" w:type="pct"/>
            <w:vAlign w:val="center"/>
            <w:hideMark/>
          </w:tcPr>
          <w:p w14:paraId="04504FF2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8.8 ± 2.4</w:t>
            </w:r>
          </w:p>
        </w:tc>
        <w:tc>
          <w:tcPr>
            <w:tcW w:w="1109" w:type="pct"/>
            <w:vAlign w:val="center"/>
            <w:hideMark/>
          </w:tcPr>
          <w:p w14:paraId="1817A2E6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8.1 ± 2.5</w:t>
            </w:r>
          </w:p>
        </w:tc>
        <w:tc>
          <w:tcPr>
            <w:tcW w:w="937" w:type="pct"/>
            <w:vAlign w:val="center"/>
            <w:hideMark/>
          </w:tcPr>
          <w:p w14:paraId="5DD11CEE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0.052</w:t>
            </w:r>
          </w:p>
        </w:tc>
      </w:tr>
      <w:tr w:rsidR="004D1CC5" w:rsidRPr="007A5643" w14:paraId="05567761" w14:textId="77777777" w:rsidTr="004D1CC5">
        <w:trPr>
          <w:trHeight w:val="454"/>
        </w:trPr>
        <w:tc>
          <w:tcPr>
            <w:tcW w:w="1257" w:type="pct"/>
            <w:vAlign w:val="center"/>
            <w:hideMark/>
          </w:tcPr>
          <w:p w14:paraId="225E5B47" w14:textId="77777777" w:rsidR="004D1CC5" w:rsidRPr="007A5643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Tongue length (mm)</w:t>
            </w:r>
          </w:p>
        </w:tc>
        <w:tc>
          <w:tcPr>
            <w:tcW w:w="1697" w:type="pct"/>
            <w:vAlign w:val="center"/>
            <w:hideMark/>
          </w:tcPr>
          <w:p w14:paraId="18E08571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56.3 ± 4.5</w:t>
            </w:r>
          </w:p>
        </w:tc>
        <w:tc>
          <w:tcPr>
            <w:tcW w:w="1109" w:type="pct"/>
            <w:vAlign w:val="center"/>
            <w:hideMark/>
          </w:tcPr>
          <w:p w14:paraId="786C00F0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57.1 ± 4.7</w:t>
            </w:r>
          </w:p>
        </w:tc>
        <w:tc>
          <w:tcPr>
            <w:tcW w:w="937" w:type="pct"/>
            <w:vAlign w:val="center"/>
            <w:hideMark/>
          </w:tcPr>
          <w:p w14:paraId="626CDC90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0.192</w:t>
            </w:r>
          </w:p>
        </w:tc>
      </w:tr>
      <w:tr w:rsidR="004D1CC5" w:rsidRPr="007A5643" w14:paraId="31CDFCA0" w14:textId="77777777" w:rsidTr="004D1CC5">
        <w:trPr>
          <w:trHeight w:val="454"/>
        </w:trPr>
        <w:tc>
          <w:tcPr>
            <w:tcW w:w="1257" w:type="pct"/>
            <w:vAlign w:val="center"/>
            <w:hideMark/>
          </w:tcPr>
          <w:p w14:paraId="612E6967" w14:textId="77777777" w:rsidR="004D1CC5" w:rsidRPr="007A5643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Tissue Ratio</w:t>
            </w:r>
          </w:p>
        </w:tc>
        <w:tc>
          <w:tcPr>
            <w:tcW w:w="1697" w:type="pct"/>
            <w:vAlign w:val="center"/>
            <w:hideMark/>
          </w:tcPr>
          <w:p w14:paraId="4C8E71DA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0.64 ± 0.09</w:t>
            </w:r>
          </w:p>
        </w:tc>
        <w:tc>
          <w:tcPr>
            <w:tcW w:w="1109" w:type="pct"/>
            <w:vAlign w:val="center"/>
            <w:hideMark/>
          </w:tcPr>
          <w:p w14:paraId="0FB2A572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0.69 ± 0.11</w:t>
            </w:r>
          </w:p>
        </w:tc>
        <w:tc>
          <w:tcPr>
            <w:tcW w:w="937" w:type="pct"/>
            <w:vAlign w:val="center"/>
            <w:hideMark/>
          </w:tcPr>
          <w:p w14:paraId="5381B372" w14:textId="77777777" w:rsidR="004D1CC5" w:rsidRPr="007A5643" w:rsidRDefault="004D1CC5" w:rsidP="004D1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&lt;0.001</w:t>
            </w:r>
          </w:p>
        </w:tc>
      </w:tr>
    </w:tbl>
    <w:p w14:paraId="4661424B" w14:textId="4D8FE1F2" w:rsidR="004D1CC5" w:rsidRPr="007F6355" w:rsidRDefault="004D1CC5" w:rsidP="004D1CC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Abbreviations: SNA: Sella-Nasion-A-point; SNB: Sella-Nasion-B-point; ANB: </w:t>
      </w:r>
      <w:bookmarkStart w:id="1" w:name="_Hlk214532792"/>
      <w:r>
        <w:rPr>
          <w:rFonts w:ascii="Times New Roman" w:hAnsi="Times New Roman" w:cs="Times New Roman"/>
          <w:b/>
          <w:bCs/>
        </w:rPr>
        <w:t>A-point-Nasion-B-point</w:t>
      </w:r>
    </w:p>
    <w:bookmarkEnd w:id="1"/>
    <w:p w14:paraId="1C390B9E" w14:textId="77777777" w:rsidR="004D1CC5" w:rsidRDefault="004D1CC5" w:rsidP="004D1CC5">
      <w:pPr>
        <w:rPr>
          <w:rFonts w:ascii="Times New Roman" w:hAnsi="Times New Roman" w:cs="Times New Roman"/>
          <w:b/>
          <w:bCs/>
        </w:rPr>
      </w:pPr>
    </w:p>
    <w:p w14:paraId="6ACAD5C7" w14:textId="77777777" w:rsidR="004D1CC5" w:rsidRPr="007A5643" w:rsidRDefault="004D1CC5" w:rsidP="004D1CC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Supplementary Table S3</w:t>
      </w:r>
      <w:r w:rsidRPr="007A5643">
        <w:rPr>
          <w:rFonts w:ascii="Times New Roman" w:hAnsi="Times New Roman" w:cs="Times New Roman"/>
          <w:b/>
          <w:bCs/>
        </w:rPr>
        <w:t xml:space="preserve">: Paediatric Obstructive Sleep </w:t>
      </w:r>
      <w:proofErr w:type="spellStart"/>
      <w:r w:rsidRPr="007A5643">
        <w:rPr>
          <w:rFonts w:ascii="Times New Roman" w:hAnsi="Times New Roman" w:cs="Times New Roman"/>
          <w:b/>
          <w:bCs/>
        </w:rPr>
        <w:t>Apnea</w:t>
      </w:r>
      <w:proofErr w:type="spellEnd"/>
      <w:r w:rsidRPr="007A5643">
        <w:rPr>
          <w:rFonts w:ascii="Times New Roman" w:hAnsi="Times New Roman" w:cs="Times New Roman"/>
          <w:b/>
          <w:bCs/>
        </w:rPr>
        <w:t xml:space="preserve"> Severity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2"/>
        <w:gridCol w:w="1049"/>
        <w:gridCol w:w="1049"/>
        <w:gridCol w:w="816"/>
        <w:gridCol w:w="811"/>
        <w:gridCol w:w="1749"/>
        <w:gridCol w:w="1803"/>
        <w:gridCol w:w="1142"/>
        <w:gridCol w:w="1195"/>
        <w:gridCol w:w="1314"/>
      </w:tblGrid>
      <w:tr w:rsidR="0036739D" w:rsidRPr="0036739D" w14:paraId="199AC5C9" w14:textId="77777777" w:rsidTr="0036739D">
        <w:trPr>
          <w:trHeight w:val="365"/>
        </w:trPr>
        <w:tc>
          <w:tcPr>
            <w:tcW w:w="710" w:type="pct"/>
            <w:noWrap/>
            <w:vAlign w:val="bottom"/>
            <w:hideMark/>
          </w:tcPr>
          <w:p w14:paraId="027827D0" w14:textId="6D731C03" w:rsidR="004D1CC5" w:rsidRPr="0036739D" w:rsidRDefault="0036739D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V</w:t>
            </w:r>
            <w:r w:rsidR="004D1CC5"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ariable</w:t>
            </w:r>
          </w:p>
        </w:tc>
        <w:tc>
          <w:tcPr>
            <w:tcW w:w="476" w:type="pct"/>
            <w:noWrap/>
            <w:vAlign w:val="bottom"/>
            <w:hideMark/>
          </w:tcPr>
          <w:p w14:paraId="569BF50F" w14:textId="439AB8D7" w:rsidR="004D1CC5" w:rsidRPr="0036739D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proofErr w:type="spellStart"/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Odds_ratio</w:t>
            </w:r>
            <w:proofErr w:type="spellEnd"/>
          </w:p>
        </w:tc>
        <w:tc>
          <w:tcPr>
            <w:tcW w:w="405" w:type="pct"/>
            <w:noWrap/>
            <w:vAlign w:val="bottom"/>
            <w:hideMark/>
          </w:tcPr>
          <w:p w14:paraId="38151785" w14:textId="68C2EA3A" w:rsidR="004D1CC5" w:rsidRPr="0036739D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proofErr w:type="spellStart"/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CI_lower</w:t>
            </w:r>
            <w:proofErr w:type="spellEnd"/>
          </w:p>
        </w:tc>
        <w:tc>
          <w:tcPr>
            <w:tcW w:w="315" w:type="pct"/>
            <w:noWrap/>
            <w:vAlign w:val="bottom"/>
            <w:hideMark/>
          </w:tcPr>
          <w:p w14:paraId="1C341658" w14:textId="5C4BD3A2" w:rsidR="004D1CC5" w:rsidRPr="0036739D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proofErr w:type="spellStart"/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CI_upper</w:t>
            </w:r>
            <w:proofErr w:type="spellEnd"/>
          </w:p>
        </w:tc>
        <w:tc>
          <w:tcPr>
            <w:tcW w:w="313" w:type="pct"/>
            <w:noWrap/>
            <w:vAlign w:val="bottom"/>
            <w:hideMark/>
          </w:tcPr>
          <w:p w14:paraId="1549FD52" w14:textId="77777777" w:rsidR="004D1CC5" w:rsidRPr="0036739D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proofErr w:type="spellStart"/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p_value</w:t>
            </w:r>
            <w:proofErr w:type="spellEnd"/>
          </w:p>
        </w:tc>
        <w:tc>
          <w:tcPr>
            <w:tcW w:w="675" w:type="pct"/>
            <w:noWrap/>
            <w:vAlign w:val="bottom"/>
            <w:hideMark/>
          </w:tcPr>
          <w:p w14:paraId="5287F3FA" w14:textId="77777777" w:rsidR="004D1CC5" w:rsidRPr="0036739D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proofErr w:type="spellStart"/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prevalence_mod_severe</w:t>
            </w:r>
            <w:proofErr w:type="spellEnd"/>
          </w:p>
        </w:tc>
        <w:tc>
          <w:tcPr>
            <w:tcW w:w="696" w:type="pct"/>
            <w:noWrap/>
            <w:vAlign w:val="bottom"/>
            <w:hideMark/>
          </w:tcPr>
          <w:p w14:paraId="44A798B5" w14:textId="77777777" w:rsidR="004D1CC5" w:rsidRPr="0036739D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proofErr w:type="spellStart"/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prevalence_normal_mild</w:t>
            </w:r>
            <w:proofErr w:type="spellEnd"/>
          </w:p>
        </w:tc>
        <w:tc>
          <w:tcPr>
            <w:tcW w:w="441" w:type="pct"/>
            <w:noWrap/>
            <w:vAlign w:val="bottom"/>
            <w:hideMark/>
          </w:tcPr>
          <w:p w14:paraId="6C9A3E41" w14:textId="77777777" w:rsidR="004D1CC5" w:rsidRPr="0036739D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proofErr w:type="spellStart"/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n_mod_severe</w:t>
            </w:r>
            <w:proofErr w:type="spellEnd"/>
          </w:p>
        </w:tc>
        <w:tc>
          <w:tcPr>
            <w:tcW w:w="461" w:type="pct"/>
            <w:noWrap/>
            <w:vAlign w:val="bottom"/>
            <w:hideMark/>
          </w:tcPr>
          <w:p w14:paraId="74533008" w14:textId="77777777" w:rsidR="004D1CC5" w:rsidRPr="0036739D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proofErr w:type="spellStart"/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n_normal_mild</w:t>
            </w:r>
            <w:proofErr w:type="spellEnd"/>
          </w:p>
        </w:tc>
        <w:tc>
          <w:tcPr>
            <w:tcW w:w="507" w:type="pct"/>
            <w:noWrap/>
            <w:vAlign w:val="bottom"/>
            <w:hideMark/>
          </w:tcPr>
          <w:p w14:paraId="36669CD1" w14:textId="77777777" w:rsidR="004D1CC5" w:rsidRPr="0036739D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proofErr w:type="spellStart"/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variable_clean</w:t>
            </w:r>
            <w:proofErr w:type="spellEnd"/>
          </w:p>
        </w:tc>
      </w:tr>
      <w:tr w:rsidR="0036739D" w:rsidRPr="0036739D" w14:paraId="351AE41E" w14:textId="77777777" w:rsidTr="0036739D">
        <w:trPr>
          <w:trHeight w:val="365"/>
        </w:trPr>
        <w:tc>
          <w:tcPr>
            <w:tcW w:w="710" w:type="pct"/>
            <w:noWrap/>
            <w:vAlign w:val="bottom"/>
            <w:hideMark/>
          </w:tcPr>
          <w:p w14:paraId="61A26AE9" w14:textId="38E9A24F" w:rsidR="0036739D" w:rsidRPr="0036739D" w:rsidRDefault="0036739D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proofErr w:type="spellStart"/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Has_snoring</w:t>
            </w:r>
            <w:proofErr w:type="spellEnd"/>
          </w:p>
        </w:tc>
        <w:tc>
          <w:tcPr>
            <w:tcW w:w="476" w:type="pct"/>
            <w:noWrap/>
            <w:vAlign w:val="bottom"/>
            <w:hideMark/>
          </w:tcPr>
          <w:p w14:paraId="2EEC6402" w14:textId="77777777" w:rsidR="0036739D" w:rsidRPr="0036739D" w:rsidRDefault="0036739D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3.207792208</w:t>
            </w:r>
          </w:p>
        </w:tc>
        <w:tc>
          <w:tcPr>
            <w:tcW w:w="405" w:type="pct"/>
            <w:noWrap/>
            <w:vAlign w:val="bottom"/>
            <w:hideMark/>
          </w:tcPr>
          <w:p w14:paraId="3DC561C4" w14:textId="77777777" w:rsidR="0036739D" w:rsidRPr="0036739D" w:rsidRDefault="0036739D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0.394768404</w:t>
            </w:r>
          </w:p>
        </w:tc>
        <w:tc>
          <w:tcPr>
            <w:tcW w:w="315" w:type="pct"/>
            <w:noWrap/>
            <w:vAlign w:val="bottom"/>
            <w:hideMark/>
          </w:tcPr>
          <w:p w14:paraId="58446927" w14:textId="77777777" w:rsidR="0036739D" w:rsidRPr="0036739D" w:rsidRDefault="0036739D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26.06574</w:t>
            </w:r>
          </w:p>
        </w:tc>
        <w:tc>
          <w:tcPr>
            <w:tcW w:w="313" w:type="pct"/>
            <w:noWrap/>
            <w:vAlign w:val="bottom"/>
            <w:hideMark/>
          </w:tcPr>
          <w:p w14:paraId="5382EBE9" w14:textId="77777777" w:rsidR="0036739D" w:rsidRPr="0036739D" w:rsidRDefault="0036739D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0.438069</w:t>
            </w:r>
          </w:p>
        </w:tc>
        <w:tc>
          <w:tcPr>
            <w:tcW w:w="675" w:type="pct"/>
            <w:noWrap/>
            <w:vAlign w:val="bottom"/>
            <w:hideMark/>
          </w:tcPr>
          <w:p w14:paraId="60A13551" w14:textId="77777777" w:rsidR="0036739D" w:rsidRPr="0036739D" w:rsidRDefault="0036739D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92.85714</w:t>
            </w:r>
          </w:p>
        </w:tc>
        <w:tc>
          <w:tcPr>
            <w:tcW w:w="696" w:type="pct"/>
            <w:noWrap/>
            <w:vAlign w:val="bottom"/>
            <w:hideMark/>
          </w:tcPr>
          <w:p w14:paraId="23873EF1" w14:textId="77777777" w:rsidR="0036739D" w:rsidRPr="0036739D" w:rsidRDefault="0036739D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80.20833</w:t>
            </w:r>
          </w:p>
        </w:tc>
        <w:tc>
          <w:tcPr>
            <w:tcW w:w="441" w:type="pct"/>
            <w:noWrap/>
            <w:vAlign w:val="bottom"/>
            <w:hideMark/>
          </w:tcPr>
          <w:p w14:paraId="16866737" w14:textId="77777777" w:rsidR="0036739D" w:rsidRPr="0036739D" w:rsidRDefault="0036739D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14</w:t>
            </w:r>
          </w:p>
        </w:tc>
        <w:tc>
          <w:tcPr>
            <w:tcW w:w="461" w:type="pct"/>
            <w:noWrap/>
            <w:vAlign w:val="bottom"/>
            <w:hideMark/>
          </w:tcPr>
          <w:p w14:paraId="3D325D48" w14:textId="77777777" w:rsidR="0036739D" w:rsidRPr="0036739D" w:rsidRDefault="0036739D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96</w:t>
            </w:r>
          </w:p>
        </w:tc>
        <w:tc>
          <w:tcPr>
            <w:tcW w:w="507" w:type="pct"/>
            <w:noWrap/>
            <w:vAlign w:val="bottom"/>
            <w:hideMark/>
          </w:tcPr>
          <w:p w14:paraId="11F3128A" w14:textId="74EB672E" w:rsidR="0036739D" w:rsidRPr="0036739D" w:rsidRDefault="0036739D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Snoring</w:t>
            </w:r>
          </w:p>
        </w:tc>
      </w:tr>
      <w:tr w:rsidR="0036739D" w:rsidRPr="0036739D" w14:paraId="1F535B10" w14:textId="77777777" w:rsidTr="0036739D">
        <w:trPr>
          <w:trHeight w:val="365"/>
        </w:trPr>
        <w:tc>
          <w:tcPr>
            <w:tcW w:w="710" w:type="pct"/>
            <w:noWrap/>
            <w:vAlign w:val="bottom"/>
            <w:hideMark/>
          </w:tcPr>
          <w:p w14:paraId="63AE1E46" w14:textId="23F0C816" w:rsidR="004D1CC5" w:rsidRPr="0036739D" w:rsidRDefault="0036739D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proofErr w:type="spellStart"/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H</w:t>
            </w:r>
            <w:r w:rsidR="004D1CC5"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as_breathing_pauses</w:t>
            </w:r>
            <w:proofErr w:type="spellEnd"/>
          </w:p>
        </w:tc>
        <w:tc>
          <w:tcPr>
            <w:tcW w:w="476" w:type="pct"/>
            <w:noWrap/>
            <w:vAlign w:val="bottom"/>
            <w:hideMark/>
          </w:tcPr>
          <w:p w14:paraId="29CC594B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1.105263158</w:t>
            </w:r>
          </w:p>
        </w:tc>
        <w:tc>
          <w:tcPr>
            <w:tcW w:w="405" w:type="pct"/>
            <w:noWrap/>
            <w:vAlign w:val="bottom"/>
            <w:hideMark/>
          </w:tcPr>
          <w:p w14:paraId="1F8A615F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0.28034846</w:t>
            </w:r>
          </w:p>
        </w:tc>
        <w:tc>
          <w:tcPr>
            <w:tcW w:w="315" w:type="pct"/>
            <w:noWrap/>
            <w:vAlign w:val="bottom"/>
            <w:hideMark/>
          </w:tcPr>
          <w:p w14:paraId="1AC64C29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4.357458</w:t>
            </w:r>
          </w:p>
        </w:tc>
        <w:tc>
          <w:tcPr>
            <w:tcW w:w="313" w:type="pct"/>
            <w:noWrap/>
            <w:vAlign w:val="bottom"/>
            <w:hideMark/>
          </w:tcPr>
          <w:p w14:paraId="446481C8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675" w:type="pct"/>
            <w:noWrap/>
            <w:vAlign w:val="bottom"/>
            <w:hideMark/>
          </w:tcPr>
          <w:p w14:paraId="5ED3BB08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21.42857</w:t>
            </w:r>
          </w:p>
        </w:tc>
        <w:tc>
          <w:tcPr>
            <w:tcW w:w="696" w:type="pct"/>
            <w:noWrap/>
            <w:vAlign w:val="bottom"/>
            <w:hideMark/>
          </w:tcPr>
          <w:p w14:paraId="7BBB18E4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19.79167</w:t>
            </w:r>
          </w:p>
        </w:tc>
        <w:tc>
          <w:tcPr>
            <w:tcW w:w="441" w:type="pct"/>
            <w:noWrap/>
            <w:vAlign w:val="bottom"/>
            <w:hideMark/>
          </w:tcPr>
          <w:p w14:paraId="53B6CDC0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14</w:t>
            </w:r>
          </w:p>
        </w:tc>
        <w:tc>
          <w:tcPr>
            <w:tcW w:w="461" w:type="pct"/>
            <w:noWrap/>
            <w:vAlign w:val="bottom"/>
            <w:hideMark/>
          </w:tcPr>
          <w:p w14:paraId="27002062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96</w:t>
            </w:r>
          </w:p>
        </w:tc>
        <w:tc>
          <w:tcPr>
            <w:tcW w:w="507" w:type="pct"/>
            <w:noWrap/>
            <w:vAlign w:val="bottom"/>
            <w:hideMark/>
          </w:tcPr>
          <w:p w14:paraId="4AE71D14" w14:textId="77777777" w:rsidR="004D1CC5" w:rsidRPr="0036739D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Breathing Pauses</w:t>
            </w:r>
          </w:p>
        </w:tc>
      </w:tr>
      <w:tr w:rsidR="0036739D" w:rsidRPr="0036739D" w14:paraId="32BB32B5" w14:textId="77777777" w:rsidTr="0036739D">
        <w:trPr>
          <w:trHeight w:val="365"/>
        </w:trPr>
        <w:tc>
          <w:tcPr>
            <w:tcW w:w="710" w:type="pct"/>
            <w:noWrap/>
            <w:vAlign w:val="bottom"/>
            <w:hideMark/>
          </w:tcPr>
          <w:p w14:paraId="5BD943A3" w14:textId="0806C406" w:rsidR="004D1CC5" w:rsidRPr="0036739D" w:rsidRDefault="0036739D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proofErr w:type="spellStart"/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H</w:t>
            </w:r>
            <w:r w:rsidR="004D1CC5"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as_inattention</w:t>
            </w:r>
            <w:proofErr w:type="spellEnd"/>
          </w:p>
        </w:tc>
        <w:tc>
          <w:tcPr>
            <w:tcW w:w="476" w:type="pct"/>
            <w:noWrap/>
            <w:vAlign w:val="bottom"/>
            <w:hideMark/>
          </w:tcPr>
          <w:p w14:paraId="3904A15A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0.763636364</w:t>
            </w:r>
          </w:p>
        </w:tc>
        <w:tc>
          <w:tcPr>
            <w:tcW w:w="405" w:type="pct"/>
            <w:noWrap/>
            <w:vAlign w:val="bottom"/>
            <w:hideMark/>
          </w:tcPr>
          <w:p w14:paraId="01AECB12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0.222386837</w:t>
            </w:r>
          </w:p>
        </w:tc>
        <w:tc>
          <w:tcPr>
            <w:tcW w:w="315" w:type="pct"/>
            <w:noWrap/>
            <w:vAlign w:val="bottom"/>
            <w:hideMark/>
          </w:tcPr>
          <w:p w14:paraId="29B12F0F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2.62219</w:t>
            </w:r>
          </w:p>
        </w:tc>
        <w:tc>
          <w:tcPr>
            <w:tcW w:w="313" w:type="pct"/>
            <w:noWrap/>
            <w:vAlign w:val="bottom"/>
            <w:hideMark/>
          </w:tcPr>
          <w:p w14:paraId="0D670ACD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0.89925</w:t>
            </w:r>
          </w:p>
        </w:tc>
        <w:tc>
          <w:tcPr>
            <w:tcW w:w="675" w:type="pct"/>
            <w:noWrap/>
            <w:vAlign w:val="bottom"/>
            <w:hideMark/>
          </w:tcPr>
          <w:p w14:paraId="4516155E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28.57143</w:t>
            </w:r>
          </w:p>
        </w:tc>
        <w:tc>
          <w:tcPr>
            <w:tcW w:w="696" w:type="pct"/>
            <w:noWrap/>
            <w:vAlign w:val="bottom"/>
            <w:hideMark/>
          </w:tcPr>
          <w:p w14:paraId="7B3E8825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34.375</w:t>
            </w:r>
          </w:p>
        </w:tc>
        <w:tc>
          <w:tcPr>
            <w:tcW w:w="441" w:type="pct"/>
            <w:noWrap/>
            <w:vAlign w:val="bottom"/>
            <w:hideMark/>
          </w:tcPr>
          <w:p w14:paraId="28F9DAD8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14</w:t>
            </w:r>
          </w:p>
        </w:tc>
        <w:tc>
          <w:tcPr>
            <w:tcW w:w="461" w:type="pct"/>
            <w:noWrap/>
            <w:vAlign w:val="bottom"/>
            <w:hideMark/>
          </w:tcPr>
          <w:p w14:paraId="144D5D6C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96</w:t>
            </w:r>
          </w:p>
        </w:tc>
        <w:tc>
          <w:tcPr>
            <w:tcW w:w="507" w:type="pct"/>
            <w:noWrap/>
            <w:vAlign w:val="bottom"/>
            <w:hideMark/>
          </w:tcPr>
          <w:p w14:paraId="7705C09D" w14:textId="77777777" w:rsidR="004D1CC5" w:rsidRPr="0036739D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Inattention</w:t>
            </w:r>
          </w:p>
        </w:tc>
      </w:tr>
      <w:tr w:rsidR="0036739D" w:rsidRPr="0036739D" w14:paraId="2225F686" w14:textId="77777777" w:rsidTr="0036739D">
        <w:trPr>
          <w:trHeight w:val="365"/>
        </w:trPr>
        <w:tc>
          <w:tcPr>
            <w:tcW w:w="710" w:type="pct"/>
            <w:noWrap/>
            <w:vAlign w:val="bottom"/>
            <w:hideMark/>
          </w:tcPr>
          <w:p w14:paraId="52952457" w14:textId="7974D2DC" w:rsidR="004D1CC5" w:rsidRPr="0036739D" w:rsidRDefault="0036739D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proofErr w:type="spellStart"/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H</w:t>
            </w:r>
            <w:r w:rsidR="004D1CC5"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as_dark_circles</w:t>
            </w:r>
            <w:proofErr w:type="spellEnd"/>
          </w:p>
        </w:tc>
        <w:tc>
          <w:tcPr>
            <w:tcW w:w="476" w:type="pct"/>
            <w:noWrap/>
            <w:vAlign w:val="bottom"/>
            <w:hideMark/>
          </w:tcPr>
          <w:p w14:paraId="3EA00E99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0.396825397</w:t>
            </w:r>
          </w:p>
        </w:tc>
        <w:tc>
          <w:tcPr>
            <w:tcW w:w="405" w:type="pct"/>
            <w:noWrap/>
            <w:vAlign w:val="bottom"/>
            <w:hideMark/>
          </w:tcPr>
          <w:p w14:paraId="1D5CDA20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0.123641945</w:t>
            </w:r>
          </w:p>
        </w:tc>
        <w:tc>
          <w:tcPr>
            <w:tcW w:w="315" w:type="pct"/>
            <w:noWrap/>
            <w:vAlign w:val="bottom"/>
            <w:hideMark/>
          </w:tcPr>
          <w:p w14:paraId="0E28CF9A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1.2736</w:t>
            </w:r>
          </w:p>
        </w:tc>
        <w:tc>
          <w:tcPr>
            <w:tcW w:w="313" w:type="pct"/>
            <w:noWrap/>
            <w:vAlign w:val="bottom"/>
            <w:hideMark/>
          </w:tcPr>
          <w:p w14:paraId="4EB0EF7B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0.192586</w:t>
            </w:r>
          </w:p>
        </w:tc>
        <w:tc>
          <w:tcPr>
            <w:tcW w:w="675" w:type="pct"/>
            <w:noWrap/>
            <w:vAlign w:val="bottom"/>
            <w:hideMark/>
          </w:tcPr>
          <w:p w14:paraId="74E025C9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35.71429</w:t>
            </w:r>
          </w:p>
        </w:tc>
        <w:tc>
          <w:tcPr>
            <w:tcW w:w="696" w:type="pct"/>
            <w:noWrap/>
            <w:vAlign w:val="bottom"/>
            <w:hideMark/>
          </w:tcPr>
          <w:p w14:paraId="561683A2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58.33333</w:t>
            </w:r>
          </w:p>
        </w:tc>
        <w:tc>
          <w:tcPr>
            <w:tcW w:w="441" w:type="pct"/>
            <w:noWrap/>
            <w:vAlign w:val="bottom"/>
            <w:hideMark/>
          </w:tcPr>
          <w:p w14:paraId="38C4C22E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14</w:t>
            </w:r>
          </w:p>
        </w:tc>
        <w:tc>
          <w:tcPr>
            <w:tcW w:w="461" w:type="pct"/>
            <w:noWrap/>
            <w:vAlign w:val="bottom"/>
            <w:hideMark/>
          </w:tcPr>
          <w:p w14:paraId="6F5A40DD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96</w:t>
            </w:r>
          </w:p>
        </w:tc>
        <w:tc>
          <w:tcPr>
            <w:tcW w:w="507" w:type="pct"/>
            <w:noWrap/>
            <w:vAlign w:val="bottom"/>
            <w:hideMark/>
          </w:tcPr>
          <w:p w14:paraId="74775C89" w14:textId="77777777" w:rsidR="004D1CC5" w:rsidRPr="0036739D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Dark Circles</w:t>
            </w:r>
          </w:p>
        </w:tc>
      </w:tr>
      <w:tr w:rsidR="0036739D" w:rsidRPr="0036739D" w14:paraId="7EFBEA09" w14:textId="77777777" w:rsidTr="0036739D">
        <w:trPr>
          <w:trHeight w:val="365"/>
        </w:trPr>
        <w:tc>
          <w:tcPr>
            <w:tcW w:w="710" w:type="pct"/>
            <w:noWrap/>
            <w:vAlign w:val="bottom"/>
            <w:hideMark/>
          </w:tcPr>
          <w:p w14:paraId="256F24CF" w14:textId="14BCB561" w:rsidR="004D1CC5" w:rsidRPr="0036739D" w:rsidRDefault="0036739D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proofErr w:type="spellStart"/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H</w:t>
            </w:r>
            <w:r w:rsidR="004D1CC5"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as_mouth_breathing_quiet</w:t>
            </w:r>
            <w:proofErr w:type="spellEnd"/>
          </w:p>
        </w:tc>
        <w:tc>
          <w:tcPr>
            <w:tcW w:w="476" w:type="pct"/>
            <w:noWrap/>
            <w:vAlign w:val="bottom"/>
            <w:hideMark/>
          </w:tcPr>
          <w:p w14:paraId="33E3E088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0.627118644</w:t>
            </w:r>
          </w:p>
        </w:tc>
        <w:tc>
          <w:tcPr>
            <w:tcW w:w="405" w:type="pct"/>
            <w:noWrap/>
            <w:vAlign w:val="bottom"/>
            <w:hideMark/>
          </w:tcPr>
          <w:p w14:paraId="4829983F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0.203512952</w:t>
            </w:r>
          </w:p>
        </w:tc>
        <w:tc>
          <w:tcPr>
            <w:tcW w:w="315" w:type="pct"/>
            <w:noWrap/>
            <w:vAlign w:val="bottom"/>
            <w:hideMark/>
          </w:tcPr>
          <w:p w14:paraId="7EC296BA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1.932446</w:t>
            </w:r>
          </w:p>
        </w:tc>
        <w:tc>
          <w:tcPr>
            <w:tcW w:w="313" w:type="pct"/>
            <w:noWrap/>
            <w:vAlign w:val="bottom"/>
            <w:hideMark/>
          </w:tcPr>
          <w:p w14:paraId="0A1D68B7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0.599184</w:t>
            </w:r>
          </w:p>
        </w:tc>
        <w:tc>
          <w:tcPr>
            <w:tcW w:w="675" w:type="pct"/>
            <w:noWrap/>
            <w:vAlign w:val="bottom"/>
            <w:hideMark/>
          </w:tcPr>
          <w:p w14:paraId="2546F3CC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50</w:t>
            </w:r>
          </w:p>
        </w:tc>
        <w:tc>
          <w:tcPr>
            <w:tcW w:w="696" w:type="pct"/>
            <w:noWrap/>
            <w:vAlign w:val="bottom"/>
            <w:hideMark/>
          </w:tcPr>
          <w:p w14:paraId="2E039F3E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61.45833</w:t>
            </w:r>
          </w:p>
        </w:tc>
        <w:tc>
          <w:tcPr>
            <w:tcW w:w="441" w:type="pct"/>
            <w:noWrap/>
            <w:vAlign w:val="bottom"/>
            <w:hideMark/>
          </w:tcPr>
          <w:p w14:paraId="5C00E7F6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14</w:t>
            </w:r>
          </w:p>
        </w:tc>
        <w:tc>
          <w:tcPr>
            <w:tcW w:w="461" w:type="pct"/>
            <w:noWrap/>
            <w:vAlign w:val="bottom"/>
            <w:hideMark/>
          </w:tcPr>
          <w:p w14:paraId="29CFAB6D" w14:textId="77777777" w:rsidR="004D1CC5" w:rsidRPr="0036739D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96</w:t>
            </w:r>
          </w:p>
        </w:tc>
        <w:tc>
          <w:tcPr>
            <w:tcW w:w="507" w:type="pct"/>
            <w:noWrap/>
            <w:vAlign w:val="bottom"/>
            <w:hideMark/>
          </w:tcPr>
          <w:p w14:paraId="1EF02D05" w14:textId="77777777" w:rsidR="004D1CC5" w:rsidRPr="0036739D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</w:pPr>
            <w:r w:rsidRPr="00367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14:ligatures w14:val="none"/>
              </w:rPr>
              <w:t>Mouth Breathing</w:t>
            </w:r>
          </w:p>
        </w:tc>
      </w:tr>
    </w:tbl>
    <w:p w14:paraId="214E5794" w14:textId="77777777" w:rsidR="004D1CC5" w:rsidRPr="007A5643" w:rsidRDefault="004D1CC5" w:rsidP="004D1CC5">
      <w:pPr>
        <w:rPr>
          <w:rFonts w:ascii="Times New Roman" w:hAnsi="Times New Roman" w:cs="Times New Roman"/>
        </w:rPr>
      </w:pPr>
    </w:p>
    <w:p w14:paraId="5582896E" w14:textId="4BEC4F8C" w:rsidR="004D1CC5" w:rsidRPr="007A5643" w:rsidRDefault="004D1CC5" w:rsidP="004D1CC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Supplementary </w:t>
      </w:r>
      <w:r w:rsidRPr="007A5643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S4</w:t>
      </w:r>
      <w:r w:rsidRPr="007A5643">
        <w:rPr>
          <w:rFonts w:ascii="Times New Roman" w:hAnsi="Times New Roman" w:cs="Times New Roman"/>
          <w:b/>
          <w:bCs/>
        </w:rPr>
        <w:t xml:space="preserve">: </w:t>
      </w:r>
      <w:r w:rsidR="00BD48F7">
        <w:rPr>
          <w:rFonts w:ascii="Times New Roman" w:hAnsi="Times New Roman" w:cs="Times New Roman"/>
          <w:b/>
          <w:bCs/>
        </w:rPr>
        <w:t>K</w:t>
      </w:r>
      <w:r w:rsidRPr="007A5643">
        <w:rPr>
          <w:rFonts w:ascii="Times New Roman" w:hAnsi="Times New Roman" w:cs="Times New Roman"/>
          <w:b/>
          <w:bCs/>
        </w:rPr>
        <w:t>ey cor</w:t>
      </w:r>
      <w:r w:rsidR="00BD48F7">
        <w:rPr>
          <w:rFonts w:ascii="Times New Roman" w:hAnsi="Times New Roman" w:cs="Times New Roman"/>
          <w:b/>
          <w:bCs/>
        </w:rPr>
        <w:t>r</w:t>
      </w:r>
      <w:r w:rsidRPr="007A5643">
        <w:rPr>
          <w:rFonts w:ascii="Times New Roman" w:hAnsi="Times New Roman" w:cs="Times New Roman"/>
          <w:b/>
          <w:bCs/>
        </w:rPr>
        <w:t xml:space="preserve">elation analysis </w:t>
      </w:r>
    </w:p>
    <w:tbl>
      <w:tblPr>
        <w:tblW w:w="3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5"/>
        <w:gridCol w:w="2408"/>
      </w:tblGrid>
      <w:tr w:rsidR="004D1CC5" w:rsidRPr="007A5643" w14:paraId="065B3C80" w14:textId="77777777" w:rsidTr="002C32DD">
        <w:trPr>
          <w:trHeight w:val="288"/>
        </w:trPr>
        <w:tc>
          <w:tcPr>
            <w:tcW w:w="3482" w:type="pct"/>
            <w:noWrap/>
            <w:vAlign w:val="bottom"/>
            <w:hideMark/>
          </w:tcPr>
          <w:p w14:paraId="0BDF1170" w14:textId="77777777" w:rsidR="004D1CC5" w:rsidRPr="007A5643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AHI_BMI</w:t>
            </w:r>
          </w:p>
        </w:tc>
        <w:tc>
          <w:tcPr>
            <w:tcW w:w="1518" w:type="pct"/>
            <w:noWrap/>
            <w:vAlign w:val="bottom"/>
            <w:hideMark/>
          </w:tcPr>
          <w:p w14:paraId="07ACAC50" w14:textId="77777777" w:rsidR="004D1CC5" w:rsidRPr="007A5643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0.147004704</w:t>
            </w:r>
          </w:p>
        </w:tc>
      </w:tr>
      <w:tr w:rsidR="004D1CC5" w:rsidRPr="007A5643" w14:paraId="1CFDA5A3" w14:textId="77777777" w:rsidTr="002C32DD">
        <w:trPr>
          <w:trHeight w:val="288"/>
        </w:trPr>
        <w:tc>
          <w:tcPr>
            <w:tcW w:w="3482" w:type="pct"/>
            <w:noWrap/>
            <w:vAlign w:val="bottom"/>
            <w:hideMark/>
          </w:tcPr>
          <w:p w14:paraId="752CC041" w14:textId="77777777" w:rsidR="004D1CC5" w:rsidRPr="007A5643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proofErr w:type="spellStart"/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AHI_NasopharynxRatio</w:t>
            </w:r>
            <w:proofErr w:type="spellEnd"/>
          </w:p>
        </w:tc>
        <w:tc>
          <w:tcPr>
            <w:tcW w:w="1518" w:type="pct"/>
            <w:noWrap/>
            <w:vAlign w:val="bottom"/>
            <w:hideMark/>
          </w:tcPr>
          <w:p w14:paraId="50D881F0" w14:textId="77777777" w:rsidR="004D1CC5" w:rsidRPr="007A5643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0.103061328</w:t>
            </w:r>
          </w:p>
        </w:tc>
      </w:tr>
      <w:tr w:rsidR="004D1CC5" w:rsidRPr="007A5643" w14:paraId="69790306" w14:textId="77777777" w:rsidTr="002C32DD">
        <w:trPr>
          <w:trHeight w:val="288"/>
        </w:trPr>
        <w:tc>
          <w:tcPr>
            <w:tcW w:w="3482" w:type="pct"/>
            <w:noWrap/>
            <w:vAlign w:val="bottom"/>
            <w:hideMark/>
          </w:tcPr>
          <w:p w14:paraId="49C822B3" w14:textId="77777777" w:rsidR="004D1CC5" w:rsidRPr="007A5643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AHI_ANB</w:t>
            </w:r>
          </w:p>
        </w:tc>
        <w:tc>
          <w:tcPr>
            <w:tcW w:w="1518" w:type="pct"/>
            <w:noWrap/>
            <w:vAlign w:val="bottom"/>
            <w:hideMark/>
          </w:tcPr>
          <w:p w14:paraId="1DE8079E" w14:textId="77777777" w:rsidR="004D1CC5" w:rsidRPr="007A5643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0.16468842</w:t>
            </w:r>
          </w:p>
        </w:tc>
      </w:tr>
      <w:tr w:rsidR="004D1CC5" w:rsidRPr="007A5643" w14:paraId="428DA5A1" w14:textId="77777777" w:rsidTr="002C32DD">
        <w:trPr>
          <w:trHeight w:val="288"/>
        </w:trPr>
        <w:tc>
          <w:tcPr>
            <w:tcW w:w="3482" w:type="pct"/>
            <w:noWrap/>
            <w:vAlign w:val="bottom"/>
            <w:hideMark/>
          </w:tcPr>
          <w:p w14:paraId="6275FA15" w14:textId="77777777" w:rsidR="004D1CC5" w:rsidRPr="007A5643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SaO2_AHI</w:t>
            </w:r>
          </w:p>
        </w:tc>
        <w:tc>
          <w:tcPr>
            <w:tcW w:w="1518" w:type="pct"/>
            <w:noWrap/>
            <w:vAlign w:val="bottom"/>
            <w:hideMark/>
          </w:tcPr>
          <w:p w14:paraId="6307EFF6" w14:textId="77777777" w:rsidR="004D1CC5" w:rsidRPr="007A5643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-0.074997685</w:t>
            </w:r>
          </w:p>
        </w:tc>
      </w:tr>
      <w:tr w:rsidR="004D1CC5" w:rsidRPr="007A5643" w14:paraId="53B400D9" w14:textId="77777777" w:rsidTr="002C32DD">
        <w:trPr>
          <w:trHeight w:val="288"/>
        </w:trPr>
        <w:tc>
          <w:tcPr>
            <w:tcW w:w="3482" w:type="pct"/>
            <w:noWrap/>
            <w:vAlign w:val="bottom"/>
            <w:hideMark/>
          </w:tcPr>
          <w:p w14:paraId="4F17F598" w14:textId="77777777" w:rsidR="004D1CC5" w:rsidRPr="007A5643" w:rsidRDefault="004D1CC5" w:rsidP="002C32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proofErr w:type="spellStart"/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AHI_Age</w:t>
            </w:r>
            <w:proofErr w:type="spellEnd"/>
          </w:p>
        </w:tc>
        <w:tc>
          <w:tcPr>
            <w:tcW w:w="1518" w:type="pct"/>
            <w:noWrap/>
            <w:vAlign w:val="bottom"/>
            <w:hideMark/>
          </w:tcPr>
          <w:p w14:paraId="65359578" w14:textId="77777777" w:rsidR="004D1CC5" w:rsidRPr="007A5643" w:rsidRDefault="004D1CC5" w:rsidP="002C32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</w:pPr>
            <w:r w:rsidRPr="007A5643">
              <w:rPr>
                <w:rFonts w:ascii="Times New Roman" w:eastAsia="Times New Roman" w:hAnsi="Times New Roman" w:cs="Times New Roman"/>
                <w:color w:val="000000"/>
                <w14:ligatures w14:val="none"/>
              </w:rPr>
              <w:t>-0.055793231</w:t>
            </w:r>
          </w:p>
        </w:tc>
      </w:tr>
    </w:tbl>
    <w:p w14:paraId="793A88AE" w14:textId="35942601" w:rsidR="00FB634E" w:rsidRDefault="0036739D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Abbreviaions</w:t>
      </w:r>
      <w:proofErr w:type="spellEnd"/>
      <w:r>
        <w:rPr>
          <w:rFonts w:ascii="Times New Roman" w:hAnsi="Times New Roman" w:cs="Times New Roman"/>
        </w:rPr>
        <w:t xml:space="preserve">: AHI: </w:t>
      </w:r>
      <w:proofErr w:type="spellStart"/>
      <w:r>
        <w:rPr>
          <w:rFonts w:ascii="Times New Roman" w:hAnsi="Times New Roman" w:cs="Times New Roman"/>
        </w:rPr>
        <w:t>Apnea</w:t>
      </w:r>
      <w:proofErr w:type="spellEnd"/>
      <w:r>
        <w:rPr>
          <w:rFonts w:ascii="Times New Roman" w:hAnsi="Times New Roman" w:cs="Times New Roman"/>
        </w:rPr>
        <w:t xml:space="preserve"> Hypopnea Index; BMI: Body Mass Index; ANB: </w:t>
      </w:r>
      <w:r w:rsidRPr="0036739D">
        <w:rPr>
          <w:rFonts w:ascii="Times New Roman" w:hAnsi="Times New Roman" w:cs="Times New Roman"/>
        </w:rPr>
        <w:t>A-point-Nasion-B-point</w:t>
      </w:r>
      <w:r>
        <w:rPr>
          <w:rFonts w:ascii="Times New Roman" w:hAnsi="Times New Roman" w:cs="Times New Roman"/>
        </w:rPr>
        <w:t>; SaO2: Arterial Oxygen Saturation</w:t>
      </w:r>
    </w:p>
    <w:p w14:paraId="1F21E9DA" w14:textId="77777777" w:rsidR="00FB634E" w:rsidRDefault="00FB634E">
      <w:pPr>
        <w:rPr>
          <w:rFonts w:ascii="Times New Roman" w:hAnsi="Times New Roman" w:cs="Times New Roman"/>
        </w:rPr>
      </w:pPr>
    </w:p>
    <w:p w14:paraId="6CF28EFE" w14:textId="77777777" w:rsidR="00552DA9" w:rsidRDefault="00552DA9">
      <w:pPr>
        <w:rPr>
          <w:rFonts w:ascii="Times New Roman" w:hAnsi="Times New Roman" w:cs="Times New Roman"/>
        </w:rPr>
        <w:sectPr w:rsidR="00552DA9" w:rsidSect="00552DA9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35D2974B" w14:textId="267E8280" w:rsidR="007A5643" w:rsidRPr="00FB634E" w:rsidRDefault="00552DA9" w:rsidP="007A5643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Supplementary Table S5. </w:t>
      </w:r>
      <w:r w:rsidR="007A5643" w:rsidRPr="00FB63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TRIPOD Checklist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4"/>
        <w:gridCol w:w="2879"/>
        <w:gridCol w:w="2877"/>
      </w:tblGrid>
      <w:tr w:rsidR="007A5643" w:rsidRPr="007A5643" w14:paraId="3434652F" w14:textId="77777777" w:rsidTr="007A5643">
        <w:tc>
          <w:tcPr>
            <w:tcW w:w="2880" w:type="dxa"/>
          </w:tcPr>
          <w:p w14:paraId="6B02E5F2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Item</w:t>
            </w:r>
          </w:p>
        </w:tc>
        <w:tc>
          <w:tcPr>
            <w:tcW w:w="2880" w:type="dxa"/>
          </w:tcPr>
          <w:p w14:paraId="693C5C9D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Description</w:t>
            </w:r>
          </w:p>
        </w:tc>
        <w:tc>
          <w:tcPr>
            <w:tcW w:w="2880" w:type="dxa"/>
          </w:tcPr>
          <w:p w14:paraId="4BB9DBDC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Location in Manuscript</w:t>
            </w:r>
          </w:p>
        </w:tc>
      </w:tr>
      <w:tr w:rsidR="007A5643" w:rsidRPr="007A5643" w14:paraId="1AF765AC" w14:textId="77777777" w:rsidTr="007A5643">
        <w:tc>
          <w:tcPr>
            <w:tcW w:w="2880" w:type="dxa"/>
          </w:tcPr>
          <w:p w14:paraId="591A82E1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80" w:type="dxa"/>
          </w:tcPr>
          <w:p w14:paraId="691BE487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Identify study as prediction model development/validation.</w:t>
            </w:r>
          </w:p>
        </w:tc>
        <w:tc>
          <w:tcPr>
            <w:tcW w:w="2880" w:type="dxa"/>
          </w:tcPr>
          <w:p w14:paraId="6E1AF35F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Title page &amp; Abstract</w:t>
            </w:r>
          </w:p>
        </w:tc>
      </w:tr>
      <w:tr w:rsidR="007A5643" w:rsidRPr="007A5643" w14:paraId="596CBD8A" w14:textId="77777777" w:rsidTr="007A5643">
        <w:tc>
          <w:tcPr>
            <w:tcW w:w="2880" w:type="dxa"/>
          </w:tcPr>
          <w:p w14:paraId="2004292A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80" w:type="dxa"/>
          </w:tcPr>
          <w:p w14:paraId="5AABF424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Structured abstract summarizing objectives, design, participants, predictors, outcome, performance.</w:t>
            </w:r>
          </w:p>
        </w:tc>
        <w:tc>
          <w:tcPr>
            <w:tcW w:w="2880" w:type="dxa"/>
          </w:tcPr>
          <w:p w14:paraId="11C1F8A6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Abstract</w:t>
            </w:r>
          </w:p>
        </w:tc>
      </w:tr>
      <w:tr w:rsidR="007A5643" w:rsidRPr="007A5643" w14:paraId="1B116782" w14:textId="77777777" w:rsidTr="007A5643">
        <w:tc>
          <w:tcPr>
            <w:tcW w:w="2880" w:type="dxa"/>
          </w:tcPr>
          <w:p w14:paraId="3BB02AAE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3a</w:t>
            </w:r>
          </w:p>
        </w:tc>
        <w:tc>
          <w:tcPr>
            <w:tcW w:w="2880" w:type="dxa"/>
          </w:tcPr>
          <w:p w14:paraId="70621CFD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Medical context and rationale for model.</w:t>
            </w:r>
          </w:p>
        </w:tc>
        <w:tc>
          <w:tcPr>
            <w:tcW w:w="2880" w:type="dxa"/>
          </w:tcPr>
          <w:p w14:paraId="7EFF168F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Introduction, paragraphs 1–3</w:t>
            </w:r>
          </w:p>
        </w:tc>
      </w:tr>
      <w:tr w:rsidR="007A5643" w:rsidRPr="007A5643" w14:paraId="64C972DC" w14:textId="77777777" w:rsidTr="007A5643">
        <w:tc>
          <w:tcPr>
            <w:tcW w:w="2880" w:type="dxa"/>
          </w:tcPr>
          <w:p w14:paraId="05BCADF0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3b</w:t>
            </w:r>
          </w:p>
        </w:tc>
        <w:tc>
          <w:tcPr>
            <w:tcW w:w="2880" w:type="dxa"/>
          </w:tcPr>
          <w:p w14:paraId="32697D25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Specify objectives: model development and evaluation.</w:t>
            </w:r>
          </w:p>
        </w:tc>
        <w:tc>
          <w:tcPr>
            <w:tcW w:w="2880" w:type="dxa"/>
          </w:tcPr>
          <w:p w14:paraId="13F2CDAF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Introduction, final paragraph</w:t>
            </w:r>
          </w:p>
        </w:tc>
      </w:tr>
      <w:tr w:rsidR="007A5643" w:rsidRPr="007A5643" w14:paraId="5E5FB668" w14:textId="77777777" w:rsidTr="007A5643">
        <w:tc>
          <w:tcPr>
            <w:tcW w:w="2880" w:type="dxa"/>
          </w:tcPr>
          <w:p w14:paraId="1F485C48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4a</w:t>
            </w:r>
          </w:p>
        </w:tc>
        <w:tc>
          <w:tcPr>
            <w:tcW w:w="2880" w:type="dxa"/>
          </w:tcPr>
          <w:p w14:paraId="36090163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Study design, setting, timing.</w:t>
            </w:r>
          </w:p>
        </w:tc>
        <w:tc>
          <w:tcPr>
            <w:tcW w:w="2880" w:type="dxa"/>
          </w:tcPr>
          <w:p w14:paraId="1286F488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Methods – Study Design and Patient Recruitment</w:t>
            </w:r>
          </w:p>
        </w:tc>
      </w:tr>
      <w:tr w:rsidR="007A5643" w:rsidRPr="007A5643" w14:paraId="12616A08" w14:textId="77777777" w:rsidTr="007A5643">
        <w:tc>
          <w:tcPr>
            <w:tcW w:w="2880" w:type="dxa"/>
          </w:tcPr>
          <w:p w14:paraId="18E5AC0B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4b</w:t>
            </w:r>
          </w:p>
        </w:tc>
        <w:tc>
          <w:tcPr>
            <w:tcW w:w="2880" w:type="dxa"/>
          </w:tcPr>
          <w:p w14:paraId="3E05E9ED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Eligibility and exclusion criteria.</w:t>
            </w:r>
          </w:p>
        </w:tc>
        <w:tc>
          <w:tcPr>
            <w:tcW w:w="2880" w:type="dxa"/>
          </w:tcPr>
          <w:p w14:paraId="03EC1154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Methods – Study Design</w:t>
            </w:r>
          </w:p>
        </w:tc>
      </w:tr>
      <w:tr w:rsidR="007A5643" w:rsidRPr="007A5643" w14:paraId="0CD51B4F" w14:textId="77777777" w:rsidTr="007A5643">
        <w:tc>
          <w:tcPr>
            <w:tcW w:w="2880" w:type="dxa"/>
          </w:tcPr>
          <w:p w14:paraId="3E2D7652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5a</w:t>
            </w:r>
          </w:p>
        </w:tc>
        <w:tc>
          <w:tcPr>
            <w:tcW w:w="2880" w:type="dxa"/>
          </w:tcPr>
          <w:p w14:paraId="7120F137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Source of participants.</w:t>
            </w:r>
          </w:p>
        </w:tc>
        <w:tc>
          <w:tcPr>
            <w:tcW w:w="2880" w:type="dxa"/>
          </w:tcPr>
          <w:p w14:paraId="17D2CB7C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Methods – Study Design</w:t>
            </w:r>
          </w:p>
        </w:tc>
      </w:tr>
      <w:tr w:rsidR="007A5643" w:rsidRPr="007A5643" w14:paraId="69E47682" w14:textId="77777777" w:rsidTr="007A5643">
        <w:tc>
          <w:tcPr>
            <w:tcW w:w="2880" w:type="dxa"/>
          </w:tcPr>
          <w:p w14:paraId="66854F35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6a</w:t>
            </w:r>
          </w:p>
        </w:tc>
        <w:tc>
          <w:tcPr>
            <w:tcW w:w="2880" w:type="dxa"/>
          </w:tcPr>
          <w:p w14:paraId="233C9639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Define outcome (PSG-confirmed OSA; AHI&gt;1).</w:t>
            </w:r>
          </w:p>
        </w:tc>
        <w:tc>
          <w:tcPr>
            <w:tcW w:w="2880" w:type="dxa"/>
          </w:tcPr>
          <w:p w14:paraId="665BC6BF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Methods – Polysomnographic Assessment</w:t>
            </w:r>
          </w:p>
        </w:tc>
      </w:tr>
      <w:tr w:rsidR="007A5643" w:rsidRPr="007A5643" w14:paraId="35C36A32" w14:textId="77777777" w:rsidTr="007A5643">
        <w:tc>
          <w:tcPr>
            <w:tcW w:w="2880" w:type="dxa"/>
          </w:tcPr>
          <w:p w14:paraId="7CA3535B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7a</w:t>
            </w:r>
          </w:p>
        </w:tc>
        <w:tc>
          <w:tcPr>
            <w:tcW w:w="2880" w:type="dxa"/>
          </w:tcPr>
          <w:p w14:paraId="20C1CD1C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Define all predictors.</w:t>
            </w:r>
          </w:p>
        </w:tc>
        <w:tc>
          <w:tcPr>
            <w:tcW w:w="2880" w:type="dxa"/>
          </w:tcPr>
          <w:p w14:paraId="45E6792C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Methods – Cephalometric Radiography; Clinical Evaluation</w:t>
            </w:r>
          </w:p>
        </w:tc>
      </w:tr>
      <w:tr w:rsidR="007A5643" w:rsidRPr="007A5643" w14:paraId="59600190" w14:textId="77777777" w:rsidTr="007A5643">
        <w:tc>
          <w:tcPr>
            <w:tcW w:w="2880" w:type="dxa"/>
          </w:tcPr>
          <w:p w14:paraId="24CDD882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80" w:type="dxa"/>
          </w:tcPr>
          <w:p w14:paraId="07F7ACA0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Sample size determination.</w:t>
            </w:r>
          </w:p>
        </w:tc>
        <w:tc>
          <w:tcPr>
            <w:tcW w:w="2880" w:type="dxa"/>
          </w:tcPr>
          <w:p w14:paraId="43A62ED9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Methods – Study Design</w:t>
            </w:r>
          </w:p>
        </w:tc>
      </w:tr>
      <w:tr w:rsidR="007A5643" w:rsidRPr="007A5643" w14:paraId="315FDC07" w14:textId="77777777" w:rsidTr="007A5643">
        <w:tc>
          <w:tcPr>
            <w:tcW w:w="2880" w:type="dxa"/>
          </w:tcPr>
          <w:p w14:paraId="5328DD22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80" w:type="dxa"/>
          </w:tcPr>
          <w:p w14:paraId="61B849CD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Handling of missing data.</w:t>
            </w:r>
          </w:p>
        </w:tc>
        <w:tc>
          <w:tcPr>
            <w:tcW w:w="2880" w:type="dxa"/>
          </w:tcPr>
          <w:p w14:paraId="75F41F40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Methods – Study Design</w:t>
            </w:r>
          </w:p>
        </w:tc>
      </w:tr>
      <w:tr w:rsidR="007A5643" w:rsidRPr="007A5643" w14:paraId="742BFE26" w14:textId="77777777" w:rsidTr="007A5643">
        <w:tc>
          <w:tcPr>
            <w:tcW w:w="2880" w:type="dxa"/>
          </w:tcPr>
          <w:p w14:paraId="4588C319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10a</w:t>
            </w:r>
          </w:p>
        </w:tc>
        <w:tc>
          <w:tcPr>
            <w:tcW w:w="2880" w:type="dxa"/>
          </w:tcPr>
          <w:p w14:paraId="2AB165A8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Predictor handling.</w:t>
            </w:r>
          </w:p>
        </w:tc>
        <w:tc>
          <w:tcPr>
            <w:tcW w:w="2880" w:type="dxa"/>
          </w:tcPr>
          <w:p w14:paraId="7295B41F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Methods – Statistical Analysis</w:t>
            </w:r>
          </w:p>
        </w:tc>
      </w:tr>
      <w:tr w:rsidR="007A5643" w:rsidRPr="007A5643" w14:paraId="47DE4B06" w14:textId="77777777" w:rsidTr="007A5643">
        <w:tc>
          <w:tcPr>
            <w:tcW w:w="2880" w:type="dxa"/>
          </w:tcPr>
          <w:p w14:paraId="56C1DF6E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10b</w:t>
            </w:r>
          </w:p>
        </w:tc>
        <w:tc>
          <w:tcPr>
            <w:tcW w:w="2880" w:type="dxa"/>
          </w:tcPr>
          <w:p w14:paraId="66A560E4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Model-building procedures.</w:t>
            </w:r>
          </w:p>
        </w:tc>
        <w:tc>
          <w:tcPr>
            <w:tcW w:w="2880" w:type="dxa"/>
          </w:tcPr>
          <w:p w14:paraId="7182F42D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Methods – Statistical Analysis</w:t>
            </w:r>
          </w:p>
        </w:tc>
      </w:tr>
      <w:tr w:rsidR="007A5643" w:rsidRPr="007A5643" w14:paraId="78ADA539" w14:textId="77777777" w:rsidTr="007A5643">
        <w:tc>
          <w:tcPr>
            <w:tcW w:w="2880" w:type="dxa"/>
          </w:tcPr>
          <w:p w14:paraId="35F0F594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lastRenderedPageBreak/>
              <w:t>10c</w:t>
            </w:r>
          </w:p>
        </w:tc>
        <w:tc>
          <w:tcPr>
            <w:tcW w:w="2880" w:type="dxa"/>
          </w:tcPr>
          <w:p w14:paraId="780A04C8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Validation method.</w:t>
            </w:r>
          </w:p>
        </w:tc>
        <w:tc>
          <w:tcPr>
            <w:tcW w:w="2880" w:type="dxa"/>
          </w:tcPr>
          <w:p w14:paraId="33665A94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Methods – Statistical Analysis</w:t>
            </w:r>
          </w:p>
        </w:tc>
      </w:tr>
      <w:tr w:rsidR="007A5643" w:rsidRPr="007A5643" w14:paraId="665E32A7" w14:textId="77777777" w:rsidTr="007A5643">
        <w:tc>
          <w:tcPr>
            <w:tcW w:w="2880" w:type="dxa"/>
          </w:tcPr>
          <w:p w14:paraId="38A86428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10d</w:t>
            </w:r>
          </w:p>
        </w:tc>
        <w:tc>
          <w:tcPr>
            <w:tcW w:w="2880" w:type="dxa"/>
          </w:tcPr>
          <w:p w14:paraId="2F173477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Performance measures.</w:t>
            </w:r>
          </w:p>
        </w:tc>
        <w:tc>
          <w:tcPr>
            <w:tcW w:w="2880" w:type="dxa"/>
          </w:tcPr>
          <w:p w14:paraId="28447C38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Methods – Statistical Analysis</w:t>
            </w:r>
          </w:p>
        </w:tc>
      </w:tr>
      <w:tr w:rsidR="007A5643" w:rsidRPr="007A5643" w14:paraId="473F9E34" w14:textId="77777777" w:rsidTr="007A5643">
        <w:tc>
          <w:tcPr>
            <w:tcW w:w="2880" w:type="dxa"/>
          </w:tcPr>
          <w:p w14:paraId="46CA275B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880" w:type="dxa"/>
          </w:tcPr>
          <w:p w14:paraId="54549D1B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Risk group creation.</w:t>
            </w:r>
          </w:p>
        </w:tc>
        <w:tc>
          <w:tcPr>
            <w:tcW w:w="2880" w:type="dxa"/>
          </w:tcPr>
          <w:p w14:paraId="4D1C06D9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Results – Phenotypic Risk Stratification</w:t>
            </w:r>
          </w:p>
        </w:tc>
      </w:tr>
      <w:tr w:rsidR="007A5643" w:rsidRPr="007A5643" w14:paraId="77571755" w14:textId="77777777" w:rsidTr="007A5643">
        <w:tc>
          <w:tcPr>
            <w:tcW w:w="2880" w:type="dxa"/>
          </w:tcPr>
          <w:p w14:paraId="6EA515E4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13a</w:t>
            </w:r>
          </w:p>
        </w:tc>
        <w:tc>
          <w:tcPr>
            <w:tcW w:w="2880" w:type="dxa"/>
          </w:tcPr>
          <w:p w14:paraId="4E45C656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Flow of participants.</w:t>
            </w:r>
          </w:p>
        </w:tc>
        <w:tc>
          <w:tcPr>
            <w:tcW w:w="2880" w:type="dxa"/>
          </w:tcPr>
          <w:p w14:paraId="65D6AA7B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 xml:space="preserve">Results – Demographic Characteristics; </w:t>
            </w:r>
            <w:proofErr w:type="spellStart"/>
            <w:r w:rsidRPr="007A5643">
              <w:rPr>
                <w:rFonts w:ascii="Times New Roman" w:hAnsi="Times New Roman" w:cs="Times New Roman"/>
              </w:rPr>
              <w:t>Suppl</w:t>
            </w:r>
            <w:proofErr w:type="spellEnd"/>
            <w:r w:rsidRPr="007A5643">
              <w:rPr>
                <w:rFonts w:ascii="Times New Roman" w:hAnsi="Times New Roman" w:cs="Times New Roman"/>
              </w:rPr>
              <w:t xml:space="preserve"> Table 1</w:t>
            </w:r>
          </w:p>
        </w:tc>
      </w:tr>
      <w:tr w:rsidR="007A5643" w:rsidRPr="007A5643" w14:paraId="13161617" w14:textId="77777777" w:rsidTr="007A5643">
        <w:tc>
          <w:tcPr>
            <w:tcW w:w="2880" w:type="dxa"/>
          </w:tcPr>
          <w:p w14:paraId="6327123C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13b</w:t>
            </w:r>
          </w:p>
        </w:tc>
        <w:tc>
          <w:tcPr>
            <w:tcW w:w="2880" w:type="dxa"/>
          </w:tcPr>
          <w:p w14:paraId="6CF37976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Distribution of predictors and outcome.</w:t>
            </w:r>
          </w:p>
        </w:tc>
        <w:tc>
          <w:tcPr>
            <w:tcW w:w="2880" w:type="dxa"/>
          </w:tcPr>
          <w:p w14:paraId="538792C3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Results – Clinical &amp; Cephalometric sections</w:t>
            </w:r>
          </w:p>
        </w:tc>
      </w:tr>
      <w:tr w:rsidR="007A5643" w:rsidRPr="007A5643" w14:paraId="1061B249" w14:textId="77777777" w:rsidTr="007A5643">
        <w:tc>
          <w:tcPr>
            <w:tcW w:w="2880" w:type="dxa"/>
          </w:tcPr>
          <w:p w14:paraId="515A1C43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14a</w:t>
            </w:r>
          </w:p>
        </w:tc>
        <w:tc>
          <w:tcPr>
            <w:tcW w:w="2880" w:type="dxa"/>
          </w:tcPr>
          <w:p w14:paraId="08FB211E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Number in each analysis.</w:t>
            </w:r>
          </w:p>
        </w:tc>
        <w:tc>
          <w:tcPr>
            <w:tcW w:w="2880" w:type="dxa"/>
          </w:tcPr>
          <w:p w14:paraId="25322928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 xml:space="preserve">Results – Throughout; </w:t>
            </w:r>
            <w:proofErr w:type="spellStart"/>
            <w:r w:rsidRPr="007A5643">
              <w:rPr>
                <w:rFonts w:ascii="Times New Roman" w:hAnsi="Times New Roman" w:cs="Times New Roman"/>
              </w:rPr>
              <w:t>Suppl</w:t>
            </w:r>
            <w:proofErr w:type="spellEnd"/>
            <w:r w:rsidRPr="007A5643">
              <w:rPr>
                <w:rFonts w:ascii="Times New Roman" w:hAnsi="Times New Roman" w:cs="Times New Roman"/>
              </w:rPr>
              <w:t xml:space="preserve"> Table 1</w:t>
            </w:r>
          </w:p>
        </w:tc>
      </w:tr>
      <w:tr w:rsidR="007A5643" w:rsidRPr="007A5643" w14:paraId="41B49FA5" w14:textId="77777777" w:rsidTr="007A5643">
        <w:tc>
          <w:tcPr>
            <w:tcW w:w="2880" w:type="dxa"/>
          </w:tcPr>
          <w:p w14:paraId="0F014A54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14b</w:t>
            </w:r>
          </w:p>
        </w:tc>
        <w:tc>
          <w:tcPr>
            <w:tcW w:w="2880" w:type="dxa"/>
          </w:tcPr>
          <w:p w14:paraId="3F8D27A5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Predictor–outcome associations.</w:t>
            </w:r>
          </w:p>
        </w:tc>
        <w:tc>
          <w:tcPr>
            <w:tcW w:w="2880" w:type="dxa"/>
          </w:tcPr>
          <w:p w14:paraId="2536C873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Results – Clinical Predictors</w:t>
            </w:r>
          </w:p>
        </w:tc>
      </w:tr>
      <w:tr w:rsidR="007A5643" w:rsidRPr="007A5643" w14:paraId="749D2B17" w14:textId="77777777" w:rsidTr="007A5643">
        <w:tc>
          <w:tcPr>
            <w:tcW w:w="2880" w:type="dxa"/>
          </w:tcPr>
          <w:p w14:paraId="495D5BCD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15a</w:t>
            </w:r>
          </w:p>
        </w:tc>
        <w:tc>
          <w:tcPr>
            <w:tcW w:w="2880" w:type="dxa"/>
          </w:tcPr>
          <w:p w14:paraId="1D979FAA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Full model description.</w:t>
            </w:r>
          </w:p>
        </w:tc>
        <w:tc>
          <w:tcPr>
            <w:tcW w:w="2880" w:type="dxa"/>
          </w:tcPr>
          <w:p w14:paraId="5CD50E94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Results – Integrative Pattern Analysis</w:t>
            </w:r>
          </w:p>
        </w:tc>
      </w:tr>
      <w:tr w:rsidR="007A5643" w:rsidRPr="007A5643" w14:paraId="1A071972" w14:textId="77777777" w:rsidTr="007A5643">
        <w:tc>
          <w:tcPr>
            <w:tcW w:w="2880" w:type="dxa"/>
          </w:tcPr>
          <w:p w14:paraId="4C8AFDB4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15b</w:t>
            </w:r>
          </w:p>
        </w:tc>
        <w:tc>
          <w:tcPr>
            <w:tcW w:w="2880" w:type="dxa"/>
          </w:tcPr>
          <w:p w14:paraId="0B33AF0C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Instructions to use model.</w:t>
            </w:r>
          </w:p>
        </w:tc>
        <w:tc>
          <w:tcPr>
            <w:tcW w:w="2880" w:type="dxa"/>
          </w:tcPr>
          <w:p w14:paraId="58CF0BDE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Decision-tree Results; Discussion</w:t>
            </w:r>
          </w:p>
        </w:tc>
      </w:tr>
      <w:tr w:rsidR="007A5643" w:rsidRPr="007A5643" w14:paraId="7D333ED2" w14:textId="77777777" w:rsidTr="007A5643">
        <w:tc>
          <w:tcPr>
            <w:tcW w:w="2880" w:type="dxa"/>
          </w:tcPr>
          <w:p w14:paraId="1D67DD11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880" w:type="dxa"/>
          </w:tcPr>
          <w:p w14:paraId="3498A6EC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Model performance.</w:t>
            </w:r>
          </w:p>
        </w:tc>
        <w:tc>
          <w:tcPr>
            <w:tcW w:w="2880" w:type="dxa"/>
          </w:tcPr>
          <w:p w14:paraId="5F488C17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Results – Figures 7–9</w:t>
            </w:r>
          </w:p>
        </w:tc>
      </w:tr>
      <w:tr w:rsidR="007A5643" w:rsidRPr="007A5643" w14:paraId="0D424F1C" w14:textId="77777777" w:rsidTr="007A5643">
        <w:tc>
          <w:tcPr>
            <w:tcW w:w="2880" w:type="dxa"/>
          </w:tcPr>
          <w:p w14:paraId="31FDF0C8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880" w:type="dxa"/>
          </w:tcPr>
          <w:p w14:paraId="760AF11C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Limitations.</w:t>
            </w:r>
          </w:p>
        </w:tc>
        <w:tc>
          <w:tcPr>
            <w:tcW w:w="2880" w:type="dxa"/>
          </w:tcPr>
          <w:p w14:paraId="1CD0B1D1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Discussion – final paragraphs</w:t>
            </w:r>
          </w:p>
        </w:tc>
      </w:tr>
      <w:tr w:rsidR="007A5643" w:rsidRPr="007A5643" w14:paraId="275C018E" w14:textId="77777777" w:rsidTr="007A5643">
        <w:tc>
          <w:tcPr>
            <w:tcW w:w="2880" w:type="dxa"/>
          </w:tcPr>
          <w:p w14:paraId="43E190C8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19a</w:t>
            </w:r>
          </w:p>
        </w:tc>
        <w:tc>
          <w:tcPr>
            <w:tcW w:w="2880" w:type="dxa"/>
          </w:tcPr>
          <w:p w14:paraId="3F7C178E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Interpretation and comparison.</w:t>
            </w:r>
          </w:p>
        </w:tc>
        <w:tc>
          <w:tcPr>
            <w:tcW w:w="2880" w:type="dxa"/>
          </w:tcPr>
          <w:p w14:paraId="16A086B1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Discussion – first half</w:t>
            </w:r>
          </w:p>
        </w:tc>
      </w:tr>
      <w:tr w:rsidR="007A5643" w:rsidRPr="007A5643" w14:paraId="291F0019" w14:textId="77777777" w:rsidTr="007A5643">
        <w:tc>
          <w:tcPr>
            <w:tcW w:w="2880" w:type="dxa"/>
          </w:tcPr>
          <w:p w14:paraId="0FB4627B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19b</w:t>
            </w:r>
          </w:p>
        </w:tc>
        <w:tc>
          <w:tcPr>
            <w:tcW w:w="2880" w:type="dxa"/>
          </w:tcPr>
          <w:p w14:paraId="1632BD83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Model generalisability.</w:t>
            </w:r>
          </w:p>
        </w:tc>
        <w:tc>
          <w:tcPr>
            <w:tcW w:w="2880" w:type="dxa"/>
          </w:tcPr>
          <w:p w14:paraId="339D003D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Discussion – last paragraphs</w:t>
            </w:r>
          </w:p>
        </w:tc>
      </w:tr>
      <w:tr w:rsidR="007A5643" w:rsidRPr="007A5643" w14:paraId="246B3B08" w14:textId="77777777" w:rsidTr="007A5643">
        <w:tc>
          <w:tcPr>
            <w:tcW w:w="2880" w:type="dxa"/>
          </w:tcPr>
          <w:p w14:paraId="2553940D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880" w:type="dxa"/>
          </w:tcPr>
          <w:p w14:paraId="12638FD1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Supplementary info.</w:t>
            </w:r>
          </w:p>
        </w:tc>
        <w:tc>
          <w:tcPr>
            <w:tcW w:w="2880" w:type="dxa"/>
          </w:tcPr>
          <w:p w14:paraId="1090F748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Supplementary Material</w:t>
            </w:r>
          </w:p>
        </w:tc>
      </w:tr>
      <w:tr w:rsidR="007A5643" w:rsidRPr="007A5643" w14:paraId="6901A4C3" w14:textId="77777777" w:rsidTr="007A5643">
        <w:tc>
          <w:tcPr>
            <w:tcW w:w="2880" w:type="dxa"/>
          </w:tcPr>
          <w:p w14:paraId="40C46C63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880" w:type="dxa"/>
          </w:tcPr>
          <w:p w14:paraId="4A7EDA92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Funding.</w:t>
            </w:r>
          </w:p>
        </w:tc>
        <w:tc>
          <w:tcPr>
            <w:tcW w:w="2880" w:type="dxa"/>
          </w:tcPr>
          <w:p w14:paraId="7F93ED40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Declarations – Funding</w:t>
            </w:r>
          </w:p>
        </w:tc>
      </w:tr>
      <w:tr w:rsidR="007A5643" w:rsidRPr="007A5643" w14:paraId="2A82DBC9" w14:textId="77777777" w:rsidTr="007A5643">
        <w:tc>
          <w:tcPr>
            <w:tcW w:w="2880" w:type="dxa"/>
          </w:tcPr>
          <w:p w14:paraId="7F1AB80F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880" w:type="dxa"/>
          </w:tcPr>
          <w:p w14:paraId="3F1414E1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Data &amp; code availability.</w:t>
            </w:r>
          </w:p>
        </w:tc>
        <w:tc>
          <w:tcPr>
            <w:tcW w:w="2880" w:type="dxa"/>
          </w:tcPr>
          <w:p w14:paraId="0071D847" w14:textId="77777777" w:rsidR="007A5643" w:rsidRPr="007A5643" w:rsidRDefault="007A5643" w:rsidP="00D51E85">
            <w:pPr>
              <w:rPr>
                <w:rFonts w:ascii="Times New Roman" w:hAnsi="Times New Roman" w:cs="Times New Roman"/>
              </w:rPr>
            </w:pPr>
            <w:r w:rsidRPr="007A5643">
              <w:rPr>
                <w:rFonts w:ascii="Times New Roman" w:hAnsi="Times New Roman" w:cs="Times New Roman"/>
              </w:rPr>
              <w:t>Declarations – Data Availability</w:t>
            </w:r>
          </w:p>
        </w:tc>
      </w:tr>
    </w:tbl>
    <w:p w14:paraId="79366624" w14:textId="6933BED5" w:rsidR="007A5643" w:rsidRPr="007A5643" w:rsidRDefault="00552DA9" w:rsidP="007A56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Notes: TRIPOD checklist adapted from </w:t>
      </w:r>
      <w:r w:rsidRPr="00552DA9">
        <w:rPr>
          <w:rFonts w:ascii="Times New Roman" w:hAnsi="Times New Roman" w:cs="Times New Roman"/>
        </w:rPr>
        <w:t xml:space="preserve">Collins GS, Reitsma JB, Altman DG, Moons KG. Transparent reporting of a multivariable prediction model for individual prognosis or </w:t>
      </w:r>
      <w:r w:rsidRPr="00552DA9">
        <w:rPr>
          <w:rFonts w:ascii="Times New Roman" w:hAnsi="Times New Roman" w:cs="Times New Roman"/>
        </w:rPr>
        <w:lastRenderedPageBreak/>
        <w:t>diagnosis (TRIPOD): the TRIPOD statement. BMJ. 2015;350</w:t>
      </w:r>
      <w:r>
        <w:rPr>
          <w:rFonts w:ascii="Times New Roman" w:hAnsi="Times New Roman" w:cs="Times New Roman"/>
        </w:rPr>
        <w:t>(</w:t>
      </w:r>
      <w:r w:rsidRPr="00552DA9">
        <w:rPr>
          <w:rFonts w:ascii="Times New Roman" w:hAnsi="Times New Roman" w:cs="Times New Roman"/>
        </w:rPr>
        <w:t>g7594</w:t>
      </w:r>
      <w:r>
        <w:rPr>
          <w:rFonts w:ascii="Times New Roman" w:hAnsi="Times New Roman" w:cs="Times New Roman"/>
        </w:rPr>
        <w:t>)</w:t>
      </w:r>
      <w:r w:rsidRPr="00552DA9">
        <w:rPr>
          <w:rFonts w:ascii="Times New Roman" w:hAnsi="Times New Roman" w:cs="Times New Roman"/>
        </w:rPr>
        <w:t xml:space="preserve">. </w:t>
      </w:r>
      <w:proofErr w:type="spellStart"/>
      <w:r w:rsidRPr="00552DA9">
        <w:rPr>
          <w:rFonts w:ascii="Times New Roman" w:hAnsi="Times New Roman" w:cs="Times New Roman"/>
        </w:rPr>
        <w:t>doi</w:t>
      </w:r>
      <w:proofErr w:type="spellEnd"/>
      <w:r w:rsidRPr="00552DA9">
        <w:rPr>
          <w:rFonts w:ascii="Times New Roman" w:hAnsi="Times New Roman" w:cs="Times New Roman"/>
        </w:rPr>
        <w:t>: 10.1136/</w:t>
      </w:r>
      <w:proofErr w:type="gramStart"/>
      <w:r w:rsidRPr="00552DA9">
        <w:rPr>
          <w:rFonts w:ascii="Times New Roman" w:hAnsi="Times New Roman" w:cs="Times New Roman"/>
        </w:rPr>
        <w:t>bmj.g</w:t>
      </w:r>
      <w:proofErr w:type="gramEnd"/>
      <w:r w:rsidRPr="00552DA9">
        <w:rPr>
          <w:rFonts w:ascii="Times New Roman" w:hAnsi="Times New Roman" w:cs="Times New Roman"/>
        </w:rPr>
        <w:t>7594</w:t>
      </w:r>
    </w:p>
    <w:p w14:paraId="36F95A4B" w14:textId="08615A78" w:rsidR="007A5643" w:rsidRPr="007A5643" w:rsidRDefault="0036739D" w:rsidP="007A5643">
      <w:pPr>
        <w:pStyle w:val="Heading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Code</w:t>
      </w:r>
    </w:p>
    <w:p w14:paraId="1709BE00" w14:textId="77777777" w:rsidR="007A5643" w:rsidRPr="007A5643" w:rsidRDefault="007A5643" w:rsidP="007A5643">
      <w:pPr>
        <w:pStyle w:val="Heading2"/>
        <w:rPr>
          <w:rFonts w:ascii="Times New Roman" w:hAnsi="Times New Roman" w:cs="Times New Roman"/>
          <w:sz w:val="24"/>
          <w:szCs w:val="24"/>
        </w:rPr>
      </w:pPr>
      <w:r w:rsidRPr="007A5643">
        <w:rPr>
          <w:rFonts w:ascii="Times New Roman" w:hAnsi="Times New Roman" w:cs="Times New Roman"/>
          <w:sz w:val="24"/>
          <w:szCs w:val="24"/>
        </w:rPr>
        <w:t>1. Software</w:t>
      </w:r>
    </w:p>
    <w:p w14:paraId="6BCAB5CD" w14:textId="77777777" w:rsidR="007A5643" w:rsidRPr="007A5643" w:rsidRDefault="007A5643" w:rsidP="007A5643">
      <w:pPr>
        <w:rPr>
          <w:rFonts w:ascii="Times New Roman" w:hAnsi="Times New Roman" w:cs="Times New Roman"/>
        </w:rPr>
      </w:pPr>
      <w:r w:rsidRPr="007A5643">
        <w:rPr>
          <w:rFonts w:ascii="Times New Roman" w:hAnsi="Times New Roman" w:cs="Times New Roman"/>
        </w:rPr>
        <w:br/>
        <w:t>• SPSS v27.0 – descriptive statistics and regression</w:t>
      </w:r>
      <w:r w:rsidRPr="007A5643">
        <w:rPr>
          <w:rFonts w:ascii="Times New Roman" w:hAnsi="Times New Roman" w:cs="Times New Roman"/>
        </w:rPr>
        <w:br/>
        <w:t>• R v4.2.0 – ROC, PCA, decision-tree modelling</w:t>
      </w:r>
      <w:r w:rsidRPr="007A5643">
        <w:rPr>
          <w:rFonts w:ascii="Times New Roman" w:hAnsi="Times New Roman" w:cs="Times New Roman"/>
        </w:rPr>
        <w:br/>
        <w:t xml:space="preserve">• Packages: </w:t>
      </w:r>
      <w:proofErr w:type="spellStart"/>
      <w:r w:rsidRPr="007A5643">
        <w:rPr>
          <w:rFonts w:ascii="Times New Roman" w:hAnsi="Times New Roman" w:cs="Times New Roman"/>
        </w:rPr>
        <w:t>rpart</w:t>
      </w:r>
      <w:proofErr w:type="spellEnd"/>
      <w:r w:rsidRPr="007A5643">
        <w:rPr>
          <w:rFonts w:ascii="Times New Roman" w:hAnsi="Times New Roman" w:cs="Times New Roman"/>
        </w:rPr>
        <w:t xml:space="preserve">, </w:t>
      </w:r>
      <w:proofErr w:type="spellStart"/>
      <w:r w:rsidRPr="007A5643">
        <w:rPr>
          <w:rFonts w:ascii="Times New Roman" w:hAnsi="Times New Roman" w:cs="Times New Roman"/>
        </w:rPr>
        <w:t>pROC</w:t>
      </w:r>
      <w:proofErr w:type="spellEnd"/>
      <w:r w:rsidRPr="007A5643">
        <w:rPr>
          <w:rFonts w:ascii="Times New Roman" w:hAnsi="Times New Roman" w:cs="Times New Roman"/>
        </w:rPr>
        <w:t>, ggplot2, stats</w:t>
      </w:r>
      <w:r w:rsidRPr="007A5643">
        <w:rPr>
          <w:rFonts w:ascii="Times New Roman" w:hAnsi="Times New Roman" w:cs="Times New Roman"/>
        </w:rPr>
        <w:br/>
        <w:t>• Dolphin Imaging v11.9 – cephalometric measurement</w:t>
      </w:r>
      <w:r w:rsidRPr="007A5643">
        <w:rPr>
          <w:rFonts w:ascii="Times New Roman" w:hAnsi="Times New Roman" w:cs="Times New Roman"/>
        </w:rPr>
        <w:br/>
      </w:r>
    </w:p>
    <w:p w14:paraId="5AAD7554" w14:textId="77777777" w:rsidR="007A5643" w:rsidRPr="007A5643" w:rsidRDefault="007A5643" w:rsidP="007A5643">
      <w:pPr>
        <w:pStyle w:val="Heading2"/>
        <w:rPr>
          <w:rFonts w:ascii="Times New Roman" w:hAnsi="Times New Roman" w:cs="Times New Roman"/>
          <w:sz w:val="24"/>
          <w:szCs w:val="24"/>
        </w:rPr>
      </w:pPr>
      <w:r w:rsidRPr="007A5643">
        <w:rPr>
          <w:rFonts w:ascii="Times New Roman" w:hAnsi="Times New Roman" w:cs="Times New Roman"/>
          <w:sz w:val="24"/>
          <w:szCs w:val="24"/>
        </w:rPr>
        <w:t>2. Key R Code Excerpts</w:t>
      </w:r>
    </w:p>
    <w:p w14:paraId="4B7AFB18" w14:textId="77777777" w:rsidR="007A5643" w:rsidRPr="007A5643" w:rsidRDefault="007A5643" w:rsidP="007A5643">
      <w:pPr>
        <w:rPr>
          <w:rFonts w:ascii="Times New Roman" w:hAnsi="Times New Roman" w:cs="Times New Roman"/>
        </w:rPr>
      </w:pPr>
      <w:r w:rsidRPr="007A5643">
        <w:rPr>
          <w:rFonts w:ascii="Times New Roman" w:hAnsi="Times New Roman" w:cs="Times New Roman"/>
        </w:rPr>
        <w:t>Logistic Regression:</w:t>
      </w:r>
    </w:p>
    <w:p w14:paraId="47FFB0EB" w14:textId="77777777" w:rsidR="007A5643" w:rsidRPr="007A5643" w:rsidRDefault="007A5643" w:rsidP="007A5643">
      <w:pPr>
        <w:rPr>
          <w:rFonts w:ascii="Times New Roman" w:hAnsi="Times New Roman" w:cs="Times New Roman"/>
        </w:rPr>
      </w:pPr>
      <w:proofErr w:type="spellStart"/>
      <w:r w:rsidRPr="007A5643">
        <w:rPr>
          <w:rFonts w:ascii="Times New Roman" w:hAnsi="Times New Roman" w:cs="Times New Roman"/>
        </w:rPr>
        <w:t>model_logit</w:t>
      </w:r>
      <w:proofErr w:type="spellEnd"/>
      <w:r w:rsidRPr="007A5643">
        <w:rPr>
          <w:rFonts w:ascii="Times New Roman" w:hAnsi="Times New Roman" w:cs="Times New Roman"/>
        </w:rPr>
        <w:t xml:space="preserve"> &lt;- </w:t>
      </w:r>
      <w:proofErr w:type="spellStart"/>
      <w:proofErr w:type="gramStart"/>
      <w:r w:rsidRPr="007A5643">
        <w:rPr>
          <w:rFonts w:ascii="Times New Roman" w:hAnsi="Times New Roman" w:cs="Times New Roman"/>
        </w:rPr>
        <w:t>glm</w:t>
      </w:r>
      <w:proofErr w:type="spellEnd"/>
      <w:r w:rsidRPr="007A5643">
        <w:rPr>
          <w:rFonts w:ascii="Times New Roman" w:hAnsi="Times New Roman" w:cs="Times New Roman"/>
        </w:rPr>
        <w:t>(</w:t>
      </w:r>
      <w:proofErr w:type="gramEnd"/>
      <w:r w:rsidRPr="007A5643">
        <w:rPr>
          <w:rFonts w:ascii="Times New Roman" w:hAnsi="Times New Roman" w:cs="Times New Roman"/>
        </w:rPr>
        <w:t xml:space="preserve">OSA ~ Snoring + </w:t>
      </w:r>
      <w:proofErr w:type="spellStart"/>
      <w:r w:rsidRPr="007A5643">
        <w:rPr>
          <w:rFonts w:ascii="Times New Roman" w:hAnsi="Times New Roman" w:cs="Times New Roman"/>
        </w:rPr>
        <w:t>MouthBreathing</w:t>
      </w:r>
      <w:proofErr w:type="spellEnd"/>
      <w:r w:rsidRPr="007A5643">
        <w:rPr>
          <w:rFonts w:ascii="Times New Roman" w:hAnsi="Times New Roman" w:cs="Times New Roman"/>
        </w:rPr>
        <w:t xml:space="preserve"> + </w:t>
      </w:r>
      <w:proofErr w:type="spellStart"/>
      <w:r w:rsidRPr="007A5643">
        <w:rPr>
          <w:rFonts w:ascii="Times New Roman" w:hAnsi="Times New Roman" w:cs="Times New Roman"/>
        </w:rPr>
        <w:t>LipClosure</w:t>
      </w:r>
      <w:proofErr w:type="spellEnd"/>
      <w:r w:rsidRPr="007A5643">
        <w:rPr>
          <w:rFonts w:ascii="Times New Roman" w:hAnsi="Times New Roman" w:cs="Times New Roman"/>
        </w:rPr>
        <w:t xml:space="preserve"> + BMI + ANB + </w:t>
      </w:r>
      <w:proofErr w:type="spellStart"/>
      <w:r w:rsidRPr="007A5643">
        <w:rPr>
          <w:rFonts w:ascii="Times New Roman" w:hAnsi="Times New Roman" w:cs="Times New Roman"/>
        </w:rPr>
        <w:t>TissueRatio</w:t>
      </w:r>
      <w:proofErr w:type="spellEnd"/>
      <w:r w:rsidRPr="007A5643">
        <w:rPr>
          <w:rFonts w:ascii="Times New Roman" w:hAnsi="Times New Roman" w:cs="Times New Roman"/>
        </w:rPr>
        <w:t>,</w:t>
      </w:r>
      <w:r w:rsidRPr="007A5643">
        <w:rPr>
          <w:rFonts w:ascii="Times New Roman" w:hAnsi="Times New Roman" w:cs="Times New Roman"/>
        </w:rPr>
        <w:br/>
        <w:t xml:space="preserve">                   data = dataset, family = binomial)</w:t>
      </w:r>
      <w:r w:rsidRPr="007A5643">
        <w:rPr>
          <w:rFonts w:ascii="Times New Roman" w:hAnsi="Times New Roman" w:cs="Times New Roman"/>
        </w:rPr>
        <w:br/>
        <w:t>summary(</w:t>
      </w:r>
      <w:proofErr w:type="spellStart"/>
      <w:r w:rsidRPr="007A5643">
        <w:rPr>
          <w:rFonts w:ascii="Times New Roman" w:hAnsi="Times New Roman" w:cs="Times New Roman"/>
        </w:rPr>
        <w:t>model_logit</w:t>
      </w:r>
      <w:proofErr w:type="spellEnd"/>
      <w:r w:rsidRPr="007A5643">
        <w:rPr>
          <w:rFonts w:ascii="Times New Roman" w:hAnsi="Times New Roman" w:cs="Times New Roman"/>
        </w:rPr>
        <w:t>)</w:t>
      </w:r>
    </w:p>
    <w:p w14:paraId="3733021C" w14:textId="77777777" w:rsidR="007A5643" w:rsidRPr="007A5643" w:rsidRDefault="007A5643" w:rsidP="007A5643">
      <w:pPr>
        <w:rPr>
          <w:rFonts w:ascii="Times New Roman" w:hAnsi="Times New Roman" w:cs="Times New Roman"/>
        </w:rPr>
      </w:pPr>
      <w:r w:rsidRPr="007A5643">
        <w:rPr>
          <w:rFonts w:ascii="Times New Roman" w:hAnsi="Times New Roman" w:cs="Times New Roman"/>
        </w:rPr>
        <w:t>ROC Curve &amp; AUC:</w:t>
      </w:r>
    </w:p>
    <w:p w14:paraId="3AE4C4BD" w14:textId="77777777" w:rsidR="007A5643" w:rsidRPr="007A5643" w:rsidRDefault="007A5643" w:rsidP="007A5643">
      <w:pPr>
        <w:rPr>
          <w:rFonts w:ascii="Times New Roman" w:hAnsi="Times New Roman" w:cs="Times New Roman"/>
        </w:rPr>
      </w:pPr>
      <w:r w:rsidRPr="007A5643">
        <w:rPr>
          <w:rFonts w:ascii="Times New Roman" w:hAnsi="Times New Roman" w:cs="Times New Roman"/>
        </w:rPr>
        <w:t>library(</w:t>
      </w:r>
      <w:proofErr w:type="spellStart"/>
      <w:r w:rsidRPr="007A5643">
        <w:rPr>
          <w:rFonts w:ascii="Times New Roman" w:hAnsi="Times New Roman" w:cs="Times New Roman"/>
        </w:rPr>
        <w:t>pROC</w:t>
      </w:r>
      <w:proofErr w:type="spellEnd"/>
      <w:r w:rsidRPr="007A5643">
        <w:rPr>
          <w:rFonts w:ascii="Times New Roman" w:hAnsi="Times New Roman" w:cs="Times New Roman"/>
        </w:rPr>
        <w:t>)</w:t>
      </w:r>
      <w:r w:rsidRPr="007A5643">
        <w:rPr>
          <w:rFonts w:ascii="Times New Roman" w:hAnsi="Times New Roman" w:cs="Times New Roman"/>
        </w:rPr>
        <w:br/>
      </w:r>
      <w:proofErr w:type="spellStart"/>
      <w:r w:rsidRPr="007A5643">
        <w:rPr>
          <w:rFonts w:ascii="Times New Roman" w:hAnsi="Times New Roman" w:cs="Times New Roman"/>
        </w:rPr>
        <w:t>roc_obj</w:t>
      </w:r>
      <w:proofErr w:type="spellEnd"/>
      <w:r w:rsidRPr="007A5643">
        <w:rPr>
          <w:rFonts w:ascii="Times New Roman" w:hAnsi="Times New Roman" w:cs="Times New Roman"/>
        </w:rPr>
        <w:t xml:space="preserve"> &lt;- </w:t>
      </w:r>
      <w:proofErr w:type="gramStart"/>
      <w:r w:rsidRPr="007A5643">
        <w:rPr>
          <w:rFonts w:ascii="Times New Roman" w:hAnsi="Times New Roman" w:cs="Times New Roman"/>
        </w:rPr>
        <w:t>roc(</w:t>
      </w:r>
      <w:proofErr w:type="spellStart"/>
      <w:proofErr w:type="gramEnd"/>
      <w:r w:rsidRPr="007A5643">
        <w:rPr>
          <w:rFonts w:ascii="Times New Roman" w:hAnsi="Times New Roman" w:cs="Times New Roman"/>
        </w:rPr>
        <w:t>dataset$OSA</w:t>
      </w:r>
      <w:proofErr w:type="spellEnd"/>
      <w:r w:rsidRPr="007A5643">
        <w:rPr>
          <w:rFonts w:ascii="Times New Roman" w:hAnsi="Times New Roman" w:cs="Times New Roman"/>
        </w:rPr>
        <w:t>, fitted(</w:t>
      </w:r>
      <w:proofErr w:type="spellStart"/>
      <w:r w:rsidRPr="007A5643">
        <w:rPr>
          <w:rFonts w:ascii="Times New Roman" w:hAnsi="Times New Roman" w:cs="Times New Roman"/>
        </w:rPr>
        <w:t>model_logit</w:t>
      </w:r>
      <w:proofErr w:type="spellEnd"/>
      <w:r w:rsidRPr="007A5643">
        <w:rPr>
          <w:rFonts w:ascii="Times New Roman" w:hAnsi="Times New Roman" w:cs="Times New Roman"/>
        </w:rPr>
        <w:t>))</w:t>
      </w:r>
      <w:r w:rsidRPr="007A5643">
        <w:rPr>
          <w:rFonts w:ascii="Times New Roman" w:hAnsi="Times New Roman" w:cs="Times New Roman"/>
        </w:rPr>
        <w:br/>
        <w:t>plot(</w:t>
      </w:r>
      <w:proofErr w:type="spellStart"/>
      <w:r w:rsidRPr="007A5643">
        <w:rPr>
          <w:rFonts w:ascii="Times New Roman" w:hAnsi="Times New Roman" w:cs="Times New Roman"/>
        </w:rPr>
        <w:t>roc_obj</w:t>
      </w:r>
      <w:proofErr w:type="spellEnd"/>
      <w:r w:rsidRPr="007A5643">
        <w:rPr>
          <w:rFonts w:ascii="Times New Roman" w:hAnsi="Times New Roman" w:cs="Times New Roman"/>
        </w:rPr>
        <w:t>)</w:t>
      </w:r>
      <w:r w:rsidRPr="007A5643">
        <w:rPr>
          <w:rFonts w:ascii="Times New Roman" w:hAnsi="Times New Roman" w:cs="Times New Roman"/>
        </w:rPr>
        <w:br/>
      </w:r>
      <w:proofErr w:type="spellStart"/>
      <w:r w:rsidRPr="007A5643">
        <w:rPr>
          <w:rFonts w:ascii="Times New Roman" w:hAnsi="Times New Roman" w:cs="Times New Roman"/>
        </w:rPr>
        <w:t>auc</w:t>
      </w:r>
      <w:proofErr w:type="spellEnd"/>
      <w:r w:rsidRPr="007A5643">
        <w:rPr>
          <w:rFonts w:ascii="Times New Roman" w:hAnsi="Times New Roman" w:cs="Times New Roman"/>
        </w:rPr>
        <w:t>(</w:t>
      </w:r>
      <w:proofErr w:type="spellStart"/>
      <w:r w:rsidRPr="007A5643">
        <w:rPr>
          <w:rFonts w:ascii="Times New Roman" w:hAnsi="Times New Roman" w:cs="Times New Roman"/>
        </w:rPr>
        <w:t>roc_obj</w:t>
      </w:r>
      <w:proofErr w:type="spellEnd"/>
      <w:r w:rsidRPr="007A5643">
        <w:rPr>
          <w:rFonts w:ascii="Times New Roman" w:hAnsi="Times New Roman" w:cs="Times New Roman"/>
        </w:rPr>
        <w:t>)</w:t>
      </w:r>
    </w:p>
    <w:p w14:paraId="755C54F5" w14:textId="77777777" w:rsidR="007A5643" w:rsidRPr="007A5643" w:rsidRDefault="007A5643" w:rsidP="007A5643">
      <w:pPr>
        <w:rPr>
          <w:rFonts w:ascii="Times New Roman" w:hAnsi="Times New Roman" w:cs="Times New Roman"/>
        </w:rPr>
      </w:pPr>
      <w:r w:rsidRPr="007A5643">
        <w:rPr>
          <w:rFonts w:ascii="Times New Roman" w:hAnsi="Times New Roman" w:cs="Times New Roman"/>
        </w:rPr>
        <w:t>Decision Tree (CART):</w:t>
      </w:r>
    </w:p>
    <w:p w14:paraId="72343416" w14:textId="77777777" w:rsidR="007A5643" w:rsidRPr="007A5643" w:rsidRDefault="007A5643" w:rsidP="007A5643">
      <w:pPr>
        <w:rPr>
          <w:rFonts w:ascii="Times New Roman" w:hAnsi="Times New Roman" w:cs="Times New Roman"/>
        </w:rPr>
      </w:pPr>
      <w:r w:rsidRPr="007A5643">
        <w:rPr>
          <w:rFonts w:ascii="Times New Roman" w:hAnsi="Times New Roman" w:cs="Times New Roman"/>
        </w:rPr>
        <w:t>library(</w:t>
      </w:r>
      <w:proofErr w:type="spellStart"/>
      <w:r w:rsidRPr="007A5643">
        <w:rPr>
          <w:rFonts w:ascii="Times New Roman" w:hAnsi="Times New Roman" w:cs="Times New Roman"/>
        </w:rPr>
        <w:t>rpart</w:t>
      </w:r>
      <w:proofErr w:type="spellEnd"/>
      <w:r w:rsidRPr="007A5643">
        <w:rPr>
          <w:rFonts w:ascii="Times New Roman" w:hAnsi="Times New Roman" w:cs="Times New Roman"/>
        </w:rPr>
        <w:t>)</w:t>
      </w:r>
      <w:r w:rsidRPr="007A5643">
        <w:rPr>
          <w:rFonts w:ascii="Times New Roman" w:hAnsi="Times New Roman" w:cs="Times New Roman"/>
        </w:rPr>
        <w:br/>
      </w:r>
      <w:proofErr w:type="spellStart"/>
      <w:r w:rsidRPr="007A5643">
        <w:rPr>
          <w:rFonts w:ascii="Times New Roman" w:hAnsi="Times New Roman" w:cs="Times New Roman"/>
        </w:rPr>
        <w:t>tree_model</w:t>
      </w:r>
      <w:proofErr w:type="spellEnd"/>
      <w:r w:rsidRPr="007A5643">
        <w:rPr>
          <w:rFonts w:ascii="Times New Roman" w:hAnsi="Times New Roman" w:cs="Times New Roman"/>
        </w:rPr>
        <w:t xml:space="preserve"> &lt;- </w:t>
      </w:r>
      <w:proofErr w:type="spellStart"/>
      <w:proofErr w:type="gramStart"/>
      <w:r w:rsidRPr="007A5643">
        <w:rPr>
          <w:rFonts w:ascii="Times New Roman" w:hAnsi="Times New Roman" w:cs="Times New Roman"/>
        </w:rPr>
        <w:t>rpart</w:t>
      </w:r>
      <w:proofErr w:type="spellEnd"/>
      <w:r w:rsidRPr="007A5643">
        <w:rPr>
          <w:rFonts w:ascii="Times New Roman" w:hAnsi="Times New Roman" w:cs="Times New Roman"/>
        </w:rPr>
        <w:t>(</w:t>
      </w:r>
      <w:proofErr w:type="gramEnd"/>
      <w:r w:rsidRPr="007A5643">
        <w:rPr>
          <w:rFonts w:ascii="Times New Roman" w:hAnsi="Times New Roman" w:cs="Times New Roman"/>
        </w:rPr>
        <w:t xml:space="preserve">OSA ~ ANB + </w:t>
      </w:r>
      <w:proofErr w:type="spellStart"/>
      <w:r w:rsidRPr="007A5643">
        <w:rPr>
          <w:rFonts w:ascii="Times New Roman" w:hAnsi="Times New Roman" w:cs="Times New Roman"/>
        </w:rPr>
        <w:t>TissueRatio</w:t>
      </w:r>
      <w:proofErr w:type="spellEnd"/>
      <w:r w:rsidRPr="007A5643">
        <w:rPr>
          <w:rFonts w:ascii="Times New Roman" w:hAnsi="Times New Roman" w:cs="Times New Roman"/>
        </w:rPr>
        <w:t xml:space="preserve"> + BMI + Snoring,</w:t>
      </w:r>
      <w:r w:rsidRPr="007A5643">
        <w:rPr>
          <w:rFonts w:ascii="Times New Roman" w:hAnsi="Times New Roman" w:cs="Times New Roman"/>
        </w:rPr>
        <w:br/>
        <w:t xml:space="preserve">                    data = dataset, method = "class")</w:t>
      </w:r>
      <w:r w:rsidRPr="007A5643">
        <w:rPr>
          <w:rFonts w:ascii="Times New Roman" w:hAnsi="Times New Roman" w:cs="Times New Roman"/>
        </w:rPr>
        <w:br/>
        <w:t>plot(</w:t>
      </w:r>
      <w:proofErr w:type="spellStart"/>
      <w:r w:rsidRPr="007A5643">
        <w:rPr>
          <w:rFonts w:ascii="Times New Roman" w:hAnsi="Times New Roman" w:cs="Times New Roman"/>
        </w:rPr>
        <w:t>tree_model</w:t>
      </w:r>
      <w:proofErr w:type="spellEnd"/>
      <w:r w:rsidRPr="007A5643">
        <w:rPr>
          <w:rFonts w:ascii="Times New Roman" w:hAnsi="Times New Roman" w:cs="Times New Roman"/>
        </w:rPr>
        <w:t>); text(</w:t>
      </w:r>
      <w:proofErr w:type="spellStart"/>
      <w:r w:rsidRPr="007A5643">
        <w:rPr>
          <w:rFonts w:ascii="Times New Roman" w:hAnsi="Times New Roman" w:cs="Times New Roman"/>
        </w:rPr>
        <w:t>tree_model</w:t>
      </w:r>
      <w:proofErr w:type="spellEnd"/>
      <w:r w:rsidRPr="007A5643">
        <w:rPr>
          <w:rFonts w:ascii="Times New Roman" w:hAnsi="Times New Roman" w:cs="Times New Roman"/>
        </w:rPr>
        <w:t>)</w:t>
      </w:r>
    </w:p>
    <w:p w14:paraId="57BF1E36" w14:textId="77777777" w:rsidR="007A5643" w:rsidRPr="007A5643" w:rsidRDefault="007A5643" w:rsidP="007A5643">
      <w:pPr>
        <w:rPr>
          <w:rFonts w:ascii="Times New Roman" w:hAnsi="Times New Roman" w:cs="Times New Roman"/>
        </w:rPr>
      </w:pPr>
      <w:r w:rsidRPr="007A5643">
        <w:rPr>
          <w:rFonts w:ascii="Times New Roman" w:hAnsi="Times New Roman" w:cs="Times New Roman"/>
        </w:rPr>
        <w:t>Principal Component Analysis:</w:t>
      </w:r>
    </w:p>
    <w:p w14:paraId="59F6DEF3" w14:textId="77777777" w:rsidR="007A5643" w:rsidRDefault="007A5643" w:rsidP="007A5643">
      <w:pPr>
        <w:rPr>
          <w:rFonts w:ascii="Times New Roman" w:hAnsi="Times New Roman" w:cs="Times New Roman"/>
        </w:rPr>
      </w:pPr>
      <w:proofErr w:type="spellStart"/>
      <w:r w:rsidRPr="007A5643">
        <w:rPr>
          <w:rFonts w:ascii="Times New Roman" w:hAnsi="Times New Roman" w:cs="Times New Roman"/>
        </w:rPr>
        <w:t>pca_res</w:t>
      </w:r>
      <w:proofErr w:type="spellEnd"/>
      <w:r w:rsidRPr="007A5643">
        <w:rPr>
          <w:rFonts w:ascii="Times New Roman" w:hAnsi="Times New Roman" w:cs="Times New Roman"/>
        </w:rPr>
        <w:t xml:space="preserve"> &lt;- </w:t>
      </w:r>
      <w:proofErr w:type="spellStart"/>
      <w:r w:rsidRPr="007A5643">
        <w:rPr>
          <w:rFonts w:ascii="Times New Roman" w:hAnsi="Times New Roman" w:cs="Times New Roman"/>
        </w:rPr>
        <w:t>prcomp</w:t>
      </w:r>
      <w:proofErr w:type="spellEnd"/>
      <w:r w:rsidRPr="007A5643">
        <w:rPr>
          <w:rFonts w:ascii="Times New Roman" w:hAnsi="Times New Roman" w:cs="Times New Roman"/>
        </w:rPr>
        <w:t>(dataset</w:t>
      </w:r>
      <w:proofErr w:type="gramStart"/>
      <w:r w:rsidRPr="007A5643">
        <w:rPr>
          <w:rFonts w:ascii="Times New Roman" w:hAnsi="Times New Roman" w:cs="Times New Roman"/>
        </w:rPr>
        <w:t>[,c</w:t>
      </w:r>
      <w:proofErr w:type="gramEnd"/>
      <w:r w:rsidRPr="007A5643">
        <w:rPr>
          <w:rFonts w:ascii="Times New Roman" w:hAnsi="Times New Roman" w:cs="Times New Roman"/>
        </w:rPr>
        <w:t>("ANB","SNA","SNB","</w:t>
      </w:r>
      <w:proofErr w:type="spellStart"/>
      <w:r w:rsidRPr="007A5643">
        <w:rPr>
          <w:rFonts w:ascii="Times New Roman" w:hAnsi="Times New Roman" w:cs="Times New Roman"/>
        </w:rPr>
        <w:t>TissueRatio</w:t>
      </w:r>
      <w:proofErr w:type="spellEnd"/>
      <w:r w:rsidRPr="007A5643">
        <w:rPr>
          <w:rFonts w:ascii="Times New Roman" w:hAnsi="Times New Roman" w:cs="Times New Roman"/>
        </w:rPr>
        <w:t>","BMI")], scale = TRUE)</w:t>
      </w:r>
      <w:r w:rsidRPr="007A5643">
        <w:rPr>
          <w:rFonts w:ascii="Times New Roman" w:hAnsi="Times New Roman" w:cs="Times New Roman"/>
        </w:rPr>
        <w:br/>
        <w:t>summary(</w:t>
      </w:r>
      <w:proofErr w:type="spellStart"/>
      <w:r w:rsidRPr="007A5643">
        <w:rPr>
          <w:rFonts w:ascii="Times New Roman" w:hAnsi="Times New Roman" w:cs="Times New Roman"/>
        </w:rPr>
        <w:t>pca_res</w:t>
      </w:r>
      <w:proofErr w:type="spellEnd"/>
      <w:r w:rsidRPr="007A5643">
        <w:rPr>
          <w:rFonts w:ascii="Times New Roman" w:hAnsi="Times New Roman" w:cs="Times New Roman"/>
        </w:rPr>
        <w:t>)</w:t>
      </w:r>
    </w:p>
    <w:p w14:paraId="3AFED440" w14:textId="77777777" w:rsidR="007A5643" w:rsidRPr="007A5643" w:rsidRDefault="007A5643" w:rsidP="007A5643">
      <w:pPr>
        <w:rPr>
          <w:rFonts w:ascii="Times New Roman" w:hAnsi="Times New Roman" w:cs="Times New Roman"/>
        </w:rPr>
      </w:pPr>
    </w:p>
    <w:p w14:paraId="43F3566D" w14:textId="24E236AE" w:rsidR="007A5643" w:rsidRPr="0036739D" w:rsidRDefault="007A5643" w:rsidP="0036739D">
      <w:pPr>
        <w:pStyle w:val="Heading2"/>
        <w:rPr>
          <w:rFonts w:ascii="Times New Roman" w:hAnsi="Times New Roman" w:cs="Times New Roman"/>
          <w:sz w:val="24"/>
          <w:szCs w:val="24"/>
        </w:rPr>
        <w:sectPr w:rsidR="007A5643" w:rsidRPr="0036739D" w:rsidSect="00272140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5C41D1B2" w14:textId="77777777" w:rsidR="00730230" w:rsidRPr="007A5643" w:rsidRDefault="00730230">
      <w:pPr>
        <w:rPr>
          <w:rFonts w:ascii="Times New Roman" w:hAnsi="Times New Roman" w:cs="Times New Roman"/>
        </w:rPr>
      </w:pPr>
    </w:p>
    <w:sectPr w:rsidR="00730230" w:rsidRPr="007A5643" w:rsidSect="000B34A5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3F155" w14:textId="77777777" w:rsidR="00294953" w:rsidRDefault="00294953" w:rsidP="0036739D">
      <w:pPr>
        <w:spacing w:after="0" w:line="240" w:lineRule="auto"/>
      </w:pPr>
      <w:r>
        <w:separator/>
      </w:r>
    </w:p>
  </w:endnote>
  <w:endnote w:type="continuationSeparator" w:id="0">
    <w:p w14:paraId="31D839E0" w14:textId="77777777" w:rsidR="00294953" w:rsidRDefault="00294953" w:rsidP="00367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3BB53" w14:textId="50FDDD45" w:rsidR="0036739D" w:rsidRDefault="0036739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61E82DC" wp14:editId="584CC5B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80899873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7D8250" w14:textId="5CFCDDCD" w:rsidR="0036739D" w:rsidRPr="0036739D" w:rsidRDefault="0036739D" w:rsidP="0036739D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6739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1E82D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7.2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0F7D8250" w14:textId="5CFCDDCD" w:rsidR="0036739D" w:rsidRPr="0036739D" w:rsidRDefault="0036739D" w:rsidP="0036739D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6739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C7F61" w14:textId="17F7A841" w:rsidR="0036739D" w:rsidRDefault="0036739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2FE7B7D" wp14:editId="7106EA77">
              <wp:simplePos x="1143000" y="942022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2088373696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3E978A" w14:textId="2F485749" w:rsidR="0036739D" w:rsidRPr="0036739D" w:rsidRDefault="0036739D" w:rsidP="0036739D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6739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FE7B7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27.2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4F3E978A" w14:textId="2F485749" w:rsidR="0036739D" w:rsidRPr="0036739D" w:rsidRDefault="0036739D" w:rsidP="0036739D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6739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E698C" w14:textId="7393B290" w:rsidR="0036739D" w:rsidRDefault="0036739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4364616" wp14:editId="00F3F8A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451278173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FB38A8" w14:textId="73B96CCE" w:rsidR="0036739D" w:rsidRPr="0036739D" w:rsidRDefault="0036739D" w:rsidP="0036739D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6739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36461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7.2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4FFB38A8" w14:textId="73B96CCE" w:rsidR="0036739D" w:rsidRPr="0036739D" w:rsidRDefault="0036739D" w:rsidP="0036739D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6739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015ED7" w14:textId="77777777" w:rsidR="00294953" w:rsidRDefault="00294953" w:rsidP="0036739D">
      <w:pPr>
        <w:spacing w:after="0" w:line="240" w:lineRule="auto"/>
      </w:pPr>
      <w:r>
        <w:separator/>
      </w:r>
    </w:p>
  </w:footnote>
  <w:footnote w:type="continuationSeparator" w:id="0">
    <w:p w14:paraId="11AF0630" w14:textId="77777777" w:rsidR="00294953" w:rsidRDefault="00294953" w:rsidP="003673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A33"/>
    <w:rsid w:val="00047EB8"/>
    <w:rsid w:val="000B34A5"/>
    <w:rsid w:val="000B7ADF"/>
    <w:rsid w:val="00161454"/>
    <w:rsid w:val="001621E7"/>
    <w:rsid w:val="001A6096"/>
    <w:rsid w:val="00250F04"/>
    <w:rsid w:val="00272140"/>
    <w:rsid w:val="00294953"/>
    <w:rsid w:val="00337AF7"/>
    <w:rsid w:val="0036739D"/>
    <w:rsid w:val="003D00EB"/>
    <w:rsid w:val="004149DE"/>
    <w:rsid w:val="0048160E"/>
    <w:rsid w:val="004D1CC5"/>
    <w:rsid w:val="00544365"/>
    <w:rsid w:val="00552DA9"/>
    <w:rsid w:val="005A3A33"/>
    <w:rsid w:val="00730230"/>
    <w:rsid w:val="0075043D"/>
    <w:rsid w:val="007A5643"/>
    <w:rsid w:val="007A602B"/>
    <w:rsid w:val="007F6355"/>
    <w:rsid w:val="00821707"/>
    <w:rsid w:val="00881316"/>
    <w:rsid w:val="00981C0E"/>
    <w:rsid w:val="00987114"/>
    <w:rsid w:val="009E266A"/>
    <w:rsid w:val="00A160CF"/>
    <w:rsid w:val="00AD54AF"/>
    <w:rsid w:val="00BD48F7"/>
    <w:rsid w:val="00DE1A33"/>
    <w:rsid w:val="00E03B12"/>
    <w:rsid w:val="00E2641A"/>
    <w:rsid w:val="00E5701D"/>
    <w:rsid w:val="00FA6F98"/>
    <w:rsid w:val="00FB634E"/>
    <w:rsid w:val="00FC6288"/>
    <w:rsid w:val="00FF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25DB92"/>
  <w15:chartTrackingRefBased/>
  <w15:docId w15:val="{B952E618-01AA-48A2-AE7F-91E86787F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IN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ADF"/>
  </w:style>
  <w:style w:type="paragraph" w:styleId="Heading1">
    <w:name w:val="heading 1"/>
    <w:basedOn w:val="Normal"/>
    <w:next w:val="Normal"/>
    <w:link w:val="Heading1Char"/>
    <w:uiPriority w:val="9"/>
    <w:qFormat/>
    <w:rsid w:val="00DE1A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1A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1A3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1A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1A3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1A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1A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1A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1A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1A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E1A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1A3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1A3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A3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A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1A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1A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1A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1A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1A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1A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1A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1A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1A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1A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1A3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1A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1A3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1A3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0B7AD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B7ADF"/>
    <w:rPr>
      <w:color w:val="954F72"/>
      <w:u w:val="single"/>
    </w:rPr>
  </w:style>
  <w:style w:type="paragraph" w:customStyle="1" w:styleId="msonormal0">
    <w:name w:val="msonormal"/>
    <w:basedOn w:val="Normal"/>
    <w:rsid w:val="000B7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14:ligatures w14:val="none"/>
    </w:rPr>
  </w:style>
  <w:style w:type="paragraph" w:customStyle="1" w:styleId="xl65">
    <w:name w:val="xl65"/>
    <w:basedOn w:val="Normal"/>
    <w:rsid w:val="000B7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14:ligatures w14:val="none"/>
    </w:rPr>
  </w:style>
  <w:style w:type="paragraph" w:customStyle="1" w:styleId="xl66">
    <w:name w:val="xl66"/>
    <w:basedOn w:val="Normal"/>
    <w:rsid w:val="000B7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14:ligatures w14:val="none"/>
    </w:rPr>
  </w:style>
  <w:style w:type="paragraph" w:customStyle="1" w:styleId="xl67">
    <w:name w:val="xl67"/>
    <w:basedOn w:val="Normal"/>
    <w:rsid w:val="000B7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14:ligatures w14:val="none"/>
    </w:rPr>
  </w:style>
  <w:style w:type="paragraph" w:customStyle="1" w:styleId="xl68">
    <w:name w:val="xl68"/>
    <w:basedOn w:val="Normal"/>
    <w:rsid w:val="000B7AD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673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3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993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Dajime, Peter</cp:lastModifiedBy>
  <cp:revision>4</cp:revision>
  <dcterms:created xsi:type="dcterms:W3CDTF">2025-11-19T23:09:00Z</dcterms:created>
  <dcterms:modified xsi:type="dcterms:W3CDTF">2025-12-10T01:21:00Z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1ae5f55d,4d26f21,7c7a0dc0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2025-11-19T23:09:27Z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0353d86e-da50-46d2-9ff5-14bef9a12a82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