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BE9CF">
      <w:pP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>Supplementary Material</w:t>
      </w:r>
    </w:p>
    <w:p w14:paraId="31028E3B">
      <w:pPr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szCs w:val="24"/>
          <w:lang w:val="en-US" w:eastAsia="zh-CN"/>
        </w:rPr>
        <w:t xml:space="preserve">Fig. S1. 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H &amp; E staining images of the main organs of mice in each group after the end of treatment.</w:t>
      </w:r>
    </w:p>
    <w:p w14:paraId="159D6FD2">
      <w:pPr>
        <w:rPr>
          <w:rFonts w:hint="eastAsia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drawing>
          <wp:inline distT="0" distB="0" distL="114300" distR="114300">
            <wp:extent cx="5269230" cy="2792095"/>
            <wp:effectExtent l="0" t="0" r="3810" b="12065"/>
            <wp:docPr id="1" name="图片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36D1C"/>
    <w:rsid w:val="2BE36D1C"/>
    <w:rsid w:val="2FDA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2025-12-04T10:15:00Z</dcterms:created>
  <dc:creator>srtcvogholughiuvbiu</dc:creator>
  <cp:lastModifiedBy>srtcvogholughiuvbiu</cp:lastModifiedBy>
  <dcterms:modified xsi:type="dcterms:W3CDTF">2025-12-04T10:31:06Z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46BCE76693D046EBB219A0F1FCD1BEB0_11</vt:lpwstr>
  </property>
  <property fmtid="{D5CDD505-2E9C-101B-9397-08002B2CF9AE}" pid="4" name="KSOTemplateDocerSaveRecord">
    <vt:lpwstr>eyJoZGlkIjoiNGE3Y2ExZjgwMWQ1ZmIxOGMyMDU2NmYwOTBmOTEzZTgiLCJ1c2VySWQiOiIyNzExMjEzNTIifQ==</vt:lpwstr>
  </property>
</Properties>
</file>