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8640" w14:textId="77777777" w:rsidR="00683A19" w:rsidRDefault="00000000">
      <w:pPr>
        <w:widowControl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S1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P</w:t>
      </w:r>
      <w:r>
        <w:rPr>
          <w:rFonts w:ascii="Times New Roman" w:hAnsi="Times New Roman" w:cs="Times New Roman"/>
          <w:b/>
          <w:bCs/>
          <w:sz w:val="24"/>
        </w:rPr>
        <w:t xml:space="preserve"> value of spearman's correlation</w:t>
      </w:r>
    </w:p>
    <w:tbl>
      <w:tblPr>
        <w:tblpPr w:leftFromText="180" w:rightFromText="180" w:vertAnchor="page" w:horzAnchor="page" w:tblpXSpec="center" w:tblpY="2516"/>
        <w:tblOverlap w:val="never"/>
        <w:tblW w:w="13057" w:type="dxa"/>
        <w:jc w:val="center"/>
        <w:tblLook w:val="04A0" w:firstRow="1" w:lastRow="0" w:firstColumn="1" w:lastColumn="0" w:noHBand="0" w:noVBand="1"/>
      </w:tblPr>
      <w:tblGrid>
        <w:gridCol w:w="2054"/>
        <w:gridCol w:w="1208"/>
        <w:gridCol w:w="1208"/>
        <w:gridCol w:w="1208"/>
        <w:gridCol w:w="1208"/>
        <w:gridCol w:w="1208"/>
        <w:gridCol w:w="1208"/>
        <w:gridCol w:w="1208"/>
        <w:gridCol w:w="1339"/>
        <w:gridCol w:w="1208"/>
      </w:tblGrid>
      <w:tr w:rsidR="00683A19" w14:paraId="421BF162" w14:textId="77777777">
        <w:trPr>
          <w:trHeight w:val="322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7ADCA" w14:textId="77777777" w:rsidR="00683A19" w:rsidRDefault="00683A1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6955B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ESR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A78334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8C39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NEUT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6807B9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MONO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0A5F8E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LYMPH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8F75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NLR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75B74A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WBC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92A47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D9D663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W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BC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</w:tr>
      <w:tr w:rsidR="00683A19" w14:paraId="78857C64" w14:textId="77777777">
        <w:trPr>
          <w:trHeight w:val="322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23A1F4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Duration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21DB2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9.90E-02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BEEE87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7.37E-01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B0BB6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1.89E-02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CAC36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4.52E-01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01B19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1.54E-29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AB8E5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3.44E-09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6C9FF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4.79E-08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2234F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1.03E-109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F2236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6.87E-05</w:t>
            </w:r>
          </w:p>
        </w:tc>
      </w:tr>
      <w:tr w:rsidR="00683A19" w14:paraId="2CCED0AC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4CC6B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SBP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1CB7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7.08E-02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DA02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6.96E-02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F669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2.83E-09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9043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4.65E-04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AB10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2.91E-04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815E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6.77E-12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9FD7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1.13E-04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2A9F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8.65E-12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6950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3.23E-12</w:t>
            </w:r>
          </w:p>
        </w:tc>
      </w:tr>
      <w:tr w:rsidR="00683A19" w14:paraId="482A59F2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D7560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DBP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2F81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5.99E-01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1299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4.44E-03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57F0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8.07E-05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F08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9B67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1.87E-06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66E8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9.73E-01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8892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4.09E-06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F267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2.32E-43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857D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1.67E-01</w:t>
            </w:r>
          </w:p>
        </w:tc>
      </w:tr>
      <w:tr w:rsidR="00683A19" w14:paraId="23F6A2DA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8F8A4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HbA1c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1CAA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7.85E-03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2B83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7.27E-12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EF17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4.14E-29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FE84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8.39E-12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ED31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5DB1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2.89E-07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4A8E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6.63E-35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5D5B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1.19E-19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F28A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2.10E-12</w:t>
            </w:r>
          </w:p>
        </w:tc>
      </w:tr>
      <w:tr w:rsidR="00683A19" w14:paraId="60322D6D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A6297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LDL-c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963F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2.69E-04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CBFE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6.23E-07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FF63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3.38E-02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C0F1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4.73E-02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1F78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2.61E-45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9637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2.33E-27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9680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7.65E-02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079A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2.34E-43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9E57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7.16E-04</w:t>
            </w:r>
          </w:p>
        </w:tc>
      </w:tr>
      <w:tr w:rsidR="00683A19" w14:paraId="73AA035E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37F38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HDL-c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82D0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3.08E-07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958B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4.83E-28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DDE3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2.43E-25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EDCA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2.59E-30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8C3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2.35E-01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6090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4.51E-16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BF7C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3.81E-25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11E7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549E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6.82E-13</w:t>
            </w:r>
          </w:p>
        </w:tc>
      </w:tr>
      <w:tr w:rsidR="00683A19" w14:paraId="41E3E748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86D5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TG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DF81D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5.43E-01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7224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2.75E-02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CD2B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8.92E-06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F36B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5.75E-03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410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2.03E-59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BDE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A3F8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6.26E-19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7B7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5.10E-46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DE19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2.59E-03</w:t>
            </w:r>
          </w:p>
        </w:tc>
      </w:tr>
      <w:tr w:rsidR="00683A19" w14:paraId="4802740C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0E77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317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8.12E-05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EDFC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2.77E-08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481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9.15E-01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630A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F024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7.10E-49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9DE7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4.19E-22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8B4A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3.28E-04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EA10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2.51E-49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271E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1.09E-01</w:t>
            </w:r>
          </w:p>
        </w:tc>
      </w:tr>
      <w:tr w:rsidR="00683A19" w14:paraId="011AE02B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C58CE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9EEE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3.67E-03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4E84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9.31E-12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499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3.28E-08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4287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3.35E-02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7D5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6.37E-04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FA38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3.68E-08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7C87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1.21E-06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531D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5.99E-04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586D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2.83E-02</w:t>
            </w:r>
          </w:p>
        </w:tc>
      </w:tr>
      <w:tr w:rsidR="00683A19" w14:paraId="1E930931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96EE5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D09D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2.74E-01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7E1C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7.65E-01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2704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3.22E-14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B13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9.93E-12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7EE3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5.83E-10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AF20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3F57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5.59E-21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DA2E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2.98E-20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1458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2.06E-10</w:t>
            </w:r>
          </w:p>
        </w:tc>
      </w:tr>
      <w:tr w:rsidR="00683A19" w14:paraId="7EDB2703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587B" w14:textId="2DDD89D5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FB</w:t>
            </w:r>
            <w:r w:rsidR="00226B2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354C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4.63E-02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53C5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5.77E-13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65D9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4.36E-61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D738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684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2.80E-13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0F99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3.94E-61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827B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5.51E-36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2C32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8.96E-26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D48F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1.09E-12</w:t>
            </w:r>
          </w:p>
        </w:tc>
      </w:tr>
      <w:tr w:rsidR="00683A19" w14:paraId="692429A1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B2EB1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CysC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8CD7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A8B5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3.11E-08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1BC3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1.38E-15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30DD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1.02E-21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86A8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2.22E-28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36AB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1.48E-39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01C4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8.83E-07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AC5C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1.24E-106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4B2C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3.78E-46</w:t>
            </w:r>
          </w:p>
        </w:tc>
      </w:tr>
      <w:tr w:rsidR="00683A19" w14:paraId="4F176A03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2DCED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Creatinine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C3FB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4.97E-03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B496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DA01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2.32E-25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5C1D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1.06E-25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48C4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CC40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5.49E-36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9C8A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3.45E-16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C3A1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4.68E-01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D914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4.05E-20</w:t>
            </w:r>
          </w:p>
        </w:tc>
      </w:tr>
      <w:tr w:rsidR="00683A19" w14:paraId="7582CE6C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78F3C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BUN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CB2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3.67E-04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D44D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7.03E-03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6594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5.76E-20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7FC3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6.38E-08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1A7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3.48E-23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22E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4.41E-38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CE0B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3.72E-09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18AA9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5.26E-19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954C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2.73E-23</w:t>
            </w:r>
          </w:p>
        </w:tc>
      </w:tr>
      <w:tr w:rsidR="00683A19" w14:paraId="53E04B0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740F2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UACR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5BC3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1.78E-26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7795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4.29E-13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1E3F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3.69E-51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BE0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9.26E-11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3107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3.42E-22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964A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2.34E-64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FFAD2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1.82E-29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FF0C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2.07E-74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0FB7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7.02E-81</w:t>
            </w:r>
          </w:p>
        </w:tc>
      </w:tr>
      <w:tr w:rsidR="00683A19" w14:paraId="437BDBE1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B0352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Urine Creatinine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FCF5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2.51E-13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18A7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6CAB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1.28E-08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E3C98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4.43E-01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BD81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3.68E-30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6CAA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7.78E-31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6AE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5.78E-02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BB86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4.43E-142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07E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1.74E-34</w:t>
            </w:r>
          </w:p>
        </w:tc>
      </w:tr>
      <w:tr w:rsidR="00683A19" w14:paraId="51C772CC" w14:textId="77777777">
        <w:trPr>
          <w:trHeight w:val="353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03E7A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24h microalbumin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04DF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5.83E-18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47F6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8.60E-07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CB64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1.15E-51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CD46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1.10E-17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70003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1.45E-09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385D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7.24E-49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1570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2.96E-36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F024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2.64E-33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E0BD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1.05E-70</w:t>
            </w:r>
          </w:p>
        </w:tc>
      </w:tr>
      <w:tr w:rsidR="00683A19" w14:paraId="35BC494A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8B30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24hU-TP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BA57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1.13E-34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8A67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8.94E-26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E85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4.84E-77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0C05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2.56E-43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1DE9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2.55E-24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4C63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2.13E-88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8E627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1.26E-49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7832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3.15E-43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02D7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8.76E-96</w:t>
            </w:r>
          </w:p>
        </w:tc>
      </w:tr>
      <w:tr w:rsidR="00683A19" w14:paraId="1314A31F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31C0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Microalbumin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2B6B4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7.77E-02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B915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5.81E-02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FC8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8.15E-11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F5B3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6.36E-02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DFA6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2.14E-01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ADC16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1.81E-07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8D70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1.18E-09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8EA8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7.10E-07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7E7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2.25E-16</w:t>
            </w:r>
          </w:p>
        </w:tc>
      </w:tr>
      <w:tr w:rsidR="00683A19" w14:paraId="710BD4C9" w14:textId="77777777">
        <w:trPr>
          <w:trHeight w:val="322"/>
          <w:jc w:val="center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359B25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46BFC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7.60E-08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45E6CB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2.92E-02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563521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7.80E-03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1C34C5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3.00E-01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B1F27C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1.07E-45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090A0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1.21E-30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08AF9E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4.87E-02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4E983A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2.06E-138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E80EEF" w14:textId="77777777" w:rsidR="00683A19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1.75E-18</w:t>
            </w:r>
          </w:p>
        </w:tc>
      </w:tr>
    </w:tbl>
    <w:p w14:paraId="3929192F" w14:textId="77777777" w:rsidR="00683A19" w:rsidRDefault="00683A19">
      <w:pPr>
        <w:widowControl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434346D" w14:textId="6E96523F" w:rsidR="00683A19" w:rsidRDefault="00000000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  <w:r>
        <w:rPr>
          <w:rFonts w:ascii="Times New Roman" w:eastAsia="URWPalladioL-Roma" w:hAnsi="Times New Roman" w:hint="eastAsia"/>
          <w:b/>
          <w:bCs/>
          <w:color w:val="000000"/>
          <w:kern w:val="0"/>
          <w:szCs w:val="21"/>
          <w:lang w:bidi="ar"/>
        </w:rPr>
        <w:lastRenderedPageBreak/>
        <w:t>Abbreviation</w:t>
      </w:r>
      <w:r>
        <w:rPr>
          <w:rFonts w:ascii="Times New Roman" w:eastAsia="宋体" w:hAnsi="Times New Roman" w:hint="eastAsia"/>
          <w:b/>
          <w:bCs/>
          <w:color w:val="000000"/>
          <w:kern w:val="0"/>
          <w:szCs w:val="21"/>
          <w:lang w:bidi="ar"/>
        </w:rPr>
        <w:t xml:space="preserve">: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BUN: blood urea nitrogen; CRP: C-reactive protein;</w:t>
      </w:r>
      <w:r w:rsidR="000A1282"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Cys-C: cystatin C; DBP: diastolic blood pressure; eGFR: estimated glomerular filtration rate; ESR: erythrocyte sedimentation rate; FB</w:t>
      </w:r>
      <w:r w:rsidR="000A1282">
        <w:rPr>
          <w:rFonts w:ascii="Times New Roman" w:hAnsi="Times New Roman" w:hint="eastAsia"/>
          <w:color w:val="000000"/>
          <w:kern w:val="0"/>
          <w:szCs w:val="21"/>
          <w:lang w:bidi="ar"/>
        </w:rPr>
        <w:t>G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: fasting blood glucose;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GA: glycated albumin; Hb: hemoglobin; HbA1c: glycated hemoglobin; HDL-c: high-density lipoprotein cholesterol; LDL-c: low-density lipoprotein cholesterol;</w:t>
      </w:r>
      <w:r w:rsidR="000A1282" w:rsidRPr="00226B24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LYMPH: lymphocyte; MONO: monocyte; NEUT: neutrophil; </w:t>
      </w:r>
      <w:r w:rsidR="000A1282">
        <w:rPr>
          <w:rFonts w:ascii="Times New Roman" w:eastAsia="URWPalladioL-Roma" w:hAnsi="Times New Roman" w:cs="Times New Roman"/>
          <w:color w:val="000000"/>
          <w:kern w:val="0"/>
          <w:szCs w:val="21"/>
          <w:lang w:bidi="ar"/>
        </w:rPr>
        <w:t>NLR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 xml:space="preserve">: </w:t>
      </w:r>
      <w:r w:rsidR="000A1282">
        <w:rPr>
          <w:rFonts w:ascii="Times New Roman" w:eastAsia="URWPalladioL-Roma" w:hAnsi="Times New Roman" w:cs="Times New Roman"/>
          <w:color w:val="000000"/>
          <w:kern w:val="0"/>
          <w:szCs w:val="21"/>
          <w:lang w:bidi="ar"/>
        </w:rPr>
        <w:t>neutrophil-to-lymphocyte ratio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>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SBP: systolic blood pressure; TC: total cholesterol;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TG: triglyceride;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UA: uric acid; UACR: urinary albumin creatinine ratio; WBC: white cell count</w:t>
      </w:r>
      <w:r w:rsidR="000A1282">
        <w:rPr>
          <w:rFonts w:ascii="Times New Roman" w:hAnsi="Times New Roman" w:hint="eastAsia"/>
          <w:color w:val="000000"/>
          <w:kern w:val="0"/>
          <w:szCs w:val="21"/>
          <w:lang w:bidi="ar"/>
        </w:rPr>
        <w:t>;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W</w:t>
      </w:r>
      <w:r w:rsidR="000A1282"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BC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HR: white blood cell-to-hemoglobin ratio;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226B24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24hU-TP: 24-hour urine protein</w:t>
      </w:r>
      <w:r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. </w:t>
      </w:r>
    </w:p>
    <w:p w14:paraId="04317E45" w14:textId="77777777" w:rsidR="00683A19" w:rsidRDefault="00683A19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</w:p>
    <w:p w14:paraId="70E0340C" w14:textId="77777777" w:rsidR="00683A19" w:rsidRDefault="00000000">
      <w:pPr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  <w:r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br w:type="page"/>
      </w:r>
    </w:p>
    <w:p w14:paraId="027B8656" w14:textId="77777777" w:rsidR="00683A19" w:rsidRDefault="00000000">
      <w:pPr>
        <w:widowControl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 xml:space="preserve"> r value of spearman's correlation</w:t>
      </w:r>
    </w:p>
    <w:tbl>
      <w:tblPr>
        <w:tblpPr w:leftFromText="180" w:rightFromText="180" w:vertAnchor="page" w:horzAnchor="page" w:tblpXSpec="center" w:tblpY="2516"/>
        <w:tblOverlap w:val="never"/>
        <w:tblW w:w="13057" w:type="dxa"/>
        <w:jc w:val="center"/>
        <w:tblLook w:val="04A0" w:firstRow="1" w:lastRow="0" w:firstColumn="1" w:lastColumn="0" w:noHBand="0" w:noVBand="1"/>
      </w:tblPr>
      <w:tblGrid>
        <w:gridCol w:w="2054"/>
        <w:gridCol w:w="1208"/>
        <w:gridCol w:w="1208"/>
        <w:gridCol w:w="1208"/>
        <w:gridCol w:w="1208"/>
        <w:gridCol w:w="1208"/>
        <w:gridCol w:w="1208"/>
        <w:gridCol w:w="1208"/>
        <w:gridCol w:w="1339"/>
        <w:gridCol w:w="1208"/>
      </w:tblGrid>
      <w:tr w:rsidR="00683A19" w14:paraId="6F2E6E83" w14:textId="77777777">
        <w:trPr>
          <w:trHeight w:val="322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3283C6" w14:textId="77777777" w:rsidR="00683A19" w:rsidRDefault="00683A1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8E04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ESR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C3A2F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AD1E8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NEUT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2E1A7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MONO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6AF6B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LYMPH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98B5E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NLR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2AF25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WBC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625F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5FFE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W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BC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</w:tr>
      <w:tr w:rsidR="00683A19" w14:paraId="6778095A" w14:textId="77777777">
        <w:trPr>
          <w:trHeight w:val="322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063F21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Duration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4FBD6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01E67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53F9C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8F144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84132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54738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87F75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16F1A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-0.286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8E88D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</w:tr>
      <w:tr w:rsidR="00683A19" w14:paraId="08A1D10D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7D76B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SBP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6F04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1F8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23A6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CDBD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E808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3933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6A4A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EE66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48BD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</w:t>
            </w:r>
          </w:p>
        </w:tc>
      </w:tr>
      <w:tr w:rsidR="00683A19" w14:paraId="418585E7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66669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DBP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1F8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41D4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73F4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AFC8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C425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1A36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FE27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CE73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477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-0.019</w:t>
            </w:r>
          </w:p>
        </w:tc>
      </w:tr>
      <w:tr w:rsidR="00683A19" w14:paraId="354DB94D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7CC67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HbA1c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C286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9D73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88D4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7C09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075B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B19B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FA1C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38D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1B1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</w:t>
            </w:r>
          </w:p>
        </w:tc>
      </w:tr>
      <w:tr w:rsidR="00683A19" w14:paraId="5A49E0CD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37928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LDL-c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C381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FB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56D9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BF94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A67F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C75A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365A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E54D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52C9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</w:t>
            </w:r>
          </w:p>
        </w:tc>
      </w:tr>
      <w:tr w:rsidR="00683A19" w14:paraId="667444DE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06EF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HDL-c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57DF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C5C1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0076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F882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1859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B5EB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90B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9B02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80E7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-0.098</w:t>
            </w:r>
          </w:p>
        </w:tc>
      </w:tr>
      <w:tr w:rsidR="00683A19" w14:paraId="01D8FD68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CA5B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TG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D263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5B06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93A4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279D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D57E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9B48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D8FD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45AE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FDE5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</w:tr>
      <w:tr w:rsidR="00683A19" w14:paraId="5B501C99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52437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1493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7B2C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8929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51AA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B447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4F02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16CC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62A8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09C5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-0.021</w:t>
            </w:r>
          </w:p>
        </w:tc>
      </w:tr>
      <w:tr w:rsidR="00683A19" w14:paraId="08DAE05C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4B57A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EA79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1F9A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66BD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5E15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067A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0FD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7CD2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E9AF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6AAE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</w:t>
            </w:r>
          </w:p>
        </w:tc>
      </w:tr>
      <w:tr w:rsidR="00683A19" w14:paraId="0D7BC7A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07DC0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7349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5371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848D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3CF5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B35A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D0B1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6902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24AC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5389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</w:t>
            </w:r>
          </w:p>
        </w:tc>
      </w:tr>
      <w:tr w:rsidR="00683A19" w14:paraId="50300168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174FF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FBS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C05F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D634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1291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21D2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F93A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0922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4732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86E7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3189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</w:t>
            </w:r>
          </w:p>
        </w:tc>
      </w:tr>
      <w:tr w:rsidR="00683A19" w14:paraId="4A7CAD4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9AC8A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CysC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F6E5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2AF5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DE90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B632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F023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996B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090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2B18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2439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0.189</w:t>
            </w:r>
          </w:p>
        </w:tc>
      </w:tr>
      <w:tr w:rsidR="00683A19" w14:paraId="6FC9A608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4C5B1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Creatinine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CD5A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3E27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2B4D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972A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E63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7379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1B15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0DFD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8D6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</w:t>
            </w:r>
          </w:p>
        </w:tc>
      </w:tr>
      <w:tr w:rsidR="00683A19" w14:paraId="623565C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F510A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BUN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8B278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1FE9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1A98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04EC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5D04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D1ED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07AD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C7E9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52D1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</w:t>
            </w:r>
          </w:p>
        </w:tc>
      </w:tr>
      <w:tr w:rsidR="00683A19" w14:paraId="2AD5FCAB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75F8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UACR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B605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0C07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8612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1453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8921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1197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A63C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DA74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4E9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0.275</w:t>
            </w:r>
          </w:p>
        </w:tc>
      </w:tr>
      <w:tr w:rsidR="00683A19" w14:paraId="03ED31CC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E11AE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Urine Creatinine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E687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92FF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24E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496B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689A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C3BA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F45BB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B1F4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429E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-0.179</w:t>
            </w:r>
          </w:p>
        </w:tc>
      </w:tr>
      <w:tr w:rsidR="00683A19" w14:paraId="060EE88A" w14:textId="77777777">
        <w:trPr>
          <w:trHeight w:val="353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38695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24h microalbumin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C978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10EB0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9FB4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B1E6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4C43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FC8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DE4D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B1E2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592C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0.241</w:t>
            </w:r>
          </w:p>
        </w:tc>
      </w:tr>
      <w:tr w:rsidR="00683A19" w14:paraId="29253E5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605E1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24hU-TP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F364A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7782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BCC4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337C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B81A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C0FD1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8990F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0C89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0622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</w:t>
            </w:r>
          </w:p>
        </w:tc>
      </w:tr>
      <w:tr w:rsidR="00683A19" w14:paraId="50634A95" w14:textId="77777777">
        <w:trPr>
          <w:trHeight w:val="312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4D886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Microalbumin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9771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9D12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6753D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27036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5021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549B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8A17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9F057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BF9B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</w:t>
            </w:r>
          </w:p>
        </w:tc>
      </w:tr>
      <w:tr w:rsidR="00683A19" w14:paraId="4A1404F2" w14:textId="77777777">
        <w:trPr>
          <w:trHeight w:val="322"/>
          <w:jc w:val="center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25CF4C" w14:textId="77777777" w:rsidR="00683A1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39C20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90859E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FCD5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6021A4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4B7C3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174255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86A082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977AE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BA6E9" w14:textId="77777777" w:rsidR="00683A1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-0.138</w:t>
            </w:r>
          </w:p>
        </w:tc>
      </w:tr>
    </w:tbl>
    <w:p w14:paraId="49BA30E0" w14:textId="77777777" w:rsidR="00683A19" w:rsidRDefault="00683A19">
      <w:pPr>
        <w:widowControl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120F0D5" w14:textId="42DC1A13" w:rsidR="0091754D" w:rsidRDefault="0091754D" w:rsidP="0091754D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  <w:r>
        <w:rPr>
          <w:rFonts w:ascii="Times New Roman" w:eastAsia="URWPalladioL-Roma" w:hAnsi="Times New Roman" w:hint="eastAsia"/>
          <w:b/>
          <w:bCs/>
          <w:color w:val="000000"/>
          <w:kern w:val="0"/>
          <w:szCs w:val="21"/>
          <w:lang w:bidi="ar"/>
        </w:rPr>
        <w:lastRenderedPageBreak/>
        <w:t>Abbreviation</w:t>
      </w:r>
      <w:r>
        <w:rPr>
          <w:rFonts w:ascii="Times New Roman" w:eastAsia="宋体" w:hAnsi="Times New Roman" w:hint="eastAsia"/>
          <w:b/>
          <w:bCs/>
          <w:color w:val="000000"/>
          <w:kern w:val="0"/>
          <w:szCs w:val="21"/>
          <w:lang w:bidi="ar"/>
        </w:rPr>
        <w:t xml:space="preserve">: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BUN: blood urea nitrogen; CRP: C-reactive protein;</w:t>
      </w:r>
      <w:r w:rsidR="000A1282"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Cys-C: cystatin C; DBP: diastolic blood pressure; eGFR: estimated glomerular filtration rate; ESR: erythrocyte sedimentation rate; FB</w:t>
      </w:r>
      <w:r w:rsidR="000A1282">
        <w:rPr>
          <w:rFonts w:ascii="Times New Roman" w:hAnsi="Times New Roman" w:hint="eastAsia"/>
          <w:color w:val="000000"/>
          <w:kern w:val="0"/>
          <w:szCs w:val="21"/>
          <w:lang w:bidi="ar"/>
        </w:rPr>
        <w:t>G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: fasting blood glucose;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GA: glycated albumin; Hb: hemoglobin; HbA1c: glycated hemoglobin; HDL-c: high-density lipoprotein cholesterol; LDL-c: low-density lipoprotein cholesterol;</w:t>
      </w:r>
      <w:r w:rsidR="000A1282" w:rsidRPr="00226B24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LYMPH: lymphocyte; MONO: monocyte; NEUT: neutrophil; </w:t>
      </w:r>
      <w:r w:rsidR="000A1282">
        <w:rPr>
          <w:rFonts w:ascii="Times New Roman" w:eastAsia="URWPalladioL-Roma" w:hAnsi="Times New Roman" w:cs="Times New Roman"/>
          <w:color w:val="000000"/>
          <w:kern w:val="0"/>
          <w:szCs w:val="21"/>
          <w:lang w:bidi="ar"/>
        </w:rPr>
        <w:t>NLR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 xml:space="preserve">: </w:t>
      </w:r>
      <w:r w:rsidR="000A1282">
        <w:rPr>
          <w:rFonts w:ascii="Times New Roman" w:eastAsia="URWPalladioL-Roma" w:hAnsi="Times New Roman" w:cs="Times New Roman"/>
          <w:color w:val="000000"/>
          <w:kern w:val="0"/>
          <w:szCs w:val="21"/>
          <w:lang w:bidi="ar"/>
        </w:rPr>
        <w:t>neutrophil-to-lymphocyte ratio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>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SBP: systolic blood pressure; TC: total cholesterol;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TG: triglyceride;</w:t>
      </w:r>
      <w:r w:rsidR="000A1282" w:rsidRP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UA: uric acid; UACR: urinary albumin creatinine ratio; WBC: white cell count</w:t>
      </w:r>
      <w:r w:rsidR="000A1282">
        <w:rPr>
          <w:rFonts w:ascii="Times New Roman" w:hAnsi="Times New Roman" w:hint="eastAsia"/>
          <w:color w:val="000000"/>
          <w:kern w:val="0"/>
          <w:szCs w:val="21"/>
          <w:lang w:bidi="ar"/>
        </w:rPr>
        <w:t>;</w:t>
      </w:r>
      <w:r w:rsidR="000A1282"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W</w:t>
      </w:r>
      <w:r w:rsidR="000A1282"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BC</w:t>
      </w:r>
      <w:r w:rsidR="000A1282"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>HR: white blood cell-to-hemoglobin ratio; 24hU-TP: 24-hour urine protein.</w:t>
      </w:r>
      <w:r>
        <w:rPr>
          <w:rFonts w:ascii="Times New Roman" w:eastAsia="URWPalladioL-Roma" w:hAnsi="Times New Roman"/>
          <w:color w:val="000000"/>
          <w:kern w:val="0"/>
          <w:szCs w:val="21"/>
          <w:lang w:bidi="ar"/>
        </w:rPr>
        <w:t xml:space="preserve"> </w:t>
      </w:r>
    </w:p>
    <w:p w14:paraId="30EE83BA" w14:textId="77777777" w:rsidR="00683A19" w:rsidRPr="0091754D" w:rsidRDefault="00683A19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</w:p>
    <w:p w14:paraId="6893C8B8" w14:textId="77777777" w:rsidR="00683A19" w:rsidRDefault="00683A19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</w:p>
    <w:p w14:paraId="0B07566B" w14:textId="77777777" w:rsidR="00683A19" w:rsidRDefault="00683A19">
      <w:pPr>
        <w:widowControl/>
        <w:adjustRightInd w:val="0"/>
        <w:spacing w:line="480" w:lineRule="auto"/>
        <w:rPr>
          <w:rFonts w:ascii="Times New Roman" w:eastAsia="URWPalladioL-Roma" w:hAnsi="Times New Roman"/>
          <w:color w:val="000000"/>
          <w:kern w:val="0"/>
          <w:szCs w:val="21"/>
          <w:lang w:bidi="ar"/>
        </w:rPr>
      </w:pPr>
    </w:p>
    <w:p w14:paraId="1AD78555" w14:textId="77777777" w:rsidR="00683A19" w:rsidRDefault="00683A19">
      <w:pPr>
        <w:jc w:val="center"/>
        <w:rPr>
          <w:rFonts w:ascii="Times New Roman" w:hAnsi="Times New Roman" w:cs="Times New Roman"/>
          <w:b/>
          <w:bCs/>
        </w:rPr>
      </w:pPr>
    </w:p>
    <w:p w14:paraId="5F9E4404" w14:textId="77777777" w:rsidR="00683A19" w:rsidRDefault="00683A19"/>
    <w:sectPr w:rsidR="00683A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559D" w14:textId="77777777" w:rsidR="00E273E7" w:rsidRDefault="00E273E7" w:rsidP="00226B24">
      <w:r>
        <w:separator/>
      </w:r>
    </w:p>
  </w:endnote>
  <w:endnote w:type="continuationSeparator" w:id="0">
    <w:p w14:paraId="4BE868C5" w14:textId="77777777" w:rsidR="00E273E7" w:rsidRDefault="00E273E7" w:rsidP="002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3A2B" w14:textId="77777777" w:rsidR="00E273E7" w:rsidRDefault="00E273E7" w:rsidP="00226B24">
      <w:r>
        <w:separator/>
      </w:r>
    </w:p>
  </w:footnote>
  <w:footnote w:type="continuationSeparator" w:id="0">
    <w:p w14:paraId="0B523B0F" w14:textId="77777777" w:rsidR="00E273E7" w:rsidRDefault="00E273E7" w:rsidP="002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087B17"/>
    <w:rsid w:val="00023EE1"/>
    <w:rsid w:val="000A1282"/>
    <w:rsid w:val="00226B24"/>
    <w:rsid w:val="002F022E"/>
    <w:rsid w:val="00683A19"/>
    <w:rsid w:val="0091754D"/>
    <w:rsid w:val="00AA3B84"/>
    <w:rsid w:val="00E273E7"/>
    <w:rsid w:val="286A6A03"/>
    <w:rsid w:val="490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1D39D"/>
  <w15:docId w15:val="{23D9F43E-461B-4869-9C38-BBDF5CB1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B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6B24"/>
    <w:rPr>
      <w:kern w:val="2"/>
      <w:sz w:val="18"/>
      <w:szCs w:val="18"/>
    </w:rPr>
  </w:style>
  <w:style w:type="paragraph" w:styleId="a5">
    <w:name w:val="footer"/>
    <w:basedOn w:val="a"/>
    <w:link w:val="a6"/>
    <w:rsid w:val="00226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6B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609</Words>
  <Characters>4047</Characters>
  <Application>Microsoft Office Word</Application>
  <DocSecurity>0</DocSecurity>
  <Lines>449</Lines>
  <Paragraphs>465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曾经蝉鸣</dc:creator>
  <cp:lastModifiedBy>l w</cp:lastModifiedBy>
  <cp:revision>3</cp:revision>
  <dcterms:created xsi:type="dcterms:W3CDTF">2026-02-05T02:37:00Z</dcterms:created>
  <dcterms:modified xsi:type="dcterms:W3CDTF">2026-02-11T13:26:00Z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F4BD63549D1B4699A94A9B11A2CB2938_11</vt:lpwstr>
  </property>
  <property fmtid="{D5CDD505-2E9C-101B-9397-08002B2CF9AE}" pid="4" name="KSOTemplateDocerSaveRecord">
    <vt:lpwstr>eyJoZGlkIjoiMjBiN2IwMjZjNWZmMmQxN2UyYjllZjA0YjNkZTFjNjkiLCJ1c2VySWQiOiIyNDI2MzMzOTIifQ==</vt:lpwstr>
  </property>
</Properties>
</file>