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  <w:r w:rsidRPr="0084748C">
        <w:rPr>
          <w:rFonts w:ascii="Times New Roman" w:eastAsia="等线" w:hAnsi="Times New Roman" w:cs="Times New Roman"/>
          <w:kern w:val="2"/>
        </w:rPr>
        <w:t xml:space="preserve">Table S1 Comparison of discordant results between </w:t>
      </w:r>
      <w:proofErr w:type="spellStart"/>
      <w:r w:rsidRPr="0084748C">
        <w:rPr>
          <w:rFonts w:ascii="Times New Roman" w:eastAsia="等线" w:hAnsi="Times New Roman" w:cs="Times New Roman"/>
          <w:kern w:val="2"/>
        </w:rPr>
        <w:t>ddPCR</w:t>
      </w:r>
      <w:proofErr w:type="spellEnd"/>
      <w:r w:rsidRPr="0084748C">
        <w:rPr>
          <w:rFonts w:ascii="Times New Roman" w:eastAsia="等线" w:hAnsi="Times New Roman" w:cs="Times New Roman"/>
          <w:kern w:val="2"/>
        </w:rPr>
        <w:t xml:space="preserve"> and blood culture.</w:t>
      </w:r>
    </w:p>
    <w:tbl>
      <w:tblPr>
        <w:tblStyle w:val="a3"/>
        <w:tblpPr w:leftFromText="180" w:rightFromText="180" w:vertAnchor="page" w:horzAnchor="margin" w:tblpY="1855"/>
        <w:tblW w:w="8306" w:type="dxa"/>
        <w:tblLook w:val="04A0" w:firstRow="1" w:lastRow="0" w:firstColumn="1" w:lastColumn="0" w:noHBand="0" w:noVBand="1"/>
      </w:tblPr>
      <w:tblGrid>
        <w:gridCol w:w="993"/>
        <w:gridCol w:w="4729"/>
        <w:gridCol w:w="2584"/>
      </w:tblGrid>
      <w:tr w:rsidR="0084748C" w:rsidRPr="0084748C" w:rsidTr="00735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993" w:type="dxa"/>
            <w:noWrap/>
            <w:hideMark/>
          </w:tcPr>
          <w:p w:rsidR="0084748C" w:rsidRPr="0084748C" w:rsidRDefault="0084748C" w:rsidP="00D5401D">
            <w:pPr>
              <w:jc w:val="left"/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S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ample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ID</w:t>
            </w:r>
          </w:p>
        </w:tc>
        <w:tc>
          <w:tcPr>
            <w:tcW w:w="4729" w:type="dxa"/>
            <w:noWrap/>
            <w:hideMark/>
          </w:tcPr>
          <w:p w:rsidR="0084748C" w:rsidRPr="0084748C" w:rsidRDefault="0084748C" w:rsidP="00D5401D">
            <w:pPr>
              <w:jc w:val="left"/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 w:hint="eastAsia"/>
                <w:color w:val="000000"/>
                <w:sz w:val="22"/>
              </w:rPr>
              <w:t>dd</w:t>
            </w:r>
            <w:r w:rsidRPr="0084748C">
              <w:rPr>
                <w:rFonts w:eastAsia="等线" w:cs="Times New Roman"/>
                <w:color w:val="000000"/>
                <w:sz w:val="22"/>
              </w:rPr>
              <w:t>PCR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results</w:t>
            </w:r>
          </w:p>
        </w:tc>
        <w:tc>
          <w:tcPr>
            <w:tcW w:w="2584" w:type="dxa"/>
            <w:noWrap/>
            <w:hideMark/>
          </w:tcPr>
          <w:p w:rsidR="0084748C" w:rsidRPr="0084748C" w:rsidRDefault="0084748C" w:rsidP="00D5401D">
            <w:pPr>
              <w:jc w:val="left"/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B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lood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culture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results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dd08</w:t>
            </w:r>
          </w:p>
        </w:tc>
        <w:tc>
          <w:tcPr>
            <w:tcW w:w="4729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(1238.85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(54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sz w:val="22"/>
              </w:rPr>
              <w:t>(618.3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 xml:space="preserve"> 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 xml:space="preserve">carbapenem-resistant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dd09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(42.3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cs="Times New Roman"/>
                <w:i/>
                <w:sz w:val="22"/>
              </w:rPr>
              <w:t>Enterococcus</w:t>
            </w:r>
            <w:r w:rsidRPr="0084748C">
              <w:rPr>
                <w:rFonts w:cs="Times New Roman"/>
                <w:sz w:val="22"/>
              </w:rPr>
              <w:t xml:space="preserve"> </w:t>
            </w:r>
            <w:proofErr w:type="spellStart"/>
            <w:r w:rsidRPr="0084748C">
              <w:rPr>
                <w:rFonts w:cs="Times New Roman"/>
                <w:sz w:val="22"/>
              </w:rPr>
              <w:t>spp</w:t>
            </w:r>
            <w:proofErr w:type="spellEnd"/>
            <w:r w:rsidRPr="0084748C">
              <w:rPr>
                <w:rFonts w:cs="Times New Roman"/>
                <w:sz w:val="22"/>
              </w:rPr>
              <w:t xml:space="preserve"> (49.05 </w:t>
            </w:r>
            <w:r w:rsidRPr="0084748C">
              <w:rPr>
                <w:rFonts w:cs="Times New Roman" w:hint="eastAsia"/>
                <w:sz w:val="22"/>
              </w:rPr>
              <w:t>copies</w:t>
            </w:r>
            <w:r w:rsidRPr="0084748C">
              <w:rPr>
                <w:rFonts w:cs="Times New Roman"/>
                <w:sz w:val="22"/>
              </w:rPr>
              <w:t>/</w:t>
            </w:r>
            <w:r w:rsidRPr="0084748C">
              <w:rPr>
                <w:rFonts w:cs="Times New Roman" w:hint="eastAsia"/>
                <w:sz w:val="22"/>
              </w:rPr>
              <w:t>m</w:t>
            </w:r>
            <w:r w:rsidRPr="0084748C">
              <w:rPr>
                <w:rFonts w:cs="Times New Roman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dd10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cs="Times New Roman"/>
                <w:i/>
                <w:sz w:val="22"/>
              </w:rPr>
              <w:t>Escherichia coli</w:t>
            </w:r>
            <w:r w:rsidRPr="0084748C">
              <w:rPr>
                <w:rFonts w:cs="Times New Roman"/>
                <w:sz w:val="22"/>
              </w:rPr>
              <w:t xml:space="preserve"> (146173.5 </w:t>
            </w:r>
            <w:r w:rsidRPr="0084748C">
              <w:rPr>
                <w:rFonts w:cs="Times New Roman" w:hint="eastAsia"/>
                <w:sz w:val="22"/>
              </w:rPr>
              <w:t>copies</w:t>
            </w:r>
            <w:r w:rsidRPr="0084748C">
              <w:rPr>
                <w:rFonts w:cs="Times New Roman"/>
                <w:sz w:val="22"/>
              </w:rPr>
              <w:t>/</w:t>
            </w:r>
            <w:r w:rsidRPr="0084748C">
              <w:rPr>
                <w:rFonts w:cs="Times New Roman" w:hint="eastAsia"/>
                <w:sz w:val="22"/>
              </w:rPr>
              <w:t>m</w:t>
            </w:r>
            <w:r w:rsidRPr="0084748C">
              <w:rPr>
                <w:rFonts w:cs="Times New Roman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dd13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cs="Times New Roman"/>
                <w:i/>
                <w:sz w:val="22"/>
              </w:rPr>
              <w:t>Stenotrophomonas</w:t>
            </w:r>
            <w:proofErr w:type="spellEnd"/>
            <w:r w:rsidRPr="0084748C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84748C">
              <w:rPr>
                <w:rFonts w:cs="Times New Roman"/>
                <w:i/>
                <w:sz w:val="22"/>
              </w:rPr>
              <w:t>maltophilia</w:t>
            </w:r>
            <w:proofErr w:type="spellEnd"/>
            <w:r w:rsidRPr="0084748C">
              <w:rPr>
                <w:rFonts w:cs="Times New Roman"/>
                <w:i/>
                <w:sz w:val="22"/>
              </w:rPr>
              <w:t xml:space="preserve"> (</w:t>
            </w:r>
            <w:r w:rsidRPr="0084748C">
              <w:rPr>
                <w:rFonts w:cs="Times New Roman"/>
                <w:sz w:val="22"/>
              </w:rPr>
              <w:t xml:space="preserve">149.4 </w:t>
            </w:r>
            <w:r w:rsidRPr="0084748C">
              <w:rPr>
                <w:rFonts w:cs="Times New Roman" w:hint="eastAsia"/>
                <w:sz w:val="22"/>
              </w:rPr>
              <w:t>copies</w:t>
            </w:r>
            <w:r w:rsidRPr="0084748C">
              <w:rPr>
                <w:rFonts w:cs="Times New Roman"/>
                <w:sz w:val="22"/>
              </w:rPr>
              <w:t>/</w:t>
            </w:r>
            <w:r w:rsidRPr="0084748C">
              <w:rPr>
                <w:rFonts w:cs="Times New Roman" w:hint="eastAsia"/>
                <w:sz w:val="22"/>
              </w:rPr>
              <w:t>m</w:t>
            </w:r>
            <w:r w:rsidRPr="0084748C">
              <w:rPr>
                <w:rFonts w:cs="Times New Roman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dd14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(6178.95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Pseudomonas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aeruginosa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( 142.5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(55.3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(1372.05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 xml:space="preserve">carbapenem-resistant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dd21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Escherichia coli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(105034.5</w:t>
            </w:r>
            <w:r w:rsidRPr="0084748C">
              <w:rPr>
                <w:rFonts w:ascii="MS Gothic" w:eastAsia="等线" w:hAnsi="MS Gothic" w:cs="MS Gothic"/>
                <w:color w:val="000000"/>
                <w:sz w:val="22"/>
              </w:rPr>
              <w:t>‬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dd23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(49.95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sz w:val="22"/>
              </w:rPr>
              <w:t>(36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 xml:space="preserve"> 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dd24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(6002.1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dd28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aureus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(250.2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dd34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Escherichia coli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(129.6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‬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 xml:space="preserve">coagulase-negative </w:t>
            </w: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Staphylococci </w:t>
            </w:r>
            <w:r w:rsidRPr="0084748C">
              <w:rPr>
                <w:rFonts w:eastAsia="等线" w:cs="Times New Roman"/>
                <w:color w:val="000000"/>
                <w:sz w:val="22"/>
              </w:rPr>
              <w:t>(</w:t>
            </w:r>
            <w:r w:rsidRPr="0084748C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92.25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dd39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Streptococcus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spp. (108.45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‬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dd40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aureus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(45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dd41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Pseudomonas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aeruginosa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(48.51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dd42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(39.5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dd48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cs="Times New Roman"/>
                <w:i/>
                <w:sz w:val="22"/>
              </w:rPr>
              <w:t>Candida</w:t>
            </w:r>
            <w:r w:rsidRPr="0084748C">
              <w:rPr>
                <w:rFonts w:cs="Times New Roman"/>
                <w:sz w:val="22"/>
              </w:rPr>
              <w:t xml:space="preserve"> spp. (57.5 </w:t>
            </w:r>
            <w:r w:rsidRPr="0084748C">
              <w:rPr>
                <w:rFonts w:cs="Times New Roman" w:hint="eastAsia"/>
                <w:sz w:val="22"/>
              </w:rPr>
              <w:t>copies</w:t>
            </w:r>
            <w:r w:rsidRPr="0084748C">
              <w:rPr>
                <w:rFonts w:cs="Times New Roman"/>
                <w:sz w:val="22"/>
              </w:rPr>
              <w:t>/</w:t>
            </w:r>
            <w:r w:rsidRPr="0084748C">
              <w:rPr>
                <w:rFonts w:cs="Times New Roman" w:hint="eastAsia"/>
                <w:sz w:val="22"/>
              </w:rPr>
              <w:t>m</w:t>
            </w:r>
            <w:r w:rsidRPr="0084748C">
              <w:rPr>
                <w:rFonts w:cs="Times New Roman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dd52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Escherichia coli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(11571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‬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dd54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i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Streptococcus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sanguinis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dd57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(8586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dd58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i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Aeromonas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veronii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dd60</w:t>
            </w:r>
          </w:p>
        </w:tc>
        <w:tc>
          <w:tcPr>
            <w:tcW w:w="4729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(475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dd61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aureus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(35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dd62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(59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LH1</w:t>
            </w:r>
          </w:p>
        </w:tc>
        <w:tc>
          <w:tcPr>
            <w:tcW w:w="4729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(164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99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color w:val="000000"/>
                <w:sz w:val="22"/>
              </w:rPr>
              <w:t>LH6</w:t>
            </w:r>
          </w:p>
        </w:tc>
        <w:tc>
          <w:tcPr>
            <w:tcW w:w="4729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aureus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(55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>Enterococcus</w:t>
            </w:r>
            <w:r w:rsidRPr="0084748C">
              <w:rPr>
                <w:rFonts w:eastAsia="等线" w:cs="Times New Roman"/>
                <w:color w:val="00000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color w:val="000000"/>
                <w:sz w:val="22"/>
              </w:rPr>
              <w:t>spp</w:t>
            </w:r>
            <w:proofErr w:type="spellEnd"/>
            <w:r w:rsidRPr="0084748C">
              <w:rPr>
                <w:rFonts w:eastAsia="等线" w:cs="Times New Roman"/>
                <w:color w:val="000000"/>
                <w:sz w:val="22"/>
              </w:rPr>
              <w:t xml:space="preserve"> (4003 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sz w:val="22"/>
              </w:rPr>
              <w:t>L)</w:t>
            </w:r>
          </w:p>
        </w:tc>
        <w:tc>
          <w:tcPr>
            <w:tcW w:w="258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i/>
                <w:color w:val="00000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sz w:val="22"/>
              </w:rPr>
              <w:t xml:space="preserve">Enterococcus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sz w:val="22"/>
              </w:rPr>
              <w:t>faecium</w:t>
            </w:r>
            <w:proofErr w:type="spellEnd"/>
          </w:p>
        </w:tc>
      </w:tr>
    </w:tbl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B21491" w:rsidRPr="0084748C" w:rsidRDefault="00A83FB7"/>
    <w:p w:rsidR="0084748C" w:rsidRPr="0084748C" w:rsidRDefault="0084748C"/>
    <w:p w:rsidR="0084748C" w:rsidRPr="0084748C" w:rsidRDefault="0084748C"/>
    <w:p w:rsidR="0084748C" w:rsidRPr="0084748C" w:rsidRDefault="0084748C"/>
    <w:p w:rsidR="0084748C" w:rsidRPr="0084748C" w:rsidRDefault="0084748C"/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  <w:r w:rsidRPr="0084748C">
        <w:rPr>
          <w:rFonts w:ascii="Times New Roman" w:eastAsia="等线" w:hAnsi="Times New Roman" w:cs="Times New Roman"/>
          <w:kern w:val="2"/>
        </w:rPr>
        <w:lastRenderedPageBreak/>
        <w:t xml:space="preserve">Table S2 Blood samples positive for antibiotic resistance genes detected by </w:t>
      </w:r>
      <w:proofErr w:type="spellStart"/>
      <w:r w:rsidRPr="0084748C">
        <w:rPr>
          <w:rFonts w:ascii="Times New Roman" w:eastAsia="等线" w:hAnsi="Times New Roman" w:cs="Times New Roman"/>
          <w:kern w:val="2"/>
        </w:rPr>
        <w:t>ddPCR</w:t>
      </w:r>
      <w:proofErr w:type="spellEnd"/>
      <w:r w:rsidRPr="0084748C">
        <w:rPr>
          <w:rFonts w:ascii="Times New Roman" w:eastAsia="等线" w:hAnsi="Times New Roman" w:cs="Times New Roman"/>
          <w:kern w:val="2"/>
        </w:rPr>
        <w:t>, with matched blood culture results.</w:t>
      </w:r>
    </w:p>
    <w:tbl>
      <w:tblPr>
        <w:tblStyle w:val="1"/>
        <w:tblpPr w:leftFromText="180" w:rightFromText="180" w:vertAnchor="page" w:horzAnchor="margin" w:tblpY="2040"/>
        <w:tblW w:w="8306" w:type="dxa"/>
        <w:tblLook w:val="04A0" w:firstRow="1" w:lastRow="0" w:firstColumn="1" w:lastColumn="0" w:noHBand="0" w:noVBand="1"/>
      </w:tblPr>
      <w:tblGrid>
        <w:gridCol w:w="1276"/>
        <w:gridCol w:w="4394"/>
        <w:gridCol w:w="2636"/>
      </w:tblGrid>
      <w:tr w:rsidR="0084748C" w:rsidRPr="0084748C" w:rsidTr="00735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A83FB7">
            <w:pPr>
              <w:jc w:val="both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ample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ID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A83FB7">
            <w:pPr>
              <w:jc w:val="both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dd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PCR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results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A83FB7">
            <w:pPr>
              <w:jc w:val="both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B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lood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culture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results</w:t>
            </w:r>
          </w:p>
        </w:tc>
      </w:tr>
      <w:tr w:rsidR="0084748C" w:rsidRPr="0084748C" w:rsidTr="0073542D">
        <w:trPr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dd03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aure</w:t>
            </w:r>
            <w:bookmarkStart w:id="0" w:name="_GoBack"/>
            <w:bookmarkEnd w:id="0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us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（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2389.5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）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 w:hint="eastAsia"/>
                <w:i/>
                <w:color w:val="000000"/>
                <w:kern w:val="0"/>
                <w:sz w:val="22"/>
              </w:rPr>
              <w:t>mec</w:t>
            </w: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(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3976.2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methicillin-resistant </w:t>
            </w: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Staphylococcus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aureus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dd08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(1238.85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(54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(618.3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carbapenem-resistant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dd14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(6178.95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Pseudomonas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aeruginosa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( 142.5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Acinetobacter baumannii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(55.3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(1372.05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carbapenem-resistant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</w:p>
        </w:tc>
      </w:tr>
      <w:tr w:rsidR="0084748C" w:rsidRPr="0084748C" w:rsidTr="0073542D">
        <w:trPr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dd23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(49.95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(36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Negative</w:t>
            </w:r>
          </w:p>
        </w:tc>
      </w:tr>
      <w:tr w:rsidR="0084748C" w:rsidRPr="0084748C" w:rsidTr="0073542D">
        <w:trPr>
          <w:trHeight w:val="275"/>
        </w:trPr>
        <w:tc>
          <w:tcPr>
            <w:tcW w:w="127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dd44</w:t>
            </w:r>
          </w:p>
        </w:tc>
        <w:tc>
          <w:tcPr>
            <w:tcW w:w="4394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(11204.55 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bla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>KPC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  <w:vertAlign w:val="subscript"/>
              </w:rPr>
              <w:t xml:space="preserve"> 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(5690.7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copies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m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L)</w:t>
            </w:r>
          </w:p>
        </w:tc>
        <w:tc>
          <w:tcPr>
            <w:tcW w:w="2636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carbapenem-resistant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Klebsiella</w:t>
            </w:r>
            <w:proofErr w:type="spellEnd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4748C">
              <w:rPr>
                <w:rFonts w:eastAsia="等线" w:cs="Times New Roman"/>
                <w:i/>
                <w:color w:val="000000"/>
                <w:kern w:val="0"/>
                <w:sz w:val="22"/>
              </w:rPr>
              <w:t>pneumoniae</w:t>
            </w:r>
            <w:proofErr w:type="spellEnd"/>
          </w:p>
        </w:tc>
      </w:tr>
    </w:tbl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</w:p>
    <w:p w:rsidR="0084748C" w:rsidRPr="0084748C" w:rsidRDefault="0084748C" w:rsidP="0084748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kern w:val="2"/>
        </w:rPr>
      </w:pPr>
      <w:r w:rsidRPr="0084748C">
        <w:rPr>
          <w:rFonts w:ascii="Times New Roman" w:eastAsia="等线" w:hAnsi="Times New Roman" w:cs="Times New Roman"/>
          <w:kern w:val="2"/>
        </w:rPr>
        <w:lastRenderedPageBreak/>
        <w:t>Table S3 Antimicrobial susceptibility testing results of three CRKP strains</w:t>
      </w:r>
    </w:p>
    <w:tbl>
      <w:tblPr>
        <w:tblStyle w:val="2"/>
        <w:tblpPr w:leftFromText="180" w:rightFromText="180" w:vertAnchor="page" w:horzAnchor="margin" w:tblpY="1801"/>
        <w:tblW w:w="8263" w:type="dxa"/>
        <w:tblLook w:val="04A0" w:firstRow="1" w:lastRow="0" w:firstColumn="1" w:lastColumn="0" w:noHBand="0" w:noVBand="1"/>
      </w:tblPr>
      <w:tblGrid>
        <w:gridCol w:w="3063"/>
        <w:gridCol w:w="1798"/>
        <w:gridCol w:w="1701"/>
        <w:gridCol w:w="1701"/>
      </w:tblGrid>
      <w:tr w:rsidR="0084748C" w:rsidRPr="0084748C" w:rsidTr="00847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Antibiotics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Strain 1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Strain 2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Strain 3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Ampicillin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Ampicillin/</w:t>
            </w: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Sulbactam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K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anamycin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≤2μg/ml, S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≤2μg/ml, S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Aztreonam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Ciprofloxacin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Cefotetan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Ceftriaxone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Cefazolin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Cefepime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Gentamicin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≤1μg/ml, S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Imipenem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Levofloxacin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Trimethoprim/</w:t>
            </w: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sulfamethoxazole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≥320μg/ml,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≤20μg/ml, S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≥320μg/ml,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Ceftazidime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≥64μg/ml,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T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obramycin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≤1μg/ml, S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Piperacillin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Tazobactam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≥128μg/ml,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≥128μg/ml,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≥128μg/ml,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 w:hint="eastAsia"/>
                <w:color w:val="000000"/>
                <w:kern w:val="0"/>
                <w:sz w:val="22"/>
              </w:rPr>
              <w:t>N</w:t>
            </w: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itrofurantoin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256μg/ml,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≥512μg/ml,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256μg/ml,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Ertapenem</w:t>
            </w:r>
            <w:proofErr w:type="spellEnd"/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≥8μg/ml,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Cefoperazone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sulbactam</w:t>
            </w:r>
            <w:proofErr w:type="spellEnd"/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 xml:space="preserve"> (K-B method)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</w:tr>
      <w:tr w:rsidR="0084748C" w:rsidRPr="0084748C" w:rsidTr="0084748C">
        <w:trPr>
          <w:trHeight w:val="280"/>
        </w:trPr>
        <w:tc>
          <w:tcPr>
            <w:tcW w:w="3063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Meropenem (K-B method)</w:t>
            </w:r>
          </w:p>
        </w:tc>
        <w:tc>
          <w:tcPr>
            <w:tcW w:w="1798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  <w:tc>
          <w:tcPr>
            <w:tcW w:w="1701" w:type="dxa"/>
            <w:noWrap/>
            <w:hideMark/>
          </w:tcPr>
          <w:p w:rsidR="0084748C" w:rsidRPr="0084748C" w:rsidRDefault="0084748C" w:rsidP="0084748C">
            <w:pPr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4748C">
              <w:rPr>
                <w:rFonts w:eastAsia="等线" w:cs="Times New Roman"/>
                <w:color w:val="000000"/>
                <w:kern w:val="0"/>
                <w:sz w:val="22"/>
              </w:rPr>
              <w:t>6mm, R</w:t>
            </w:r>
          </w:p>
        </w:tc>
      </w:tr>
    </w:tbl>
    <w:p w:rsidR="0084748C" w:rsidRPr="0084748C" w:rsidRDefault="0084748C"/>
    <w:sectPr w:rsidR="0084748C" w:rsidRPr="0084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8C"/>
    <w:rsid w:val="0084748C"/>
    <w:rsid w:val="00A83FB7"/>
    <w:rsid w:val="00C76EF9"/>
    <w:rsid w:val="00D5401D"/>
    <w:rsid w:val="00E0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1147D-DF41-444C-A06A-6C382E9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84748C"/>
    <w:pPr>
      <w:spacing w:after="0" w:line="240" w:lineRule="auto"/>
    </w:pPr>
    <w:rPr>
      <w:rFonts w:ascii="Times New Roman" w:eastAsia="宋体" w:hAnsi="Times New Roman"/>
      <w:kern w:val="2"/>
      <w:sz w:val="2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三线表1"/>
    <w:basedOn w:val="a1"/>
    <w:uiPriority w:val="99"/>
    <w:rsid w:val="0084748C"/>
    <w:pPr>
      <w:spacing w:after="0" w:line="240" w:lineRule="auto"/>
    </w:pPr>
    <w:rPr>
      <w:rFonts w:ascii="Times New Roman" w:eastAsia="宋体" w:hAnsi="Times New Roman"/>
      <w:kern w:val="2"/>
      <w:sz w:val="2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三线表2"/>
    <w:basedOn w:val="a1"/>
    <w:uiPriority w:val="99"/>
    <w:rsid w:val="0084748C"/>
    <w:pPr>
      <w:spacing w:after="0" w:line="240" w:lineRule="auto"/>
    </w:pPr>
    <w:rPr>
      <w:rFonts w:ascii="Times New Roman" w:eastAsia="宋体" w:hAnsi="Times New Roman"/>
      <w:kern w:val="2"/>
      <w:sz w:val="2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Linyue Zhang</dc:creator>
  <cp:keywords/>
  <dc:description/>
  <cp:lastModifiedBy>Linyue Zhang</cp:lastModifiedBy>
  <cp:revision>3</cp:revision>
  <dcterms:created xsi:type="dcterms:W3CDTF">2026-01-07T10:35:00Z</dcterms:created>
  <dcterms:modified xsi:type="dcterms:W3CDTF">2026-01-07T10:38:00Z</dcterms:modified>
</cp:coreProperties>
</file>