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572F" w14:textId="77777777" w:rsidR="0056239E" w:rsidRPr="0056239E" w:rsidRDefault="0056239E" w:rsidP="0056239E">
      <w:pPr>
        <w:autoSpaceDE w:val="0"/>
        <w:autoSpaceDN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zh-CN"/>
          <w14:ligatures w14:val="standardContextual"/>
        </w:rPr>
      </w:pPr>
      <w:r w:rsidRPr="0056239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zh-CN"/>
          <w14:ligatures w14:val="standardContextual"/>
        </w:rPr>
        <w:t>Supplementary Table S1</w:t>
      </w:r>
      <w:r w:rsidRPr="0056239E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lang w:bidi="zh-CN"/>
          <w14:ligatures w14:val="standardContextual"/>
        </w:rPr>
        <w:t>：</w:t>
      </w:r>
      <w:r w:rsidRPr="0056239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zh-CN"/>
          <w14:ligatures w14:val="standardContextual"/>
        </w:rPr>
        <w:t>Detailed stratification of clinical features by severity grade, including fever severity, joint symptom severity, rash severity, and inflammatory marker categories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36"/>
        <w:gridCol w:w="1689"/>
        <w:gridCol w:w="2426"/>
        <w:gridCol w:w="766"/>
        <w:gridCol w:w="779"/>
      </w:tblGrid>
      <w:tr w:rsidR="0056239E" w:rsidRPr="0056239E" w14:paraId="4D04E653" w14:textId="77777777" w:rsidTr="00E32A9E">
        <w:tc>
          <w:tcPr>
            <w:tcW w:w="0" w:type="auto"/>
          </w:tcPr>
          <w:p w14:paraId="18B29831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Characteristic</w:t>
            </w:r>
          </w:p>
        </w:tc>
        <w:tc>
          <w:tcPr>
            <w:tcW w:w="0" w:type="auto"/>
          </w:tcPr>
          <w:p w14:paraId="16855BC8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Mild Disease (N=101)</w:t>
            </w:r>
          </w:p>
        </w:tc>
        <w:tc>
          <w:tcPr>
            <w:tcW w:w="0" w:type="auto"/>
          </w:tcPr>
          <w:p w14:paraId="151EC22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Moderate-Severe Disease (N=210)</w:t>
            </w:r>
          </w:p>
        </w:tc>
        <w:tc>
          <w:tcPr>
            <w:tcW w:w="0" w:type="auto"/>
          </w:tcPr>
          <w:p w14:paraId="580C0CD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i/>
                <w:iCs/>
                <w:color w:val="000000"/>
                <w:lang w:bidi="zh-CN"/>
                <w14:ligatures w14:val="standardContextual"/>
              </w:rPr>
              <w:t>χ</w:t>
            </w:r>
            <w:r w:rsidRPr="0056239E">
              <w:rPr>
                <w:rFonts w:cs="宋体"/>
                <w:i/>
                <w:iCs/>
                <w:color w:val="000000"/>
                <w:vertAlign w:val="superscript"/>
                <w:lang w:bidi="zh-CN"/>
                <w14:ligatures w14:val="standardContextual"/>
              </w:rPr>
              <w:t>2</w:t>
            </w:r>
          </w:p>
        </w:tc>
        <w:tc>
          <w:tcPr>
            <w:tcW w:w="0" w:type="auto"/>
          </w:tcPr>
          <w:p w14:paraId="6156764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P-value</w:t>
            </w:r>
          </w:p>
        </w:tc>
      </w:tr>
      <w:tr w:rsidR="0056239E" w:rsidRPr="0056239E" w14:paraId="36277D16" w14:textId="77777777" w:rsidTr="00E32A9E">
        <w:tc>
          <w:tcPr>
            <w:tcW w:w="0" w:type="auto"/>
          </w:tcPr>
          <w:p w14:paraId="5004D824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Age Group Stratification</w:t>
            </w:r>
          </w:p>
        </w:tc>
        <w:tc>
          <w:tcPr>
            <w:tcW w:w="5670" w:type="dxa"/>
            <w:gridSpan w:val="4"/>
          </w:tcPr>
          <w:p w14:paraId="64E4BCA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ind w:leftChars="-49" w:left="-103" w:rightChars="-72" w:right="-151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ab/>
            </w:r>
          </w:p>
        </w:tc>
      </w:tr>
      <w:tr w:rsidR="0056239E" w:rsidRPr="0056239E" w14:paraId="615CB6C3" w14:textId="77777777" w:rsidTr="00E32A9E">
        <w:tc>
          <w:tcPr>
            <w:tcW w:w="0" w:type="auto"/>
          </w:tcPr>
          <w:p w14:paraId="23F683F8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Pediatric group (&lt;18 years)</w:t>
            </w:r>
          </w:p>
        </w:tc>
        <w:tc>
          <w:tcPr>
            <w:tcW w:w="0" w:type="auto"/>
          </w:tcPr>
          <w:p w14:paraId="433185C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40 (39.6)</w:t>
            </w:r>
          </w:p>
        </w:tc>
        <w:tc>
          <w:tcPr>
            <w:tcW w:w="0" w:type="auto"/>
          </w:tcPr>
          <w:p w14:paraId="5DE6F8F7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74 (35.2)</w:t>
            </w:r>
          </w:p>
        </w:tc>
        <w:tc>
          <w:tcPr>
            <w:tcW w:w="0" w:type="auto"/>
            <w:vMerge w:val="restart"/>
          </w:tcPr>
          <w:p w14:paraId="00EA005D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16.361</w:t>
            </w:r>
          </w:p>
        </w:tc>
        <w:tc>
          <w:tcPr>
            <w:tcW w:w="0" w:type="auto"/>
            <w:vMerge w:val="restart"/>
          </w:tcPr>
          <w:p w14:paraId="2C1CA117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0.001</w:t>
            </w:r>
          </w:p>
        </w:tc>
      </w:tr>
      <w:tr w:rsidR="0056239E" w:rsidRPr="0056239E" w14:paraId="10655A97" w14:textId="77777777" w:rsidTr="00E32A9E">
        <w:tc>
          <w:tcPr>
            <w:tcW w:w="0" w:type="auto"/>
          </w:tcPr>
          <w:p w14:paraId="3CDC4027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Young adult group (18-44 years)</w:t>
            </w:r>
          </w:p>
        </w:tc>
        <w:tc>
          <w:tcPr>
            <w:tcW w:w="0" w:type="auto"/>
          </w:tcPr>
          <w:p w14:paraId="6895EA23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18 (17.8)</w:t>
            </w:r>
          </w:p>
        </w:tc>
        <w:tc>
          <w:tcPr>
            <w:tcW w:w="0" w:type="auto"/>
          </w:tcPr>
          <w:p w14:paraId="5A4435F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81 (38.6)</w:t>
            </w:r>
          </w:p>
        </w:tc>
        <w:tc>
          <w:tcPr>
            <w:tcW w:w="0" w:type="auto"/>
            <w:vMerge/>
          </w:tcPr>
          <w:p w14:paraId="05D79BE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3B85A059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21FBF204" w14:textId="77777777" w:rsidTr="00E32A9E">
        <w:tc>
          <w:tcPr>
            <w:tcW w:w="0" w:type="auto"/>
          </w:tcPr>
          <w:p w14:paraId="1B5107A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Middle-aged group (45-64 years)</w:t>
            </w:r>
          </w:p>
        </w:tc>
        <w:tc>
          <w:tcPr>
            <w:tcW w:w="0" w:type="auto"/>
          </w:tcPr>
          <w:p w14:paraId="0EA07A3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25 (24.8)</w:t>
            </w:r>
          </w:p>
        </w:tc>
        <w:tc>
          <w:tcPr>
            <w:tcW w:w="0" w:type="auto"/>
          </w:tcPr>
          <w:p w14:paraId="3D7DB8A5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37 (17.6)</w:t>
            </w:r>
          </w:p>
        </w:tc>
        <w:tc>
          <w:tcPr>
            <w:tcW w:w="0" w:type="auto"/>
            <w:vMerge/>
          </w:tcPr>
          <w:p w14:paraId="1B2166E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6B75D1BB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31F1F459" w14:textId="77777777" w:rsidTr="00E32A9E">
        <w:tc>
          <w:tcPr>
            <w:tcW w:w="0" w:type="auto"/>
          </w:tcPr>
          <w:p w14:paraId="59803953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Elderly group (≥65 years)</w:t>
            </w:r>
          </w:p>
        </w:tc>
        <w:tc>
          <w:tcPr>
            <w:tcW w:w="0" w:type="auto"/>
          </w:tcPr>
          <w:p w14:paraId="272415F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18 (17.8)</w:t>
            </w:r>
          </w:p>
        </w:tc>
        <w:tc>
          <w:tcPr>
            <w:tcW w:w="0" w:type="auto"/>
          </w:tcPr>
          <w:p w14:paraId="2E6CA03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18 (8.6)</w:t>
            </w:r>
          </w:p>
        </w:tc>
        <w:tc>
          <w:tcPr>
            <w:tcW w:w="0" w:type="auto"/>
            <w:vMerge/>
          </w:tcPr>
          <w:p w14:paraId="184C44BD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40F5D4D0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5C60D9A2" w14:textId="77777777" w:rsidTr="00E32A9E">
        <w:tc>
          <w:tcPr>
            <w:tcW w:w="0" w:type="auto"/>
          </w:tcPr>
          <w:p w14:paraId="2A37CA6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Fever</w:t>
            </w: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 xml:space="preserve"> </w:t>
            </w: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Severity</w:t>
            </w: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 xml:space="preserve"> </w:t>
            </w:r>
            <w:bookmarkStart w:id="0" w:name="OLE_LINK11"/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Stratification</w:t>
            </w: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 xml:space="preserve"> </w:t>
            </w:r>
            <w:bookmarkEnd w:id="0"/>
          </w:p>
        </w:tc>
        <w:tc>
          <w:tcPr>
            <w:tcW w:w="5670" w:type="dxa"/>
            <w:gridSpan w:val="4"/>
          </w:tcPr>
          <w:p w14:paraId="395DBE78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4E4BA287" w14:textId="77777777" w:rsidTr="00E32A9E">
        <w:tc>
          <w:tcPr>
            <w:tcW w:w="0" w:type="auto"/>
          </w:tcPr>
          <w:p w14:paraId="0A8A061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Low-grade fever (37-38°C)</w:t>
            </w:r>
          </w:p>
        </w:tc>
        <w:tc>
          <w:tcPr>
            <w:tcW w:w="0" w:type="auto"/>
          </w:tcPr>
          <w:p w14:paraId="6C18DCA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38 (37.6)</w:t>
            </w:r>
          </w:p>
        </w:tc>
        <w:tc>
          <w:tcPr>
            <w:tcW w:w="0" w:type="auto"/>
          </w:tcPr>
          <w:p w14:paraId="10D5B7E8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74 (35.2)</w:t>
            </w:r>
          </w:p>
        </w:tc>
        <w:tc>
          <w:tcPr>
            <w:tcW w:w="0" w:type="auto"/>
            <w:vMerge w:val="restart"/>
          </w:tcPr>
          <w:p w14:paraId="71FCEC7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0.724</w:t>
            </w:r>
          </w:p>
        </w:tc>
        <w:tc>
          <w:tcPr>
            <w:tcW w:w="0" w:type="auto"/>
            <w:vMerge w:val="restart"/>
          </w:tcPr>
          <w:p w14:paraId="0F085904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0.868</w:t>
            </w:r>
          </w:p>
        </w:tc>
      </w:tr>
      <w:tr w:rsidR="0056239E" w:rsidRPr="0056239E" w14:paraId="661339B9" w14:textId="77777777" w:rsidTr="00E32A9E">
        <w:tc>
          <w:tcPr>
            <w:tcW w:w="0" w:type="auto"/>
          </w:tcPr>
          <w:p w14:paraId="46A6F819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Moderate fever (38-39°C)</w:t>
            </w:r>
          </w:p>
        </w:tc>
        <w:tc>
          <w:tcPr>
            <w:tcW w:w="0" w:type="auto"/>
          </w:tcPr>
          <w:p w14:paraId="0E88B5D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35 (34.7)</w:t>
            </w:r>
          </w:p>
        </w:tc>
        <w:tc>
          <w:tcPr>
            <w:tcW w:w="0" w:type="auto"/>
          </w:tcPr>
          <w:p w14:paraId="2DB5D6D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71 (33.8)</w:t>
            </w:r>
          </w:p>
        </w:tc>
        <w:tc>
          <w:tcPr>
            <w:tcW w:w="0" w:type="auto"/>
            <w:vMerge/>
          </w:tcPr>
          <w:p w14:paraId="3400FEF5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2541BD98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6E00D209" w14:textId="77777777" w:rsidTr="00E32A9E">
        <w:tc>
          <w:tcPr>
            <w:tcW w:w="0" w:type="auto"/>
          </w:tcPr>
          <w:p w14:paraId="0A9A4F51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High fever (39-40°C)</w:t>
            </w:r>
          </w:p>
        </w:tc>
        <w:tc>
          <w:tcPr>
            <w:tcW w:w="0" w:type="auto"/>
          </w:tcPr>
          <w:p w14:paraId="5CE1997C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12 (11.9)</w:t>
            </w:r>
          </w:p>
        </w:tc>
        <w:tc>
          <w:tcPr>
            <w:tcW w:w="0" w:type="auto"/>
          </w:tcPr>
          <w:p w14:paraId="55CA19B0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30 (14.3)</w:t>
            </w:r>
          </w:p>
        </w:tc>
        <w:tc>
          <w:tcPr>
            <w:tcW w:w="0" w:type="auto"/>
            <w:vMerge/>
          </w:tcPr>
          <w:p w14:paraId="45486781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05B78F4B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742D2B0F" w14:textId="77777777" w:rsidTr="00E32A9E">
        <w:tc>
          <w:tcPr>
            <w:tcW w:w="0" w:type="auto"/>
          </w:tcPr>
          <w:p w14:paraId="3086A067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Hyperpyrexia (&gt;40°C)</w:t>
            </w:r>
          </w:p>
        </w:tc>
        <w:tc>
          <w:tcPr>
            <w:tcW w:w="0" w:type="auto"/>
          </w:tcPr>
          <w:p w14:paraId="37C45015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3 (3.0)</w:t>
            </w:r>
          </w:p>
        </w:tc>
        <w:tc>
          <w:tcPr>
            <w:tcW w:w="0" w:type="auto"/>
          </w:tcPr>
          <w:p w14:paraId="0141061B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4 (1.9)</w:t>
            </w:r>
          </w:p>
        </w:tc>
        <w:tc>
          <w:tcPr>
            <w:tcW w:w="0" w:type="auto"/>
            <w:vMerge/>
          </w:tcPr>
          <w:p w14:paraId="3693F06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647B95C2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3094068D" w14:textId="77777777" w:rsidTr="00E32A9E">
        <w:tc>
          <w:tcPr>
            <w:tcW w:w="0" w:type="auto"/>
          </w:tcPr>
          <w:p w14:paraId="03D9DAC2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bookmarkStart w:id="1" w:name="OLE_LINK10"/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 xml:space="preserve">Joint symptom severity </w:t>
            </w:r>
            <w:bookmarkEnd w:id="1"/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Stratification</w:t>
            </w:r>
          </w:p>
        </w:tc>
        <w:tc>
          <w:tcPr>
            <w:tcW w:w="0" w:type="auto"/>
            <w:gridSpan w:val="4"/>
          </w:tcPr>
          <w:p w14:paraId="57AA0523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273272A1" w14:textId="77777777" w:rsidTr="00E32A9E">
        <w:tc>
          <w:tcPr>
            <w:tcW w:w="0" w:type="auto"/>
          </w:tcPr>
          <w:p w14:paraId="39CC2C3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Mild</w:t>
            </w:r>
          </w:p>
        </w:tc>
        <w:tc>
          <w:tcPr>
            <w:tcW w:w="0" w:type="auto"/>
          </w:tcPr>
          <w:p w14:paraId="68C8D70D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48 (47.5)</w:t>
            </w:r>
          </w:p>
        </w:tc>
        <w:tc>
          <w:tcPr>
            <w:tcW w:w="0" w:type="auto"/>
          </w:tcPr>
          <w:p w14:paraId="7BEEF9D7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81 (38.6)</w:t>
            </w:r>
          </w:p>
        </w:tc>
        <w:tc>
          <w:tcPr>
            <w:tcW w:w="0" w:type="auto"/>
            <w:vMerge w:val="restart"/>
          </w:tcPr>
          <w:p w14:paraId="19F3B16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32.940</w:t>
            </w:r>
          </w:p>
        </w:tc>
        <w:tc>
          <w:tcPr>
            <w:tcW w:w="0" w:type="auto"/>
            <w:vMerge w:val="restart"/>
          </w:tcPr>
          <w:p w14:paraId="34EA9A69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0.001</w:t>
            </w:r>
          </w:p>
        </w:tc>
      </w:tr>
      <w:tr w:rsidR="0056239E" w:rsidRPr="0056239E" w14:paraId="7E1123D5" w14:textId="77777777" w:rsidTr="00E32A9E">
        <w:tc>
          <w:tcPr>
            <w:tcW w:w="0" w:type="auto"/>
          </w:tcPr>
          <w:p w14:paraId="55646513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Moderate</w:t>
            </w:r>
          </w:p>
        </w:tc>
        <w:tc>
          <w:tcPr>
            <w:tcW w:w="0" w:type="auto"/>
          </w:tcPr>
          <w:p w14:paraId="07867AE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18 (17.8)</w:t>
            </w:r>
          </w:p>
        </w:tc>
        <w:tc>
          <w:tcPr>
            <w:tcW w:w="0" w:type="auto"/>
          </w:tcPr>
          <w:p w14:paraId="4D2579BC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28 (13.3)</w:t>
            </w:r>
          </w:p>
        </w:tc>
        <w:tc>
          <w:tcPr>
            <w:tcW w:w="0" w:type="auto"/>
            <w:vMerge/>
          </w:tcPr>
          <w:p w14:paraId="31BBF345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12706CF8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6927243C" w14:textId="77777777" w:rsidTr="00E32A9E">
        <w:tc>
          <w:tcPr>
            <w:tcW w:w="0" w:type="auto"/>
          </w:tcPr>
          <w:p w14:paraId="729895F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Severe</w:t>
            </w:r>
          </w:p>
        </w:tc>
        <w:tc>
          <w:tcPr>
            <w:tcW w:w="0" w:type="auto"/>
          </w:tcPr>
          <w:p w14:paraId="62BF159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0 (0.0)</w:t>
            </w:r>
          </w:p>
        </w:tc>
        <w:tc>
          <w:tcPr>
            <w:tcW w:w="0" w:type="auto"/>
          </w:tcPr>
          <w:p w14:paraId="57AC972D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63 (30.0)</w:t>
            </w:r>
          </w:p>
        </w:tc>
        <w:tc>
          <w:tcPr>
            <w:tcW w:w="0" w:type="auto"/>
            <w:vMerge/>
          </w:tcPr>
          <w:p w14:paraId="1330783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45806172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23315B2D" w14:textId="77777777" w:rsidTr="00E32A9E">
        <w:tc>
          <w:tcPr>
            <w:tcW w:w="0" w:type="auto"/>
          </w:tcPr>
          <w:p w14:paraId="1DA5F920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b/>
                <w:bCs/>
                <w:color w:val="000000"/>
                <w:lang w:bidi="zh-CN"/>
                <w14:ligatures w14:val="standardContextual"/>
              </w:rPr>
              <w:t>Rash Severity Stratification</w:t>
            </w:r>
          </w:p>
        </w:tc>
        <w:tc>
          <w:tcPr>
            <w:tcW w:w="5670" w:type="dxa"/>
            <w:gridSpan w:val="4"/>
          </w:tcPr>
          <w:p w14:paraId="0353069D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4F1457E7" w14:textId="77777777" w:rsidTr="00E32A9E">
        <w:tc>
          <w:tcPr>
            <w:tcW w:w="0" w:type="auto"/>
          </w:tcPr>
          <w:p w14:paraId="37839249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Mild rash</w:t>
            </w:r>
          </w:p>
        </w:tc>
        <w:tc>
          <w:tcPr>
            <w:tcW w:w="0" w:type="auto"/>
          </w:tcPr>
          <w:p w14:paraId="4D8FC932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33 (10.6)</w:t>
            </w:r>
          </w:p>
        </w:tc>
        <w:tc>
          <w:tcPr>
            <w:tcW w:w="0" w:type="auto"/>
          </w:tcPr>
          <w:p w14:paraId="2026525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23 (7.4)</w:t>
            </w:r>
          </w:p>
        </w:tc>
        <w:tc>
          <w:tcPr>
            <w:tcW w:w="0" w:type="auto"/>
            <w:vMerge w:val="restart"/>
          </w:tcPr>
          <w:p w14:paraId="79329365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95.337</w:t>
            </w:r>
          </w:p>
        </w:tc>
        <w:tc>
          <w:tcPr>
            <w:tcW w:w="0" w:type="auto"/>
            <w:vMerge w:val="restart"/>
          </w:tcPr>
          <w:p w14:paraId="244D9330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0.001</w:t>
            </w:r>
          </w:p>
        </w:tc>
      </w:tr>
      <w:tr w:rsidR="0056239E" w:rsidRPr="0056239E" w14:paraId="3806AAD0" w14:textId="77777777" w:rsidTr="00E32A9E">
        <w:tc>
          <w:tcPr>
            <w:tcW w:w="0" w:type="auto"/>
          </w:tcPr>
          <w:p w14:paraId="5A7D0CFC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Moderate rash</w:t>
            </w:r>
          </w:p>
        </w:tc>
        <w:tc>
          <w:tcPr>
            <w:tcW w:w="0" w:type="auto"/>
          </w:tcPr>
          <w:p w14:paraId="0A68181C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7 (2.3)</w:t>
            </w:r>
          </w:p>
        </w:tc>
        <w:tc>
          <w:tcPr>
            <w:tcW w:w="0" w:type="auto"/>
          </w:tcPr>
          <w:p w14:paraId="5671A79D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27 (8.7)</w:t>
            </w:r>
          </w:p>
        </w:tc>
        <w:tc>
          <w:tcPr>
            <w:tcW w:w="0" w:type="auto"/>
            <w:vMerge/>
          </w:tcPr>
          <w:p w14:paraId="613809C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3DDBE5AB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76526A29" w14:textId="77777777" w:rsidTr="00E32A9E">
        <w:tc>
          <w:tcPr>
            <w:tcW w:w="0" w:type="auto"/>
          </w:tcPr>
          <w:p w14:paraId="72D3B14B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Severe rash</w:t>
            </w:r>
          </w:p>
        </w:tc>
        <w:tc>
          <w:tcPr>
            <w:tcW w:w="0" w:type="auto"/>
          </w:tcPr>
          <w:p w14:paraId="3E45923E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0 (0)</w:t>
            </w:r>
          </w:p>
        </w:tc>
        <w:tc>
          <w:tcPr>
            <w:tcW w:w="0" w:type="auto"/>
          </w:tcPr>
          <w:p w14:paraId="0E082214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137 (44.1)</w:t>
            </w:r>
          </w:p>
        </w:tc>
        <w:tc>
          <w:tcPr>
            <w:tcW w:w="0" w:type="auto"/>
            <w:vMerge/>
          </w:tcPr>
          <w:p w14:paraId="69100CA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27C2C6D4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0953E5DF" w14:textId="77777777" w:rsidTr="00E32A9E">
        <w:tc>
          <w:tcPr>
            <w:tcW w:w="0" w:type="auto"/>
          </w:tcPr>
          <w:p w14:paraId="52BF9B1C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b/>
                <w:bCs/>
                <w:color w:val="000000"/>
                <w:lang w:bidi="zh-CN"/>
                <w14:ligatures w14:val="standardContextual"/>
              </w:rPr>
              <w:t>CRP Elevation Stratification</w:t>
            </w:r>
          </w:p>
        </w:tc>
        <w:tc>
          <w:tcPr>
            <w:tcW w:w="0" w:type="auto"/>
            <w:gridSpan w:val="4"/>
          </w:tcPr>
          <w:p w14:paraId="1BAE508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4B876A4F" w14:textId="77777777" w:rsidTr="00E32A9E">
        <w:tc>
          <w:tcPr>
            <w:tcW w:w="0" w:type="auto"/>
          </w:tcPr>
          <w:p w14:paraId="72A65089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Mildly elevated (3.1-10 mg/L)</w:t>
            </w:r>
          </w:p>
        </w:tc>
        <w:tc>
          <w:tcPr>
            <w:tcW w:w="0" w:type="auto"/>
          </w:tcPr>
          <w:p w14:paraId="716C7E45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33 (10.6)</w:t>
            </w:r>
          </w:p>
        </w:tc>
        <w:tc>
          <w:tcPr>
            <w:tcW w:w="0" w:type="auto"/>
          </w:tcPr>
          <w:p w14:paraId="6A35097C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74 (23.8)</w:t>
            </w:r>
          </w:p>
        </w:tc>
        <w:tc>
          <w:tcPr>
            <w:tcW w:w="0" w:type="auto"/>
            <w:vMerge w:val="restart"/>
          </w:tcPr>
          <w:p w14:paraId="0FB9D3F5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4.066</w:t>
            </w:r>
          </w:p>
        </w:tc>
        <w:tc>
          <w:tcPr>
            <w:tcW w:w="0" w:type="auto"/>
            <w:vMerge w:val="restart"/>
          </w:tcPr>
          <w:p w14:paraId="670525C8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 w:hint="eastAsia"/>
                <w:color w:val="000000"/>
                <w:lang w:bidi="zh-CN"/>
                <w14:ligatures w14:val="standardContextual"/>
              </w:rPr>
              <w:t>0.131</w:t>
            </w:r>
          </w:p>
        </w:tc>
      </w:tr>
      <w:tr w:rsidR="0056239E" w:rsidRPr="0056239E" w14:paraId="20647371" w14:textId="77777777" w:rsidTr="00E32A9E">
        <w:tc>
          <w:tcPr>
            <w:tcW w:w="0" w:type="auto"/>
          </w:tcPr>
          <w:p w14:paraId="25062DD2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lastRenderedPageBreak/>
              <w:t>Moderately elevated (10.1-30 mg/L)</w:t>
            </w:r>
          </w:p>
        </w:tc>
        <w:tc>
          <w:tcPr>
            <w:tcW w:w="0" w:type="auto"/>
          </w:tcPr>
          <w:p w14:paraId="791891F3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24 (7.7)</w:t>
            </w:r>
          </w:p>
        </w:tc>
        <w:tc>
          <w:tcPr>
            <w:tcW w:w="0" w:type="auto"/>
          </w:tcPr>
          <w:p w14:paraId="3EA40E1D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52 (16.7)</w:t>
            </w:r>
          </w:p>
        </w:tc>
        <w:tc>
          <w:tcPr>
            <w:tcW w:w="0" w:type="auto"/>
            <w:vMerge/>
          </w:tcPr>
          <w:p w14:paraId="36BE4BAC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3D69D6DB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  <w:tr w:rsidR="0056239E" w:rsidRPr="0056239E" w14:paraId="621EC7E7" w14:textId="77777777" w:rsidTr="00E32A9E">
        <w:tc>
          <w:tcPr>
            <w:tcW w:w="0" w:type="auto"/>
          </w:tcPr>
          <w:p w14:paraId="48AD6E66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Severely elevated (&gt;30 mg/L)</w:t>
            </w:r>
          </w:p>
        </w:tc>
        <w:tc>
          <w:tcPr>
            <w:tcW w:w="0" w:type="auto"/>
          </w:tcPr>
          <w:p w14:paraId="4071094F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12 (3.9)</w:t>
            </w:r>
          </w:p>
        </w:tc>
        <w:tc>
          <w:tcPr>
            <w:tcW w:w="0" w:type="auto"/>
          </w:tcPr>
          <w:p w14:paraId="4B7EF5C3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  <w:r w:rsidRPr="0056239E">
              <w:rPr>
                <w:rFonts w:cs="宋体"/>
                <w:color w:val="000000"/>
                <w:lang w:bidi="zh-CN"/>
                <w14:ligatures w14:val="standardContextual"/>
              </w:rPr>
              <w:t>11 (3.5)</w:t>
            </w:r>
          </w:p>
        </w:tc>
        <w:tc>
          <w:tcPr>
            <w:tcW w:w="0" w:type="auto"/>
            <w:vMerge/>
          </w:tcPr>
          <w:p w14:paraId="60A7206A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069375E7" w14:textId="77777777" w:rsidR="0056239E" w:rsidRPr="0056239E" w:rsidRDefault="0056239E" w:rsidP="0056239E">
            <w:pPr>
              <w:autoSpaceDE w:val="0"/>
              <w:autoSpaceDN w:val="0"/>
              <w:spacing w:line="360" w:lineRule="auto"/>
              <w:contextualSpacing/>
              <w:rPr>
                <w:rFonts w:cs="宋体"/>
                <w:color w:val="000000"/>
                <w:lang w:bidi="zh-CN"/>
                <w14:ligatures w14:val="standardContextual"/>
              </w:rPr>
            </w:pPr>
          </w:p>
        </w:tc>
      </w:tr>
    </w:tbl>
    <w:p w14:paraId="51E7D078" w14:textId="77777777" w:rsidR="0056239E" w:rsidRPr="0056239E" w:rsidRDefault="0056239E" w:rsidP="0056239E">
      <w:pPr>
        <w:autoSpaceDE w:val="0"/>
        <w:autoSpaceDN w:val="0"/>
        <w:spacing w:line="360" w:lineRule="auto"/>
        <w:rPr>
          <w:rFonts w:ascii="Times New Roman" w:eastAsia="宋体" w:hAnsi="Times New Roman" w:cs="宋体"/>
          <w:color w:val="000000"/>
          <w:kern w:val="0"/>
          <w:sz w:val="24"/>
          <w:lang w:bidi="zh-CN"/>
          <w14:ligatures w14:val="standardContextual"/>
        </w:rPr>
      </w:pPr>
      <w:r w:rsidRPr="0056239E">
        <w:rPr>
          <w:rFonts w:ascii="Times New Roman" w:eastAsia="宋体" w:hAnsi="Times New Roman" w:cs="宋体"/>
          <w:color w:val="000000"/>
          <w:kern w:val="0"/>
          <w:sz w:val="24"/>
          <w:lang w:bidi="zh-CN"/>
          <w14:ligatures w14:val="standardContextual"/>
        </w:rPr>
        <w:t>Data are presented as frequency (percentage). Categorical variables were compared using the Pearson’s chi-square test (or</w:t>
      </w:r>
      <w:r w:rsidRPr="0056239E">
        <w:rPr>
          <w:rFonts w:ascii="Times New Roman" w:eastAsia="宋体" w:hAnsi="Times New Roman" w:cs="宋体" w:hint="eastAsia"/>
          <w:color w:val="000000"/>
          <w:kern w:val="0"/>
          <w:sz w:val="24"/>
          <w:lang w:bidi="zh-CN"/>
          <w14:ligatures w14:val="standardContextual"/>
        </w:rPr>
        <w:t xml:space="preserve"> </w:t>
      </w:r>
      <w:r w:rsidRPr="0056239E">
        <w:rPr>
          <w:rFonts w:ascii="Times New Roman" w:eastAsia="宋体" w:hAnsi="Times New Roman" w:cs="宋体"/>
          <w:color w:val="000000"/>
          <w:kern w:val="0"/>
          <w:sz w:val="24"/>
          <w:lang w:bidi="zh-CN"/>
          <w14:ligatures w14:val="standardContextual"/>
        </w:rPr>
        <w:t>Fisher’s exact test when any expected cell count was &lt;5). A two-sided P-value &lt;0.05 was considered statistically significant.</w:t>
      </w:r>
      <w:r w:rsidRPr="0056239E">
        <w:rPr>
          <w:rFonts w:ascii="Times New Roman" w:eastAsia="宋体" w:hAnsi="Times New Roman" w:cs="宋体"/>
          <w:color w:val="000000"/>
          <w:kern w:val="0"/>
          <w:sz w:val="24"/>
          <w:lang w:bidi="zh-CN"/>
          <w14:ligatures w14:val="standardContextual"/>
        </w:rPr>
        <w:fldChar w:fldCharType="begin"/>
      </w:r>
      <w:r w:rsidRPr="0056239E">
        <w:rPr>
          <w:rFonts w:ascii="Times New Roman" w:eastAsia="宋体" w:hAnsi="Times New Roman" w:cs="宋体"/>
          <w:color w:val="000000"/>
          <w:kern w:val="0"/>
          <w:sz w:val="24"/>
          <w:lang w:bidi="zh-CN"/>
          <w14:ligatures w14:val="standardContextual"/>
        </w:rPr>
        <w:instrText xml:space="preserve"> ADDIN </w:instrText>
      </w:r>
      <w:r w:rsidRPr="0056239E">
        <w:rPr>
          <w:rFonts w:ascii="Times New Roman" w:eastAsia="宋体" w:hAnsi="Times New Roman" w:cs="宋体"/>
          <w:color w:val="000000"/>
          <w:kern w:val="0"/>
          <w:sz w:val="24"/>
          <w:lang w:bidi="zh-CN"/>
          <w14:ligatures w14:val="standardContextual"/>
        </w:rPr>
        <w:fldChar w:fldCharType="end"/>
      </w:r>
    </w:p>
    <w:p w14:paraId="162C315E" w14:textId="77777777" w:rsidR="006C5416" w:rsidRDefault="006C5416">
      <w:pPr>
        <w:ind w:firstLine="480"/>
        <w:rPr>
          <w:rFonts w:hint="eastAsia"/>
        </w:rPr>
      </w:pPr>
    </w:p>
    <w:sectPr w:rsidR="006C5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9E"/>
    <w:rsid w:val="0056239E"/>
    <w:rsid w:val="005F6729"/>
    <w:rsid w:val="006C5416"/>
    <w:rsid w:val="00A73BCD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6720"/>
  <w15:chartTrackingRefBased/>
  <w15:docId w15:val="{F4D5B44E-B313-4CB0-A1FE-A9A15D2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3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2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39E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uiPriority w:val="99"/>
    <w:semiHidden/>
    <w:unhideWhenUsed/>
    <w:rsid w:val="0056239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56239E"/>
  </w:style>
  <w:style w:type="table" w:styleId="af0">
    <w:name w:val="Table Grid"/>
    <w:basedOn w:val="a1"/>
    <w:uiPriority w:val="39"/>
    <w:qFormat/>
    <w:rsid w:val="0056239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623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Jhonson Nick</dc:creator>
  <cp:keywords/>
  <dc:description/>
  <cp:lastModifiedBy>Jhonson Nick</cp:lastModifiedBy>
  <cp:revision>1</cp:revision>
  <dcterms:created xsi:type="dcterms:W3CDTF">2025-12-31T01:12:00Z</dcterms:created>
  <dcterms:modified xsi:type="dcterms:W3CDTF">2025-12-31T01:13:00Z</dcterms:modified>
</cp:coreProperties>
</file>