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A016F">
      <w:pPr>
        <w:jc w:val="center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Supplementary Material</w:t>
      </w:r>
    </w:p>
    <w:p w14:paraId="5AC2E6D6">
      <w:pPr>
        <w:spacing w:before="100" w:beforeAutospacing="1" w:line="276" w:lineRule="auto"/>
        <w:rPr>
          <w:rFonts w:ascii="Times New Roman" w:hAnsi="Times New Roman" w:eastAsia="等线" w:cs="Times New Roman"/>
          <w:color w:val="auto"/>
          <w:sz w:val="21"/>
          <w:szCs w:val="21"/>
          <w14:ligatures w14:val="none"/>
        </w:rPr>
      </w:pPr>
      <w:r>
        <w:rPr>
          <w:rFonts w:hint="eastAsia" w:ascii="Times New Roman" w:hAnsi="Times New Roman" w:eastAsia="等线" w:cs="Times New Roman"/>
          <w:b/>
          <w:bCs/>
          <w:color w:val="auto"/>
          <w:sz w:val="21"/>
          <w:szCs w:val="21"/>
          <w14:ligatures w14:val="none"/>
        </w:rPr>
        <w:t>Table</w:t>
      </w:r>
      <w:r>
        <w:rPr>
          <w:rFonts w:hint="eastAsia" w:ascii="Times New Roman" w:hAnsi="Times New Roman" w:eastAsia="等线" w:cs="Times New Roman"/>
          <w:b/>
          <w:bCs/>
          <w:color w:val="auto"/>
          <w:sz w:val="21"/>
          <w:szCs w:val="21"/>
          <w:lang w:val="en-US" w:eastAsia="zh-CN"/>
          <w14:ligatures w14:val="none"/>
        </w:rPr>
        <w:t xml:space="preserve"> S1</w:t>
      </w:r>
      <w:r>
        <w:rPr>
          <w:rFonts w:hint="eastAsia" w:ascii="Times New Roman" w:hAnsi="Times New Roman" w:eastAsia="等线" w:cs="Times New Roman"/>
          <w:color w:val="auto"/>
          <w:sz w:val="21"/>
          <w:szCs w:val="21"/>
          <w14:ligatures w14:val="none"/>
        </w:rPr>
        <w:t xml:space="preserve"> </w:t>
      </w:r>
      <w:r>
        <w:rPr>
          <w:rFonts w:hint="eastAsia" w:ascii="Times New Roman" w:hAnsi="Times New Roman" w:eastAsia="等线" w:cs="Times New Roman"/>
          <w:b/>
          <w:bCs/>
          <w:color w:val="auto"/>
          <w:sz w:val="21"/>
          <w:szCs w:val="21"/>
          <w14:ligatures w14:val="none"/>
        </w:rPr>
        <w:t>The top 10 authors by publication count and co-author citation count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437"/>
        <w:gridCol w:w="1018"/>
        <w:gridCol w:w="775"/>
        <w:gridCol w:w="775"/>
        <w:gridCol w:w="1605"/>
        <w:gridCol w:w="802"/>
        <w:gridCol w:w="775"/>
        <w:gridCol w:w="776"/>
      </w:tblGrid>
      <w:tr w14:paraId="67BBD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731A7107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Rank</w:t>
            </w:r>
          </w:p>
        </w:tc>
        <w:tc>
          <w:tcPr>
            <w:tcW w:w="139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628BE4B1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Author</w:t>
            </w:r>
          </w:p>
        </w:tc>
        <w:tc>
          <w:tcPr>
            <w:tcW w:w="104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1F005A2A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Publications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7D8774B3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H_index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5D2D0051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G_index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6EC24B32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Co-Author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08B94B61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Citations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347652A6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H_index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1C5252DA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G_index</w:t>
            </w:r>
          </w:p>
        </w:tc>
      </w:tr>
      <w:tr w14:paraId="2EFA0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A9990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F6F3C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JANSSEN DJA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CA8EA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3CCBC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1F176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8F9B3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PEDONE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4E3B9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05F72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65422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</w:t>
            </w:r>
          </w:p>
        </w:tc>
      </w:tr>
      <w:tr w14:paraId="693BC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1CF70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E7F85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FEDERMAN 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3D3B1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C3AD4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809FC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D57D6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CORSONELLO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A516B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A25C3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6B9F5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</w:t>
            </w:r>
          </w:p>
        </w:tc>
      </w:tr>
      <w:tr w14:paraId="29284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9B11E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19BC9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WOUTERS EFM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30B4B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6302D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D7851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59CFD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WOUTERS EFM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F2112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D6B1A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B034B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13</w:t>
            </w:r>
          </w:p>
        </w:tc>
      </w:tr>
      <w:tr w14:paraId="1B209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70EFA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846DB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JONES PW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C27E6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740A7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9B10F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58CA4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FEDERMAN 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65EB37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8C280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D1C8B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</w:t>
            </w:r>
          </w:p>
        </w:tc>
      </w:tr>
      <w:tr w14:paraId="1559D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00177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64B1E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CORSONELLO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65B04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3CF38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1E36C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B5000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JANSSEN DJA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DE9AF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C4054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4258D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</w:t>
            </w:r>
          </w:p>
        </w:tc>
      </w:tr>
      <w:tr w14:paraId="42AFD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A6603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2DF71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PEDONE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3676C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079E9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98999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F7FC9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CLEUTJENS FAHM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2AD4D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02D98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1BB38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</w:tr>
      <w:tr w14:paraId="5EEDB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C39BB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9F6B5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BROWN 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6D758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D4928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CC8AA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7D25F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PONDS RWHM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82335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F42FD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64A0D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8</w:t>
            </w:r>
          </w:p>
        </w:tc>
      </w:tr>
      <w:tr w14:paraId="1E34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1B869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D7057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INCALZI 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A47BF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B9C02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7656D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61BE4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DIJKSTRA JB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5E9DC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2303D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71C51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</w:tr>
      <w:tr w14:paraId="230CC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70EF4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A65EC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KHAN 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D5CF7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59B62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45B83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80E53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SPRUIT 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60B12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8F345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C416A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13</w:t>
            </w:r>
          </w:p>
        </w:tc>
      </w:tr>
      <w:tr w14:paraId="69831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bottom"/>
          </w:tcPr>
          <w:p w14:paraId="5D5E9A5D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bottom"/>
          </w:tcPr>
          <w:p w14:paraId="0A4D9532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FRIED TR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bottom"/>
          </w:tcPr>
          <w:p w14:paraId="39C87C23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bottom"/>
          </w:tcPr>
          <w:p w14:paraId="6FB378ED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bottom"/>
          </w:tcPr>
          <w:p w14:paraId="0633D878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bottom"/>
          </w:tcPr>
          <w:p w14:paraId="38A5A762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FRANSSEN FME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bottom"/>
          </w:tcPr>
          <w:p w14:paraId="7C9F1997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bottom"/>
          </w:tcPr>
          <w:p w14:paraId="17B546E5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bottom"/>
          </w:tcPr>
          <w:p w14:paraId="3F52C2AB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</w:t>
            </w:r>
          </w:p>
        </w:tc>
      </w:tr>
    </w:tbl>
    <w:p w14:paraId="3D840F26">
      <w:pPr>
        <w:spacing w:before="100" w:beforeAutospacing="1" w:line="276" w:lineRule="auto"/>
        <w:jc w:val="both"/>
        <w:rPr>
          <w:rFonts w:hint="eastAsia" w:ascii="Times New Roman" w:hAnsi="Times New Roman" w:eastAsia="等线" w:cs="Times New Roman"/>
          <w:color w:val="auto"/>
          <w:sz w:val="18"/>
          <w:szCs w:val="18"/>
          <w14:ligatures w14:val="none"/>
        </w:rPr>
      </w:pPr>
      <w:r>
        <w:rPr>
          <w:rFonts w:hint="eastAsia" w:ascii="Times New Roman" w:hAnsi="Times New Roman" w:eastAsia="等线" w:cs="Times New Roman"/>
          <w:color w:val="auto"/>
          <w:sz w:val="18"/>
          <w:szCs w:val="18"/>
          <w14:ligatures w14:val="none"/>
        </w:rPr>
        <w:t>The H-index is derived from the number of citations of a scholar's published papers. It is an indicator that can measure the scholar's output and influence, and focuses on the balance between academic output and influence. The G-index emphasizes the contribution of highly cited papers and can more sensitively reflect the scholar's overall academic influence.</w:t>
      </w:r>
    </w:p>
    <w:p w14:paraId="4DD4FFE3">
      <w:pPr>
        <w:rPr>
          <w:rFonts w:hint="eastAsia" w:ascii="Times New Roman" w:hAnsi="Times New Roman" w:eastAsia="等线" w:cs="Times New Roman"/>
          <w:color w:val="auto"/>
          <w:sz w:val="18"/>
          <w:szCs w:val="18"/>
          <w14:ligatures w14:val="none"/>
        </w:rPr>
      </w:pPr>
      <w:r>
        <w:rPr>
          <w:rFonts w:hint="eastAsia" w:ascii="Times New Roman" w:hAnsi="Times New Roman" w:eastAsia="等线" w:cs="Times New Roman"/>
          <w:color w:val="auto"/>
          <w:sz w:val="18"/>
          <w:szCs w:val="18"/>
          <w14:ligatures w14:val="none"/>
        </w:rPr>
        <w:br w:type="page"/>
      </w:r>
    </w:p>
    <w:p w14:paraId="7288C9DA">
      <w:pPr>
        <w:spacing w:before="100" w:beforeAutospacing="1" w:line="276" w:lineRule="auto"/>
        <w:rPr>
          <w:rFonts w:ascii="Times New Roman" w:hAnsi="Times New Roman" w:eastAsia="等线" w:cs="Times New Roman"/>
          <w:b/>
          <w:bCs/>
          <w:color w:val="auto"/>
          <w:szCs w:val="22"/>
          <w14:ligatures w14:val="none"/>
        </w:rPr>
      </w:pPr>
      <w:r>
        <w:rPr>
          <w:rFonts w:hint="eastAsia" w:ascii="Times New Roman" w:hAnsi="Times New Roman" w:eastAsia="等线" w:cs="Times New Roman"/>
          <w:b/>
          <w:bCs/>
          <w:color w:val="auto"/>
          <w:szCs w:val="22"/>
          <w14:ligatures w14:val="none"/>
        </w:rPr>
        <w:t>Table</w:t>
      </w:r>
      <w:r>
        <w:rPr>
          <w:rFonts w:hint="eastAsia" w:ascii="Times New Roman" w:hAnsi="Times New Roman" w:eastAsia="等线" w:cs="Times New Roman"/>
          <w:b/>
          <w:bCs/>
          <w:color w:val="auto"/>
          <w:szCs w:val="22"/>
          <w:lang w:val="en-US" w:eastAsia="zh-CN"/>
          <w14:ligatures w14:val="none"/>
        </w:rPr>
        <w:t xml:space="preserve"> S2</w:t>
      </w:r>
      <w:r>
        <w:rPr>
          <w:rFonts w:hint="eastAsia" w:ascii="Times New Roman" w:hAnsi="Times New Roman" w:eastAsia="等线" w:cs="Times New Roman"/>
          <w:b/>
          <w:bCs/>
          <w:color w:val="auto"/>
          <w:szCs w:val="22"/>
          <w14:ligatures w14:val="none"/>
        </w:rPr>
        <w:t xml:space="preserve"> Top 10 seminal references.</w:t>
      </w:r>
    </w:p>
    <w:tbl>
      <w:tblPr>
        <w:tblStyle w:val="2"/>
        <w:tblW w:w="4855" w:type="pct"/>
        <w:tblInd w:w="135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3187"/>
        <w:gridCol w:w="750"/>
        <w:gridCol w:w="1096"/>
        <w:gridCol w:w="644"/>
        <w:gridCol w:w="638"/>
        <w:gridCol w:w="1367"/>
      </w:tblGrid>
      <w:tr w14:paraId="05B283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8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 w14:paraId="28A110F6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Rank</w:t>
            </w:r>
          </w:p>
        </w:tc>
        <w:tc>
          <w:tcPr>
            <w:tcW w:w="320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6B26ABB8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Title</w:t>
            </w:r>
          </w:p>
        </w:tc>
        <w:tc>
          <w:tcPr>
            <w:tcW w:w="74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 w14:paraId="4468C9ED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Year</w:t>
            </w:r>
          </w:p>
        </w:tc>
        <w:tc>
          <w:tcPr>
            <w:tcW w:w="109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bottom"/>
          </w:tcPr>
          <w:p w14:paraId="2E894E33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Citations</w:t>
            </w:r>
          </w:p>
        </w:tc>
        <w:tc>
          <w:tcPr>
            <w:tcW w:w="641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5C2DDB3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IF</w:t>
            </w:r>
          </w:p>
        </w:tc>
        <w:tc>
          <w:tcPr>
            <w:tcW w:w="63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19FEF41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JCR</w:t>
            </w:r>
          </w:p>
        </w:tc>
        <w:tc>
          <w:tcPr>
            <w:tcW w:w="136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1464EE15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>First author</w:t>
            </w:r>
          </w:p>
        </w:tc>
      </w:tr>
      <w:tr w14:paraId="702105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89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 w14:paraId="34CFBD37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3200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6BAD2B22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Cognitive function in COPD</w:t>
            </w:r>
          </w:p>
        </w:tc>
        <w:tc>
          <w:tcPr>
            <w:tcW w:w="747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 w14:paraId="19864405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2010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bottom"/>
          </w:tcPr>
          <w:p w14:paraId="45EFC6F3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304</w:t>
            </w:r>
          </w:p>
        </w:tc>
        <w:tc>
          <w:tcPr>
            <w:tcW w:w="641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5DFFDCCC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16.6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7F4A4051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368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73ED13FE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"https://scholar.google.com.hk/citations?user=__UrKmoAAAAJ&amp;hl=zh-CN&amp;oi=sra"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4"/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</w:rPr>
              <w:t>JW Dodd</w:t>
            </w:r>
            <w:r>
              <w:rPr>
                <w:rStyle w:val="4"/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  <w:tr w14:paraId="3C853B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13228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A3E2F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Mild Cognitive Impairment in Moderate to Severe COPD: A Preliminary Study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ACAB7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2012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20354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144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02559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9.5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BB8FA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5E2D6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"https://scholar.google.com.hk/citations?user=SCIotuMAAAAJ&amp;hl=zh-CN&amp;oi=sra"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4"/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</w:rPr>
              <w:t>S Villeneuve</w:t>
            </w:r>
            <w:r>
              <w:rPr>
                <w:rStyle w:val="4"/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  <w:tr w14:paraId="72F13B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B7B0E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07973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Brain perfusion abnormalities in chronic obstructive pulmonary disease: comparison with cognitive impairment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899FF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2006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E4C02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2295E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2.5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61260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98EA4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>H Ortapamuk</w:t>
            </w:r>
          </w:p>
        </w:tc>
      </w:tr>
      <w:tr w14:paraId="0AC392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AEAE4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18C6C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Cognitive dysfunction in patients hospitalized with acute exacerbation of COPD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441A1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2013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FD9631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5DECD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9.5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8EDC0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5CE30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"https://scholar.google.com.hk/citations?user=__UrKmoAAAAJ&amp;hl=zh-CN&amp;oi=sra"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4"/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</w:rPr>
              <w:t>JW Dodd</w:t>
            </w:r>
            <w:r>
              <w:rPr>
                <w:rStyle w:val="4"/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  <w:tr w14:paraId="2327B8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35B8A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4B8B5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Cognitive decline among patients with chronic obstructive pulmonary disease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C5CB4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2009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21E3A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140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6DAF0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19.3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C81F0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1CAA8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>WW Hung</w:t>
            </w:r>
          </w:p>
        </w:tc>
      </w:tr>
      <w:tr w14:paraId="7497E2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02350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0E347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Drawing impairment predicts mortality in severe COPD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9406A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2006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61BBD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B997C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9.5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1CD24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D5689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>AI Raffaele</w:t>
            </w:r>
          </w:p>
        </w:tc>
      </w:tr>
      <w:tr w14:paraId="59ECE1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E5774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5E892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Brain structure and function in chronic obstructive pulmonary disease: a multimodal cranial magnetic resonance imaging study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27A08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2012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241A5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144E0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19.3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78173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858C2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"https://scholar.google.com.hk/citations?user=__UrKmoAAAAJ&amp;hl=zh-CN&amp;oi=sra"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4"/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</w:rPr>
              <w:t>JW Dodd</w:t>
            </w:r>
            <w:r>
              <w:rPr>
                <w:rStyle w:val="4"/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  <w:tr w14:paraId="0E161F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55A55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D81D7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Cognitive dysfunction in patients with chronic obstructive pulmonary disease--a systematic review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DA0D2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2012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E416E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ED83B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3.5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FB8E4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DD660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"https://scholar.google.com.hk/citations?user=UcF8W2UAAAAJ&amp;hl=zh-CN&amp;oi=sra"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4"/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</w:rPr>
              <w:t>L Schou</w:t>
            </w:r>
            <w:r>
              <w:rPr>
                <w:rStyle w:val="4"/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  <w:tr w14:paraId="0ACED3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4F1DD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7932A8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Lung disease as a determinant of cognitive decline and dementia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075CF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2015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737E4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F7039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8.0 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503D4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D678A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"https://scholar.google.com.hk/citations?user=__UrKmoAAAAJ&amp;hl=zh-CN&amp;oi=sra"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4"/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</w:rPr>
              <w:t>JW Dodd</w:t>
            </w:r>
            <w:r>
              <w:rPr>
                <w:rStyle w:val="4"/>
                <w:rFonts w:hint="eastAsia" w:ascii="Times New Roman" w:hAnsi="Times New Roman" w:cs="Times New Roman"/>
                <w:color w:val="auto"/>
                <w:sz w:val="21"/>
                <w:szCs w:val="21"/>
                <w:u w:val="none"/>
              </w:rPr>
              <w:fldChar w:fldCharType="end"/>
            </w:r>
          </w:p>
        </w:tc>
      </w:tr>
      <w:tr w14:paraId="0E2BE1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89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52D3A4FF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60AE37D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Effect of coexisting chronic obstructive pulmonary disease and cognitive impairment on health outcomes in older adults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5A193FF9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2012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648CDF1B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73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A9A01AD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4.3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F4F7964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0D89FE9">
            <w:pPr>
              <w:spacing w:line="240" w:lineRule="auto"/>
              <w:rPr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>SS Chang</w:t>
            </w:r>
          </w:p>
        </w:tc>
      </w:tr>
    </w:tbl>
    <w:p w14:paraId="56AD92B4">
      <w:pPr>
        <w:rPr>
          <w:rFonts w:ascii="宋体" w:hAnsi="宋体" w:eastAsia="宋体" w:cs="宋体"/>
          <w:color w:val="auto"/>
          <w:sz w:val="24"/>
          <w:szCs w:val="24"/>
        </w:rPr>
      </w:pPr>
    </w:p>
    <w:p w14:paraId="098E049D">
      <w:pPr>
        <w:rPr>
          <w:rFonts w:ascii="宋体" w:hAnsi="宋体" w:eastAsia="宋体" w:cs="宋体"/>
          <w:color w:val="auto"/>
          <w:sz w:val="24"/>
          <w:szCs w:val="24"/>
        </w:rPr>
      </w:pPr>
    </w:p>
    <w:p w14:paraId="483445AE">
      <w:p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br w:type="page"/>
      </w:r>
    </w:p>
    <w:p w14:paraId="38ACDE55">
      <w:pPr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</w:rPr>
        <w:t>T</w:t>
      </w:r>
      <w:r>
        <w:rPr>
          <w:rFonts w:hint="eastAsia" w:ascii="Times New Roman" w:hAnsi="Times New Roman" w:cs="Times New Roman"/>
          <w:b/>
          <w:bCs/>
          <w:color w:val="auto"/>
        </w:rPr>
        <w:t xml:space="preserve">able 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S3</w:t>
      </w:r>
      <w:r>
        <w:rPr>
          <w:rFonts w:hint="eastAsia" w:ascii="Times New Roman" w:hAnsi="Times New Roman" w:cs="Times New Roman"/>
          <w:b/>
          <w:bCs/>
          <w:color w:val="auto"/>
        </w:rPr>
        <w:t xml:space="preserve"> ROB 2 Evaluation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682"/>
        <w:gridCol w:w="1000"/>
        <w:gridCol w:w="1000"/>
        <w:gridCol w:w="1000"/>
        <w:gridCol w:w="1559"/>
        <w:gridCol w:w="941"/>
      </w:tblGrid>
      <w:tr w14:paraId="47D3AA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4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F93A9B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Title</w:t>
            </w:r>
          </w:p>
        </w:tc>
        <w:tc>
          <w:tcPr>
            <w:tcW w:w="168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CD164E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Author, Year</w:t>
            </w:r>
          </w:p>
        </w:tc>
        <w:tc>
          <w:tcPr>
            <w:tcW w:w="99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BF3BB9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9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94030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99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BF33C2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56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F3ED36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93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007107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14:paraId="3C5129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3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435D56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1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6B35825">
            <w:pPr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Song F, 2025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E19CEA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059DE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E7E4AB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FE116A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916D5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</w:tr>
      <w:tr w14:paraId="40E363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0ABD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7B49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Momeni Safarabadi A, 2024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080B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C230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510A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CD4A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1690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</w:tr>
      <w:tr w14:paraId="290E79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6281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D8350">
            <w:pPr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Tabka O, 2023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71D5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D53C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726D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AABD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9384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</w:tr>
      <w:tr w14:paraId="22D4F2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DD68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E2F07">
            <w:pPr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Kaya M, 2022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5BBF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619A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BD06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40FD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E067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</w:tr>
      <w:tr w14:paraId="270CD2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FC12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32457">
            <w:pPr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Cheng YY, 2022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15BC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1BF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2D47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5317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6BB5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</w:tr>
      <w:tr w14:paraId="4E0AD1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F51D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04FEA">
            <w:pPr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Aquino G, 2016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ABAB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C00B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1B31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80BF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AD64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</w:tr>
      <w:tr w14:paraId="5013EF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3CD6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B690A">
            <w:pPr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Pretto JJ, 2008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8379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F784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E8B1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D04F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9982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</w:tr>
      <w:tr w14:paraId="572E00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414B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ABFCA">
            <w:pPr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Guo-ying , Qian , 2022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4CB3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2ADE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48FD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7C69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risk/Some concerns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458C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</w:tr>
      <w:tr w14:paraId="72A374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EA5A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5EC72">
            <w:pPr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Charles F. Emery，1998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3E28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4AFB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0188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8F99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risk/Some concerns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64D1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</w:tr>
      <w:tr w14:paraId="1212D6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B1EA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3CB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Kim L. Lavoie， 2019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B847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C9B6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FE2E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3DF5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877F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</w:tr>
      <w:tr w14:paraId="3DB4EB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1FB1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90E3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Rosenstein B, 2020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0D24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4FF8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F3FB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74C0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5CDE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</w:tr>
      <w:tr w14:paraId="18411A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1F55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10A9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Etnier JL, 2001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9C54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0254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5B03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AB89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406D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</w:tr>
      <w:tr w14:paraId="57AB64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8792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1131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Kozora, E., 2002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0613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12DA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987E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E1084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30B6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</w:tr>
      <w:tr w14:paraId="67044E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CD9C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8471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Lone Schou, PhD, 2014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67AD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E04B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E4CC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3656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14C9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</w:tr>
      <w:tr w14:paraId="51F3BB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4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4D6854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792ABA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Joe W Ramsdell, 1996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D5473A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CE8AF5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5F4389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4E5A5E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Low risk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12BDAE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Some concerns</w:t>
            </w:r>
          </w:p>
        </w:tc>
      </w:tr>
    </w:tbl>
    <w:p w14:paraId="293495D9">
      <w:pPr>
        <w:rPr>
          <w:rFonts w:ascii="宋体" w:hAnsi="宋体" w:eastAsia="宋体" w:cs="宋体"/>
          <w:color w:val="auto"/>
          <w:sz w:val="24"/>
          <w:szCs w:val="24"/>
        </w:rPr>
      </w:pPr>
    </w:p>
    <w:p w14:paraId="36290B1C">
      <w:pPr>
        <w:rPr>
          <w:rFonts w:ascii="宋体" w:hAnsi="宋体" w:eastAsia="宋体" w:cs="宋体"/>
          <w:color w:val="auto"/>
          <w:sz w:val="24"/>
          <w:szCs w:val="24"/>
        </w:rPr>
      </w:pPr>
    </w:p>
    <w:p w14:paraId="12A04B0D">
      <w:pPr>
        <w:rPr>
          <w:rFonts w:hint="default" w:ascii="Times New Roman Bold" w:hAnsi="Times New Roman Bold" w:eastAsia="宋体" w:cs="Times New Roman Bold"/>
          <w:b/>
          <w:bCs/>
          <w:color w:val="auto"/>
          <w:sz w:val="24"/>
          <w:szCs w:val="24"/>
        </w:rPr>
      </w:pPr>
    </w:p>
    <w:p w14:paraId="18A0E680">
      <w:pPr>
        <w:rPr>
          <w:rFonts w:hint="default" w:ascii="Times New Roman Bold" w:hAnsi="Times New Roman Bold" w:cs="Times New Roman Bold"/>
          <w:b/>
          <w:bCs/>
          <w:color w:val="auto"/>
          <w:lang w:val="en-US"/>
        </w:rPr>
      </w:pPr>
    </w:p>
    <w:p w14:paraId="7D639961">
      <w:pPr>
        <w:rPr>
          <w:rFonts w:hint="default" w:ascii="Times New Roman Bold" w:hAnsi="Times New Roman Bold" w:cs="Times New Roman Bold"/>
          <w:b/>
          <w:bCs/>
          <w:color w:val="auto"/>
          <w:lang w:val="en-US"/>
        </w:rPr>
      </w:pPr>
    </w:p>
    <w:p w14:paraId="662B3370">
      <w:pPr>
        <w:rPr>
          <w:rFonts w:hint="default" w:ascii="Times New Roman Bold" w:hAnsi="Times New Roman Bold" w:cs="Times New Roman Bold"/>
          <w:b/>
          <w:bCs/>
          <w:color w:val="auto"/>
          <w:lang w:val="en-US"/>
        </w:rPr>
      </w:pPr>
    </w:p>
    <w:p w14:paraId="3D27DAC6">
      <w:pPr>
        <w:rPr>
          <w:rFonts w:hint="default" w:ascii="Times New Roman Bold" w:hAnsi="Times New Roman Bold" w:cs="Times New Roman Bold"/>
          <w:b/>
          <w:bCs/>
          <w:color w:val="auto"/>
        </w:rPr>
      </w:pPr>
      <w:r>
        <w:rPr>
          <w:rFonts w:hint="default" w:ascii="Times New Roman Bold" w:hAnsi="Times New Roman Bold" w:cs="Times New Roman Bold"/>
          <w:b/>
          <w:bCs/>
          <w:color w:val="auto"/>
          <w:lang w:val="en-US"/>
        </w:rPr>
        <w:t>S</w:t>
      </w:r>
      <w:r>
        <w:rPr>
          <w:rFonts w:hint="default" w:ascii="Times New Roman Bold" w:hAnsi="Times New Roman Bold" w:cs="Times New Roman Bold"/>
          <w:b/>
          <w:bCs/>
          <w:color w:val="auto"/>
        </w:rPr>
        <w:t>earch strategy used was as follows:</w:t>
      </w:r>
    </w:p>
    <w:p w14:paraId="2D0A779F">
      <w:pPr>
        <w:rPr>
          <w:rFonts w:hint="eastAsia" w:ascii="Times New Roman" w:hAnsi="Times New Roman" w:cs="Times New Roman"/>
          <w:color w:val="auto"/>
        </w:rPr>
      </w:pPr>
    </w:p>
    <w:p w14:paraId="1C909FF6">
      <w:pPr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#1= (((( ( ( (Cognitive Dysfunction[MeSH Terms]) OR (Cognitive Dysfunction) ) OR (Mild cognitive impairment) ) OR (MCI) ) OR (Subtle cognitive impairment) ) OR (Mildly cognitively impaired) ) OR (Dement*) ) OR (Alzheimer*))</w:t>
      </w:r>
    </w:p>
    <w:p w14:paraId="17A271B8">
      <w:pPr>
        <w:rPr>
          <w:rFonts w:hint="eastAsia" w:ascii="Times New Roman" w:hAnsi="Times New Roman" w:cs="Times New Roman"/>
          <w:color w:val="auto"/>
        </w:rPr>
      </w:pPr>
    </w:p>
    <w:p w14:paraId="37618057">
      <w:pPr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#2=(((((((((((Pulmonary Disease[MeSH Terms]) OR (Chronic Obstructive[MeSH Terms])) OR (Bronchitis, Chronic[MeSH Terms])) OR (COPD[Title/Abstract])) OR (COAD[Title/Abstract])) OR (COBD[Title/Abstract])) OR (AECOPD[Title/Abstract])) OR (obstructive pulmonary[Title/Abstract])) OR (obstructive lung[Title/Abstract])) OR (obstructive airway[Title/Abstract])) OR (obstructive airflow[Title/Abstract])) OR (obstructive bronch*[Title/Abstract])) OR (obstructive respirat*[Title/Abstract]))</w:t>
      </w:r>
    </w:p>
    <w:p w14:paraId="23952519">
      <w:pPr>
        <w:rPr>
          <w:rFonts w:hint="eastAsia" w:ascii="Times New Roman" w:hAnsi="Times New Roman" w:cs="Times New Roman"/>
          <w:color w:val="auto"/>
        </w:rPr>
      </w:pPr>
    </w:p>
    <w:p w14:paraId="10F9E50D">
      <w:pPr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</w:rPr>
        <w:t>Final keywords query: #1 AND #2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Bold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NTVjMmM2ZDEzMjI3MWRkZDlmMWZmYjBmM2I4MmQifQ=="/>
  </w:docVars>
  <w:rsids>
    <w:rsidRoot w:val="43916CE6"/>
    <w:rsid w:val="43916CE6"/>
    <w:rsid w:val="4AEC509E"/>
    <w:rsid w:val="4EA62002"/>
    <w:rsid w:val="558D4642"/>
    <w:rsid w:val="5EFB48C4"/>
    <w:rsid w:val="63F44581"/>
    <w:rsid w:val="7FAFC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696</Words>
  <Characters>3484</Characters>
  <Lines>0</Lines>
  <Paragraphs>0</Paragraphs>
  <TotalTime>456</TotalTime>
  <ScaleCrop>false</ScaleCrop>
  <LinksUpToDate>false</LinksUpToDate>
  <CharactersWithSpaces>3882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2025-08-01T06:34:00Z</dcterms:created>
  <dc:creator>Rong</dc:creator>
  <cp:lastModifiedBy>Rong</cp:lastModifiedBy>
  <dcterms:modified xsi:type="dcterms:W3CDTF">2026-01-20T16:51:49Z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DBA14E20272F4D2D98B509426FAB93E1_13</vt:lpwstr>
  </property>
</Properties>
</file>