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BD601" w14:textId="3A2D5666" w:rsidR="00516F5B" w:rsidRPr="00F65BEF" w:rsidRDefault="00516F5B" w:rsidP="00F65BEF">
      <w:pPr>
        <w:spacing w:after="24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A2285">
        <w:rPr>
          <w:rFonts w:ascii="Times New Roman" w:eastAsia="Times New Roman" w:hAnsi="Times New Roman" w:cs="Times New Roman"/>
          <w:b/>
          <w:bCs/>
          <w:sz w:val="32"/>
          <w:szCs w:val="32"/>
        </w:rPr>
        <w:t>Supplem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e</w:t>
      </w:r>
      <w:r w:rsidRPr="004A2285">
        <w:rPr>
          <w:rFonts w:ascii="Times New Roman" w:eastAsia="Times New Roman" w:hAnsi="Times New Roman" w:cs="Times New Roman"/>
          <w:b/>
          <w:bCs/>
          <w:sz w:val="32"/>
          <w:szCs w:val="32"/>
        </w:rPr>
        <w:t>nt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a</w:t>
      </w:r>
      <w:r w:rsidRPr="004A2285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ry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Files</w:t>
      </w:r>
      <w:r w:rsidRPr="004A2285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</w:p>
    <w:p w14:paraId="1EEA6874" w14:textId="7FFFE75F" w:rsidR="000844F9" w:rsidRPr="0039229F" w:rsidRDefault="000844F9" w:rsidP="000844F9">
      <w:pPr>
        <w:pStyle w:val="Caption"/>
        <w:keepNext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18971202"/>
      <w:r w:rsidRPr="0039229F">
        <w:rPr>
          <w:rFonts w:ascii="Times New Roman" w:hAnsi="Times New Roman" w:cs="Times New Roman"/>
          <w:b/>
          <w:bCs/>
          <w:sz w:val="24"/>
          <w:szCs w:val="24"/>
        </w:rPr>
        <w:t xml:space="preserve">Supplementary Table 1: </w:t>
      </w:r>
      <w:bookmarkEnd w:id="0"/>
      <w:r w:rsidR="0039229F" w:rsidRPr="0039229F">
        <w:rPr>
          <w:rFonts w:ascii="Times New Roman" w:hAnsi="Times New Roman" w:cs="Times New Roman"/>
          <w:b/>
          <w:bCs/>
          <w:sz w:val="24"/>
          <w:szCs w:val="24"/>
        </w:rPr>
        <w:t>Standards for Reporting Qualitative Research (SRQR) checklist</w:t>
      </w:r>
    </w:p>
    <w:tbl>
      <w:tblPr>
        <w:tblStyle w:val="TableGrid"/>
        <w:tblW w:w="9942" w:type="dxa"/>
        <w:tblLook w:val="04A0" w:firstRow="1" w:lastRow="0" w:firstColumn="1" w:lastColumn="0" w:noHBand="0" w:noVBand="1"/>
      </w:tblPr>
      <w:tblGrid>
        <w:gridCol w:w="2171"/>
        <w:gridCol w:w="2309"/>
        <w:gridCol w:w="5462"/>
      </w:tblGrid>
      <w:tr w:rsidR="00516F5B" w:rsidRPr="00455556" w14:paraId="6E88EAF7" w14:textId="77777777" w:rsidTr="000844F9">
        <w:trPr>
          <w:trHeight w:val="320"/>
        </w:trPr>
        <w:tc>
          <w:tcPr>
            <w:tcW w:w="2171" w:type="dxa"/>
            <w:noWrap/>
            <w:hideMark/>
          </w:tcPr>
          <w:p w14:paraId="1E1DCD1E" w14:textId="77777777" w:rsidR="00516F5B" w:rsidRPr="00455556" w:rsidRDefault="00516F5B" w:rsidP="00405706">
            <w:pPr>
              <w:rPr>
                <w:rFonts w:ascii="Times New Roman" w:hAnsi="Times New Roman" w:cs="Times New Roman"/>
              </w:rPr>
            </w:pPr>
            <w:r w:rsidRPr="00455556">
              <w:rPr>
                <w:rFonts w:ascii="Times New Roman" w:hAnsi="Times New Roman" w:cs="Times New Roman"/>
              </w:rPr>
              <w:t>SRQR Item</w:t>
            </w:r>
          </w:p>
        </w:tc>
        <w:tc>
          <w:tcPr>
            <w:tcW w:w="2309" w:type="dxa"/>
            <w:noWrap/>
            <w:hideMark/>
          </w:tcPr>
          <w:p w14:paraId="7852A8D3" w14:textId="77777777" w:rsidR="00516F5B" w:rsidRPr="00455556" w:rsidRDefault="00516F5B" w:rsidP="00405706">
            <w:pPr>
              <w:rPr>
                <w:rFonts w:ascii="Times New Roman" w:hAnsi="Times New Roman" w:cs="Times New Roman"/>
              </w:rPr>
            </w:pPr>
            <w:r w:rsidRPr="00455556">
              <w:rPr>
                <w:rFonts w:ascii="Times New Roman" w:hAnsi="Times New Roman" w:cs="Times New Roman"/>
              </w:rPr>
              <w:t>Description</w:t>
            </w:r>
          </w:p>
        </w:tc>
        <w:tc>
          <w:tcPr>
            <w:tcW w:w="5462" w:type="dxa"/>
            <w:noWrap/>
            <w:hideMark/>
          </w:tcPr>
          <w:p w14:paraId="162397F2" w14:textId="77777777" w:rsidR="00516F5B" w:rsidRPr="00455556" w:rsidRDefault="00516F5B" w:rsidP="00405706">
            <w:pPr>
              <w:rPr>
                <w:rFonts w:ascii="Times New Roman" w:hAnsi="Times New Roman" w:cs="Times New Roman"/>
              </w:rPr>
            </w:pPr>
            <w:r w:rsidRPr="00455556">
              <w:rPr>
                <w:rFonts w:ascii="Times New Roman" w:hAnsi="Times New Roman" w:cs="Times New Roman"/>
              </w:rPr>
              <w:t>How Addressed in This Study</w:t>
            </w:r>
          </w:p>
        </w:tc>
      </w:tr>
      <w:tr w:rsidR="00516F5B" w:rsidRPr="00455556" w14:paraId="23CF1327" w14:textId="77777777" w:rsidTr="000844F9">
        <w:trPr>
          <w:trHeight w:val="320"/>
        </w:trPr>
        <w:tc>
          <w:tcPr>
            <w:tcW w:w="2171" w:type="dxa"/>
            <w:noWrap/>
            <w:hideMark/>
          </w:tcPr>
          <w:p w14:paraId="15AAED96" w14:textId="77777777" w:rsidR="00516F5B" w:rsidRPr="00455556" w:rsidRDefault="00516F5B" w:rsidP="00405706">
            <w:pPr>
              <w:rPr>
                <w:rFonts w:ascii="Times New Roman" w:hAnsi="Times New Roman" w:cs="Times New Roman"/>
              </w:rPr>
            </w:pPr>
            <w:r w:rsidRPr="00455556"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2309" w:type="dxa"/>
            <w:noWrap/>
            <w:hideMark/>
          </w:tcPr>
          <w:p w14:paraId="59693DAD" w14:textId="77777777" w:rsidR="00516F5B" w:rsidRPr="00455556" w:rsidRDefault="00516F5B" w:rsidP="00405706">
            <w:pPr>
              <w:rPr>
                <w:rFonts w:ascii="Times New Roman" w:hAnsi="Times New Roman" w:cs="Times New Roman"/>
              </w:rPr>
            </w:pPr>
            <w:r w:rsidRPr="00455556">
              <w:rPr>
                <w:rFonts w:ascii="Times New Roman" w:hAnsi="Times New Roman" w:cs="Times New Roman"/>
              </w:rPr>
              <w:t>Concise description with qualitative focus</w:t>
            </w:r>
          </w:p>
        </w:tc>
        <w:tc>
          <w:tcPr>
            <w:tcW w:w="5462" w:type="dxa"/>
            <w:noWrap/>
            <w:hideMark/>
          </w:tcPr>
          <w:p w14:paraId="356FF9CE" w14:textId="77777777" w:rsidR="00516F5B" w:rsidRPr="00455556" w:rsidRDefault="00516F5B" w:rsidP="00405706">
            <w:pPr>
              <w:rPr>
                <w:rFonts w:ascii="Times New Roman" w:hAnsi="Times New Roman" w:cs="Times New Roman"/>
              </w:rPr>
            </w:pPr>
            <w:r w:rsidRPr="00455556">
              <w:rPr>
                <w:rFonts w:ascii="Times New Roman" w:hAnsi="Times New Roman" w:cs="Times New Roman"/>
              </w:rPr>
              <w:t>Study title reflects qualitative design (student experiences of empathy)</w:t>
            </w:r>
          </w:p>
        </w:tc>
      </w:tr>
      <w:tr w:rsidR="00516F5B" w:rsidRPr="00455556" w14:paraId="518F6350" w14:textId="77777777" w:rsidTr="000844F9">
        <w:trPr>
          <w:trHeight w:val="320"/>
        </w:trPr>
        <w:tc>
          <w:tcPr>
            <w:tcW w:w="2171" w:type="dxa"/>
            <w:noWrap/>
            <w:hideMark/>
          </w:tcPr>
          <w:p w14:paraId="5A1E854D" w14:textId="77777777" w:rsidR="00516F5B" w:rsidRPr="00455556" w:rsidRDefault="00516F5B" w:rsidP="00405706">
            <w:pPr>
              <w:rPr>
                <w:rFonts w:ascii="Times New Roman" w:hAnsi="Times New Roman" w:cs="Times New Roman"/>
              </w:rPr>
            </w:pPr>
            <w:r w:rsidRPr="00455556">
              <w:rPr>
                <w:rFonts w:ascii="Times New Roman" w:hAnsi="Times New Roman" w:cs="Times New Roman"/>
              </w:rPr>
              <w:t>Abstract</w:t>
            </w:r>
          </w:p>
        </w:tc>
        <w:tc>
          <w:tcPr>
            <w:tcW w:w="2309" w:type="dxa"/>
            <w:noWrap/>
            <w:hideMark/>
          </w:tcPr>
          <w:p w14:paraId="5FECB569" w14:textId="77777777" w:rsidR="00516F5B" w:rsidRPr="00455556" w:rsidRDefault="00516F5B" w:rsidP="00405706">
            <w:pPr>
              <w:rPr>
                <w:rFonts w:ascii="Times New Roman" w:hAnsi="Times New Roman" w:cs="Times New Roman"/>
              </w:rPr>
            </w:pPr>
            <w:r w:rsidRPr="00455556">
              <w:rPr>
                <w:rFonts w:ascii="Times New Roman" w:hAnsi="Times New Roman" w:cs="Times New Roman"/>
              </w:rPr>
              <w:t>Structured summary</w:t>
            </w:r>
          </w:p>
        </w:tc>
        <w:tc>
          <w:tcPr>
            <w:tcW w:w="5462" w:type="dxa"/>
            <w:noWrap/>
            <w:hideMark/>
          </w:tcPr>
          <w:p w14:paraId="16F86034" w14:textId="77777777" w:rsidR="00516F5B" w:rsidRPr="00455556" w:rsidRDefault="00516F5B" w:rsidP="00405706">
            <w:pPr>
              <w:rPr>
                <w:rFonts w:ascii="Times New Roman" w:hAnsi="Times New Roman" w:cs="Times New Roman"/>
              </w:rPr>
            </w:pPr>
            <w:r w:rsidRPr="00455556">
              <w:rPr>
                <w:rFonts w:ascii="Times New Roman" w:hAnsi="Times New Roman" w:cs="Times New Roman"/>
              </w:rPr>
              <w:t>Provided with background, methods, results, and conclusion</w:t>
            </w:r>
          </w:p>
        </w:tc>
      </w:tr>
      <w:tr w:rsidR="00516F5B" w:rsidRPr="00455556" w14:paraId="658FB1CB" w14:textId="77777777" w:rsidTr="000844F9">
        <w:trPr>
          <w:trHeight w:val="320"/>
        </w:trPr>
        <w:tc>
          <w:tcPr>
            <w:tcW w:w="2171" w:type="dxa"/>
            <w:noWrap/>
            <w:hideMark/>
          </w:tcPr>
          <w:p w14:paraId="04E1C54A" w14:textId="77777777" w:rsidR="00516F5B" w:rsidRPr="00455556" w:rsidRDefault="00516F5B" w:rsidP="00405706">
            <w:pPr>
              <w:rPr>
                <w:rFonts w:ascii="Times New Roman" w:hAnsi="Times New Roman" w:cs="Times New Roman"/>
              </w:rPr>
            </w:pPr>
            <w:r w:rsidRPr="00455556">
              <w:rPr>
                <w:rFonts w:ascii="Times New Roman" w:hAnsi="Times New Roman" w:cs="Times New Roman"/>
              </w:rPr>
              <w:t>Problem formulation</w:t>
            </w:r>
          </w:p>
        </w:tc>
        <w:tc>
          <w:tcPr>
            <w:tcW w:w="2309" w:type="dxa"/>
            <w:noWrap/>
            <w:hideMark/>
          </w:tcPr>
          <w:p w14:paraId="645A5776" w14:textId="77777777" w:rsidR="00516F5B" w:rsidRPr="00455556" w:rsidRDefault="00516F5B" w:rsidP="00405706">
            <w:pPr>
              <w:rPr>
                <w:rFonts w:ascii="Times New Roman" w:hAnsi="Times New Roman" w:cs="Times New Roman"/>
              </w:rPr>
            </w:pPr>
            <w:r w:rsidRPr="00455556">
              <w:rPr>
                <w:rFonts w:ascii="Times New Roman" w:hAnsi="Times New Roman" w:cs="Times New Roman"/>
              </w:rPr>
              <w:t>Problem and rationale</w:t>
            </w:r>
          </w:p>
        </w:tc>
        <w:tc>
          <w:tcPr>
            <w:tcW w:w="5462" w:type="dxa"/>
            <w:noWrap/>
            <w:hideMark/>
          </w:tcPr>
          <w:p w14:paraId="78DA30D1" w14:textId="77777777" w:rsidR="00516F5B" w:rsidRPr="00455556" w:rsidRDefault="00516F5B" w:rsidP="00405706">
            <w:pPr>
              <w:rPr>
                <w:rFonts w:ascii="Times New Roman" w:hAnsi="Times New Roman" w:cs="Times New Roman"/>
              </w:rPr>
            </w:pPr>
            <w:r w:rsidRPr="00455556">
              <w:rPr>
                <w:rFonts w:ascii="Times New Roman" w:hAnsi="Times New Roman" w:cs="Times New Roman"/>
              </w:rPr>
              <w:t>Background section outlines limited exploration of empathy in non-clinical settings, esp. in MENA region</w:t>
            </w:r>
          </w:p>
        </w:tc>
      </w:tr>
      <w:tr w:rsidR="00516F5B" w:rsidRPr="00455556" w14:paraId="2CC1FC67" w14:textId="77777777" w:rsidTr="000844F9">
        <w:trPr>
          <w:trHeight w:val="320"/>
        </w:trPr>
        <w:tc>
          <w:tcPr>
            <w:tcW w:w="2171" w:type="dxa"/>
            <w:noWrap/>
            <w:hideMark/>
          </w:tcPr>
          <w:p w14:paraId="54A499ED" w14:textId="77777777" w:rsidR="00516F5B" w:rsidRPr="00455556" w:rsidRDefault="00516F5B" w:rsidP="00405706">
            <w:pPr>
              <w:rPr>
                <w:rFonts w:ascii="Times New Roman" w:hAnsi="Times New Roman" w:cs="Times New Roman"/>
              </w:rPr>
            </w:pPr>
            <w:r w:rsidRPr="00455556">
              <w:rPr>
                <w:rFonts w:ascii="Times New Roman" w:hAnsi="Times New Roman" w:cs="Times New Roman"/>
              </w:rPr>
              <w:t>Purpose/Research questions</w:t>
            </w:r>
          </w:p>
        </w:tc>
        <w:tc>
          <w:tcPr>
            <w:tcW w:w="2309" w:type="dxa"/>
            <w:noWrap/>
            <w:hideMark/>
          </w:tcPr>
          <w:p w14:paraId="49B2097D" w14:textId="77777777" w:rsidR="00516F5B" w:rsidRPr="00455556" w:rsidRDefault="00516F5B" w:rsidP="00405706">
            <w:pPr>
              <w:rPr>
                <w:rFonts w:ascii="Times New Roman" w:hAnsi="Times New Roman" w:cs="Times New Roman"/>
              </w:rPr>
            </w:pPr>
            <w:r w:rsidRPr="00455556">
              <w:rPr>
                <w:rFonts w:ascii="Times New Roman" w:hAnsi="Times New Roman" w:cs="Times New Roman"/>
              </w:rPr>
              <w:t>Clear aims</w:t>
            </w:r>
          </w:p>
        </w:tc>
        <w:tc>
          <w:tcPr>
            <w:tcW w:w="5462" w:type="dxa"/>
            <w:noWrap/>
            <w:hideMark/>
          </w:tcPr>
          <w:p w14:paraId="4E22EBEF" w14:textId="77777777" w:rsidR="00516F5B" w:rsidRPr="00455556" w:rsidRDefault="00516F5B" w:rsidP="00405706">
            <w:pPr>
              <w:rPr>
                <w:rFonts w:ascii="Times New Roman" w:hAnsi="Times New Roman" w:cs="Times New Roman"/>
              </w:rPr>
            </w:pPr>
            <w:r w:rsidRPr="00455556">
              <w:rPr>
                <w:rFonts w:ascii="Times New Roman" w:hAnsi="Times New Roman" w:cs="Times New Roman"/>
              </w:rPr>
              <w:t>To explore how students perceive and experience faculty empathy</w:t>
            </w:r>
          </w:p>
        </w:tc>
      </w:tr>
      <w:tr w:rsidR="00516F5B" w:rsidRPr="00455556" w14:paraId="21ACB02D" w14:textId="77777777" w:rsidTr="000844F9">
        <w:trPr>
          <w:trHeight w:val="320"/>
        </w:trPr>
        <w:tc>
          <w:tcPr>
            <w:tcW w:w="2171" w:type="dxa"/>
            <w:noWrap/>
            <w:hideMark/>
          </w:tcPr>
          <w:p w14:paraId="28FCC752" w14:textId="77777777" w:rsidR="00516F5B" w:rsidRPr="00455556" w:rsidRDefault="00516F5B" w:rsidP="00405706">
            <w:pPr>
              <w:rPr>
                <w:rFonts w:ascii="Times New Roman" w:hAnsi="Times New Roman" w:cs="Times New Roman"/>
              </w:rPr>
            </w:pPr>
            <w:r w:rsidRPr="00455556">
              <w:rPr>
                <w:rFonts w:ascii="Times New Roman" w:hAnsi="Times New Roman" w:cs="Times New Roman"/>
              </w:rPr>
              <w:t>Qualitative approach &amp; research paradigm</w:t>
            </w:r>
          </w:p>
        </w:tc>
        <w:tc>
          <w:tcPr>
            <w:tcW w:w="2309" w:type="dxa"/>
            <w:noWrap/>
            <w:hideMark/>
          </w:tcPr>
          <w:p w14:paraId="04776EB5" w14:textId="77777777" w:rsidR="00516F5B" w:rsidRPr="00455556" w:rsidRDefault="00516F5B" w:rsidP="00405706">
            <w:pPr>
              <w:rPr>
                <w:rFonts w:ascii="Times New Roman" w:hAnsi="Times New Roman" w:cs="Times New Roman"/>
              </w:rPr>
            </w:pPr>
            <w:r w:rsidRPr="00455556">
              <w:rPr>
                <w:rFonts w:ascii="Times New Roman" w:hAnsi="Times New Roman" w:cs="Times New Roman"/>
              </w:rPr>
              <w:t>Paradigm, guiding theory</w:t>
            </w:r>
          </w:p>
        </w:tc>
        <w:tc>
          <w:tcPr>
            <w:tcW w:w="5462" w:type="dxa"/>
            <w:noWrap/>
            <w:hideMark/>
          </w:tcPr>
          <w:p w14:paraId="74DEC807" w14:textId="77777777" w:rsidR="00516F5B" w:rsidRPr="00455556" w:rsidRDefault="00516F5B" w:rsidP="00405706">
            <w:pPr>
              <w:rPr>
                <w:rFonts w:ascii="Times New Roman" w:hAnsi="Times New Roman" w:cs="Times New Roman"/>
              </w:rPr>
            </w:pPr>
            <w:r w:rsidRPr="00455556">
              <w:rPr>
                <w:rFonts w:ascii="Times New Roman" w:hAnsi="Times New Roman" w:cs="Times New Roman"/>
              </w:rPr>
              <w:t>Qualitative descriptive design, constructivist epistemology</w:t>
            </w:r>
          </w:p>
        </w:tc>
      </w:tr>
      <w:tr w:rsidR="00516F5B" w:rsidRPr="00455556" w14:paraId="6CB7C644" w14:textId="77777777" w:rsidTr="000844F9">
        <w:trPr>
          <w:trHeight w:val="320"/>
        </w:trPr>
        <w:tc>
          <w:tcPr>
            <w:tcW w:w="2171" w:type="dxa"/>
            <w:noWrap/>
            <w:hideMark/>
          </w:tcPr>
          <w:p w14:paraId="78EF7D18" w14:textId="77777777" w:rsidR="00516F5B" w:rsidRPr="00455556" w:rsidRDefault="00516F5B" w:rsidP="00405706">
            <w:pPr>
              <w:rPr>
                <w:rFonts w:ascii="Times New Roman" w:hAnsi="Times New Roman" w:cs="Times New Roman"/>
              </w:rPr>
            </w:pPr>
            <w:r w:rsidRPr="00455556">
              <w:rPr>
                <w:rFonts w:ascii="Times New Roman" w:hAnsi="Times New Roman" w:cs="Times New Roman"/>
              </w:rPr>
              <w:t>Researcher characteristics &amp; reflexivity</w:t>
            </w:r>
          </w:p>
        </w:tc>
        <w:tc>
          <w:tcPr>
            <w:tcW w:w="2309" w:type="dxa"/>
            <w:noWrap/>
            <w:hideMark/>
          </w:tcPr>
          <w:p w14:paraId="169EFE41" w14:textId="77777777" w:rsidR="00516F5B" w:rsidRPr="00455556" w:rsidRDefault="00516F5B" w:rsidP="00405706">
            <w:pPr>
              <w:rPr>
                <w:rFonts w:ascii="Times New Roman" w:hAnsi="Times New Roman" w:cs="Times New Roman"/>
              </w:rPr>
            </w:pPr>
            <w:r w:rsidRPr="00455556">
              <w:rPr>
                <w:rFonts w:ascii="Times New Roman" w:hAnsi="Times New Roman" w:cs="Times New Roman"/>
              </w:rPr>
              <w:t>Researcher position and influence</w:t>
            </w:r>
          </w:p>
        </w:tc>
        <w:tc>
          <w:tcPr>
            <w:tcW w:w="5462" w:type="dxa"/>
            <w:noWrap/>
            <w:hideMark/>
          </w:tcPr>
          <w:p w14:paraId="6C8CB2E4" w14:textId="77777777" w:rsidR="00516F5B" w:rsidRPr="00455556" w:rsidRDefault="00516F5B" w:rsidP="00405706">
            <w:pPr>
              <w:rPr>
                <w:rFonts w:ascii="Times New Roman" w:hAnsi="Times New Roman" w:cs="Times New Roman"/>
              </w:rPr>
            </w:pPr>
            <w:r w:rsidRPr="00455556">
              <w:rPr>
                <w:rFonts w:ascii="Times New Roman" w:hAnsi="Times New Roman" w:cs="Times New Roman"/>
              </w:rPr>
              <w:t>Researcher positionality and reflexivity explicitly reported</w:t>
            </w:r>
          </w:p>
        </w:tc>
      </w:tr>
      <w:tr w:rsidR="00516F5B" w:rsidRPr="00455556" w14:paraId="1938C0D6" w14:textId="77777777" w:rsidTr="000844F9">
        <w:trPr>
          <w:trHeight w:val="320"/>
        </w:trPr>
        <w:tc>
          <w:tcPr>
            <w:tcW w:w="2171" w:type="dxa"/>
            <w:noWrap/>
            <w:hideMark/>
          </w:tcPr>
          <w:p w14:paraId="613E1F34" w14:textId="77777777" w:rsidR="00516F5B" w:rsidRPr="00455556" w:rsidRDefault="00516F5B" w:rsidP="00405706">
            <w:pPr>
              <w:rPr>
                <w:rFonts w:ascii="Times New Roman" w:hAnsi="Times New Roman" w:cs="Times New Roman"/>
              </w:rPr>
            </w:pPr>
            <w:r w:rsidRPr="00455556">
              <w:rPr>
                <w:rFonts w:ascii="Times New Roman" w:hAnsi="Times New Roman" w:cs="Times New Roman"/>
              </w:rPr>
              <w:t>Context</w:t>
            </w:r>
          </w:p>
        </w:tc>
        <w:tc>
          <w:tcPr>
            <w:tcW w:w="2309" w:type="dxa"/>
            <w:noWrap/>
            <w:hideMark/>
          </w:tcPr>
          <w:p w14:paraId="273FFB83" w14:textId="77777777" w:rsidR="00516F5B" w:rsidRPr="00455556" w:rsidRDefault="00516F5B" w:rsidP="00405706">
            <w:pPr>
              <w:rPr>
                <w:rFonts w:ascii="Times New Roman" w:hAnsi="Times New Roman" w:cs="Times New Roman"/>
              </w:rPr>
            </w:pPr>
            <w:r w:rsidRPr="00455556">
              <w:rPr>
                <w:rFonts w:ascii="Times New Roman" w:hAnsi="Times New Roman" w:cs="Times New Roman"/>
              </w:rPr>
              <w:t>Study setting</w:t>
            </w:r>
          </w:p>
        </w:tc>
        <w:tc>
          <w:tcPr>
            <w:tcW w:w="5462" w:type="dxa"/>
            <w:noWrap/>
            <w:hideMark/>
          </w:tcPr>
          <w:p w14:paraId="5CA0A076" w14:textId="77777777" w:rsidR="00516F5B" w:rsidRPr="00455556" w:rsidRDefault="00516F5B" w:rsidP="00405706">
            <w:pPr>
              <w:rPr>
                <w:rFonts w:ascii="Times New Roman" w:hAnsi="Times New Roman" w:cs="Times New Roman"/>
              </w:rPr>
            </w:pPr>
            <w:r w:rsidRPr="00455556">
              <w:rPr>
                <w:rFonts w:ascii="Times New Roman" w:hAnsi="Times New Roman" w:cs="Times New Roman"/>
              </w:rPr>
              <w:t>Conducted at University of Hail, Saudi Arabia</w:t>
            </w:r>
          </w:p>
        </w:tc>
      </w:tr>
      <w:tr w:rsidR="00516F5B" w:rsidRPr="00455556" w14:paraId="42E5C249" w14:textId="77777777" w:rsidTr="000844F9">
        <w:trPr>
          <w:trHeight w:val="320"/>
        </w:trPr>
        <w:tc>
          <w:tcPr>
            <w:tcW w:w="2171" w:type="dxa"/>
            <w:noWrap/>
            <w:hideMark/>
          </w:tcPr>
          <w:p w14:paraId="314A8FC9" w14:textId="77777777" w:rsidR="00516F5B" w:rsidRPr="00455556" w:rsidRDefault="00516F5B" w:rsidP="00405706">
            <w:pPr>
              <w:rPr>
                <w:rFonts w:ascii="Times New Roman" w:hAnsi="Times New Roman" w:cs="Times New Roman"/>
              </w:rPr>
            </w:pPr>
            <w:r w:rsidRPr="00455556">
              <w:rPr>
                <w:rFonts w:ascii="Times New Roman" w:hAnsi="Times New Roman" w:cs="Times New Roman"/>
              </w:rPr>
              <w:t>Sampling strategy</w:t>
            </w:r>
          </w:p>
        </w:tc>
        <w:tc>
          <w:tcPr>
            <w:tcW w:w="2309" w:type="dxa"/>
            <w:noWrap/>
            <w:hideMark/>
          </w:tcPr>
          <w:p w14:paraId="147AD4C9" w14:textId="77777777" w:rsidR="00516F5B" w:rsidRPr="00455556" w:rsidRDefault="00516F5B" w:rsidP="00405706">
            <w:pPr>
              <w:rPr>
                <w:rFonts w:ascii="Times New Roman" w:hAnsi="Times New Roman" w:cs="Times New Roman"/>
              </w:rPr>
            </w:pPr>
            <w:r w:rsidRPr="00455556">
              <w:rPr>
                <w:rFonts w:ascii="Times New Roman" w:hAnsi="Times New Roman" w:cs="Times New Roman"/>
              </w:rPr>
              <w:t>Participant selection</w:t>
            </w:r>
          </w:p>
        </w:tc>
        <w:tc>
          <w:tcPr>
            <w:tcW w:w="5462" w:type="dxa"/>
            <w:noWrap/>
            <w:hideMark/>
          </w:tcPr>
          <w:p w14:paraId="4741D06D" w14:textId="77777777" w:rsidR="00516F5B" w:rsidRPr="00455556" w:rsidRDefault="00516F5B" w:rsidP="00405706">
            <w:pPr>
              <w:rPr>
                <w:rFonts w:ascii="Times New Roman" w:hAnsi="Times New Roman" w:cs="Times New Roman"/>
              </w:rPr>
            </w:pPr>
            <w:r w:rsidRPr="00455556">
              <w:rPr>
                <w:rFonts w:ascii="Times New Roman" w:hAnsi="Times New Roman" w:cs="Times New Roman"/>
              </w:rPr>
              <w:t>Purposive maximum variation sampling of 16 undergraduates</w:t>
            </w:r>
          </w:p>
        </w:tc>
      </w:tr>
      <w:tr w:rsidR="00516F5B" w:rsidRPr="00455556" w14:paraId="4FCBA128" w14:textId="77777777" w:rsidTr="000844F9">
        <w:trPr>
          <w:trHeight w:val="320"/>
        </w:trPr>
        <w:tc>
          <w:tcPr>
            <w:tcW w:w="2171" w:type="dxa"/>
            <w:noWrap/>
            <w:hideMark/>
          </w:tcPr>
          <w:p w14:paraId="035B3873" w14:textId="77777777" w:rsidR="00516F5B" w:rsidRPr="00455556" w:rsidRDefault="00516F5B" w:rsidP="00405706">
            <w:pPr>
              <w:rPr>
                <w:rFonts w:ascii="Times New Roman" w:hAnsi="Times New Roman" w:cs="Times New Roman"/>
              </w:rPr>
            </w:pPr>
            <w:r w:rsidRPr="00455556">
              <w:rPr>
                <w:rFonts w:ascii="Times New Roman" w:hAnsi="Times New Roman" w:cs="Times New Roman"/>
              </w:rPr>
              <w:t>Ethical issues</w:t>
            </w:r>
          </w:p>
        </w:tc>
        <w:tc>
          <w:tcPr>
            <w:tcW w:w="2309" w:type="dxa"/>
            <w:noWrap/>
            <w:hideMark/>
          </w:tcPr>
          <w:p w14:paraId="5D9143A8" w14:textId="77777777" w:rsidR="00516F5B" w:rsidRPr="00455556" w:rsidRDefault="00516F5B" w:rsidP="00405706">
            <w:pPr>
              <w:rPr>
                <w:rFonts w:ascii="Times New Roman" w:hAnsi="Times New Roman" w:cs="Times New Roman"/>
              </w:rPr>
            </w:pPr>
            <w:r w:rsidRPr="00455556">
              <w:rPr>
                <w:rFonts w:ascii="Times New Roman" w:hAnsi="Times New Roman" w:cs="Times New Roman"/>
              </w:rPr>
              <w:t>Informed consent, approval</w:t>
            </w:r>
          </w:p>
        </w:tc>
        <w:tc>
          <w:tcPr>
            <w:tcW w:w="5462" w:type="dxa"/>
            <w:noWrap/>
            <w:hideMark/>
          </w:tcPr>
          <w:p w14:paraId="28DD607F" w14:textId="77777777" w:rsidR="00516F5B" w:rsidRPr="00455556" w:rsidRDefault="00516F5B" w:rsidP="00405706">
            <w:pPr>
              <w:rPr>
                <w:rFonts w:ascii="Times New Roman" w:hAnsi="Times New Roman" w:cs="Times New Roman"/>
              </w:rPr>
            </w:pPr>
            <w:r w:rsidRPr="00455556">
              <w:rPr>
                <w:rFonts w:ascii="Times New Roman" w:hAnsi="Times New Roman" w:cs="Times New Roman"/>
              </w:rPr>
              <w:t>Institutional approval and student consent obtained</w:t>
            </w:r>
          </w:p>
        </w:tc>
      </w:tr>
      <w:tr w:rsidR="00516F5B" w:rsidRPr="00455556" w14:paraId="15C8C62F" w14:textId="77777777" w:rsidTr="000844F9">
        <w:trPr>
          <w:trHeight w:val="320"/>
        </w:trPr>
        <w:tc>
          <w:tcPr>
            <w:tcW w:w="2171" w:type="dxa"/>
            <w:noWrap/>
            <w:hideMark/>
          </w:tcPr>
          <w:p w14:paraId="51F25E23" w14:textId="77777777" w:rsidR="00516F5B" w:rsidRPr="00455556" w:rsidRDefault="00516F5B" w:rsidP="00405706">
            <w:pPr>
              <w:rPr>
                <w:rFonts w:ascii="Times New Roman" w:hAnsi="Times New Roman" w:cs="Times New Roman"/>
              </w:rPr>
            </w:pPr>
            <w:r w:rsidRPr="00455556">
              <w:rPr>
                <w:rFonts w:ascii="Times New Roman" w:hAnsi="Times New Roman" w:cs="Times New Roman"/>
              </w:rPr>
              <w:t>Data collection methods</w:t>
            </w:r>
          </w:p>
        </w:tc>
        <w:tc>
          <w:tcPr>
            <w:tcW w:w="2309" w:type="dxa"/>
            <w:noWrap/>
            <w:hideMark/>
          </w:tcPr>
          <w:p w14:paraId="5A12400D" w14:textId="77777777" w:rsidR="00516F5B" w:rsidRPr="00455556" w:rsidRDefault="00516F5B" w:rsidP="00405706">
            <w:pPr>
              <w:rPr>
                <w:rFonts w:ascii="Times New Roman" w:hAnsi="Times New Roman" w:cs="Times New Roman"/>
              </w:rPr>
            </w:pPr>
            <w:r w:rsidRPr="00455556">
              <w:rPr>
                <w:rFonts w:ascii="Times New Roman" w:hAnsi="Times New Roman" w:cs="Times New Roman"/>
              </w:rPr>
              <w:t>Procedures, instruments</w:t>
            </w:r>
          </w:p>
        </w:tc>
        <w:tc>
          <w:tcPr>
            <w:tcW w:w="5462" w:type="dxa"/>
            <w:noWrap/>
            <w:hideMark/>
          </w:tcPr>
          <w:p w14:paraId="09301CAD" w14:textId="77777777" w:rsidR="00516F5B" w:rsidRPr="00455556" w:rsidRDefault="00516F5B" w:rsidP="00405706">
            <w:pPr>
              <w:rPr>
                <w:rFonts w:ascii="Times New Roman" w:hAnsi="Times New Roman" w:cs="Times New Roman"/>
              </w:rPr>
            </w:pPr>
            <w:r w:rsidRPr="00455556">
              <w:rPr>
                <w:rFonts w:ascii="Times New Roman" w:hAnsi="Times New Roman" w:cs="Times New Roman"/>
              </w:rPr>
              <w:t>Reflective essay protocol with open-ended prompts</w:t>
            </w:r>
          </w:p>
        </w:tc>
      </w:tr>
      <w:tr w:rsidR="00516F5B" w:rsidRPr="00455556" w14:paraId="0FD3875B" w14:textId="77777777" w:rsidTr="000844F9">
        <w:trPr>
          <w:trHeight w:val="320"/>
        </w:trPr>
        <w:tc>
          <w:tcPr>
            <w:tcW w:w="2171" w:type="dxa"/>
            <w:noWrap/>
            <w:hideMark/>
          </w:tcPr>
          <w:p w14:paraId="5267A86E" w14:textId="77777777" w:rsidR="00516F5B" w:rsidRPr="00455556" w:rsidRDefault="00516F5B" w:rsidP="00405706">
            <w:pPr>
              <w:rPr>
                <w:rFonts w:ascii="Times New Roman" w:hAnsi="Times New Roman" w:cs="Times New Roman"/>
              </w:rPr>
            </w:pPr>
            <w:r w:rsidRPr="00455556">
              <w:rPr>
                <w:rFonts w:ascii="Times New Roman" w:hAnsi="Times New Roman" w:cs="Times New Roman"/>
              </w:rPr>
              <w:t>Data collection instruments</w:t>
            </w:r>
          </w:p>
        </w:tc>
        <w:tc>
          <w:tcPr>
            <w:tcW w:w="2309" w:type="dxa"/>
            <w:noWrap/>
            <w:hideMark/>
          </w:tcPr>
          <w:p w14:paraId="6DB55601" w14:textId="77777777" w:rsidR="00516F5B" w:rsidRPr="00455556" w:rsidRDefault="00516F5B" w:rsidP="00405706">
            <w:pPr>
              <w:rPr>
                <w:rFonts w:ascii="Times New Roman" w:hAnsi="Times New Roman" w:cs="Times New Roman"/>
              </w:rPr>
            </w:pPr>
            <w:r w:rsidRPr="00455556">
              <w:rPr>
                <w:rFonts w:ascii="Times New Roman" w:hAnsi="Times New Roman" w:cs="Times New Roman"/>
              </w:rPr>
              <w:t>Tools, adaptation</w:t>
            </w:r>
          </w:p>
        </w:tc>
        <w:tc>
          <w:tcPr>
            <w:tcW w:w="5462" w:type="dxa"/>
            <w:noWrap/>
            <w:hideMark/>
          </w:tcPr>
          <w:p w14:paraId="60B16098" w14:textId="77777777" w:rsidR="00516F5B" w:rsidRPr="00455556" w:rsidRDefault="00516F5B" w:rsidP="00405706">
            <w:pPr>
              <w:rPr>
                <w:rFonts w:ascii="Times New Roman" w:hAnsi="Times New Roman" w:cs="Times New Roman"/>
              </w:rPr>
            </w:pPr>
            <w:r w:rsidRPr="00455556">
              <w:rPr>
                <w:rFonts w:ascii="Times New Roman" w:hAnsi="Times New Roman" w:cs="Times New Roman"/>
              </w:rPr>
              <w:t>Essay prompts piloted and reviewed by experts for cultural appropriateness</w:t>
            </w:r>
          </w:p>
        </w:tc>
      </w:tr>
      <w:tr w:rsidR="00516F5B" w:rsidRPr="00455556" w14:paraId="63145FF0" w14:textId="77777777" w:rsidTr="000844F9">
        <w:trPr>
          <w:trHeight w:val="320"/>
        </w:trPr>
        <w:tc>
          <w:tcPr>
            <w:tcW w:w="2171" w:type="dxa"/>
            <w:noWrap/>
            <w:hideMark/>
          </w:tcPr>
          <w:p w14:paraId="40FC6342" w14:textId="77777777" w:rsidR="00516F5B" w:rsidRPr="00455556" w:rsidRDefault="00516F5B" w:rsidP="00405706">
            <w:pPr>
              <w:rPr>
                <w:rFonts w:ascii="Times New Roman" w:hAnsi="Times New Roman" w:cs="Times New Roman"/>
              </w:rPr>
            </w:pPr>
            <w:r w:rsidRPr="00455556">
              <w:rPr>
                <w:rFonts w:ascii="Times New Roman" w:hAnsi="Times New Roman" w:cs="Times New Roman"/>
              </w:rPr>
              <w:t>Units of study</w:t>
            </w:r>
          </w:p>
        </w:tc>
        <w:tc>
          <w:tcPr>
            <w:tcW w:w="2309" w:type="dxa"/>
            <w:noWrap/>
            <w:hideMark/>
          </w:tcPr>
          <w:p w14:paraId="2D78B378" w14:textId="77777777" w:rsidR="00516F5B" w:rsidRPr="00455556" w:rsidRDefault="00516F5B" w:rsidP="00405706">
            <w:pPr>
              <w:rPr>
                <w:rFonts w:ascii="Times New Roman" w:hAnsi="Times New Roman" w:cs="Times New Roman"/>
              </w:rPr>
            </w:pPr>
            <w:r w:rsidRPr="00455556">
              <w:rPr>
                <w:rFonts w:ascii="Times New Roman" w:hAnsi="Times New Roman" w:cs="Times New Roman"/>
              </w:rPr>
              <w:t>Sample description</w:t>
            </w:r>
          </w:p>
        </w:tc>
        <w:tc>
          <w:tcPr>
            <w:tcW w:w="5462" w:type="dxa"/>
            <w:noWrap/>
            <w:hideMark/>
          </w:tcPr>
          <w:p w14:paraId="0A89C9EE" w14:textId="77777777" w:rsidR="00516F5B" w:rsidRPr="00455556" w:rsidRDefault="00516F5B" w:rsidP="00405706">
            <w:pPr>
              <w:rPr>
                <w:rFonts w:ascii="Times New Roman" w:hAnsi="Times New Roman" w:cs="Times New Roman"/>
              </w:rPr>
            </w:pPr>
            <w:r w:rsidRPr="00455556">
              <w:rPr>
                <w:rFonts w:ascii="Times New Roman" w:hAnsi="Times New Roman" w:cs="Times New Roman"/>
              </w:rPr>
              <w:t>16 students, equal gender/program representation</w:t>
            </w:r>
          </w:p>
        </w:tc>
      </w:tr>
      <w:tr w:rsidR="00516F5B" w:rsidRPr="00455556" w14:paraId="04A5FDE1" w14:textId="77777777" w:rsidTr="000844F9">
        <w:trPr>
          <w:trHeight w:val="320"/>
        </w:trPr>
        <w:tc>
          <w:tcPr>
            <w:tcW w:w="2171" w:type="dxa"/>
            <w:noWrap/>
            <w:hideMark/>
          </w:tcPr>
          <w:p w14:paraId="1FB16809" w14:textId="77777777" w:rsidR="00516F5B" w:rsidRPr="00455556" w:rsidRDefault="00516F5B" w:rsidP="00405706">
            <w:pPr>
              <w:rPr>
                <w:rFonts w:ascii="Times New Roman" w:hAnsi="Times New Roman" w:cs="Times New Roman"/>
              </w:rPr>
            </w:pPr>
            <w:r w:rsidRPr="00455556">
              <w:rPr>
                <w:rFonts w:ascii="Times New Roman" w:hAnsi="Times New Roman" w:cs="Times New Roman"/>
              </w:rPr>
              <w:t>Data processing</w:t>
            </w:r>
          </w:p>
        </w:tc>
        <w:tc>
          <w:tcPr>
            <w:tcW w:w="2309" w:type="dxa"/>
            <w:noWrap/>
            <w:hideMark/>
          </w:tcPr>
          <w:p w14:paraId="73F0DFAF" w14:textId="77777777" w:rsidR="00516F5B" w:rsidRPr="00455556" w:rsidRDefault="00516F5B" w:rsidP="00405706">
            <w:pPr>
              <w:rPr>
                <w:rFonts w:ascii="Times New Roman" w:hAnsi="Times New Roman" w:cs="Times New Roman"/>
              </w:rPr>
            </w:pPr>
            <w:r w:rsidRPr="00455556">
              <w:rPr>
                <w:rFonts w:ascii="Times New Roman" w:hAnsi="Times New Roman" w:cs="Times New Roman"/>
              </w:rPr>
              <w:t>Anonymization, management</w:t>
            </w:r>
          </w:p>
        </w:tc>
        <w:tc>
          <w:tcPr>
            <w:tcW w:w="5462" w:type="dxa"/>
            <w:noWrap/>
            <w:hideMark/>
          </w:tcPr>
          <w:p w14:paraId="7AC2222C" w14:textId="77777777" w:rsidR="00516F5B" w:rsidRPr="00455556" w:rsidRDefault="00516F5B" w:rsidP="00405706">
            <w:pPr>
              <w:rPr>
                <w:rFonts w:ascii="Times New Roman" w:hAnsi="Times New Roman" w:cs="Times New Roman"/>
              </w:rPr>
            </w:pPr>
            <w:r w:rsidRPr="00455556">
              <w:rPr>
                <w:rFonts w:ascii="Times New Roman" w:hAnsi="Times New Roman" w:cs="Times New Roman"/>
              </w:rPr>
              <w:t>Essays anonymized, translated, stored securely</w:t>
            </w:r>
          </w:p>
        </w:tc>
      </w:tr>
      <w:tr w:rsidR="00516F5B" w:rsidRPr="00455556" w14:paraId="1B95A565" w14:textId="77777777" w:rsidTr="000844F9">
        <w:trPr>
          <w:trHeight w:val="320"/>
        </w:trPr>
        <w:tc>
          <w:tcPr>
            <w:tcW w:w="2171" w:type="dxa"/>
            <w:noWrap/>
            <w:hideMark/>
          </w:tcPr>
          <w:p w14:paraId="6F095902" w14:textId="77777777" w:rsidR="00516F5B" w:rsidRPr="00455556" w:rsidRDefault="00516F5B" w:rsidP="00405706">
            <w:pPr>
              <w:rPr>
                <w:rFonts w:ascii="Times New Roman" w:hAnsi="Times New Roman" w:cs="Times New Roman"/>
              </w:rPr>
            </w:pPr>
            <w:r w:rsidRPr="00455556">
              <w:rPr>
                <w:rFonts w:ascii="Times New Roman" w:hAnsi="Times New Roman" w:cs="Times New Roman"/>
              </w:rPr>
              <w:t>Data analysis</w:t>
            </w:r>
          </w:p>
        </w:tc>
        <w:tc>
          <w:tcPr>
            <w:tcW w:w="2309" w:type="dxa"/>
            <w:noWrap/>
            <w:hideMark/>
          </w:tcPr>
          <w:p w14:paraId="54A88B60" w14:textId="77777777" w:rsidR="00516F5B" w:rsidRPr="00455556" w:rsidRDefault="00516F5B" w:rsidP="00405706">
            <w:pPr>
              <w:rPr>
                <w:rFonts w:ascii="Times New Roman" w:hAnsi="Times New Roman" w:cs="Times New Roman"/>
              </w:rPr>
            </w:pPr>
            <w:r w:rsidRPr="00455556">
              <w:rPr>
                <w:rFonts w:ascii="Times New Roman" w:hAnsi="Times New Roman" w:cs="Times New Roman"/>
              </w:rPr>
              <w:t>Analytic process</w:t>
            </w:r>
          </w:p>
        </w:tc>
        <w:tc>
          <w:tcPr>
            <w:tcW w:w="5462" w:type="dxa"/>
            <w:noWrap/>
            <w:hideMark/>
          </w:tcPr>
          <w:p w14:paraId="60F7C035" w14:textId="77777777" w:rsidR="00516F5B" w:rsidRPr="00455556" w:rsidRDefault="00516F5B" w:rsidP="00405706">
            <w:pPr>
              <w:rPr>
                <w:rFonts w:ascii="Times New Roman" w:hAnsi="Times New Roman" w:cs="Times New Roman"/>
              </w:rPr>
            </w:pPr>
            <w:r w:rsidRPr="00455556">
              <w:rPr>
                <w:rFonts w:ascii="Times New Roman" w:hAnsi="Times New Roman" w:cs="Times New Roman"/>
              </w:rPr>
              <w:t>Braun &amp; Clarke thematic analysis, iterative coding</w:t>
            </w:r>
          </w:p>
        </w:tc>
      </w:tr>
      <w:tr w:rsidR="00516F5B" w:rsidRPr="00455556" w14:paraId="15E8CFD0" w14:textId="77777777" w:rsidTr="000844F9">
        <w:trPr>
          <w:trHeight w:val="320"/>
        </w:trPr>
        <w:tc>
          <w:tcPr>
            <w:tcW w:w="2171" w:type="dxa"/>
            <w:noWrap/>
            <w:hideMark/>
          </w:tcPr>
          <w:p w14:paraId="56F6DBFF" w14:textId="77777777" w:rsidR="00516F5B" w:rsidRPr="00455556" w:rsidRDefault="00516F5B" w:rsidP="00405706">
            <w:pPr>
              <w:rPr>
                <w:rFonts w:ascii="Times New Roman" w:hAnsi="Times New Roman" w:cs="Times New Roman"/>
              </w:rPr>
            </w:pPr>
            <w:r w:rsidRPr="00455556">
              <w:rPr>
                <w:rFonts w:ascii="Times New Roman" w:hAnsi="Times New Roman" w:cs="Times New Roman"/>
              </w:rPr>
              <w:t>Techniques to enhance trustworthiness</w:t>
            </w:r>
          </w:p>
        </w:tc>
        <w:tc>
          <w:tcPr>
            <w:tcW w:w="2309" w:type="dxa"/>
            <w:noWrap/>
            <w:hideMark/>
          </w:tcPr>
          <w:p w14:paraId="5762AA57" w14:textId="77777777" w:rsidR="00516F5B" w:rsidRPr="00455556" w:rsidRDefault="00516F5B" w:rsidP="00405706">
            <w:pPr>
              <w:rPr>
                <w:rFonts w:ascii="Times New Roman" w:hAnsi="Times New Roman" w:cs="Times New Roman"/>
              </w:rPr>
            </w:pPr>
            <w:r w:rsidRPr="00455556">
              <w:rPr>
                <w:rFonts w:ascii="Times New Roman" w:hAnsi="Times New Roman" w:cs="Times New Roman"/>
              </w:rPr>
              <w:t>Strategies for rigor</w:t>
            </w:r>
          </w:p>
        </w:tc>
        <w:tc>
          <w:tcPr>
            <w:tcW w:w="5462" w:type="dxa"/>
            <w:noWrap/>
            <w:hideMark/>
          </w:tcPr>
          <w:p w14:paraId="7F2DAA3D" w14:textId="77777777" w:rsidR="00516F5B" w:rsidRPr="00455556" w:rsidRDefault="00516F5B" w:rsidP="00405706">
            <w:pPr>
              <w:rPr>
                <w:rFonts w:ascii="Times New Roman" w:hAnsi="Times New Roman" w:cs="Times New Roman"/>
              </w:rPr>
            </w:pPr>
            <w:r w:rsidRPr="00455556">
              <w:rPr>
                <w:rFonts w:ascii="Times New Roman" w:hAnsi="Times New Roman" w:cs="Times New Roman"/>
              </w:rPr>
              <w:t>Reflexive journaling, peer debriefing, independent coding</w:t>
            </w:r>
          </w:p>
        </w:tc>
      </w:tr>
      <w:tr w:rsidR="00516F5B" w:rsidRPr="00455556" w14:paraId="25C331F7" w14:textId="77777777" w:rsidTr="000844F9">
        <w:trPr>
          <w:trHeight w:val="320"/>
        </w:trPr>
        <w:tc>
          <w:tcPr>
            <w:tcW w:w="2171" w:type="dxa"/>
            <w:noWrap/>
            <w:hideMark/>
          </w:tcPr>
          <w:p w14:paraId="1F791689" w14:textId="77777777" w:rsidR="00516F5B" w:rsidRPr="00455556" w:rsidRDefault="00516F5B" w:rsidP="00405706">
            <w:pPr>
              <w:rPr>
                <w:rFonts w:ascii="Times New Roman" w:hAnsi="Times New Roman" w:cs="Times New Roman"/>
              </w:rPr>
            </w:pPr>
            <w:r w:rsidRPr="00455556">
              <w:rPr>
                <w:rFonts w:ascii="Times New Roman" w:hAnsi="Times New Roman" w:cs="Times New Roman"/>
              </w:rPr>
              <w:t>Findings/results</w:t>
            </w:r>
          </w:p>
        </w:tc>
        <w:tc>
          <w:tcPr>
            <w:tcW w:w="2309" w:type="dxa"/>
            <w:noWrap/>
            <w:hideMark/>
          </w:tcPr>
          <w:p w14:paraId="0362538D" w14:textId="77777777" w:rsidR="00516F5B" w:rsidRPr="00455556" w:rsidRDefault="00516F5B" w:rsidP="00405706">
            <w:pPr>
              <w:rPr>
                <w:rFonts w:ascii="Times New Roman" w:hAnsi="Times New Roman" w:cs="Times New Roman"/>
              </w:rPr>
            </w:pPr>
            <w:r w:rsidRPr="00455556">
              <w:rPr>
                <w:rFonts w:ascii="Times New Roman" w:hAnsi="Times New Roman" w:cs="Times New Roman"/>
              </w:rPr>
              <w:t>Main results</w:t>
            </w:r>
          </w:p>
        </w:tc>
        <w:tc>
          <w:tcPr>
            <w:tcW w:w="5462" w:type="dxa"/>
            <w:noWrap/>
            <w:hideMark/>
          </w:tcPr>
          <w:p w14:paraId="6E2BEA2A" w14:textId="77777777" w:rsidR="00516F5B" w:rsidRPr="00455556" w:rsidRDefault="00516F5B" w:rsidP="00405706">
            <w:pPr>
              <w:rPr>
                <w:rFonts w:ascii="Times New Roman" w:hAnsi="Times New Roman" w:cs="Times New Roman"/>
              </w:rPr>
            </w:pPr>
            <w:r w:rsidRPr="00455556">
              <w:rPr>
                <w:rFonts w:ascii="Times New Roman" w:hAnsi="Times New Roman" w:cs="Times New Roman"/>
              </w:rPr>
              <w:t>Four major themes with supporting quotations</w:t>
            </w:r>
          </w:p>
        </w:tc>
      </w:tr>
      <w:tr w:rsidR="00516F5B" w:rsidRPr="00455556" w14:paraId="021C459E" w14:textId="77777777" w:rsidTr="000844F9">
        <w:trPr>
          <w:trHeight w:val="320"/>
        </w:trPr>
        <w:tc>
          <w:tcPr>
            <w:tcW w:w="2171" w:type="dxa"/>
            <w:noWrap/>
            <w:hideMark/>
          </w:tcPr>
          <w:p w14:paraId="4C608900" w14:textId="77777777" w:rsidR="00516F5B" w:rsidRPr="00455556" w:rsidRDefault="00516F5B" w:rsidP="00405706">
            <w:pPr>
              <w:rPr>
                <w:rFonts w:ascii="Times New Roman" w:hAnsi="Times New Roman" w:cs="Times New Roman"/>
              </w:rPr>
            </w:pPr>
            <w:r w:rsidRPr="00455556">
              <w:rPr>
                <w:rFonts w:ascii="Times New Roman" w:hAnsi="Times New Roman" w:cs="Times New Roman"/>
              </w:rPr>
              <w:t>Integration with prior work</w:t>
            </w:r>
          </w:p>
        </w:tc>
        <w:tc>
          <w:tcPr>
            <w:tcW w:w="2309" w:type="dxa"/>
            <w:noWrap/>
            <w:hideMark/>
          </w:tcPr>
          <w:p w14:paraId="2E74AEA6" w14:textId="77777777" w:rsidR="00516F5B" w:rsidRPr="00455556" w:rsidRDefault="00516F5B" w:rsidP="00405706">
            <w:pPr>
              <w:rPr>
                <w:rFonts w:ascii="Times New Roman" w:hAnsi="Times New Roman" w:cs="Times New Roman"/>
              </w:rPr>
            </w:pPr>
            <w:r w:rsidRPr="00455556">
              <w:rPr>
                <w:rFonts w:ascii="Times New Roman" w:hAnsi="Times New Roman" w:cs="Times New Roman"/>
              </w:rPr>
              <w:t>Consistency/variation</w:t>
            </w:r>
          </w:p>
        </w:tc>
        <w:tc>
          <w:tcPr>
            <w:tcW w:w="5462" w:type="dxa"/>
            <w:noWrap/>
            <w:hideMark/>
          </w:tcPr>
          <w:p w14:paraId="4D5CF47D" w14:textId="77777777" w:rsidR="00516F5B" w:rsidRPr="00455556" w:rsidRDefault="00516F5B" w:rsidP="00405706">
            <w:pPr>
              <w:rPr>
                <w:rFonts w:ascii="Times New Roman" w:hAnsi="Times New Roman" w:cs="Times New Roman"/>
              </w:rPr>
            </w:pPr>
            <w:r w:rsidRPr="00455556">
              <w:rPr>
                <w:rFonts w:ascii="Times New Roman" w:hAnsi="Times New Roman" w:cs="Times New Roman"/>
              </w:rPr>
              <w:t>Discussed alongside regional and international literature</w:t>
            </w:r>
          </w:p>
        </w:tc>
      </w:tr>
      <w:tr w:rsidR="00516F5B" w:rsidRPr="00455556" w14:paraId="45851421" w14:textId="77777777" w:rsidTr="000844F9">
        <w:trPr>
          <w:trHeight w:val="320"/>
        </w:trPr>
        <w:tc>
          <w:tcPr>
            <w:tcW w:w="2171" w:type="dxa"/>
            <w:noWrap/>
            <w:hideMark/>
          </w:tcPr>
          <w:p w14:paraId="11A76896" w14:textId="77777777" w:rsidR="00516F5B" w:rsidRPr="00455556" w:rsidRDefault="00516F5B" w:rsidP="00405706">
            <w:pPr>
              <w:rPr>
                <w:rFonts w:ascii="Times New Roman" w:hAnsi="Times New Roman" w:cs="Times New Roman"/>
              </w:rPr>
            </w:pPr>
            <w:r w:rsidRPr="00455556">
              <w:rPr>
                <w:rFonts w:ascii="Times New Roman" w:hAnsi="Times New Roman" w:cs="Times New Roman"/>
              </w:rPr>
              <w:t>Limitations</w:t>
            </w:r>
          </w:p>
        </w:tc>
        <w:tc>
          <w:tcPr>
            <w:tcW w:w="2309" w:type="dxa"/>
            <w:noWrap/>
            <w:hideMark/>
          </w:tcPr>
          <w:p w14:paraId="5E640016" w14:textId="77777777" w:rsidR="00516F5B" w:rsidRPr="00455556" w:rsidRDefault="00516F5B" w:rsidP="00405706">
            <w:pPr>
              <w:rPr>
                <w:rFonts w:ascii="Times New Roman" w:hAnsi="Times New Roman" w:cs="Times New Roman"/>
              </w:rPr>
            </w:pPr>
            <w:r w:rsidRPr="00455556">
              <w:rPr>
                <w:rFonts w:ascii="Times New Roman" w:hAnsi="Times New Roman" w:cs="Times New Roman"/>
              </w:rPr>
              <w:t>Study weaknesses</w:t>
            </w:r>
          </w:p>
        </w:tc>
        <w:tc>
          <w:tcPr>
            <w:tcW w:w="5462" w:type="dxa"/>
            <w:noWrap/>
            <w:hideMark/>
          </w:tcPr>
          <w:p w14:paraId="3D64224F" w14:textId="77777777" w:rsidR="00516F5B" w:rsidRPr="00455556" w:rsidRDefault="00516F5B" w:rsidP="00405706">
            <w:pPr>
              <w:rPr>
                <w:rFonts w:ascii="Times New Roman" w:hAnsi="Times New Roman" w:cs="Times New Roman"/>
              </w:rPr>
            </w:pPr>
            <w:r w:rsidRPr="00455556">
              <w:rPr>
                <w:rFonts w:ascii="Times New Roman" w:hAnsi="Times New Roman" w:cs="Times New Roman"/>
              </w:rPr>
              <w:t>Acknowledged small sample, single-institution context, translation issues</w:t>
            </w:r>
          </w:p>
        </w:tc>
      </w:tr>
      <w:tr w:rsidR="00516F5B" w:rsidRPr="00455556" w14:paraId="3FDB1E98" w14:textId="77777777" w:rsidTr="000844F9">
        <w:trPr>
          <w:trHeight w:val="320"/>
        </w:trPr>
        <w:tc>
          <w:tcPr>
            <w:tcW w:w="2171" w:type="dxa"/>
            <w:noWrap/>
            <w:hideMark/>
          </w:tcPr>
          <w:p w14:paraId="1D621141" w14:textId="77777777" w:rsidR="00516F5B" w:rsidRPr="00455556" w:rsidRDefault="00516F5B" w:rsidP="00405706">
            <w:pPr>
              <w:rPr>
                <w:rFonts w:ascii="Times New Roman" w:hAnsi="Times New Roman" w:cs="Times New Roman"/>
              </w:rPr>
            </w:pPr>
            <w:r w:rsidRPr="00455556">
              <w:rPr>
                <w:rFonts w:ascii="Times New Roman" w:hAnsi="Times New Roman" w:cs="Times New Roman"/>
              </w:rPr>
              <w:t>Transferability</w:t>
            </w:r>
          </w:p>
        </w:tc>
        <w:tc>
          <w:tcPr>
            <w:tcW w:w="2309" w:type="dxa"/>
            <w:noWrap/>
            <w:hideMark/>
          </w:tcPr>
          <w:p w14:paraId="563CA73B" w14:textId="77777777" w:rsidR="00516F5B" w:rsidRPr="00455556" w:rsidRDefault="00516F5B" w:rsidP="00405706">
            <w:pPr>
              <w:rPr>
                <w:rFonts w:ascii="Times New Roman" w:hAnsi="Times New Roman" w:cs="Times New Roman"/>
              </w:rPr>
            </w:pPr>
            <w:r w:rsidRPr="00455556">
              <w:rPr>
                <w:rFonts w:ascii="Times New Roman" w:hAnsi="Times New Roman" w:cs="Times New Roman"/>
              </w:rPr>
              <w:t>Relevance to other contexts</w:t>
            </w:r>
          </w:p>
        </w:tc>
        <w:tc>
          <w:tcPr>
            <w:tcW w:w="5462" w:type="dxa"/>
            <w:noWrap/>
            <w:hideMark/>
          </w:tcPr>
          <w:p w14:paraId="6FE85A3F" w14:textId="77777777" w:rsidR="00516F5B" w:rsidRPr="00455556" w:rsidRDefault="00516F5B" w:rsidP="00405706">
            <w:pPr>
              <w:rPr>
                <w:rFonts w:ascii="Times New Roman" w:hAnsi="Times New Roman" w:cs="Times New Roman"/>
              </w:rPr>
            </w:pPr>
            <w:r w:rsidRPr="00455556">
              <w:rPr>
                <w:rFonts w:ascii="Times New Roman" w:hAnsi="Times New Roman" w:cs="Times New Roman"/>
              </w:rPr>
              <w:t>Sampling ensured diversity across programs/levels</w:t>
            </w:r>
          </w:p>
        </w:tc>
      </w:tr>
      <w:tr w:rsidR="00516F5B" w:rsidRPr="00455556" w14:paraId="79540B89" w14:textId="77777777" w:rsidTr="000844F9">
        <w:trPr>
          <w:trHeight w:val="320"/>
        </w:trPr>
        <w:tc>
          <w:tcPr>
            <w:tcW w:w="2171" w:type="dxa"/>
            <w:noWrap/>
            <w:hideMark/>
          </w:tcPr>
          <w:p w14:paraId="543182DC" w14:textId="77777777" w:rsidR="00516F5B" w:rsidRPr="00455556" w:rsidRDefault="00516F5B" w:rsidP="00405706">
            <w:pPr>
              <w:rPr>
                <w:rFonts w:ascii="Times New Roman" w:hAnsi="Times New Roman" w:cs="Times New Roman"/>
              </w:rPr>
            </w:pPr>
            <w:r w:rsidRPr="00455556">
              <w:rPr>
                <w:rFonts w:ascii="Times New Roman" w:hAnsi="Times New Roman" w:cs="Times New Roman"/>
              </w:rPr>
              <w:t>Implications</w:t>
            </w:r>
          </w:p>
        </w:tc>
        <w:tc>
          <w:tcPr>
            <w:tcW w:w="2309" w:type="dxa"/>
            <w:noWrap/>
            <w:hideMark/>
          </w:tcPr>
          <w:p w14:paraId="0A76235E" w14:textId="77777777" w:rsidR="00516F5B" w:rsidRPr="00455556" w:rsidRDefault="00516F5B" w:rsidP="00405706">
            <w:pPr>
              <w:rPr>
                <w:rFonts w:ascii="Times New Roman" w:hAnsi="Times New Roman" w:cs="Times New Roman"/>
              </w:rPr>
            </w:pPr>
            <w:r w:rsidRPr="00455556">
              <w:rPr>
                <w:rFonts w:ascii="Times New Roman" w:hAnsi="Times New Roman" w:cs="Times New Roman"/>
              </w:rPr>
              <w:t>Contribution</w:t>
            </w:r>
          </w:p>
        </w:tc>
        <w:tc>
          <w:tcPr>
            <w:tcW w:w="5462" w:type="dxa"/>
            <w:noWrap/>
            <w:hideMark/>
          </w:tcPr>
          <w:p w14:paraId="713780C5" w14:textId="77777777" w:rsidR="00516F5B" w:rsidRPr="00455556" w:rsidRDefault="00516F5B" w:rsidP="00405706">
            <w:pPr>
              <w:rPr>
                <w:rFonts w:ascii="Times New Roman" w:hAnsi="Times New Roman" w:cs="Times New Roman"/>
              </w:rPr>
            </w:pPr>
            <w:r w:rsidRPr="00455556">
              <w:rPr>
                <w:rFonts w:ascii="Times New Roman" w:hAnsi="Times New Roman" w:cs="Times New Roman"/>
              </w:rPr>
              <w:t>Calls for embedding empathy into faculty development</w:t>
            </w:r>
          </w:p>
        </w:tc>
      </w:tr>
    </w:tbl>
    <w:p w14:paraId="73385F34" w14:textId="601AD73E" w:rsidR="00516F5B" w:rsidRPr="00455556" w:rsidRDefault="00516F5B" w:rsidP="00516F5B">
      <w:pPr>
        <w:rPr>
          <w:rFonts w:ascii="Times New Roman" w:hAnsi="Times New Roman" w:cs="Times New Roman"/>
          <w:b/>
          <w:bCs/>
        </w:rPr>
      </w:pPr>
    </w:p>
    <w:p w14:paraId="0E2D0054" w14:textId="166B782D" w:rsidR="000844F9" w:rsidRPr="000844F9" w:rsidRDefault="000844F9" w:rsidP="000844F9">
      <w:pPr>
        <w:pStyle w:val="Caption"/>
        <w:keepNext/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_Hlk218970784"/>
      <w:r w:rsidRPr="000844F9">
        <w:rPr>
          <w:rFonts w:ascii="Times New Roman" w:hAnsi="Times New Roman" w:cs="Times New Roman"/>
          <w:sz w:val="24"/>
          <w:szCs w:val="24"/>
        </w:rPr>
        <w:lastRenderedPageBreak/>
        <w:t xml:space="preserve">Supplementary Table </w:t>
      </w:r>
      <w:r w:rsidR="00F65BEF">
        <w:rPr>
          <w:rFonts w:ascii="Times New Roman" w:hAnsi="Times New Roman" w:cs="Times New Roman"/>
          <w:sz w:val="24"/>
          <w:szCs w:val="24"/>
        </w:rPr>
        <w:t>2</w:t>
      </w:r>
      <w:bookmarkEnd w:id="1"/>
      <w:r w:rsidRPr="000844F9">
        <w:rPr>
          <w:rFonts w:ascii="Times New Roman" w:hAnsi="Times New Roman" w:cs="Times New Roman"/>
          <w:sz w:val="24"/>
          <w:szCs w:val="24"/>
        </w:rPr>
        <w:t xml:space="preserve">: </w:t>
      </w:r>
      <w:r w:rsidR="00531936">
        <w:rPr>
          <w:rFonts w:ascii="Times New Roman" w:hAnsi="Times New Roman" w:cs="Times New Roman"/>
          <w:sz w:val="24"/>
          <w:szCs w:val="24"/>
        </w:rPr>
        <w:t>Process of the research work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2"/>
        <w:gridCol w:w="3093"/>
        <w:gridCol w:w="2663"/>
        <w:gridCol w:w="1782"/>
      </w:tblGrid>
      <w:tr w:rsidR="00516F5B" w:rsidRPr="00455556" w14:paraId="0DD817B4" w14:textId="77777777" w:rsidTr="000844F9">
        <w:trPr>
          <w:trHeight w:val="320"/>
        </w:trPr>
        <w:tc>
          <w:tcPr>
            <w:tcW w:w="1812" w:type="dxa"/>
            <w:noWrap/>
            <w:hideMark/>
          </w:tcPr>
          <w:p w14:paraId="54A93FEE" w14:textId="77777777" w:rsidR="00516F5B" w:rsidRPr="00455556" w:rsidRDefault="00516F5B" w:rsidP="00405706">
            <w:pPr>
              <w:rPr>
                <w:rFonts w:ascii="Times New Roman" w:hAnsi="Times New Roman" w:cs="Times New Roman"/>
              </w:rPr>
            </w:pPr>
            <w:r w:rsidRPr="00455556">
              <w:rPr>
                <w:rFonts w:ascii="Times New Roman" w:hAnsi="Times New Roman" w:cs="Times New Roman"/>
              </w:rPr>
              <w:t>Stage</w:t>
            </w:r>
          </w:p>
        </w:tc>
        <w:tc>
          <w:tcPr>
            <w:tcW w:w="3093" w:type="dxa"/>
            <w:noWrap/>
            <w:hideMark/>
          </w:tcPr>
          <w:p w14:paraId="7C0678FB" w14:textId="77777777" w:rsidR="00516F5B" w:rsidRPr="00455556" w:rsidRDefault="00516F5B" w:rsidP="00405706">
            <w:pPr>
              <w:rPr>
                <w:rFonts w:ascii="Times New Roman" w:hAnsi="Times New Roman" w:cs="Times New Roman"/>
              </w:rPr>
            </w:pPr>
            <w:r w:rsidRPr="00455556">
              <w:rPr>
                <w:rFonts w:ascii="Times New Roman" w:hAnsi="Times New Roman" w:cs="Times New Roman"/>
              </w:rPr>
              <w:t>Detailed Procedure</w:t>
            </w:r>
          </w:p>
        </w:tc>
        <w:tc>
          <w:tcPr>
            <w:tcW w:w="2663" w:type="dxa"/>
            <w:noWrap/>
            <w:hideMark/>
          </w:tcPr>
          <w:p w14:paraId="1F5C2820" w14:textId="77777777" w:rsidR="00516F5B" w:rsidRPr="00455556" w:rsidRDefault="00516F5B" w:rsidP="00405706">
            <w:pPr>
              <w:rPr>
                <w:rFonts w:ascii="Times New Roman" w:hAnsi="Times New Roman" w:cs="Times New Roman"/>
              </w:rPr>
            </w:pPr>
            <w:r w:rsidRPr="00455556">
              <w:rPr>
                <w:rFonts w:ascii="Times New Roman" w:hAnsi="Times New Roman" w:cs="Times New Roman"/>
              </w:rPr>
              <w:t>Safeguards / Quality Checks</w:t>
            </w:r>
          </w:p>
        </w:tc>
        <w:tc>
          <w:tcPr>
            <w:tcW w:w="1782" w:type="dxa"/>
            <w:noWrap/>
            <w:hideMark/>
          </w:tcPr>
          <w:p w14:paraId="2D7C1FAE" w14:textId="77777777" w:rsidR="00516F5B" w:rsidRPr="00455556" w:rsidRDefault="00516F5B" w:rsidP="00405706">
            <w:pPr>
              <w:rPr>
                <w:rFonts w:ascii="Times New Roman" w:hAnsi="Times New Roman" w:cs="Times New Roman"/>
              </w:rPr>
            </w:pPr>
            <w:r w:rsidRPr="00455556">
              <w:rPr>
                <w:rFonts w:ascii="Times New Roman" w:hAnsi="Times New Roman" w:cs="Times New Roman"/>
              </w:rPr>
              <w:t>Examples</w:t>
            </w:r>
          </w:p>
        </w:tc>
      </w:tr>
      <w:tr w:rsidR="00516F5B" w:rsidRPr="00455556" w14:paraId="7DCFEC50" w14:textId="77777777" w:rsidTr="000844F9">
        <w:trPr>
          <w:trHeight w:val="320"/>
        </w:trPr>
        <w:tc>
          <w:tcPr>
            <w:tcW w:w="1812" w:type="dxa"/>
            <w:noWrap/>
            <w:hideMark/>
          </w:tcPr>
          <w:p w14:paraId="3611FE6D" w14:textId="77777777" w:rsidR="00516F5B" w:rsidRPr="00455556" w:rsidRDefault="00516F5B" w:rsidP="00405706">
            <w:pPr>
              <w:rPr>
                <w:rFonts w:ascii="Times New Roman" w:hAnsi="Times New Roman" w:cs="Times New Roman"/>
              </w:rPr>
            </w:pPr>
            <w:r w:rsidRPr="00455556">
              <w:rPr>
                <w:rFonts w:ascii="Times New Roman" w:hAnsi="Times New Roman" w:cs="Times New Roman"/>
              </w:rPr>
              <w:t>1. Submission</w:t>
            </w:r>
          </w:p>
        </w:tc>
        <w:tc>
          <w:tcPr>
            <w:tcW w:w="3093" w:type="dxa"/>
            <w:noWrap/>
            <w:hideMark/>
          </w:tcPr>
          <w:p w14:paraId="6B5A719D" w14:textId="77777777" w:rsidR="00516F5B" w:rsidRPr="00455556" w:rsidRDefault="00516F5B" w:rsidP="00405706">
            <w:pPr>
              <w:rPr>
                <w:rFonts w:ascii="Times New Roman" w:hAnsi="Times New Roman" w:cs="Times New Roman"/>
              </w:rPr>
            </w:pPr>
            <w:r w:rsidRPr="00455556">
              <w:rPr>
                <w:rFonts w:ascii="Times New Roman" w:hAnsi="Times New Roman" w:cs="Times New Roman"/>
              </w:rPr>
              <w:t>Students submitted essays electronically via secure university platform or official university email accounts.</w:t>
            </w:r>
          </w:p>
        </w:tc>
        <w:tc>
          <w:tcPr>
            <w:tcW w:w="2663" w:type="dxa"/>
            <w:noWrap/>
            <w:hideMark/>
          </w:tcPr>
          <w:p w14:paraId="07C581F5" w14:textId="77777777" w:rsidR="00516F5B" w:rsidRPr="00455556" w:rsidRDefault="00516F5B" w:rsidP="00405706">
            <w:pPr>
              <w:rPr>
                <w:rFonts w:ascii="Times New Roman" w:hAnsi="Times New Roman" w:cs="Times New Roman"/>
              </w:rPr>
            </w:pPr>
            <w:r w:rsidRPr="00455556">
              <w:rPr>
                <w:rFonts w:ascii="Times New Roman" w:hAnsi="Times New Roman" w:cs="Times New Roman"/>
              </w:rPr>
              <w:t>Essays required word range (400–600 words). Participants were reminded submissions would remain anonymous and not affect grades.</w:t>
            </w:r>
          </w:p>
        </w:tc>
        <w:tc>
          <w:tcPr>
            <w:tcW w:w="1782" w:type="dxa"/>
            <w:noWrap/>
            <w:hideMark/>
          </w:tcPr>
          <w:p w14:paraId="3F175976" w14:textId="77777777" w:rsidR="00516F5B" w:rsidRPr="00455556" w:rsidRDefault="00516F5B" w:rsidP="00405706">
            <w:pPr>
              <w:rPr>
                <w:rFonts w:ascii="Times New Roman" w:hAnsi="Times New Roman" w:cs="Times New Roman"/>
              </w:rPr>
            </w:pPr>
            <w:r w:rsidRPr="00455556">
              <w:rPr>
                <w:rFonts w:ascii="Times New Roman" w:hAnsi="Times New Roman" w:cs="Times New Roman"/>
              </w:rPr>
              <w:t>Essay uploaded via Blackboard system; student informed consent implied by submission.</w:t>
            </w:r>
          </w:p>
        </w:tc>
      </w:tr>
      <w:tr w:rsidR="00516F5B" w:rsidRPr="00455556" w14:paraId="4CD4689B" w14:textId="77777777" w:rsidTr="000844F9">
        <w:trPr>
          <w:trHeight w:val="320"/>
        </w:trPr>
        <w:tc>
          <w:tcPr>
            <w:tcW w:w="1812" w:type="dxa"/>
            <w:noWrap/>
            <w:hideMark/>
          </w:tcPr>
          <w:p w14:paraId="2CA9C135" w14:textId="77777777" w:rsidR="00516F5B" w:rsidRPr="00455556" w:rsidRDefault="00516F5B" w:rsidP="00405706">
            <w:pPr>
              <w:rPr>
                <w:rFonts w:ascii="Times New Roman" w:hAnsi="Times New Roman" w:cs="Times New Roman"/>
              </w:rPr>
            </w:pPr>
            <w:r w:rsidRPr="00455556">
              <w:rPr>
                <w:rFonts w:ascii="Times New Roman" w:hAnsi="Times New Roman" w:cs="Times New Roman"/>
              </w:rPr>
              <w:t>2. Initial Screening</w:t>
            </w:r>
          </w:p>
        </w:tc>
        <w:tc>
          <w:tcPr>
            <w:tcW w:w="3093" w:type="dxa"/>
            <w:noWrap/>
            <w:hideMark/>
          </w:tcPr>
          <w:p w14:paraId="0765E9BF" w14:textId="77777777" w:rsidR="00516F5B" w:rsidRPr="00455556" w:rsidRDefault="00516F5B" w:rsidP="00405706">
            <w:pPr>
              <w:rPr>
                <w:rFonts w:ascii="Times New Roman" w:hAnsi="Times New Roman" w:cs="Times New Roman"/>
              </w:rPr>
            </w:pPr>
            <w:r w:rsidRPr="00455556">
              <w:rPr>
                <w:rFonts w:ascii="Times New Roman" w:hAnsi="Times New Roman" w:cs="Times New Roman"/>
              </w:rPr>
              <w:t>Principal investigator confirmed eligibility (undergraduate student, enrolled in one of four programs, voluntary participation).</w:t>
            </w:r>
          </w:p>
        </w:tc>
        <w:tc>
          <w:tcPr>
            <w:tcW w:w="2663" w:type="dxa"/>
            <w:noWrap/>
            <w:hideMark/>
          </w:tcPr>
          <w:p w14:paraId="6BC4EF8B" w14:textId="77777777" w:rsidR="00516F5B" w:rsidRPr="00455556" w:rsidRDefault="00516F5B" w:rsidP="00405706">
            <w:pPr>
              <w:rPr>
                <w:rFonts w:ascii="Times New Roman" w:hAnsi="Times New Roman" w:cs="Times New Roman"/>
              </w:rPr>
            </w:pPr>
            <w:r w:rsidRPr="00455556">
              <w:rPr>
                <w:rFonts w:ascii="Times New Roman" w:hAnsi="Times New Roman" w:cs="Times New Roman"/>
              </w:rPr>
              <w:t>Excluded essays from students directly taught or supervised by the PI to reduce bias.</w:t>
            </w:r>
          </w:p>
        </w:tc>
        <w:tc>
          <w:tcPr>
            <w:tcW w:w="1782" w:type="dxa"/>
            <w:noWrap/>
            <w:hideMark/>
          </w:tcPr>
          <w:p w14:paraId="7D26994F" w14:textId="77777777" w:rsidR="00516F5B" w:rsidRPr="00455556" w:rsidRDefault="00516F5B" w:rsidP="00405706">
            <w:pPr>
              <w:rPr>
                <w:rFonts w:ascii="Times New Roman" w:hAnsi="Times New Roman" w:cs="Times New Roman"/>
              </w:rPr>
            </w:pPr>
            <w:r w:rsidRPr="00455556">
              <w:rPr>
                <w:rFonts w:ascii="Times New Roman" w:hAnsi="Times New Roman" w:cs="Times New Roman"/>
              </w:rPr>
              <w:t>A 2nd-year HIIM student in PI’s course excluded from dataset.</w:t>
            </w:r>
          </w:p>
        </w:tc>
      </w:tr>
      <w:tr w:rsidR="00516F5B" w:rsidRPr="00455556" w14:paraId="1050D559" w14:textId="77777777" w:rsidTr="000844F9">
        <w:trPr>
          <w:trHeight w:val="320"/>
        </w:trPr>
        <w:tc>
          <w:tcPr>
            <w:tcW w:w="1812" w:type="dxa"/>
            <w:noWrap/>
            <w:hideMark/>
          </w:tcPr>
          <w:p w14:paraId="0BBDD45C" w14:textId="77777777" w:rsidR="00516F5B" w:rsidRPr="00455556" w:rsidRDefault="00516F5B" w:rsidP="00405706">
            <w:pPr>
              <w:rPr>
                <w:rFonts w:ascii="Times New Roman" w:hAnsi="Times New Roman" w:cs="Times New Roman"/>
              </w:rPr>
            </w:pPr>
            <w:r w:rsidRPr="00455556">
              <w:rPr>
                <w:rFonts w:ascii="Times New Roman" w:hAnsi="Times New Roman" w:cs="Times New Roman"/>
              </w:rPr>
              <w:t>3. Translation</w:t>
            </w:r>
          </w:p>
        </w:tc>
        <w:tc>
          <w:tcPr>
            <w:tcW w:w="3093" w:type="dxa"/>
            <w:noWrap/>
            <w:hideMark/>
          </w:tcPr>
          <w:p w14:paraId="0C887CEE" w14:textId="77777777" w:rsidR="00516F5B" w:rsidRPr="00455556" w:rsidRDefault="00516F5B" w:rsidP="00405706">
            <w:pPr>
              <w:rPr>
                <w:rFonts w:ascii="Times New Roman" w:hAnsi="Times New Roman" w:cs="Times New Roman"/>
              </w:rPr>
            </w:pPr>
            <w:r w:rsidRPr="00455556">
              <w:rPr>
                <w:rFonts w:ascii="Times New Roman" w:hAnsi="Times New Roman" w:cs="Times New Roman"/>
              </w:rPr>
              <w:t>8/16 essays written in Arabic translated into English by two independent bilingual translators with graduate-level health sciences training.</w:t>
            </w:r>
          </w:p>
        </w:tc>
        <w:tc>
          <w:tcPr>
            <w:tcW w:w="2663" w:type="dxa"/>
            <w:noWrap/>
            <w:hideMark/>
          </w:tcPr>
          <w:p w14:paraId="6B2D7014" w14:textId="77777777" w:rsidR="00516F5B" w:rsidRPr="00455556" w:rsidRDefault="00516F5B" w:rsidP="00405706">
            <w:pPr>
              <w:rPr>
                <w:rFonts w:ascii="Times New Roman" w:hAnsi="Times New Roman" w:cs="Times New Roman"/>
              </w:rPr>
            </w:pPr>
            <w:r w:rsidRPr="00455556">
              <w:rPr>
                <w:rFonts w:ascii="Times New Roman" w:hAnsi="Times New Roman" w:cs="Times New Roman"/>
              </w:rPr>
              <w:t>Discrepancies resolved through consensus meetings; fidelity of meaning prioritized over literal translation.</w:t>
            </w:r>
          </w:p>
        </w:tc>
        <w:tc>
          <w:tcPr>
            <w:tcW w:w="1782" w:type="dxa"/>
            <w:noWrap/>
            <w:hideMark/>
          </w:tcPr>
          <w:p w14:paraId="4931A341" w14:textId="77777777" w:rsidR="00516F5B" w:rsidRPr="00455556" w:rsidRDefault="00516F5B" w:rsidP="00405706">
            <w:pPr>
              <w:rPr>
                <w:rFonts w:ascii="Times New Roman" w:hAnsi="Times New Roman" w:cs="Times New Roman"/>
              </w:rPr>
            </w:pPr>
            <w:r w:rsidRPr="00455556">
              <w:rPr>
                <w:rFonts w:ascii="Times New Roman" w:hAnsi="Times New Roman" w:cs="Times New Roman"/>
              </w:rPr>
              <w:t>Arabic phrase “</w:t>
            </w:r>
            <w:r w:rsidRPr="00455556">
              <w:rPr>
                <w:rFonts w:ascii="Times New Roman" w:hAnsi="Times New Roman" w:cs="Times New Roman"/>
                <w:rtl/>
              </w:rPr>
              <w:t>الصمت أشبه بالتجاهل</w:t>
            </w:r>
            <w:r w:rsidRPr="00455556">
              <w:rPr>
                <w:rFonts w:ascii="Times New Roman" w:hAnsi="Times New Roman" w:cs="Times New Roman"/>
              </w:rPr>
              <w:t>” translated consistently as “silence felt like rejection.”</w:t>
            </w:r>
          </w:p>
        </w:tc>
      </w:tr>
      <w:tr w:rsidR="00516F5B" w:rsidRPr="00455556" w14:paraId="1B6051CA" w14:textId="77777777" w:rsidTr="000844F9">
        <w:trPr>
          <w:trHeight w:val="320"/>
        </w:trPr>
        <w:tc>
          <w:tcPr>
            <w:tcW w:w="1812" w:type="dxa"/>
            <w:noWrap/>
            <w:hideMark/>
          </w:tcPr>
          <w:p w14:paraId="08157DEB" w14:textId="77777777" w:rsidR="00516F5B" w:rsidRPr="00455556" w:rsidRDefault="00516F5B" w:rsidP="00405706">
            <w:pPr>
              <w:rPr>
                <w:rFonts w:ascii="Times New Roman" w:hAnsi="Times New Roman" w:cs="Times New Roman"/>
              </w:rPr>
            </w:pPr>
            <w:r w:rsidRPr="00455556">
              <w:rPr>
                <w:rFonts w:ascii="Times New Roman" w:hAnsi="Times New Roman" w:cs="Times New Roman"/>
              </w:rPr>
              <w:t>4. Back-Translation</w:t>
            </w:r>
          </w:p>
        </w:tc>
        <w:tc>
          <w:tcPr>
            <w:tcW w:w="3093" w:type="dxa"/>
            <w:noWrap/>
            <w:hideMark/>
          </w:tcPr>
          <w:p w14:paraId="3B8C57E5" w14:textId="77777777" w:rsidR="00516F5B" w:rsidRPr="00455556" w:rsidRDefault="00516F5B" w:rsidP="00405706">
            <w:pPr>
              <w:rPr>
                <w:rFonts w:ascii="Times New Roman" w:hAnsi="Times New Roman" w:cs="Times New Roman"/>
              </w:rPr>
            </w:pPr>
            <w:r w:rsidRPr="00455556">
              <w:rPr>
                <w:rFonts w:ascii="Times New Roman" w:hAnsi="Times New Roman" w:cs="Times New Roman"/>
              </w:rPr>
              <w:t xml:space="preserve">25% of translated essays </w:t>
            </w:r>
            <w:proofErr w:type="gramStart"/>
            <w:r w:rsidRPr="00455556">
              <w:rPr>
                <w:rFonts w:ascii="Times New Roman" w:hAnsi="Times New Roman" w:cs="Times New Roman"/>
              </w:rPr>
              <w:t>back-translated</w:t>
            </w:r>
            <w:proofErr w:type="gramEnd"/>
            <w:r w:rsidRPr="00455556">
              <w:rPr>
                <w:rFonts w:ascii="Times New Roman" w:hAnsi="Times New Roman" w:cs="Times New Roman"/>
              </w:rPr>
              <w:t xml:space="preserve"> into Arabic by an independent bilingual reviewer.</w:t>
            </w:r>
          </w:p>
        </w:tc>
        <w:tc>
          <w:tcPr>
            <w:tcW w:w="2663" w:type="dxa"/>
            <w:noWrap/>
            <w:hideMark/>
          </w:tcPr>
          <w:p w14:paraId="1214B686" w14:textId="77777777" w:rsidR="00516F5B" w:rsidRPr="00455556" w:rsidRDefault="00516F5B" w:rsidP="00405706">
            <w:pPr>
              <w:rPr>
                <w:rFonts w:ascii="Times New Roman" w:hAnsi="Times New Roman" w:cs="Times New Roman"/>
              </w:rPr>
            </w:pPr>
            <w:r w:rsidRPr="00455556">
              <w:rPr>
                <w:rFonts w:ascii="Times New Roman" w:hAnsi="Times New Roman" w:cs="Times New Roman"/>
              </w:rPr>
              <w:t>Compared with original Arabic to confirm semantic accuracy; adjustments made as necessary.</w:t>
            </w:r>
          </w:p>
        </w:tc>
        <w:tc>
          <w:tcPr>
            <w:tcW w:w="1782" w:type="dxa"/>
            <w:noWrap/>
            <w:hideMark/>
          </w:tcPr>
          <w:p w14:paraId="3FAAED59" w14:textId="77777777" w:rsidR="00516F5B" w:rsidRPr="00455556" w:rsidRDefault="00516F5B" w:rsidP="00405706">
            <w:pPr>
              <w:rPr>
                <w:rFonts w:ascii="Times New Roman" w:hAnsi="Times New Roman" w:cs="Times New Roman"/>
              </w:rPr>
            </w:pPr>
            <w:r w:rsidRPr="00455556">
              <w:rPr>
                <w:rFonts w:ascii="Times New Roman" w:hAnsi="Times New Roman" w:cs="Times New Roman"/>
              </w:rPr>
              <w:t>Word “support” corrected from “assistance” to “empathy” for closer cultural meaning.</w:t>
            </w:r>
          </w:p>
        </w:tc>
      </w:tr>
      <w:tr w:rsidR="00516F5B" w:rsidRPr="00455556" w14:paraId="59141121" w14:textId="77777777" w:rsidTr="000844F9">
        <w:trPr>
          <w:trHeight w:val="320"/>
        </w:trPr>
        <w:tc>
          <w:tcPr>
            <w:tcW w:w="1812" w:type="dxa"/>
            <w:noWrap/>
            <w:hideMark/>
          </w:tcPr>
          <w:p w14:paraId="592E7FC8" w14:textId="77777777" w:rsidR="00516F5B" w:rsidRPr="00455556" w:rsidRDefault="00516F5B" w:rsidP="00405706">
            <w:pPr>
              <w:rPr>
                <w:rFonts w:ascii="Times New Roman" w:hAnsi="Times New Roman" w:cs="Times New Roman"/>
              </w:rPr>
            </w:pPr>
            <w:r w:rsidRPr="00455556">
              <w:rPr>
                <w:rFonts w:ascii="Times New Roman" w:hAnsi="Times New Roman" w:cs="Times New Roman"/>
              </w:rPr>
              <w:t>5. Anonymization</w:t>
            </w:r>
          </w:p>
        </w:tc>
        <w:tc>
          <w:tcPr>
            <w:tcW w:w="3093" w:type="dxa"/>
            <w:noWrap/>
            <w:hideMark/>
          </w:tcPr>
          <w:p w14:paraId="67E90DD8" w14:textId="77777777" w:rsidR="00516F5B" w:rsidRPr="00455556" w:rsidRDefault="00516F5B" w:rsidP="00405706">
            <w:pPr>
              <w:rPr>
                <w:rFonts w:ascii="Times New Roman" w:hAnsi="Times New Roman" w:cs="Times New Roman"/>
              </w:rPr>
            </w:pPr>
            <w:r w:rsidRPr="00455556">
              <w:rPr>
                <w:rFonts w:ascii="Times New Roman" w:hAnsi="Times New Roman" w:cs="Times New Roman"/>
              </w:rPr>
              <w:t>All identifiers removed (names, IDs, faculty names, course titles). Each essay assigned a numerical ID (e.g., Student 1, Student 2).</w:t>
            </w:r>
          </w:p>
        </w:tc>
        <w:tc>
          <w:tcPr>
            <w:tcW w:w="2663" w:type="dxa"/>
            <w:noWrap/>
            <w:hideMark/>
          </w:tcPr>
          <w:p w14:paraId="72C510C6" w14:textId="77777777" w:rsidR="00516F5B" w:rsidRPr="00455556" w:rsidRDefault="00516F5B" w:rsidP="00405706">
            <w:pPr>
              <w:rPr>
                <w:rFonts w:ascii="Times New Roman" w:hAnsi="Times New Roman" w:cs="Times New Roman"/>
              </w:rPr>
            </w:pPr>
            <w:r w:rsidRPr="00455556">
              <w:rPr>
                <w:rFonts w:ascii="Times New Roman" w:hAnsi="Times New Roman" w:cs="Times New Roman"/>
              </w:rPr>
              <w:t>Faculty names replaced with neutral codes (e.g., “Professor X”); cross-check of all files to ensure identifiers were removed.</w:t>
            </w:r>
          </w:p>
        </w:tc>
        <w:tc>
          <w:tcPr>
            <w:tcW w:w="1782" w:type="dxa"/>
            <w:noWrap/>
            <w:hideMark/>
          </w:tcPr>
          <w:p w14:paraId="0D217F0F" w14:textId="77777777" w:rsidR="00516F5B" w:rsidRPr="00455556" w:rsidRDefault="00516F5B" w:rsidP="00405706">
            <w:pPr>
              <w:rPr>
                <w:rFonts w:ascii="Times New Roman" w:hAnsi="Times New Roman" w:cs="Times New Roman"/>
              </w:rPr>
            </w:pPr>
            <w:r w:rsidRPr="00455556">
              <w:rPr>
                <w:rFonts w:ascii="Times New Roman" w:hAnsi="Times New Roman" w:cs="Times New Roman"/>
              </w:rPr>
              <w:t>“Dr. Ahmed</w:t>
            </w:r>
            <w:r>
              <w:rPr>
                <w:rFonts w:ascii="Times New Roman" w:hAnsi="Times New Roman" w:cs="Times New Roman" w:hint="cs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455556">
              <w:rPr>
                <w:rFonts w:ascii="Times New Roman" w:hAnsi="Times New Roman" w:cs="Times New Roman"/>
              </w:rPr>
              <w:t>” replaced with “Professor X.”</w:t>
            </w:r>
          </w:p>
        </w:tc>
      </w:tr>
      <w:tr w:rsidR="00516F5B" w:rsidRPr="00455556" w14:paraId="7DD9FD4A" w14:textId="77777777" w:rsidTr="000844F9">
        <w:trPr>
          <w:trHeight w:val="320"/>
        </w:trPr>
        <w:tc>
          <w:tcPr>
            <w:tcW w:w="1812" w:type="dxa"/>
            <w:noWrap/>
            <w:hideMark/>
          </w:tcPr>
          <w:p w14:paraId="71E1FF0B" w14:textId="77777777" w:rsidR="00516F5B" w:rsidRPr="00455556" w:rsidRDefault="00516F5B" w:rsidP="00405706">
            <w:pPr>
              <w:rPr>
                <w:rFonts w:ascii="Times New Roman" w:hAnsi="Times New Roman" w:cs="Times New Roman"/>
              </w:rPr>
            </w:pPr>
            <w:r w:rsidRPr="00455556">
              <w:rPr>
                <w:rFonts w:ascii="Times New Roman" w:hAnsi="Times New Roman" w:cs="Times New Roman"/>
              </w:rPr>
              <w:t>6. Data Storage</w:t>
            </w:r>
          </w:p>
        </w:tc>
        <w:tc>
          <w:tcPr>
            <w:tcW w:w="3093" w:type="dxa"/>
            <w:noWrap/>
            <w:hideMark/>
          </w:tcPr>
          <w:p w14:paraId="060243F5" w14:textId="77777777" w:rsidR="00516F5B" w:rsidRPr="00455556" w:rsidRDefault="00516F5B" w:rsidP="00405706">
            <w:pPr>
              <w:rPr>
                <w:rFonts w:ascii="Times New Roman" w:hAnsi="Times New Roman" w:cs="Times New Roman"/>
              </w:rPr>
            </w:pPr>
            <w:r w:rsidRPr="00455556">
              <w:rPr>
                <w:rFonts w:ascii="Times New Roman" w:hAnsi="Times New Roman" w:cs="Times New Roman"/>
              </w:rPr>
              <w:t>Both original Arabic and translated English essays stored on a secure, password-protected institutional server accessible only to the PI and research assistant.</w:t>
            </w:r>
          </w:p>
        </w:tc>
        <w:tc>
          <w:tcPr>
            <w:tcW w:w="2663" w:type="dxa"/>
            <w:noWrap/>
            <w:hideMark/>
          </w:tcPr>
          <w:p w14:paraId="1FF5C454" w14:textId="77777777" w:rsidR="00516F5B" w:rsidRPr="00455556" w:rsidRDefault="00516F5B" w:rsidP="00405706">
            <w:pPr>
              <w:rPr>
                <w:rFonts w:ascii="Times New Roman" w:hAnsi="Times New Roman" w:cs="Times New Roman"/>
              </w:rPr>
            </w:pPr>
            <w:r w:rsidRPr="00455556">
              <w:rPr>
                <w:rFonts w:ascii="Times New Roman" w:hAnsi="Times New Roman" w:cs="Times New Roman"/>
              </w:rPr>
              <w:t>Server compliant with institutional ethical guidelines; files encrypted; no copies saved on personal devices.</w:t>
            </w:r>
          </w:p>
        </w:tc>
        <w:tc>
          <w:tcPr>
            <w:tcW w:w="1782" w:type="dxa"/>
            <w:noWrap/>
            <w:hideMark/>
          </w:tcPr>
          <w:p w14:paraId="32799871" w14:textId="77777777" w:rsidR="00516F5B" w:rsidRPr="00455556" w:rsidRDefault="00516F5B" w:rsidP="00405706">
            <w:pPr>
              <w:rPr>
                <w:rFonts w:ascii="Times New Roman" w:hAnsi="Times New Roman" w:cs="Times New Roman"/>
              </w:rPr>
            </w:pPr>
            <w:r w:rsidRPr="00455556">
              <w:rPr>
                <w:rFonts w:ascii="Times New Roman" w:hAnsi="Times New Roman" w:cs="Times New Roman"/>
              </w:rPr>
              <w:t>PI’s server log monitored for access.</w:t>
            </w:r>
          </w:p>
        </w:tc>
      </w:tr>
      <w:tr w:rsidR="00516F5B" w:rsidRPr="00455556" w14:paraId="6B3A4CFA" w14:textId="77777777" w:rsidTr="000844F9">
        <w:trPr>
          <w:trHeight w:val="320"/>
        </w:trPr>
        <w:tc>
          <w:tcPr>
            <w:tcW w:w="1812" w:type="dxa"/>
            <w:noWrap/>
            <w:hideMark/>
          </w:tcPr>
          <w:p w14:paraId="2ED702B6" w14:textId="77777777" w:rsidR="00516F5B" w:rsidRPr="00455556" w:rsidRDefault="00516F5B" w:rsidP="00405706">
            <w:pPr>
              <w:rPr>
                <w:rFonts w:ascii="Times New Roman" w:hAnsi="Times New Roman" w:cs="Times New Roman"/>
              </w:rPr>
            </w:pPr>
            <w:r w:rsidRPr="00455556">
              <w:rPr>
                <w:rFonts w:ascii="Times New Roman" w:hAnsi="Times New Roman" w:cs="Times New Roman"/>
              </w:rPr>
              <w:t>7. Analysis Corpus</w:t>
            </w:r>
          </w:p>
        </w:tc>
        <w:tc>
          <w:tcPr>
            <w:tcW w:w="3093" w:type="dxa"/>
            <w:noWrap/>
            <w:hideMark/>
          </w:tcPr>
          <w:p w14:paraId="098FB94B" w14:textId="77777777" w:rsidR="00516F5B" w:rsidRPr="00455556" w:rsidRDefault="00516F5B" w:rsidP="00405706">
            <w:pPr>
              <w:rPr>
                <w:rFonts w:ascii="Times New Roman" w:hAnsi="Times New Roman" w:cs="Times New Roman"/>
              </w:rPr>
            </w:pPr>
            <w:r w:rsidRPr="00455556">
              <w:rPr>
                <w:rFonts w:ascii="Times New Roman" w:hAnsi="Times New Roman" w:cs="Times New Roman"/>
              </w:rPr>
              <w:t xml:space="preserve">The English-language versions of all essays (including translations) used for thematic analysis to </w:t>
            </w:r>
            <w:r w:rsidRPr="00455556">
              <w:rPr>
                <w:rFonts w:ascii="Times New Roman" w:hAnsi="Times New Roman" w:cs="Times New Roman"/>
              </w:rPr>
              <w:lastRenderedPageBreak/>
              <w:t>ensure comparability across the dataset.</w:t>
            </w:r>
          </w:p>
        </w:tc>
        <w:tc>
          <w:tcPr>
            <w:tcW w:w="2663" w:type="dxa"/>
            <w:noWrap/>
            <w:hideMark/>
          </w:tcPr>
          <w:p w14:paraId="69C4160F" w14:textId="77777777" w:rsidR="00516F5B" w:rsidRPr="00455556" w:rsidRDefault="00516F5B" w:rsidP="00405706">
            <w:pPr>
              <w:rPr>
                <w:rFonts w:ascii="Times New Roman" w:hAnsi="Times New Roman" w:cs="Times New Roman"/>
              </w:rPr>
            </w:pPr>
            <w:r w:rsidRPr="00455556">
              <w:rPr>
                <w:rFonts w:ascii="Times New Roman" w:hAnsi="Times New Roman" w:cs="Times New Roman"/>
              </w:rPr>
              <w:lastRenderedPageBreak/>
              <w:t xml:space="preserve">Reflexive memos recorded where cultural nuance may have been lost; this limitation </w:t>
            </w:r>
            <w:r w:rsidRPr="00455556">
              <w:rPr>
                <w:rFonts w:ascii="Times New Roman" w:hAnsi="Times New Roman" w:cs="Times New Roman"/>
              </w:rPr>
              <w:lastRenderedPageBreak/>
              <w:t>acknowledged in the discussion.</w:t>
            </w:r>
          </w:p>
        </w:tc>
        <w:tc>
          <w:tcPr>
            <w:tcW w:w="1782" w:type="dxa"/>
            <w:noWrap/>
            <w:hideMark/>
          </w:tcPr>
          <w:p w14:paraId="228F36E9" w14:textId="77777777" w:rsidR="00516F5B" w:rsidRPr="00455556" w:rsidRDefault="00516F5B" w:rsidP="00405706">
            <w:pPr>
              <w:rPr>
                <w:rFonts w:ascii="Times New Roman" w:hAnsi="Times New Roman" w:cs="Times New Roman"/>
              </w:rPr>
            </w:pPr>
            <w:r w:rsidRPr="00455556">
              <w:rPr>
                <w:rFonts w:ascii="Times New Roman" w:hAnsi="Times New Roman" w:cs="Times New Roman"/>
              </w:rPr>
              <w:lastRenderedPageBreak/>
              <w:t xml:space="preserve">Arabic metaphor about “light in darkness” noted </w:t>
            </w:r>
            <w:r w:rsidRPr="00455556">
              <w:rPr>
                <w:rFonts w:ascii="Times New Roman" w:hAnsi="Times New Roman" w:cs="Times New Roman"/>
              </w:rPr>
              <w:lastRenderedPageBreak/>
              <w:t>in reflexive memo.</w:t>
            </w:r>
          </w:p>
        </w:tc>
      </w:tr>
      <w:tr w:rsidR="00516F5B" w:rsidRPr="00455556" w14:paraId="47AB7FDB" w14:textId="77777777" w:rsidTr="000844F9">
        <w:trPr>
          <w:trHeight w:val="320"/>
        </w:trPr>
        <w:tc>
          <w:tcPr>
            <w:tcW w:w="1812" w:type="dxa"/>
            <w:noWrap/>
            <w:hideMark/>
          </w:tcPr>
          <w:p w14:paraId="36A805D6" w14:textId="77777777" w:rsidR="00516F5B" w:rsidRPr="00455556" w:rsidRDefault="00516F5B" w:rsidP="00405706">
            <w:pPr>
              <w:rPr>
                <w:rFonts w:ascii="Times New Roman" w:hAnsi="Times New Roman" w:cs="Times New Roman"/>
              </w:rPr>
            </w:pPr>
            <w:r w:rsidRPr="00455556">
              <w:rPr>
                <w:rFonts w:ascii="Times New Roman" w:hAnsi="Times New Roman" w:cs="Times New Roman"/>
              </w:rPr>
              <w:lastRenderedPageBreak/>
              <w:t>8. Data Use</w:t>
            </w:r>
          </w:p>
        </w:tc>
        <w:tc>
          <w:tcPr>
            <w:tcW w:w="3093" w:type="dxa"/>
            <w:noWrap/>
            <w:hideMark/>
          </w:tcPr>
          <w:p w14:paraId="66F4B5B0" w14:textId="77777777" w:rsidR="00516F5B" w:rsidRPr="00455556" w:rsidRDefault="00516F5B" w:rsidP="00405706">
            <w:pPr>
              <w:rPr>
                <w:rFonts w:ascii="Times New Roman" w:hAnsi="Times New Roman" w:cs="Times New Roman"/>
              </w:rPr>
            </w:pPr>
            <w:r w:rsidRPr="00455556">
              <w:rPr>
                <w:rFonts w:ascii="Times New Roman" w:hAnsi="Times New Roman" w:cs="Times New Roman"/>
              </w:rPr>
              <w:t>Essays coded using Braun &amp; Clarke’s six-phase thematic analysis. Themes supported by verbatim quotes (with anonymized student IDs).</w:t>
            </w:r>
          </w:p>
        </w:tc>
        <w:tc>
          <w:tcPr>
            <w:tcW w:w="2663" w:type="dxa"/>
            <w:noWrap/>
            <w:hideMark/>
          </w:tcPr>
          <w:p w14:paraId="54EAFDB3" w14:textId="77777777" w:rsidR="00516F5B" w:rsidRPr="00455556" w:rsidRDefault="00516F5B" w:rsidP="00405706">
            <w:pPr>
              <w:rPr>
                <w:rFonts w:ascii="Times New Roman" w:hAnsi="Times New Roman" w:cs="Times New Roman"/>
              </w:rPr>
            </w:pPr>
            <w:r w:rsidRPr="00455556">
              <w:rPr>
                <w:rFonts w:ascii="Times New Roman" w:hAnsi="Times New Roman" w:cs="Times New Roman"/>
              </w:rPr>
              <w:t>Quotes verified against original text for accuracy; cross-checks done by co-analyst.</w:t>
            </w:r>
          </w:p>
        </w:tc>
        <w:tc>
          <w:tcPr>
            <w:tcW w:w="1782" w:type="dxa"/>
            <w:noWrap/>
            <w:hideMark/>
          </w:tcPr>
          <w:p w14:paraId="561390EC" w14:textId="77777777" w:rsidR="00516F5B" w:rsidRPr="00455556" w:rsidRDefault="00516F5B" w:rsidP="00405706">
            <w:pPr>
              <w:rPr>
                <w:rFonts w:ascii="Times New Roman" w:hAnsi="Times New Roman" w:cs="Times New Roman"/>
              </w:rPr>
            </w:pPr>
            <w:r w:rsidRPr="00455556">
              <w:rPr>
                <w:rFonts w:ascii="Times New Roman" w:hAnsi="Times New Roman" w:cs="Times New Roman"/>
              </w:rPr>
              <w:t>“I believe in you” quote double-checked in both English and Arabic versions.</w:t>
            </w:r>
          </w:p>
        </w:tc>
      </w:tr>
      <w:tr w:rsidR="00516F5B" w:rsidRPr="00455556" w14:paraId="067D80BC" w14:textId="77777777" w:rsidTr="000844F9">
        <w:trPr>
          <w:trHeight w:val="320"/>
        </w:trPr>
        <w:tc>
          <w:tcPr>
            <w:tcW w:w="1812" w:type="dxa"/>
            <w:noWrap/>
            <w:hideMark/>
          </w:tcPr>
          <w:p w14:paraId="1954D166" w14:textId="77777777" w:rsidR="00516F5B" w:rsidRPr="00455556" w:rsidRDefault="00516F5B" w:rsidP="00405706">
            <w:pPr>
              <w:rPr>
                <w:rFonts w:ascii="Times New Roman" w:hAnsi="Times New Roman" w:cs="Times New Roman"/>
              </w:rPr>
            </w:pPr>
            <w:r w:rsidRPr="00455556">
              <w:rPr>
                <w:rFonts w:ascii="Times New Roman" w:hAnsi="Times New Roman" w:cs="Times New Roman"/>
              </w:rPr>
              <w:t>9. Data Retention</w:t>
            </w:r>
          </w:p>
        </w:tc>
        <w:tc>
          <w:tcPr>
            <w:tcW w:w="3093" w:type="dxa"/>
            <w:noWrap/>
            <w:hideMark/>
          </w:tcPr>
          <w:p w14:paraId="65F1EB8D" w14:textId="77777777" w:rsidR="00516F5B" w:rsidRPr="00455556" w:rsidRDefault="00516F5B" w:rsidP="00405706">
            <w:pPr>
              <w:rPr>
                <w:rFonts w:ascii="Times New Roman" w:hAnsi="Times New Roman" w:cs="Times New Roman"/>
              </w:rPr>
            </w:pPr>
            <w:r w:rsidRPr="00455556">
              <w:rPr>
                <w:rFonts w:ascii="Times New Roman" w:hAnsi="Times New Roman" w:cs="Times New Roman"/>
              </w:rPr>
              <w:t>Data retained securely for the duration required by institutional IRB policy; planned destruction after retention period.</w:t>
            </w:r>
          </w:p>
        </w:tc>
        <w:tc>
          <w:tcPr>
            <w:tcW w:w="2663" w:type="dxa"/>
            <w:noWrap/>
            <w:hideMark/>
          </w:tcPr>
          <w:p w14:paraId="0CE67497" w14:textId="77777777" w:rsidR="00516F5B" w:rsidRPr="00455556" w:rsidRDefault="00516F5B" w:rsidP="00405706">
            <w:pPr>
              <w:rPr>
                <w:rFonts w:ascii="Times New Roman" w:hAnsi="Times New Roman" w:cs="Times New Roman"/>
              </w:rPr>
            </w:pPr>
            <w:r w:rsidRPr="00455556">
              <w:rPr>
                <w:rFonts w:ascii="Times New Roman" w:hAnsi="Times New Roman" w:cs="Times New Roman"/>
              </w:rPr>
              <w:t>Compliance with IRB (Approval No: H-2024-360); retention limited to secure institutional storage only.</w:t>
            </w:r>
          </w:p>
        </w:tc>
        <w:tc>
          <w:tcPr>
            <w:tcW w:w="1782" w:type="dxa"/>
            <w:noWrap/>
            <w:hideMark/>
          </w:tcPr>
          <w:p w14:paraId="00137BB5" w14:textId="77777777" w:rsidR="00516F5B" w:rsidRPr="00455556" w:rsidRDefault="00516F5B" w:rsidP="00405706">
            <w:pPr>
              <w:rPr>
                <w:rFonts w:ascii="Times New Roman" w:hAnsi="Times New Roman" w:cs="Times New Roman"/>
              </w:rPr>
            </w:pPr>
            <w:r w:rsidRPr="00455556">
              <w:rPr>
                <w:rFonts w:ascii="Times New Roman" w:hAnsi="Times New Roman" w:cs="Times New Roman"/>
              </w:rPr>
              <w:t>All anonymized essays archived until 2029.</w:t>
            </w:r>
          </w:p>
        </w:tc>
      </w:tr>
    </w:tbl>
    <w:p w14:paraId="17C065B2" w14:textId="77777777" w:rsidR="00516F5B" w:rsidRPr="00455556" w:rsidRDefault="00516F5B" w:rsidP="00516F5B">
      <w:pPr>
        <w:rPr>
          <w:rFonts w:ascii="Times New Roman" w:hAnsi="Times New Roman" w:cs="Times New Roman"/>
          <w:b/>
          <w:bCs/>
        </w:rPr>
      </w:pPr>
    </w:p>
    <w:p w14:paraId="7F5ACA21" w14:textId="178D181C" w:rsidR="0039229F" w:rsidRPr="00455556" w:rsidRDefault="000844F9" w:rsidP="0039229F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844F9">
        <w:rPr>
          <w:rFonts w:ascii="Times New Roman" w:hAnsi="Times New Roman" w:cs="Times New Roman"/>
          <w:b/>
          <w:bCs/>
        </w:rPr>
        <w:lastRenderedPageBreak/>
        <w:t xml:space="preserve">Supplementary </w:t>
      </w:r>
      <w:r w:rsidR="00516F5B" w:rsidRPr="0045555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7726448F" wp14:editId="3C636F9F">
            <wp:simplePos x="0" y="0"/>
            <wp:positionH relativeFrom="margin">
              <wp:posOffset>-55880</wp:posOffset>
            </wp:positionH>
            <wp:positionV relativeFrom="margin">
              <wp:posOffset>440690</wp:posOffset>
            </wp:positionV>
            <wp:extent cx="6521450" cy="7079615"/>
            <wp:effectExtent l="152400" t="152400" r="234950" b="222885"/>
            <wp:wrapSquare wrapText="bothSides"/>
            <wp:docPr id="15653719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779338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1450" cy="7079615"/>
                    </a:xfrm>
                    <a:prstGeom prst="rect">
                      <a:avLst/>
                    </a:prstGeom>
                    <a:ln w="1270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</w:rPr>
        <w:t>Figure 1:</w:t>
      </w:r>
      <w:r w:rsidR="0039229F" w:rsidRPr="0039229F">
        <w:t xml:space="preserve"> </w:t>
      </w:r>
      <w:r w:rsidR="0039229F" w:rsidRPr="0039229F">
        <w:rPr>
          <w:rFonts w:ascii="Times New Roman" w:hAnsi="Times New Roman" w:cs="Times New Roman"/>
          <w:b/>
          <w:bCs/>
        </w:rPr>
        <w:t>Reflective Essay Prompt for Students</w:t>
      </w:r>
      <w:r w:rsidR="0039229F" w:rsidRPr="0039229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p w14:paraId="4B0A240A" w14:textId="7E8A7484" w:rsidR="00516F5B" w:rsidRPr="00455556" w:rsidRDefault="00516F5B" w:rsidP="000844F9">
      <w:pPr>
        <w:tabs>
          <w:tab w:val="left" w:pos="804"/>
        </w:tabs>
        <w:spacing w:after="0"/>
        <w:rPr>
          <w:rFonts w:ascii="Times New Roman" w:hAnsi="Times New Roman" w:cs="Times New Roman"/>
          <w:b/>
          <w:bCs/>
        </w:rPr>
      </w:pPr>
    </w:p>
    <w:p w14:paraId="5F157B20" w14:textId="3DBAEBF7" w:rsidR="00516F5B" w:rsidRPr="00455556" w:rsidRDefault="00516F5B" w:rsidP="00516F5B">
      <w:pPr>
        <w:rPr>
          <w:rFonts w:ascii="Times New Roman" w:hAnsi="Times New Roman" w:cs="Times New Roman"/>
          <w:b/>
          <w:bCs/>
        </w:rPr>
      </w:pPr>
    </w:p>
    <w:p w14:paraId="56216D0A" w14:textId="77777777" w:rsidR="00516F5B" w:rsidRPr="00455556" w:rsidRDefault="00516F5B" w:rsidP="00516F5B">
      <w:pPr>
        <w:rPr>
          <w:rFonts w:ascii="Times New Roman" w:hAnsi="Times New Roman" w:cs="Times New Roman"/>
          <w:b/>
          <w:bCs/>
        </w:rPr>
      </w:pPr>
    </w:p>
    <w:p w14:paraId="335C6572" w14:textId="46C9505C" w:rsidR="00516F5B" w:rsidRPr="00455556" w:rsidRDefault="000844F9" w:rsidP="00516F5B">
      <w:pPr>
        <w:rPr>
          <w:rFonts w:ascii="Times New Roman" w:hAnsi="Times New Roman" w:cs="Times New Roman"/>
          <w:b/>
          <w:bCs/>
        </w:rPr>
      </w:pPr>
      <w:r w:rsidRPr="000844F9">
        <w:rPr>
          <w:rFonts w:ascii="Times New Roman" w:hAnsi="Times New Roman" w:cs="Times New Roman"/>
          <w:b/>
          <w:bCs/>
        </w:rPr>
        <w:t>Supplementary</w:t>
      </w:r>
      <w:r>
        <w:rPr>
          <w:rFonts w:ascii="Times New Roman" w:hAnsi="Times New Roman" w:cs="Times New Roman"/>
          <w:b/>
          <w:bCs/>
        </w:rPr>
        <w:t xml:space="preserve"> Figure 2: </w:t>
      </w:r>
      <w:r w:rsidR="0039229F" w:rsidRPr="0039229F">
        <w:rPr>
          <w:rFonts w:ascii="Times New Roman" w:hAnsi="Times New Roman" w:cs="Times New Roman"/>
          <w:b/>
          <w:bCs/>
        </w:rPr>
        <w:t>The consent form</w:t>
      </w:r>
    </w:p>
    <w:p w14:paraId="5079D3C8" w14:textId="52334934" w:rsidR="005361DD" w:rsidRPr="00516F5B" w:rsidRDefault="00516F5B">
      <w:pPr>
        <w:rPr>
          <w:rFonts w:ascii="Times New Roman" w:hAnsi="Times New Roman" w:cs="Times New Roman"/>
          <w:b/>
          <w:bCs/>
        </w:rPr>
      </w:pPr>
      <w:r w:rsidRPr="00455556">
        <w:rPr>
          <w:rFonts w:ascii="Times New Roman" w:hAnsi="Times New Roman" w:cs="Times New Roman"/>
          <w:noProof/>
        </w:rPr>
        <w:drawing>
          <wp:inline distT="0" distB="0" distL="0" distR="0" wp14:anchorId="1898CCFD" wp14:editId="38FCC8E6">
            <wp:extent cx="5565820" cy="7206428"/>
            <wp:effectExtent l="152400" t="152400" r="225425" b="223520"/>
            <wp:docPr id="12969503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95034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93866" cy="7242741"/>
                    </a:xfrm>
                    <a:prstGeom prst="rect">
                      <a:avLst/>
                    </a:prstGeom>
                    <a:ln w="1270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5361DD" w:rsidRPr="00516F5B" w:rsidSect="00516F5B">
      <w:footerReference w:type="even" r:id="rId9"/>
      <w:footerReference w:type="defaul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91F01" w14:textId="77777777" w:rsidR="00595DB1" w:rsidRDefault="00595DB1">
      <w:pPr>
        <w:spacing w:after="0" w:line="240" w:lineRule="auto"/>
      </w:pPr>
      <w:r>
        <w:separator/>
      </w:r>
    </w:p>
  </w:endnote>
  <w:endnote w:type="continuationSeparator" w:id="0">
    <w:p w14:paraId="2802468F" w14:textId="77777777" w:rsidR="00595DB1" w:rsidRDefault="00595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8543E" w14:textId="77777777" w:rsidR="00595DB1" w:rsidRDefault="0053193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1A806DB" wp14:editId="661BE14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346236086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726370" w14:textId="77777777" w:rsidR="00595DB1" w:rsidRPr="00CC65F6" w:rsidRDefault="00531936" w:rsidP="00CC65F6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C65F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A806D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" filled="f" stroked="f">
              <v:textbox style="mso-fit-shape-to-text:t" inset="20pt,0,0,15pt">
                <w:txbxContent>
                  <w:p w14:paraId="66726370" w14:textId="77777777" w:rsidR="00595DB1" w:rsidRPr="00CC65F6" w:rsidRDefault="00531936" w:rsidP="00CC65F6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C65F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DCB87" w14:textId="77777777" w:rsidR="00595DB1" w:rsidRDefault="00531936">
    <w:pPr>
      <w:pStyle w:val="Footer"/>
      <w:pBdr>
        <w:top w:val="single" w:sz="4" w:space="1" w:color="D9D9D9" w:themeColor="background1" w:themeShade="D9"/>
      </w:pBdr>
      <w:rPr>
        <w:b/>
        <w:bCs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69DC225" wp14:editId="7D2DFA7A">
              <wp:simplePos x="914400" y="92202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258454161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5DB2A1" w14:textId="77777777" w:rsidR="00595DB1" w:rsidRPr="00CC65F6" w:rsidRDefault="00531936" w:rsidP="00CC65F6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C65F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9DC22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5.5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" filled="f" stroked="f">
              <v:textbox style="mso-fit-shape-to-text:t" inset="20pt,0,0,15pt">
                <w:txbxContent>
                  <w:p w14:paraId="4D5DB2A1" w14:textId="77777777" w:rsidR="00595DB1" w:rsidRPr="00CC65F6" w:rsidRDefault="00531936" w:rsidP="00CC65F6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C65F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229466833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sdtContent>
    </w:sdt>
  </w:p>
  <w:p w14:paraId="1855C8A5" w14:textId="77777777" w:rsidR="00595DB1" w:rsidRDefault="00595D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1B7B9" w14:textId="77777777" w:rsidR="00595DB1" w:rsidRDefault="0053193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7EF0FE1" wp14:editId="59412AC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81608211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9A9665" w14:textId="77777777" w:rsidR="00595DB1" w:rsidRPr="00CC65F6" w:rsidRDefault="00531936" w:rsidP="00CC65F6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C65F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EF0FE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" filled="f" stroked="f">
              <v:textbox style="mso-fit-shape-to-text:t" inset="20pt,0,0,15pt">
                <w:txbxContent>
                  <w:p w14:paraId="1E9A9665" w14:textId="77777777" w:rsidR="00595DB1" w:rsidRPr="00CC65F6" w:rsidRDefault="00531936" w:rsidP="00CC65F6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C65F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BFF4B" w14:textId="77777777" w:rsidR="00595DB1" w:rsidRDefault="00595DB1">
      <w:pPr>
        <w:spacing w:after="0" w:line="240" w:lineRule="auto"/>
      </w:pPr>
      <w:r>
        <w:separator/>
      </w:r>
    </w:p>
  </w:footnote>
  <w:footnote w:type="continuationSeparator" w:id="0">
    <w:p w14:paraId="7A60E373" w14:textId="77777777" w:rsidR="00595DB1" w:rsidRDefault="00595D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F5B"/>
    <w:rsid w:val="000844F9"/>
    <w:rsid w:val="000A55C1"/>
    <w:rsid w:val="0039229F"/>
    <w:rsid w:val="00516F5B"/>
    <w:rsid w:val="00531936"/>
    <w:rsid w:val="005361DD"/>
    <w:rsid w:val="00595DB1"/>
    <w:rsid w:val="005F6CC3"/>
    <w:rsid w:val="0063043E"/>
    <w:rsid w:val="00CB2991"/>
    <w:rsid w:val="00F6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2E6B7"/>
  <w15:chartTrackingRefBased/>
  <w15:docId w15:val="{4EA4FCA4-2A28-4A83-A78A-0FB2BC9BD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6F5B"/>
    <w:pPr>
      <w:spacing w:after="0" w:line="240" w:lineRule="auto"/>
    </w:pPr>
    <w:rPr>
      <w:kern w:val="2"/>
      <w:sz w:val="24"/>
      <w:szCs w:val="24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16F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6F5B"/>
    <w:pPr>
      <w:spacing w:after="0" w:line="240" w:lineRule="auto"/>
    </w:pPr>
    <w:rPr>
      <w:kern w:val="2"/>
      <w:sz w:val="20"/>
      <w:szCs w:val="20"/>
      <w:lang w:val="en-GB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6F5B"/>
    <w:rPr>
      <w:kern w:val="2"/>
      <w:sz w:val="20"/>
      <w:szCs w:val="20"/>
      <w:lang w:val="en-GB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516F5B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:lang w:val="en-GB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516F5B"/>
    <w:rPr>
      <w:kern w:val="2"/>
      <w:sz w:val="24"/>
      <w:szCs w:val="24"/>
      <w:lang w:val="en-GB"/>
      <w14:ligatures w14:val="standardContextual"/>
    </w:rPr>
  </w:style>
  <w:style w:type="character" w:styleId="LineNumber">
    <w:name w:val="line number"/>
    <w:basedOn w:val="DefaultParagraphFont"/>
    <w:uiPriority w:val="99"/>
    <w:semiHidden/>
    <w:unhideWhenUsed/>
    <w:rsid w:val="00516F5B"/>
  </w:style>
  <w:style w:type="paragraph" w:styleId="Caption">
    <w:name w:val="caption"/>
    <w:basedOn w:val="Normal"/>
    <w:next w:val="Normal"/>
    <w:uiPriority w:val="35"/>
    <w:unhideWhenUsed/>
    <w:qFormat/>
    <w:rsid w:val="000844F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CA092-8098-41C5-B579-5239FEA27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671</Words>
  <Characters>4591</Characters>
  <Application>Microsoft Office Word</Application>
  <DocSecurity>0</DocSecurity>
  <Lines>263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Jibril bashir</dc:creator>
  <cp:keywords/>
  <dc:description/>
  <cp:lastModifiedBy>ANA.ALHAR</cp:lastModifiedBy>
  <cp:revision>2</cp:revision>
  <dcterms:created xsi:type="dcterms:W3CDTF">2026-01-14T15:59:00Z</dcterms:created>
  <dcterms:modified xsi:type="dcterms:W3CDTF">2026-01-14T15:59:00Z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9c4d766df3568230e17dd38b661eb891df0ac4265fc7c3ca8781ad4f977434eb</vt:lpwstr>
  </property>
</Properties>
</file>