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5F653C" w14:textId="363A0A8C" w:rsidR="00270EB5" w:rsidRDefault="00200621" w:rsidP="00B54623">
      <w:pPr>
        <w:spacing w:after="0" w:line="360" w:lineRule="auto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Supplementary Information</w:t>
      </w:r>
    </w:p>
    <w:p w14:paraId="6DF05411" w14:textId="1ADE91A4" w:rsidR="00872887" w:rsidRPr="00872887" w:rsidRDefault="00872887" w:rsidP="00872887">
      <w:pPr>
        <w:spacing w:after="0" w:line="360" w:lineRule="auto"/>
        <w:rPr>
          <w:rFonts w:cs="Times New Roman"/>
        </w:rPr>
      </w:pPr>
      <w:r w:rsidRPr="00872887">
        <w:rPr>
          <w:rFonts w:cs="Times New Roman"/>
        </w:rPr>
        <w:t>The diagnosis of Seasonal Allergic Rhinitis (SAR) in this study was based on the ARIA guidelines</w:t>
      </w:r>
      <w:r w:rsidRPr="00872887">
        <w:rPr>
          <w:rFonts w:cs="Times New Roman"/>
          <w:vertAlign w:val="superscript"/>
        </w:rPr>
        <w:t>1</w:t>
      </w:r>
      <w:r w:rsidRPr="00872887">
        <w:rPr>
          <w:rFonts w:cs="Times New Roman"/>
        </w:rPr>
        <w:t xml:space="preserve"> with the following criteria:</w:t>
      </w:r>
    </w:p>
    <w:p w14:paraId="4D198CF0" w14:textId="6B2289B3" w:rsidR="00872887" w:rsidRDefault="00872887" w:rsidP="00872887">
      <w:pPr>
        <w:pStyle w:val="ListParagraph"/>
        <w:numPr>
          <w:ilvl w:val="0"/>
          <w:numId w:val="1"/>
        </w:numPr>
        <w:spacing w:after="0" w:line="360" w:lineRule="auto"/>
        <w:rPr>
          <w:rFonts w:cs="Times New Roman"/>
        </w:rPr>
      </w:pPr>
      <w:r w:rsidRPr="00872887">
        <w:rPr>
          <w:rFonts w:cs="Times New Roman"/>
        </w:rPr>
        <w:t xml:space="preserve">Symptoms: Patients exhibited at least two of the following symptoms: </w:t>
      </w:r>
      <w:r w:rsidR="00587C73" w:rsidRPr="006A365A">
        <w:rPr>
          <w:rFonts w:cs="Times New Roman"/>
          <w:color w:val="000000" w:themeColor="text1"/>
        </w:rPr>
        <w:t>rhinorrhea, nasal congestion, nasal itching, sneezing</w:t>
      </w:r>
      <w:r w:rsidRPr="00872887">
        <w:rPr>
          <w:rFonts w:cs="Times New Roman"/>
        </w:rPr>
        <w:t xml:space="preserve">, with a total duration of more than 1 hour per day. Eye symptoms such as </w:t>
      </w:r>
      <w:r w:rsidR="00587C73" w:rsidRPr="006A365A">
        <w:rPr>
          <w:rFonts w:cs="Times New Roman"/>
          <w:color w:val="000000" w:themeColor="text1"/>
        </w:rPr>
        <w:t>ocular itching/grittiness/redness, and watery eyes</w:t>
      </w:r>
      <w:r w:rsidRPr="00872887">
        <w:rPr>
          <w:rFonts w:cs="Times New Roman"/>
        </w:rPr>
        <w:t xml:space="preserve"> were also commonly associated.</w:t>
      </w:r>
    </w:p>
    <w:p w14:paraId="25366BF6" w14:textId="77777777" w:rsidR="00872887" w:rsidRDefault="00872887" w:rsidP="00872887">
      <w:pPr>
        <w:pStyle w:val="ListParagraph"/>
        <w:numPr>
          <w:ilvl w:val="0"/>
          <w:numId w:val="1"/>
        </w:numPr>
        <w:spacing w:after="0" w:line="360" w:lineRule="auto"/>
        <w:rPr>
          <w:rFonts w:cs="Times New Roman"/>
        </w:rPr>
      </w:pPr>
      <w:r w:rsidRPr="00872887">
        <w:rPr>
          <w:rFonts w:cs="Times New Roman"/>
        </w:rPr>
        <w:t>Signs: Typical nasal findings included pale, edematous nasal mucosa and watery nasal discharge.</w:t>
      </w:r>
    </w:p>
    <w:p w14:paraId="3D2AA309" w14:textId="77777777" w:rsidR="00872887" w:rsidRDefault="00872887" w:rsidP="00872887">
      <w:pPr>
        <w:pStyle w:val="ListParagraph"/>
        <w:numPr>
          <w:ilvl w:val="0"/>
          <w:numId w:val="1"/>
        </w:numPr>
        <w:spacing w:after="0" w:line="360" w:lineRule="auto"/>
        <w:rPr>
          <w:rFonts w:cs="Times New Roman"/>
        </w:rPr>
      </w:pPr>
      <w:r w:rsidRPr="00872887">
        <w:rPr>
          <w:rFonts w:cs="Times New Roman"/>
        </w:rPr>
        <w:t>Allergen Testing: At least one positive result for allergen-specific skin prick test (SPT) and/or serum specific IgE (</w:t>
      </w:r>
      <w:proofErr w:type="spellStart"/>
      <w:r w:rsidRPr="00872887">
        <w:rPr>
          <w:rFonts w:cs="Times New Roman"/>
        </w:rPr>
        <w:t>sIgE</w:t>
      </w:r>
      <w:proofErr w:type="spellEnd"/>
      <w:r w:rsidRPr="00872887">
        <w:rPr>
          <w:rFonts w:cs="Times New Roman"/>
        </w:rPr>
        <w:t>) for the relevant allergens, such as Artemisia pollen, was required to confirm the allergic nature of the symptoms.</w:t>
      </w:r>
    </w:p>
    <w:p w14:paraId="58469922" w14:textId="77777777" w:rsidR="00872887" w:rsidRDefault="00872887" w:rsidP="00872887">
      <w:pPr>
        <w:spacing w:after="0" w:line="360" w:lineRule="auto"/>
        <w:rPr>
          <w:rFonts w:cs="Times New Roman"/>
        </w:rPr>
      </w:pPr>
    </w:p>
    <w:p w14:paraId="562031BD" w14:textId="77777777" w:rsidR="00587C73" w:rsidRPr="00587C73" w:rsidRDefault="00587C73" w:rsidP="00587C73">
      <w:pPr>
        <w:spacing w:after="0" w:line="360" w:lineRule="auto"/>
        <w:rPr>
          <w:rFonts w:cs="Times New Roman"/>
        </w:rPr>
      </w:pPr>
      <w:r w:rsidRPr="00587C73">
        <w:rPr>
          <w:rFonts w:cs="Times New Roman"/>
        </w:rPr>
        <w:t>Total Nasal Symptom Score (TNSS) Definition</w:t>
      </w:r>
    </w:p>
    <w:p w14:paraId="2C20F89A" w14:textId="7A737204" w:rsidR="00587C73" w:rsidRPr="00587C73" w:rsidRDefault="00587C73" w:rsidP="00587C73">
      <w:pPr>
        <w:spacing w:after="0" w:line="360" w:lineRule="auto"/>
        <w:rPr>
          <w:rFonts w:cs="Times New Roman"/>
        </w:rPr>
      </w:pPr>
      <w:proofErr w:type="gramStart"/>
      <w:r w:rsidRPr="00587C73">
        <w:rPr>
          <w:rFonts w:cs="Times New Roman"/>
        </w:rPr>
        <w:t>The TNSS</w:t>
      </w:r>
      <w:proofErr w:type="gramEnd"/>
      <w:r w:rsidRPr="00587C73">
        <w:rPr>
          <w:rFonts w:cs="Times New Roman"/>
        </w:rPr>
        <w:t xml:space="preserve"> is a composite score used to assess the severity of nasal symptoms in patients with allergic rhinitis. During the peak pollen period (PPP), patients’ nasal symptoms, including </w:t>
      </w:r>
      <w:r w:rsidRPr="006A365A">
        <w:rPr>
          <w:rFonts w:cs="Times New Roman"/>
          <w:color w:val="000000" w:themeColor="text1"/>
        </w:rPr>
        <w:t>rhinorrhea, nasal congestion, nasal itching, sneezing</w:t>
      </w:r>
      <w:r w:rsidRPr="00587C73">
        <w:rPr>
          <w:rFonts w:cs="Times New Roman"/>
        </w:rPr>
        <w:t>, are assessed daily. Each symptom is scored on a scale from 0 to 3:</w:t>
      </w:r>
    </w:p>
    <w:p w14:paraId="07EDF6BA" w14:textId="77777777" w:rsidR="00587C73" w:rsidRPr="00587C73" w:rsidRDefault="00587C73" w:rsidP="00587C73">
      <w:pPr>
        <w:numPr>
          <w:ilvl w:val="0"/>
          <w:numId w:val="2"/>
        </w:numPr>
        <w:spacing w:after="0" w:line="360" w:lineRule="auto"/>
        <w:rPr>
          <w:rFonts w:cs="Times New Roman"/>
        </w:rPr>
      </w:pPr>
      <w:r w:rsidRPr="00587C73">
        <w:rPr>
          <w:rFonts w:cs="Times New Roman"/>
        </w:rPr>
        <w:t>0 = No symptoms</w:t>
      </w:r>
    </w:p>
    <w:p w14:paraId="4F1EFBAF" w14:textId="77777777" w:rsidR="00587C73" w:rsidRPr="00587C73" w:rsidRDefault="00587C73" w:rsidP="00587C73">
      <w:pPr>
        <w:numPr>
          <w:ilvl w:val="0"/>
          <w:numId w:val="2"/>
        </w:numPr>
        <w:spacing w:after="0" w:line="360" w:lineRule="auto"/>
        <w:rPr>
          <w:rFonts w:cs="Times New Roman"/>
        </w:rPr>
      </w:pPr>
      <w:r w:rsidRPr="00587C73">
        <w:rPr>
          <w:rFonts w:cs="Times New Roman"/>
        </w:rPr>
        <w:t>1 = Mild symptoms</w:t>
      </w:r>
    </w:p>
    <w:p w14:paraId="72AA58AA" w14:textId="77777777" w:rsidR="00587C73" w:rsidRPr="00587C73" w:rsidRDefault="00587C73" w:rsidP="00587C73">
      <w:pPr>
        <w:numPr>
          <w:ilvl w:val="0"/>
          <w:numId w:val="2"/>
        </w:numPr>
        <w:spacing w:after="0" w:line="360" w:lineRule="auto"/>
        <w:rPr>
          <w:rFonts w:cs="Times New Roman"/>
        </w:rPr>
      </w:pPr>
      <w:r w:rsidRPr="00587C73">
        <w:rPr>
          <w:rFonts w:cs="Times New Roman"/>
        </w:rPr>
        <w:t>2 = Moderate symptoms</w:t>
      </w:r>
    </w:p>
    <w:p w14:paraId="0C1867C6" w14:textId="77777777" w:rsidR="00587C73" w:rsidRPr="00587C73" w:rsidRDefault="00587C73" w:rsidP="00587C73">
      <w:pPr>
        <w:numPr>
          <w:ilvl w:val="0"/>
          <w:numId w:val="2"/>
        </w:numPr>
        <w:spacing w:after="0" w:line="360" w:lineRule="auto"/>
        <w:rPr>
          <w:rFonts w:cs="Times New Roman"/>
        </w:rPr>
      </w:pPr>
      <w:r w:rsidRPr="00587C73">
        <w:rPr>
          <w:rFonts w:cs="Times New Roman"/>
        </w:rPr>
        <w:t>3 = Severe symptoms</w:t>
      </w:r>
    </w:p>
    <w:p w14:paraId="1F51CDB4" w14:textId="77777777" w:rsidR="00587C73" w:rsidRPr="00587C73" w:rsidRDefault="00587C73" w:rsidP="00587C73">
      <w:pPr>
        <w:spacing w:after="0" w:line="360" w:lineRule="auto"/>
        <w:rPr>
          <w:rFonts w:cs="Times New Roman"/>
        </w:rPr>
      </w:pPr>
      <w:r w:rsidRPr="00587C73">
        <w:rPr>
          <w:rFonts w:cs="Times New Roman"/>
        </w:rPr>
        <w:t>The total score is the sum of the individual symptom scores, with a maximum possible score of 12. A score of 6 or more during the last PPP is required for study inclusion, indicating a clinically significant level of nasal symptoms.</w:t>
      </w:r>
    </w:p>
    <w:p w14:paraId="15CF6AD4" w14:textId="77777777" w:rsidR="00587C73" w:rsidRPr="00587C73" w:rsidRDefault="00587C73" w:rsidP="00872887">
      <w:pPr>
        <w:spacing w:after="0" w:line="360" w:lineRule="auto"/>
        <w:rPr>
          <w:rFonts w:cs="Times New Roman"/>
        </w:rPr>
      </w:pPr>
    </w:p>
    <w:p w14:paraId="213A24A0" w14:textId="408B5AE4" w:rsidR="00872887" w:rsidRPr="00872887" w:rsidRDefault="00872887" w:rsidP="00872887">
      <w:pPr>
        <w:spacing w:after="0" w:line="360" w:lineRule="auto"/>
        <w:rPr>
          <w:rFonts w:cs="Times New Roman"/>
        </w:rPr>
      </w:pPr>
      <w:r w:rsidRPr="00872887">
        <w:rPr>
          <w:rFonts w:cs="Times New Roman"/>
        </w:rPr>
        <w:t>1.Brożek JL, Bousquet J, Agache I, et al. Allergic Rhinitis and its Impact on Asthma (ARIA) guidelines-2016 revision. J Allergy Clin Immunol. Oct 2017;140(4):950-958.</w:t>
      </w:r>
    </w:p>
    <w:p w14:paraId="6D2DEE29" w14:textId="77777777" w:rsidR="00270EB5" w:rsidRDefault="00270EB5">
      <w:pPr>
        <w:widowControl/>
        <w:spacing w:after="0" w:line="240" w:lineRule="auto"/>
        <w:rPr>
          <w:rFonts w:cs="Times New Roman"/>
          <w:b/>
          <w:bCs/>
        </w:rPr>
      </w:pPr>
    </w:p>
    <w:p w14:paraId="55271EC9" w14:textId="77777777" w:rsidR="00270EB5" w:rsidRDefault="00270EB5">
      <w:pPr>
        <w:widowControl/>
        <w:spacing w:after="0" w:line="240" w:lineRule="auto"/>
        <w:rPr>
          <w:rFonts w:cs="Times New Roman"/>
          <w:b/>
          <w:bCs/>
        </w:rPr>
        <w:sectPr w:rsidR="00270EB5" w:rsidSect="00270EB5">
          <w:footerReference w:type="even" r:id="rId7"/>
          <w:footerReference w:type="default" r:id="rId8"/>
          <w:footerReference w:type="first" r:id="rId9"/>
          <w:pgSz w:w="11906" w:h="16838"/>
          <w:pgMar w:top="1440" w:right="1797" w:bottom="1440" w:left="1797" w:header="851" w:footer="992" w:gutter="0"/>
          <w:lnNumType w:countBy="1" w:restart="continuous"/>
          <w:cols w:space="425"/>
          <w:docGrid w:type="lines" w:linePitch="326"/>
        </w:sectPr>
      </w:pPr>
    </w:p>
    <w:p w14:paraId="0296352A" w14:textId="5C2E540A" w:rsidR="002E194B" w:rsidRPr="005A6FD4" w:rsidRDefault="00200621" w:rsidP="005A6FD4">
      <w:pPr>
        <w:widowControl/>
        <w:spacing w:line="360" w:lineRule="auto"/>
        <w:rPr>
          <w:rFonts w:eastAsia="FangSong" w:cs="Times New Roman"/>
          <w14:ligatures w14:val="none"/>
        </w:rPr>
      </w:pPr>
      <w:r>
        <w:rPr>
          <w:rFonts w:cs="Times New Roman"/>
        </w:rPr>
        <w:lastRenderedPageBreak/>
        <w:t>Supplementary Table</w:t>
      </w:r>
      <w:r>
        <w:rPr>
          <w:rFonts w:cs="Times New Roman" w:hint="eastAsia"/>
        </w:rPr>
        <w:t xml:space="preserve"> S1</w:t>
      </w:r>
      <w:r>
        <w:rPr>
          <w:rFonts w:cs="Times New Roman"/>
        </w:rPr>
        <w:t xml:space="preserve">. </w:t>
      </w:r>
      <w:r w:rsidR="00496312">
        <w:rPr>
          <w:rFonts w:cs="Times New Roman" w:hint="eastAsia"/>
        </w:rPr>
        <w:t xml:space="preserve">Allergen </w:t>
      </w:r>
      <w:r w:rsidR="00496312" w:rsidRPr="00496312">
        <w:rPr>
          <w:rFonts w:cs="Times New Roman"/>
        </w:rPr>
        <w:t xml:space="preserve">Concentration </w:t>
      </w:r>
      <w:r w:rsidR="00496312">
        <w:rPr>
          <w:rFonts w:cs="Times New Roman" w:hint="eastAsia"/>
        </w:rPr>
        <w:t xml:space="preserve">of </w:t>
      </w:r>
      <w:r w:rsidR="00496312" w:rsidRPr="00496312">
        <w:rPr>
          <w:rFonts w:cs="Times New Roman"/>
        </w:rPr>
        <w:t>Sublingual Drop</w:t>
      </w:r>
      <w:r w:rsidR="00496312">
        <w:rPr>
          <w:rFonts w:cs="Times New Roman" w:hint="eastAsia"/>
        </w:rPr>
        <w:t>s</w:t>
      </w:r>
      <w:r w:rsidR="00496312" w:rsidRPr="00496312">
        <w:rPr>
          <w:rFonts w:cs="Times New Roman"/>
        </w:rPr>
        <w:t xml:space="preserve"> and Dosage Regimen</w:t>
      </w:r>
    </w:p>
    <w:tbl>
      <w:tblPr>
        <w:tblStyle w:val="TableGrid"/>
        <w:tblW w:w="13710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1287"/>
        <w:gridCol w:w="144"/>
        <w:gridCol w:w="1702"/>
        <w:gridCol w:w="144"/>
        <w:gridCol w:w="1789"/>
        <w:gridCol w:w="144"/>
        <w:gridCol w:w="766"/>
        <w:gridCol w:w="144"/>
        <w:gridCol w:w="766"/>
        <w:gridCol w:w="144"/>
        <w:gridCol w:w="766"/>
        <w:gridCol w:w="144"/>
        <w:gridCol w:w="766"/>
        <w:gridCol w:w="144"/>
        <w:gridCol w:w="766"/>
        <w:gridCol w:w="144"/>
        <w:gridCol w:w="769"/>
        <w:gridCol w:w="144"/>
        <w:gridCol w:w="766"/>
        <w:gridCol w:w="144"/>
      </w:tblGrid>
      <w:tr w:rsidR="00A91DA5" w14:paraId="09315C1E" w14:textId="54E69BC5" w:rsidTr="00D77E36">
        <w:tc>
          <w:tcPr>
            <w:tcW w:w="3558" w:type="dxa"/>
            <w:gridSpan w:val="3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244B060" w14:textId="515E42EC" w:rsidR="00A91DA5" w:rsidRDefault="00A91DA5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 w:rsidRPr="005A6FD4">
              <w:rPr>
                <w:rFonts w:cs="Times New Roman"/>
              </w:rPr>
              <w:t>Treatment Time</w:t>
            </w:r>
          </w:p>
        </w:tc>
        <w:tc>
          <w:tcPr>
            <w:tcW w:w="1846" w:type="dxa"/>
            <w:gridSpan w:val="2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02F3A93" w14:textId="25B192D1" w:rsidR="00A91DA5" w:rsidRDefault="00A91DA5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 w:rsidRPr="005A6FD4">
              <w:rPr>
                <w:rFonts w:cs="Times New Roman"/>
                <w:i/>
                <w:iCs/>
              </w:rPr>
              <w:t xml:space="preserve">Artemisia </w:t>
            </w:r>
            <w:r w:rsidRPr="005A6FD4">
              <w:rPr>
                <w:rFonts w:cs="Times New Roman" w:hint="eastAsia"/>
                <w:i/>
                <w:iCs/>
              </w:rPr>
              <w:t>a</w:t>
            </w:r>
            <w:r w:rsidRPr="005A6FD4">
              <w:rPr>
                <w:rFonts w:cs="Times New Roman"/>
                <w:i/>
                <w:iCs/>
              </w:rPr>
              <w:t>nnua</w:t>
            </w:r>
            <w:r w:rsidRPr="005A6FD4">
              <w:rPr>
                <w:rFonts w:cs="Times New Roman"/>
              </w:rPr>
              <w:t xml:space="preserve"> Drops</w:t>
            </w:r>
          </w:p>
        </w:tc>
        <w:tc>
          <w:tcPr>
            <w:tcW w:w="1933" w:type="dxa"/>
            <w:gridSpan w:val="2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EE7023B" w14:textId="585265D5" w:rsidR="00A91DA5" w:rsidRDefault="00A91DA5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 w:rsidRPr="005A6FD4">
              <w:rPr>
                <w:rFonts w:cs="Times New Roman"/>
              </w:rPr>
              <w:t>Major allergen content</w:t>
            </w:r>
            <w:r>
              <w:rPr>
                <w:rFonts w:cs="Times New Roman" w:hint="eastAsia"/>
              </w:rPr>
              <w:t xml:space="preserve"> (BU/mL)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F4D4954" w14:textId="108C569B" w:rsidR="00A91DA5" w:rsidRPr="005A6FD4" w:rsidRDefault="00A91DA5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Day 1 (drops)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30308AF" w14:textId="75F79096" w:rsidR="00A91DA5" w:rsidRDefault="00A91DA5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 w:rsidRPr="006B0CA2">
              <w:rPr>
                <w:rFonts w:cs="Times New Roman" w:hint="eastAsia"/>
              </w:rPr>
              <w:t xml:space="preserve">Day </w:t>
            </w:r>
            <w:r>
              <w:rPr>
                <w:rFonts w:cs="Times New Roman" w:hint="eastAsia"/>
              </w:rPr>
              <w:t>2 (drops)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671145E" w14:textId="27580A54" w:rsidR="00A91DA5" w:rsidRDefault="00A91DA5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 w:rsidRPr="006B0CA2">
              <w:rPr>
                <w:rFonts w:cs="Times New Roman" w:hint="eastAsia"/>
              </w:rPr>
              <w:t xml:space="preserve">Day </w:t>
            </w:r>
            <w:r>
              <w:rPr>
                <w:rFonts w:cs="Times New Roman" w:hint="eastAsia"/>
              </w:rPr>
              <w:t>3 (drops)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B27181D" w14:textId="16F83DE2" w:rsidR="00A91DA5" w:rsidRDefault="00A91DA5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 w:rsidRPr="006B0CA2">
              <w:rPr>
                <w:rFonts w:cs="Times New Roman" w:hint="eastAsia"/>
              </w:rPr>
              <w:t xml:space="preserve">Day </w:t>
            </w:r>
            <w:r>
              <w:rPr>
                <w:rFonts w:cs="Times New Roman" w:hint="eastAsia"/>
              </w:rPr>
              <w:t>4 (drops)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5D4F2B0" w14:textId="6E011CDD" w:rsidR="00A91DA5" w:rsidRDefault="00A91DA5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 w:rsidRPr="006B0CA2">
              <w:rPr>
                <w:rFonts w:cs="Times New Roman" w:hint="eastAsia"/>
              </w:rPr>
              <w:t xml:space="preserve">Day </w:t>
            </w:r>
            <w:r>
              <w:rPr>
                <w:rFonts w:cs="Times New Roman" w:hint="eastAsia"/>
              </w:rPr>
              <w:t>5 (drops)</w:t>
            </w:r>
          </w:p>
        </w:tc>
        <w:tc>
          <w:tcPr>
            <w:tcW w:w="913" w:type="dxa"/>
            <w:gridSpan w:val="2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56F4831" w14:textId="38B2148D" w:rsidR="00A91DA5" w:rsidRDefault="00A91DA5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 w:rsidRPr="006B0CA2">
              <w:rPr>
                <w:rFonts w:cs="Times New Roman" w:hint="eastAsia"/>
              </w:rPr>
              <w:t>Day</w:t>
            </w:r>
            <w:r>
              <w:rPr>
                <w:rFonts w:cs="Times New Roman" w:hint="eastAsia"/>
              </w:rPr>
              <w:t xml:space="preserve"> 6 (drops)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DF2BB98" w14:textId="0EFE07E5" w:rsidR="00A91DA5" w:rsidRPr="006B0CA2" w:rsidRDefault="00A91DA5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Day 7 (drops)</w:t>
            </w:r>
          </w:p>
        </w:tc>
      </w:tr>
      <w:tr w:rsidR="00D77E36" w14:paraId="0C416F87" w14:textId="541386B1" w:rsidTr="00D77E36">
        <w:trPr>
          <w:gridAfter w:val="1"/>
          <w:wAfter w:w="144" w:type="dxa"/>
        </w:trPr>
        <w:tc>
          <w:tcPr>
            <w:tcW w:w="2127" w:type="dxa"/>
            <w:vMerge w:val="restart"/>
            <w:tcBorders>
              <w:top w:val="single" w:sz="6" w:space="0" w:color="auto"/>
            </w:tcBorders>
            <w:vAlign w:val="center"/>
          </w:tcPr>
          <w:p w14:paraId="45A795FB" w14:textId="2A7B9F0B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E</w:t>
            </w:r>
            <w:r w:rsidRPr="005A6FD4">
              <w:rPr>
                <w:rFonts w:cs="Times New Roman"/>
              </w:rPr>
              <w:t>scalation phase</w:t>
            </w:r>
          </w:p>
        </w:tc>
        <w:tc>
          <w:tcPr>
            <w:tcW w:w="1287" w:type="dxa"/>
            <w:tcBorders>
              <w:top w:val="single" w:sz="6" w:space="0" w:color="auto"/>
            </w:tcBorders>
            <w:vAlign w:val="center"/>
          </w:tcPr>
          <w:p w14:paraId="4931A908" w14:textId="0BC1D690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Week 1</w:t>
            </w:r>
          </w:p>
        </w:tc>
        <w:tc>
          <w:tcPr>
            <w:tcW w:w="1846" w:type="dxa"/>
            <w:gridSpan w:val="2"/>
            <w:tcBorders>
              <w:top w:val="single" w:sz="6" w:space="0" w:color="auto"/>
            </w:tcBorders>
            <w:vAlign w:val="center"/>
          </w:tcPr>
          <w:p w14:paraId="112E727F" w14:textId="5CEB6141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No. 1</w:t>
            </w:r>
          </w:p>
        </w:tc>
        <w:tc>
          <w:tcPr>
            <w:tcW w:w="1933" w:type="dxa"/>
            <w:gridSpan w:val="2"/>
            <w:tcBorders>
              <w:top w:val="single" w:sz="6" w:space="0" w:color="auto"/>
            </w:tcBorders>
            <w:vAlign w:val="center"/>
          </w:tcPr>
          <w:p w14:paraId="3DEB3CC4" w14:textId="19F4F524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25</w:t>
            </w:r>
          </w:p>
        </w:tc>
        <w:tc>
          <w:tcPr>
            <w:tcW w:w="910" w:type="dxa"/>
            <w:gridSpan w:val="2"/>
            <w:tcBorders>
              <w:top w:val="single" w:sz="6" w:space="0" w:color="auto"/>
            </w:tcBorders>
            <w:vAlign w:val="center"/>
          </w:tcPr>
          <w:p w14:paraId="048701C0" w14:textId="3630087A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1</w:t>
            </w:r>
          </w:p>
        </w:tc>
        <w:tc>
          <w:tcPr>
            <w:tcW w:w="910" w:type="dxa"/>
            <w:gridSpan w:val="2"/>
            <w:tcBorders>
              <w:top w:val="single" w:sz="6" w:space="0" w:color="auto"/>
            </w:tcBorders>
            <w:vAlign w:val="center"/>
          </w:tcPr>
          <w:p w14:paraId="4A5ACE5C" w14:textId="6C3D79EC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2</w:t>
            </w:r>
          </w:p>
        </w:tc>
        <w:tc>
          <w:tcPr>
            <w:tcW w:w="910" w:type="dxa"/>
            <w:gridSpan w:val="2"/>
            <w:tcBorders>
              <w:top w:val="single" w:sz="6" w:space="0" w:color="auto"/>
            </w:tcBorders>
            <w:vAlign w:val="center"/>
          </w:tcPr>
          <w:p w14:paraId="18AB6E53" w14:textId="0D7B4514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3</w:t>
            </w:r>
          </w:p>
        </w:tc>
        <w:tc>
          <w:tcPr>
            <w:tcW w:w="910" w:type="dxa"/>
            <w:gridSpan w:val="2"/>
            <w:tcBorders>
              <w:top w:val="single" w:sz="6" w:space="0" w:color="auto"/>
            </w:tcBorders>
            <w:vAlign w:val="center"/>
          </w:tcPr>
          <w:p w14:paraId="03B423E6" w14:textId="4D15CAEF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4</w:t>
            </w:r>
          </w:p>
        </w:tc>
        <w:tc>
          <w:tcPr>
            <w:tcW w:w="910" w:type="dxa"/>
            <w:gridSpan w:val="2"/>
            <w:tcBorders>
              <w:top w:val="single" w:sz="6" w:space="0" w:color="auto"/>
            </w:tcBorders>
            <w:vAlign w:val="center"/>
          </w:tcPr>
          <w:p w14:paraId="30D1D572" w14:textId="58171547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5</w:t>
            </w:r>
          </w:p>
        </w:tc>
        <w:tc>
          <w:tcPr>
            <w:tcW w:w="913" w:type="dxa"/>
            <w:gridSpan w:val="2"/>
            <w:tcBorders>
              <w:top w:val="single" w:sz="6" w:space="0" w:color="auto"/>
            </w:tcBorders>
            <w:vAlign w:val="center"/>
          </w:tcPr>
          <w:p w14:paraId="7CF6344D" w14:textId="08983890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5</w:t>
            </w:r>
          </w:p>
        </w:tc>
        <w:tc>
          <w:tcPr>
            <w:tcW w:w="910" w:type="dxa"/>
            <w:gridSpan w:val="2"/>
            <w:tcBorders>
              <w:top w:val="single" w:sz="6" w:space="0" w:color="auto"/>
            </w:tcBorders>
            <w:vAlign w:val="center"/>
          </w:tcPr>
          <w:p w14:paraId="0C23114A" w14:textId="52BE91C7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5</w:t>
            </w:r>
          </w:p>
        </w:tc>
      </w:tr>
      <w:tr w:rsidR="00D77E36" w14:paraId="414BD792" w14:textId="385B0752" w:rsidTr="00D77E36">
        <w:trPr>
          <w:gridAfter w:val="1"/>
          <w:wAfter w:w="144" w:type="dxa"/>
        </w:trPr>
        <w:tc>
          <w:tcPr>
            <w:tcW w:w="2127" w:type="dxa"/>
            <w:vMerge/>
            <w:vAlign w:val="center"/>
          </w:tcPr>
          <w:p w14:paraId="456043C4" w14:textId="77777777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</w:p>
        </w:tc>
        <w:tc>
          <w:tcPr>
            <w:tcW w:w="1287" w:type="dxa"/>
            <w:vAlign w:val="center"/>
          </w:tcPr>
          <w:p w14:paraId="1914991C" w14:textId="529ECE30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 w:rsidRPr="00E055D4">
              <w:rPr>
                <w:rFonts w:cs="Times New Roman" w:hint="eastAsia"/>
              </w:rPr>
              <w:t xml:space="preserve">Week </w:t>
            </w:r>
            <w:r>
              <w:rPr>
                <w:rFonts w:cs="Times New Roman" w:hint="eastAsia"/>
              </w:rPr>
              <w:t>2</w:t>
            </w:r>
          </w:p>
        </w:tc>
        <w:tc>
          <w:tcPr>
            <w:tcW w:w="1846" w:type="dxa"/>
            <w:gridSpan w:val="2"/>
            <w:vAlign w:val="center"/>
          </w:tcPr>
          <w:p w14:paraId="46429805" w14:textId="0AA01CA0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 w:rsidRPr="00C3574A">
              <w:rPr>
                <w:rFonts w:cs="Times New Roman" w:hint="eastAsia"/>
              </w:rPr>
              <w:t>No.</w:t>
            </w:r>
            <w:r>
              <w:rPr>
                <w:rFonts w:cs="Times New Roman" w:hint="eastAsia"/>
              </w:rPr>
              <w:t xml:space="preserve"> 2</w:t>
            </w:r>
          </w:p>
        </w:tc>
        <w:tc>
          <w:tcPr>
            <w:tcW w:w="1933" w:type="dxa"/>
            <w:gridSpan w:val="2"/>
            <w:vAlign w:val="center"/>
          </w:tcPr>
          <w:p w14:paraId="03CED149" w14:textId="7426254D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128</w:t>
            </w:r>
          </w:p>
        </w:tc>
        <w:tc>
          <w:tcPr>
            <w:tcW w:w="910" w:type="dxa"/>
            <w:gridSpan w:val="2"/>
            <w:vAlign w:val="center"/>
          </w:tcPr>
          <w:p w14:paraId="303F8C5A" w14:textId="28846663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1</w:t>
            </w:r>
          </w:p>
        </w:tc>
        <w:tc>
          <w:tcPr>
            <w:tcW w:w="910" w:type="dxa"/>
            <w:gridSpan w:val="2"/>
            <w:vAlign w:val="center"/>
          </w:tcPr>
          <w:p w14:paraId="10F82054" w14:textId="3117A5DF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2</w:t>
            </w:r>
          </w:p>
        </w:tc>
        <w:tc>
          <w:tcPr>
            <w:tcW w:w="910" w:type="dxa"/>
            <w:gridSpan w:val="2"/>
            <w:vAlign w:val="center"/>
          </w:tcPr>
          <w:p w14:paraId="19FD02DF" w14:textId="73433540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3</w:t>
            </w:r>
          </w:p>
        </w:tc>
        <w:tc>
          <w:tcPr>
            <w:tcW w:w="910" w:type="dxa"/>
            <w:gridSpan w:val="2"/>
            <w:vAlign w:val="center"/>
          </w:tcPr>
          <w:p w14:paraId="1A63DC03" w14:textId="745EBEE6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4</w:t>
            </w:r>
          </w:p>
        </w:tc>
        <w:tc>
          <w:tcPr>
            <w:tcW w:w="910" w:type="dxa"/>
            <w:gridSpan w:val="2"/>
            <w:vAlign w:val="center"/>
          </w:tcPr>
          <w:p w14:paraId="03FC1F02" w14:textId="71CE780F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5</w:t>
            </w:r>
          </w:p>
        </w:tc>
        <w:tc>
          <w:tcPr>
            <w:tcW w:w="913" w:type="dxa"/>
            <w:gridSpan w:val="2"/>
            <w:vAlign w:val="center"/>
          </w:tcPr>
          <w:p w14:paraId="7A3E40E0" w14:textId="18E0D70E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5</w:t>
            </w:r>
          </w:p>
        </w:tc>
        <w:tc>
          <w:tcPr>
            <w:tcW w:w="910" w:type="dxa"/>
            <w:gridSpan w:val="2"/>
            <w:vAlign w:val="center"/>
          </w:tcPr>
          <w:p w14:paraId="17349A8D" w14:textId="04A6F474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5</w:t>
            </w:r>
          </w:p>
        </w:tc>
      </w:tr>
      <w:tr w:rsidR="00D77E36" w14:paraId="303D9C21" w14:textId="5819CAD1" w:rsidTr="00D77E36">
        <w:trPr>
          <w:gridAfter w:val="1"/>
          <w:wAfter w:w="144" w:type="dxa"/>
        </w:trPr>
        <w:tc>
          <w:tcPr>
            <w:tcW w:w="2127" w:type="dxa"/>
            <w:vMerge/>
            <w:vAlign w:val="center"/>
          </w:tcPr>
          <w:p w14:paraId="1599E22B" w14:textId="77777777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</w:p>
        </w:tc>
        <w:tc>
          <w:tcPr>
            <w:tcW w:w="1287" w:type="dxa"/>
            <w:vAlign w:val="center"/>
          </w:tcPr>
          <w:p w14:paraId="4B865533" w14:textId="3158F0B7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 w:rsidRPr="00E055D4">
              <w:rPr>
                <w:rFonts w:cs="Times New Roman" w:hint="eastAsia"/>
              </w:rPr>
              <w:t xml:space="preserve">Week </w:t>
            </w:r>
            <w:r>
              <w:rPr>
                <w:rFonts w:cs="Times New Roman" w:hint="eastAsia"/>
              </w:rPr>
              <w:t>3</w:t>
            </w:r>
          </w:p>
        </w:tc>
        <w:tc>
          <w:tcPr>
            <w:tcW w:w="1846" w:type="dxa"/>
            <w:gridSpan w:val="2"/>
            <w:vAlign w:val="center"/>
          </w:tcPr>
          <w:p w14:paraId="7B7F6D99" w14:textId="2AA64200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 w:rsidRPr="00C3574A">
              <w:rPr>
                <w:rFonts w:cs="Times New Roman" w:hint="eastAsia"/>
              </w:rPr>
              <w:t>No.</w:t>
            </w:r>
            <w:r>
              <w:rPr>
                <w:rFonts w:cs="Times New Roman" w:hint="eastAsia"/>
              </w:rPr>
              <w:t xml:space="preserve"> 3</w:t>
            </w:r>
          </w:p>
        </w:tc>
        <w:tc>
          <w:tcPr>
            <w:tcW w:w="1933" w:type="dxa"/>
            <w:gridSpan w:val="2"/>
            <w:vAlign w:val="center"/>
          </w:tcPr>
          <w:p w14:paraId="629C923F" w14:textId="47A318B5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640</w:t>
            </w:r>
          </w:p>
        </w:tc>
        <w:tc>
          <w:tcPr>
            <w:tcW w:w="910" w:type="dxa"/>
            <w:gridSpan w:val="2"/>
            <w:vAlign w:val="center"/>
          </w:tcPr>
          <w:p w14:paraId="2BA36AE8" w14:textId="7A58BDCD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1</w:t>
            </w:r>
          </w:p>
        </w:tc>
        <w:tc>
          <w:tcPr>
            <w:tcW w:w="910" w:type="dxa"/>
            <w:gridSpan w:val="2"/>
            <w:vAlign w:val="center"/>
          </w:tcPr>
          <w:p w14:paraId="37490EF6" w14:textId="13FCBABE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2</w:t>
            </w:r>
          </w:p>
        </w:tc>
        <w:tc>
          <w:tcPr>
            <w:tcW w:w="910" w:type="dxa"/>
            <w:gridSpan w:val="2"/>
            <w:vAlign w:val="center"/>
          </w:tcPr>
          <w:p w14:paraId="08CFD48E" w14:textId="6194D221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3</w:t>
            </w:r>
          </w:p>
        </w:tc>
        <w:tc>
          <w:tcPr>
            <w:tcW w:w="910" w:type="dxa"/>
            <w:gridSpan w:val="2"/>
            <w:vAlign w:val="center"/>
          </w:tcPr>
          <w:p w14:paraId="2819EF41" w14:textId="254E244A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4</w:t>
            </w:r>
          </w:p>
        </w:tc>
        <w:tc>
          <w:tcPr>
            <w:tcW w:w="910" w:type="dxa"/>
            <w:gridSpan w:val="2"/>
            <w:vAlign w:val="center"/>
          </w:tcPr>
          <w:p w14:paraId="05FC55C7" w14:textId="41D2FEBA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5</w:t>
            </w:r>
          </w:p>
        </w:tc>
        <w:tc>
          <w:tcPr>
            <w:tcW w:w="913" w:type="dxa"/>
            <w:gridSpan w:val="2"/>
            <w:vAlign w:val="center"/>
          </w:tcPr>
          <w:p w14:paraId="3C735982" w14:textId="56830939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5</w:t>
            </w:r>
          </w:p>
        </w:tc>
        <w:tc>
          <w:tcPr>
            <w:tcW w:w="910" w:type="dxa"/>
            <w:gridSpan w:val="2"/>
            <w:vAlign w:val="center"/>
          </w:tcPr>
          <w:p w14:paraId="7086AB95" w14:textId="7C05BFDF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5</w:t>
            </w:r>
          </w:p>
        </w:tc>
      </w:tr>
      <w:tr w:rsidR="00D77E36" w14:paraId="44D1A647" w14:textId="79717666" w:rsidTr="00D77E36">
        <w:trPr>
          <w:gridAfter w:val="1"/>
          <w:wAfter w:w="144" w:type="dxa"/>
        </w:trPr>
        <w:tc>
          <w:tcPr>
            <w:tcW w:w="2127" w:type="dxa"/>
            <w:vMerge/>
            <w:vAlign w:val="center"/>
          </w:tcPr>
          <w:p w14:paraId="469B77E7" w14:textId="77777777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</w:p>
        </w:tc>
        <w:tc>
          <w:tcPr>
            <w:tcW w:w="1287" w:type="dxa"/>
            <w:vAlign w:val="center"/>
          </w:tcPr>
          <w:p w14:paraId="5553B18F" w14:textId="3C1757D3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 w:rsidRPr="00E055D4">
              <w:rPr>
                <w:rFonts w:cs="Times New Roman" w:hint="eastAsia"/>
              </w:rPr>
              <w:t xml:space="preserve">Week </w:t>
            </w:r>
            <w:r>
              <w:rPr>
                <w:rFonts w:cs="Times New Roman" w:hint="eastAsia"/>
              </w:rPr>
              <w:t>4</w:t>
            </w:r>
          </w:p>
        </w:tc>
        <w:tc>
          <w:tcPr>
            <w:tcW w:w="1846" w:type="dxa"/>
            <w:gridSpan w:val="2"/>
            <w:vAlign w:val="center"/>
          </w:tcPr>
          <w:p w14:paraId="06CF9039" w14:textId="50884E52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 w:rsidRPr="00C3574A">
              <w:rPr>
                <w:rFonts w:cs="Times New Roman" w:hint="eastAsia"/>
              </w:rPr>
              <w:t>No.</w:t>
            </w:r>
            <w:r>
              <w:rPr>
                <w:rFonts w:cs="Times New Roman" w:hint="eastAsia"/>
              </w:rPr>
              <w:t xml:space="preserve"> 4</w:t>
            </w:r>
          </w:p>
        </w:tc>
        <w:tc>
          <w:tcPr>
            <w:tcW w:w="1933" w:type="dxa"/>
            <w:gridSpan w:val="2"/>
            <w:vAlign w:val="center"/>
          </w:tcPr>
          <w:p w14:paraId="63DC82F1" w14:textId="1F341CE1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3200</w:t>
            </w:r>
          </w:p>
        </w:tc>
        <w:tc>
          <w:tcPr>
            <w:tcW w:w="910" w:type="dxa"/>
            <w:gridSpan w:val="2"/>
            <w:vAlign w:val="center"/>
          </w:tcPr>
          <w:p w14:paraId="1D984626" w14:textId="39765982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1</w:t>
            </w:r>
          </w:p>
        </w:tc>
        <w:tc>
          <w:tcPr>
            <w:tcW w:w="910" w:type="dxa"/>
            <w:gridSpan w:val="2"/>
            <w:vAlign w:val="center"/>
          </w:tcPr>
          <w:p w14:paraId="75C7D72C" w14:textId="039ECAFF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2</w:t>
            </w:r>
          </w:p>
        </w:tc>
        <w:tc>
          <w:tcPr>
            <w:tcW w:w="910" w:type="dxa"/>
            <w:gridSpan w:val="2"/>
            <w:vAlign w:val="center"/>
          </w:tcPr>
          <w:p w14:paraId="0E96BC1B" w14:textId="7DDE4B36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3</w:t>
            </w:r>
          </w:p>
        </w:tc>
        <w:tc>
          <w:tcPr>
            <w:tcW w:w="910" w:type="dxa"/>
            <w:gridSpan w:val="2"/>
            <w:vAlign w:val="center"/>
          </w:tcPr>
          <w:p w14:paraId="47BB1ADF" w14:textId="53F847C2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4</w:t>
            </w:r>
          </w:p>
        </w:tc>
        <w:tc>
          <w:tcPr>
            <w:tcW w:w="910" w:type="dxa"/>
            <w:gridSpan w:val="2"/>
            <w:vAlign w:val="center"/>
          </w:tcPr>
          <w:p w14:paraId="7002A64A" w14:textId="76E5C21A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5</w:t>
            </w:r>
          </w:p>
        </w:tc>
        <w:tc>
          <w:tcPr>
            <w:tcW w:w="913" w:type="dxa"/>
            <w:gridSpan w:val="2"/>
            <w:vAlign w:val="center"/>
          </w:tcPr>
          <w:p w14:paraId="30B25773" w14:textId="67545D79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5</w:t>
            </w:r>
          </w:p>
        </w:tc>
        <w:tc>
          <w:tcPr>
            <w:tcW w:w="910" w:type="dxa"/>
            <w:gridSpan w:val="2"/>
            <w:vAlign w:val="center"/>
          </w:tcPr>
          <w:p w14:paraId="10D83040" w14:textId="2A92D8E1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5</w:t>
            </w:r>
          </w:p>
        </w:tc>
      </w:tr>
      <w:tr w:rsidR="00D77E36" w14:paraId="1946DE68" w14:textId="50BFD134" w:rsidTr="00D77E36">
        <w:trPr>
          <w:gridAfter w:val="1"/>
          <w:wAfter w:w="144" w:type="dxa"/>
        </w:trPr>
        <w:tc>
          <w:tcPr>
            <w:tcW w:w="2127" w:type="dxa"/>
            <w:vMerge/>
            <w:vAlign w:val="center"/>
          </w:tcPr>
          <w:p w14:paraId="39E4C0EB" w14:textId="77777777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</w:p>
        </w:tc>
        <w:tc>
          <w:tcPr>
            <w:tcW w:w="1287" w:type="dxa"/>
            <w:vAlign w:val="center"/>
          </w:tcPr>
          <w:p w14:paraId="17C9CA05" w14:textId="66910E18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 w:rsidRPr="00E055D4">
              <w:rPr>
                <w:rFonts w:cs="Times New Roman" w:hint="eastAsia"/>
              </w:rPr>
              <w:t xml:space="preserve">Week </w:t>
            </w:r>
            <w:r>
              <w:rPr>
                <w:rFonts w:cs="Times New Roman" w:hint="eastAsia"/>
              </w:rPr>
              <w:t>5</w:t>
            </w:r>
          </w:p>
        </w:tc>
        <w:tc>
          <w:tcPr>
            <w:tcW w:w="1846" w:type="dxa"/>
            <w:gridSpan w:val="2"/>
            <w:vAlign w:val="center"/>
          </w:tcPr>
          <w:p w14:paraId="3357E2B5" w14:textId="3CC64AA7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 w:rsidRPr="00C3574A">
              <w:rPr>
                <w:rFonts w:cs="Times New Roman" w:hint="eastAsia"/>
              </w:rPr>
              <w:t>No.</w:t>
            </w:r>
            <w:r>
              <w:rPr>
                <w:rFonts w:cs="Times New Roman" w:hint="eastAsia"/>
              </w:rPr>
              <w:t xml:space="preserve"> 5</w:t>
            </w:r>
          </w:p>
        </w:tc>
        <w:tc>
          <w:tcPr>
            <w:tcW w:w="1933" w:type="dxa"/>
            <w:gridSpan w:val="2"/>
            <w:vAlign w:val="center"/>
          </w:tcPr>
          <w:p w14:paraId="4DA0F8C5" w14:textId="1F8815C4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16000</w:t>
            </w:r>
          </w:p>
        </w:tc>
        <w:tc>
          <w:tcPr>
            <w:tcW w:w="910" w:type="dxa"/>
            <w:gridSpan w:val="2"/>
            <w:vAlign w:val="center"/>
          </w:tcPr>
          <w:p w14:paraId="33746E31" w14:textId="0C54A9C5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1</w:t>
            </w:r>
          </w:p>
        </w:tc>
        <w:tc>
          <w:tcPr>
            <w:tcW w:w="910" w:type="dxa"/>
            <w:gridSpan w:val="2"/>
            <w:vAlign w:val="center"/>
          </w:tcPr>
          <w:p w14:paraId="14B4125D" w14:textId="5E96F51F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2</w:t>
            </w:r>
          </w:p>
        </w:tc>
        <w:tc>
          <w:tcPr>
            <w:tcW w:w="910" w:type="dxa"/>
            <w:gridSpan w:val="2"/>
            <w:vAlign w:val="center"/>
          </w:tcPr>
          <w:p w14:paraId="5B3134FA" w14:textId="604687BE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3</w:t>
            </w:r>
          </w:p>
        </w:tc>
        <w:tc>
          <w:tcPr>
            <w:tcW w:w="910" w:type="dxa"/>
            <w:gridSpan w:val="2"/>
            <w:vAlign w:val="center"/>
          </w:tcPr>
          <w:p w14:paraId="09CA47B2" w14:textId="0CD269EE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4</w:t>
            </w:r>
          </w:p>
        </w:tc>
        <w:tc>
          <w:tcPr>
            <w:tcW w:w="910" w:type="dxa"/>
            <w:gridSpan w:val="2"/>
            <w:vAlign w:val="center"/>
          </w:tcPr>
          <w:p w14:paraId="302D2838" w14:textId="7F368422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5</w:t>
            </w:r>
          </w:p>
        </w:tc>
        <w:tc>
          <w:tcPr>
            <w:tcW w:w="913" w:type="dxa"/>
            <w:gridSpan w:val="2"/>
            <w:vAlign w:val="center"/>
          </w:tcPr>
          <w:p w14:paraId="4F6CBACB" w14:textId="697800CA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5</w:t>
            </w:r>
          </w:p>
        </w:tc>
        <w:tc>
          <w:tcPr>
            <w:tcW w:w="910" w:type="dxa"/>
            <w:gridSpan w:val="2"/>
            <w:vAlign w:val="center"/>
          </w:tcPr>
          <w:p w14:paraId="69C99C71" w14:textId="3BC329B6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5</w:t>
            </w:r>
          </w:p>
        </w:tc>
      </w:tr>
      <w:tr w:rsidR="00D77E36" w14:paraId="042998B7" w14:textId="7683921C" w:rsidTr="00D77E36">
        <w:trPr>
          <w:gridAfter w:val="1"/>
          <w:wAfter w:w="144" w:type="dxa"/>
        </w:trPr>
        <w:tc>
          <w:tcPr>
            <w:tcW w:w="2127" w:type="dxa"/>
            <w:vAlign w:val="center"/>
          </w:tcPr>
          <w:p w14:paraId="4ECEFB65" w14:textId="56622234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M</w:t>
            </w:r>
            <w:r w:rsidRPr="005A6FD4">
              <w:rPr>
                <w:rFonts w:cs="Times New Roman"/>
              </w:rPr>
              <w:t>aintenance phase</w:t>
            </w:r>
          </w:p>
        </w:tc>
        <w:tc>
          <w:tcPr>
            <w:tcW w:w="1287" w:type="dxa"/>
            <w:vAlign w:val="center"/>
          </w:tcPr>
          <w:p w14:paraId="758F33B2" w14:textId="1A2E49D6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 w:rsidRPr="00E055D4">
              <w:rPr>
                <w:rFonts w:cs="Times New Roman" w:hint="eastAsia"/>
              </w:rPr>
              <w:t xml:space="preserve">Week </w:t>
            </w:r>
            <w:r>
              <w:rPr>
                <w:rFonts w:cs="Times New Roman" w:hint="eastAsia"/>
              </w:rPr>
              <w:t>6 and later</w:t>
            </w:r>
          </w:p>
        </w:tc>
        <w:tc>
          <w:tcPr>
            <w:tcW w:w="1846" w:type="dxa"/>
            <w:gridSpan w:val="2"/>
            <w:vAlign w:val="center"/>
          </w:tcPr>
          <w:p w14:paraId="11BF23FC" w14:textId="0220BC96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 w:rsidRPr="00C3574A">
              <w:rPr>
                <w:rFonts w:cs="Times New Roman" w:hint="eastAsia"/>
              </w:rPr>
              <w:t>No.</w:t>
            </w:r>
            <w:r>
              <w:rPr>
                <w:rFonts w:cs="Times New Roman" w:hint="eastAsia"/>
              </w:rPr>
              <w:t xml:space="preserve"> 6</w:t>
            </w:r>
          </w:p>
        </w:tc>
        <w:tc>
          <w:tcPr>
            <w:tcW w:w="1933" w:type="dxa"/>
            <w:gridSpan w:val="2"/>
            <w:vAlign w:val="center"/>
          </w:tcPr>
          <w:p w14:paraId="6CD438CF" w14:textId="1F090EE9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16000</w:t>
            </w:r>
          </w:p>
        </w:tc>
        <w:tc>
          <w:tcPr>
            <w:tcW w:w="910" w:type="dxa"/>
            <w:gridSpan w:val="2"/>
            <w:vAlign w:val="center"/>
          </w:tcPr>
          <w:p w14:paraId="24945B3B" w14:textId="2701A05E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3</w:t>
            </w:r>
          </w:p>
        </w:tc>
        <w:tc>
          <w:tcPr>
            <w:tcW w:w="910" w:type="dxa"/>
            <w:gridSpan w:val="2"/>
            <w:vAlign w:val="center"/>
          </w:tcPr>
          <w:p w14:paraId="6A7CADFD" w14:textId="0471F9AA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3</w:t>
            </w:r>
          </w:p>
        </w:tc>
        <w:tc>
          <w:tcPr>
            <w:tcW w:w="910" w:type="dxa"/>
            <w:gridSpan w:val="2"/>
            <w:vAlign w:val="center"/>
          </w:tcPr>
          <w:p w14:paraId="4C2BAEA8" w14:textId="23839520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3</w:t>
            </w:r>
          </w:p>
        </w:tc>
        <w:tc>
          <w:tcPr>
            <w:tcW w:w="910" w:type="dxa"/>
            <w:gridSpan w:val="2"/>
            <w:vAlign w:val="center"/>
          </w:tcPr>
          <w:p w14:paraId="42D84483" w14:textId="09FCA01B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3</w:t>
            </w:r>
          </w:p>
        </w:tc>
        <w:tc>
          <w:tcPr>
            <w:tcW w:w="910" w:type="dxa"/>
            <w:gridSpan w:val="2"/>
            <w:vAlign w:val="center"/>
          </w:tcPr>
          <w:p w14:paraId="7DC93B7D" w14:textId="3B96D71E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3</w:t>
            </w:r>
          </w:p>
        </w:tc>
        <w:tc>
          <w:tcPr>
            <w:tcW w:w="913" w:type="dxa"/>
            <w:gridSpan w:val="2"/>
            <w:vAlign w:val="center"/>
          </w:tcPr>
          <w:p w14:paraId="2BFC2BD0" w14:textId="24C7734A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3</w:t>
            </w:r>
          </w:p>
        </w:tc>
        <w:tc>
          <w:tcPr>
            <w:tcW w:w="910" w:type="dxa"/>
            <w:gridSpan w:val="2"/>
            <w:vAlign w:val="center"/>
          </w:tcPr>
          <w:p w14:paraId="30892E10" w14:textId="129EAC1C" w:rsidR="005A6FD4" w:rsidRDefault="005A6FD4" w:rsidP="005A6FD4">
            <w:pPr>
              <w:spacing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3</w:t>
            </w:r>
          </w:p>
        </w:tc>
      </w:tr>
    </w:tbl>
    <w:p w14:paraId="2C7A2AED" w14:textId="133BAB31" w:rsidR="00D77E36" w:rsidRDefault="00D77E36" w:rsidP="005A6FD4">
      <w:pPr>
        <w:spacing w:after="0" w:line="360" w:lineRule="auto"/>
        <w:jc w:val="both"/>
        <w:rPr>
          <w:rFonts w:cs="Times New Roman"/>
        </w:rPr>
        <w:sectPr w:rsidR="00D77E36" w:rsidSect="005A6FD4">
          <w:pgSz w:w="16838" w:h="11906" w:orient="landscape"/>
          <w:pgMar w:top="1797" w:right="1440" w:bottom="1797" w:left="1440" w:header="851" w:footer="992" w:gutter="0"/>
          <w:lnNumType w:countBy="1" w:restart="continuous"/>
          <w:cols w:space="425"/>
          <w:docGrid w:type="lines" w:linePitch="326"/>
        </w:sectPr>
      </w:pPr>
      <w:r>
        <w:rPr>
          <w:rFonts w:cs="Times New Roman" w:hint="eastAsia"/>
        </w:rPr>
        <w:t xml:space="preserve">BU, </w:t>
      </w:r>
      <w:r w:rsidRPr="00D77E36">
        <w:rPr>
          <w:rFonts w:cs="Times New Roman"/>
        </w:rPr>
        <w:t>biologic unit</w:t>
      </w:r>
      <w:r>
        <w:rPr>
          <w:rFonts w:cs="Times New Roman" w:hint="eastAsia"/>
        </w:rPr>
        <w:t>s.</w:t>
      </w:r>
    </w:p>
    <w:p w14:paraId="49D6A0AC" w14:textId="42EC27CF" w:rsidR="00286D78" w:rsidRDefault="002E194B" w:rsidP="005A6FD4">
      <w:pPr>
        <w:spacing w:after="0" w:line="360" w:lineRule="auto"/>
        <w:jc w:val="both"/>
        <w:rPr>
          <w:rFonts w:cs="Times New Roman"/>
        </w:rPr>
      </w:pPr>
      <w:r>
        <w:rPr>
          <w:rFonts w:cs="Times New Roman"/>
        </w:rPr>
        <w:lastRenderedPageBreak/>
        <w:t>Supplementary Table</w:t>
      </w:r>
      <w:r>
        <w:rPr>
          <w:rFonts w:cs="Times New Roman" w:hint="eastAsia"/>
        </w:rPr>
        <w:t xml:space="preserve"> S2</w:t>
      </w:r>
      <w:r>
        <w:rPr>
          <w:rFonts w:cs="Times New Roman"/>
        </w:rPr>
        <w:t>.</w:t>
      </w:r>
      <w:r>
        <w:rPr>
          <w:rFonts w:cs="Times New Roman" w:hint="eastAsia"/>
        </w:rPr>
        <w:t xml:space="preserve"> </w:t>
      </w:r>
      <w:r w:rsidR="00200621">
        <w:rPr>
          <w:rFonts w:cs="Times New Roman"/>
        </w:rPr>
        <w:t>Impacts of pollen concentration on various symptom scores in SLIT and control groups from GAM analysis</w:t>
      </w: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7"/>
        <w:gridCol w:w="1883"/>
        <w:gridCol w:w="1304"/>
        <w:gridCol w:w="998"/>
        <w:gridCol w:w="1014"/>
        <w:gridCol w:w="1014"/>
      </w:tblGrid>
      <w:tr w:rsidR="00286D78" w14:paraId="28D17DD6" w14:textId="77777777">
        <w:tc>
          <w:tcPr>
            <w:tcW w:w="1067" w:type="dxa"/>
            <w:tcBorders>
              <w:top w:val="single" w:sz="12" w:space="0" w:color="auto"/>
              <w:bottom w:val="single" w:sz="6" w:space="0" w:color="auto"/>
            </w:tcBorders>
          </w:tcPr>
          <w:p w14:paraId="49DEB131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Group</w:t>
            </w:r>
          </w:p>
        </w:tc>
        <w:tc>
          <w:tcPr>
            <w:tcW w:w="1883" w:type="dxa"/>
            <w:tcBorders>
              <w:top w:val="single" w:sz="12" w:space="0" w:color="auto"/>
              <w:bottom w:val="single" w:sz="6" w:space="0" w:color="auto"/>
            </w:tcBorders>
          </w:tcPr>
          <w:p w14:paraId="7F4072F3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Response Variable</w:t>
            </w:r>
          </w:p>
        </w:tc>
        <w:tc>
          <w:tcPr>
            <w:tcW w:w="1304" w:type="dxa"/>
            <w:tcBorders>
              <w:top w:val="single" w:sz="12" w:space="0" w:color="auto"/>
              <w:bottom w:val="single" w:sz="6" w:space="0" w:color="auto"/>
            </w:tcBorders>
          </w:tcPr>
          <w:p w14:paraId="6686BF6C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Adjusted R</w:t>
            </w:r>
            <w:r>
              <w:rPr>
                <w:rFonts w:cs="Times New Roman"/>
                <w:kern w:val="0"/>
                <w:szCs w:val="20"/>
                <w:vertAlign w:val="superscript"/>
                <w14:ligatures w14:val="none"/>
              </w:rPr>
              <w:t>2</w:t>
            </w:r>
          </w:p>
        </w:tc>
        <w:tc>
          <w:tcPr>
            <w:tcW w:w="998" w:type="dxa"/>
            <w:tcBorders>
              <w:top w:val="single" w:sz="12" w:space="0" w:color="auto"/>
              <w:bottom w:val="single" w:sz="6" w:space="0" w:color="auto"/>
            </w:tcBorders>
          </w:tcPr>
          <w:p w14:paraId="5A6A88D8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EDF</w:t>
            </w:r>
          </w:p>
        </w:tc>
        <w:tc>
          <w:tcPr>
            <w:tcW w:w="1014" w:type="dxa"/>
            <w:tcBorders>
              <w:top w:val="single" w:sz="12" w:space="0" w:color="auto"/>
              <w:bottom w:val="single" w:sz="6" w:space="0" w:color="auto"/>
            </w:tcBorders>
          </w:tcPr>
          <w:p w14:paraId="4410B4EA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F value</w:t>
            </w:r>
          </w:p>
        </w:tc>
        <w:tc>
          <w:tcPr>
            <w:tcW w:w="1014" w:type="dxa"/>
            <w:tcBorders>
              <w:top w:val="single" w:sz="12" w:space="0" w:color="auto"/>
              <w:bottom w:val="single" w:sz="6" w:space="0" w:color="auto"/>
            </w:tcBorders>
          </w:tcPr>
          <w:p w14:paraId="4FF944CE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 w:rsidRPr="0061017C">
              <w:rPr>
                <w:rFonts w:cs="Times New Roman"/>
                <w:i/>
                <w:iCs/>
                <w:kern w:val="0"/>
                <w:szCs w:val="20"/>
                <w14:ligatures w14:val="none"/>
              </w:rPr>
              <w:t>P</w:t>
            </w:r>
            <w:r>
              <w:rPr>
                <w:rFonts w:cs="Times New Roman"/>
                <w:kern w:val="0"/>
                <w:szCs w:val="20"/>
                <w14:ligatures w14:val="none"/>
              </w:rPr>
              <w:t xml:space="preserve"> value</w:t>
            </w:r>
          </w:p>
        </w:tc>
      </w:tr>
      <w:tr w:rsidR="00286D78" w14:paraId="042D29FE" w14:textId="77777777">
        <w:tc>
          <w:tcPr>
            <w:tcW w:w="1067" w:type="dxa"/>
            <w:vMerge w:val="restart"/>
            <w:tcBorders>
              <w:top w:val="single" w:sz="6" w:space="0" w:color="auto"/>
            </w:tcBorders>
            <w:vAlign w:val="center"/>
          </w:tcPr>
          <w:p w14:paraId="07D53CE8" w14:textId="77777777" w:rsidR="00286D78" w:rsidRDefault="00200621" w:rsidP="005A6FD4">
            <w:pPr>
              <w:widowControl/>
              <w:spacing w:after="0" w:line="360" w:lineRule="auto"/>
              <w:jc w:val="center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SLIT</w:t>
            </w:r>
          </w:p>
        </w:tc>
        <w:tc>
          <w:tcPr>
            <w:tcW w:w="1883" w:type="dxa"/>
            <w:tcBorders>
              <w:top w:val="single" w:sz="6" w:space="0" w:color="auto"/>
            </w:tcBorders>
          </w:tcPr>
          <w:p w14:paraId="1A8E52AC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CSMS</w:t>
            </w:r>
          </w:p>
        </w:tc>
        <w:tc>
          <w:tcPr>
            <w:tcW w:w="1304" w:type="dxa"/>
            <w:tcBorders>
              <w:top w:val="single" w:sz="6" w:space="0" w:color="auto"/>
            </w:tcBorders>
          </w:tcPr>
          <w:p w14:paraId="61064169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0.718</w:t>
            </w:r>
          </w:p>
        </w:tc>
        <w:tc>
          <w:tcPr>
            <w:tcW w:w="998" w:type="dxa"/>
            <w:tcBorders>
              <w:top w:val="single" w:sz="6" w:space="0" w:color="auto"/>
            </w:tcBorders>
          </w:tcPr>
          <w:p w14:paraId="48084A70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2.896</w:t>
            </w:r>
          </w:p>
        </w:tc>
        <w:tc>
          <w:tcPr>
            <w:tcW w:w="1014" w:type="dxa"/>
            <w:tcBorders>
              <w:top w:val="single" w:sz="6" w:space="0" w:color="auto"/>
            </w:tcBorders>
          </w:tcPr>
          <w:p w14:paraId="011C76BE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119.9</w:t>
            </w:r>
          </w:p>
        </w:tc>
        <w:tc>
          <w:tcPr>
            <w:tcW w:w="1014" w:type="dxa"/>
            <w:tcBorders>
              <w:top w:val="single" w:sz="6" w:space="0" w:color="auto"/>
            </w:tcBorders>
          </w:tcPr>
          <w:p w14:paraId="3C041883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&lt;0.001</w:t>
            </w:r>
          </w:p>
        </w:tc>
      </w:tr>
      <w:tr w:rsidR="00286D78" w14:paraId="173412C1" w14:textId="77777777">
        <w:tc>
          <w:tcPr>
            <w:tcW w:w="1067" w:type="dxa"/>
            <w:vMerge/>
          </w:tcPr>
          <w:p w14:paraId="53B0B064" w14:textId="77777777" w:rsidR="00286D78" w:rsidRDefault="00286D78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</w:p>
        </w:tc>
        <w:tc>
          <w:tcPr>
            <w:tcW w:w="1883" w:type="dxa"/>
          </w:tcPr>
          <w:p w14:paraId="3C6BD23B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TNSS</w:t>
            </w:r>
          </w:p>
        </w:tc>
        <w:tc>
          <w:tcPr>
            <w:tcW w:w="1304" w:type="dxa"/>
          </w:tcPr>
          <w:p w14:paraId="0F6CFC7A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0.721</w:t>
            </w:r>
          </w:p>
        </w:tc>
        <w:tc>
          <w:tcPr>
            <w:tcW w:w="998" w:type="dxa"/>
          </w:tcPr>
          <w:p w14:paraId="631E7C08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2.913</w:t>
            </w:r>
          </w:p>
        </w:tc>
        <w:tc>
          <w:tcPr>
            <w:tcW w:w="1014" w:type="dxa"/>
          </w:tcPr>
          <w:p w14:paraId="23892316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121.7</w:t>
            </w:r>
          </w:p>
        </w:tc>
        <w:tc>
          <w:tcPr>
            <w:tcW w:w="1014" w:type="dxa"/>
          </w:tcPr>
          <w:p w14:paraId="5F13D736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&lt;0.001</w:t>
            </w:r>
          </w:p>
        </w:tc>
      </w:tr>
      <w:tr w:rsidR="00286D78" w14:paraId="69B7CB5C" w14:textId="77777777">
        <w:tc>
          <w:tcPr>
            <w:tcW w:w="1067" w:type="dxa"/>
            <w:vMerge/>
          </w:tcPr>
          <w:p w14:paraId="43C02B50" w14:textId="77777777" w:rsidR="00286D78" w:rsidRDefault="00286D78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</w:p>
        </w:tc>
        <w:tc>
          <w:tcPr>
            <w:tcW w:w="1883" w:type="dxa"/>
          </w:tcPr>
          <w:p w14:paraId="3E4A748E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TOSS</w:t>
            </w:r>
          </w:p>
        </w:tc>
        <w:tc>
          <w:tcPr>
            <w:tcW w:w="1304" w:type="dxa"/>
          </w:tcPr>
          <w:p w14:paraId="496632EB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0.737</w:t>
            </w:r>
          </w:p>
        </w:tc>
        <w:tc>
          <w:tcPr>
            <w:tcW w:w="998" w:type="dxa"/>
          </w:tcPr>
          <w:p w14:paraId="70BC3836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2.863</w:t>
            </w:r>
          </w:p>
        </w:tc>
        <w:tc>
          <w:tcPr>
            <w:tcW w:w="1014" w:type="dxa"/>
          </w:tcPr>
          <w:p w14:paraId="7FC55D75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132.2</w:t>
            </w:r>
          </w:p>
        </w:tc>
        <w:tc>
          <w:tcPr>
            <w:tcW w:w="1014" w:type="dxa"/>
          </w:tcPr>
          <w:p w14:paraId="519F5CCB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&lt;0.001</w:t>
            </w:r>
          </w:p>
        </w:tc>
      </w:tr>
      <w:tr w:rsidR="00286D78" w14:paraId="63DF6642" w14:textId="77777777">
        <w:tc>
          <w:tcPr>
            <w:tcW w:w="1067" w:type="dxa"/>
            <w:vMerge/>
          </w:tcPr>
          <w:p w14:paraId="4B016CAD" w14:textId="77777777" w:rsidR="00286D78" w:rsidRDefault="00286D78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</w:p>
        </w:tc>
        <w:tc>
          <w:tcPr>
            <w:tcW w:w="1883" w:type="dxa"/>
          </w:tcPr>
          <w:p w14:paraId="10B3040A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DMS</w:t>
            </w:r>
          </w:p>
        </w:tc>
        <w:tc>
          <w:tcPr>
            <w:tcW w:w="1304" w:type="dxa"/>
          </w:tcPr>
          <w:p w14:paraId="3EAEA948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0.696</w:t>
            </w:r>
          </w:p>
        </w:tc>
        <w:tc>
          <w:tcPr>
            <w:tcW w:w="998" w:type="dxa"/>
          </w:tcPr>
          <w:p w14:paraId="4DA10B18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2.850</w:t>
            </w:r>
          </w:p>
        </w:tc>
        <w:tc>
          <w:tcPr>
            <w:tcW w:w="1014" w:type="dxa"/>
          </w:tcPr>
          <w:p w14:paraId="36336CB0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108.6</w:t>
            </w:r>
          </w:p>
        </w:tc>
        <w:tc>
          <w:tcPr>
            <w:tcW w:w="1014" w:type="dxa"/>
          </w:tcPr>
          <w:p w14:paraId="6DDD7506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&lt;0.001</w:t>
            </w:r>
          </w:p>
        </w:tc>
      </w:tr>
      <w:tr w:rsidR="00286D78" w14:paraId="7942A477" w14:textId="77777777">
        <w:tc>
          <w:tcPr>
            <w:tcW w:w="1067" w:type="dxa"/>
            <w:vMerge/>
          </w:tcPr>
          <w:p w14:paraId="0C62CE37" w14:textId="77777777" w:rsidR="00286D78" w:rsidRDefault="00286D78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</w:p>
        </w:tc>
        <w:tc>
          <w:tcPr>
            <w:tcW w:w="1883" w:type="dxa"/>
          </w:tcPr>
          <w:p w14:paraId="458DDE76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Nasal itching</w:t>
            </w:r>
          </w:p>
        </w:tc>
        <w:tc>
          <w:tcPr>
            <w:tcW w:w="1304" w:type="dxa"/>
          </w:tcPr>
          <w:p w14:paraId="6E9C1D78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0.705</w:t>
            </w:r>
          </w:p>
        </w:tc>
        <w:tc>
          <w:tcPr>
            <w:tcW w:w="998" w:type="dxa"/>
          </w:tcPr>
          <w:p w14:paraId="7623852B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2.882</w:t>
            </w:r>
          </w:p>
        </w:tc>
        <w:tc>
          <w:tcPr>
            <w:tcW w:w="1014" w:type="dxa"/>
          </w:tcPr>
          <w:p w14:paraId="4BB8B722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112.6</w:t>
            </w:r>
          </w:p>
        </w:tc>
        <w:tc>
          <w:tcPr>
            <w:tcW w:w="1014" w:type="dxa"/>
          </w:tcPr>
          <w:p w14:paraId="08567E94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&lt;0.001</w:t>
            </w:r>
          </w:p>
        </w:tc>
      </w:tr>
      <w:tr w:rsidR="00286D78" w14:paraId="5A264C3E" w14:textId="77777777">
        <w:tc>
          <w:tcPr>
            <w:tcW w:w="1067" w:type="dxa"/>
            <w:vMerge/>
          </w:tcPr>
          <w:p w14:paraId="0CAC6BFC" w14:textId="77777777" w:rsidR="00286D78" w:rsidRDefault="00286D78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</w:p>
        </w:tc>
        <w:tc>
          <w:tcPr>
            <w:tcW w:w="1883" w:type="dxa"/>
          </w:tcPr>
          <w:p w14:paraId="4DB754AC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Sneezing</w:t>
            </w:r>
          </w:p>
        </w:tc>
        <w:tc>
          <w:tcPr>
            <w:tcW w:w="1304" w:type="dxa"/>
          </w:tcPr>
          <w:p w14:paraId="0D38382F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0.708</w:t>
            </w:r>
          </w:p>
        </w:tc>
        <w:tc>
          <w:tcPr>
            <w:tcW w:w="998" w:type="dxa"/>
          </w:tcPr>
          <w:p w14:paraId="40D0138E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2.929</w:t>
            </w:r>
          </w:p>
        </w:tc>
        <w:tc>
          <w:tcPr>
            <w:tcW w:w="1014" w:type="dxa"/>
          </w:tcPr>
          <w:p w14:paraId="098AF612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113.8</w:t>
            </w:r>
          </w:p>
        </w:tc>
        <w:tc>
          <w:tcPr>
            <w:tcW w:w="1014" w:type="dxa"/>
          </w:tcPr>
          <w:p w14:paraId="330ECEF5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&lt;0.001</w:t>
            </w:r>
          </w:p>
        </w:tc>
      </w:tr>
      <w:tr w:rsidR="00286D78" w14:paraId="0962E0A2" w14:textId="77777777">
        <w:tc>
          <w:tcPr>
            <w:tcW w:w="1067" w:type="dxa"/>
            <w:vMerge/>
          </w:tcPr>
          <w:p w14:paraId="0A47CC0E" w14:textId="77777777" w:rsidR="00286D78" w:rsidRDefault="00286D78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</w:p>
        </w:tc>
        <w:tc>
          <w:tcPr>
            <w:tcW w:w="1883" w:type="dxa"/>
          </w:tcPr>
          <w:p w14:paraId="7F6BED47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Rhinorrhea</w:t>
            </w:r>
          </w:p>
        </w:tc>
        <w:tc>
          <w:tcPr>
            <w:tcW w:w="1304" w:type="dxa"/>
          </w:tcPr>
          <w:p w14:paraId="6A7AC5D6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0.725</w:t>
            </w:r>
          </w:p>
        </w:tc>
        <w:tc>
          <w:tcPr>
            <w:tcW w:w="998" w:type="dxa"/>
          </w:tcPr>
          <w:p w14:paraId="03048521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2.935</w:t>
            </w:r>
          </w:p>
        </w:tc>
        <w:tc>
          <w:tcPr>
            <w:tcW w:w="1014" w:type="dxa"/>
          </w:tcPr>
          <w:p w14:paraId="5F73E30E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124.2</w:t>
            </w:r>
          </w:p>
        </w:tc>
        <w:tc>
          <w:tcPr>
            <w:tcW w:w="1014" w:type="dxa"/>
          </w:tcPr>
          <w:p w14:paraId="7BDA8666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&lt;0.001</w:t>
            </w:r>
          </w:p>
        </w:tc>
      </w:tr>
      <w:tr w:rsidR="00286D78" w14:paraId="4E3EE566" w14:textId="77777777">
        <w:tc>
          <w:tcPr>
            <w:tcW w:w="1067" w:type="dxa"/>
            <w:vMerge/>
          </w:tcPr>
          <w:p w14:paraId="315057C8" w14:textId="77777777" w:rsidR="00286D78" w:rsidRDefault="00286D78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</w:p>
        </w:tc>
        <w:tc>
          <w:tcPr>
            <w:tcW w:w="1883" w:type="dxa"/>
          </w:tcPr>
          <w:p w14:paraId="72445E95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Nasal congestion</w:t>
            </w:r>
          </w:p>
        </w:tc>
        <w:tc>
          <w:tcPr>
            <w:tcW w:w="1304" w:type="dxa"/>
          </w:tcPr>
          <w:p w14:paraId="43ED6C8B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0.692</w:t>
            </w:r>
          </w:p>
        </w:tc>
        <w:tc>
          <w:tcPr>
            <w:tcW w:w="998" w:type="dxa"/>
          </w:tcPr>
          <w:p w14:paraId="0669F86D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2.845</w:t>
            </w:r>
          </w:p>
        </w:tc>
        <w:tc>
          <w:tcPr>
            <w:tcW w:w="1014" w:type="dxa"/>
          </w:tcPr>
          <w:p w14:paraId="2A6C1E9A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106.4</w:t>
            </w:r>
          </w:p>
        </w:tc>
        <w:tc>
          <w:tcPr>
            <w:tcW w:w="1014" w:type="dxa"/>
          </w:tcPr>
          <w:p w14:paraId="10DECBD8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&lt;0.001</w:t>
            </w:r>
          </w:p>
        </w:tc>
      </w:tr>
      <w:tr w:rsidR="00286D78" w14:paraId="110B6B6E" w14:textId="77777777">
        <w:tc>
          <w:tcPr>
            <w:tcW w:w="1067" w:type="dxa"/>
            <w:vMerge/>
          </w:tcPr>
          <w:p w14:paraId="5DF36247" w14:textId="77777777" w:rsidR="00286D78" w:rsidRDefault="00286D78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</w:p>
        </w:tc>
        <w:tc>
          <w:tcPr>
            <w:tcW w:w="1883" w:type="dxa"/>
          </w:tcPr>
          <w:p w14:paraId="5D0E3108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Ocular itching/</w:t>
            </w:r>
          </w:p>
          <w:p w14:paraId="047BE7B0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grittiness/redness</w:t>
            </w:r>
          </w:p>
        </w:tc>
        <w:tc>
          <w:tcPr>
            <w:tcW w:w="1304" w:type="dxa"/>
          </w:tcPr>
          <w:p w14:paraId="2073EE02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0.720</w:t>
            </w:r>
          </w:p>
        </w:tc>
        <w:tc>
          <w:tcPr>
            <w:tcW w:w="998" w:type="dxa"/>
          </w:tcPr>
          <w:p w14:paraId="1A7E7681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2.902</w:t>
            </w:r>
          </w:p>
        </w:tc>
        <w:tc>
          <w:tcPr>
            <w:tcW w:w="1014" w:type="dxa"/>
          </w:tcPr>
          <w:p w14:paraId="0094FA0D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121.2</w:t>
            </w:r>
          </w:p>
        </w:tc>
        <w:tc>
          <w:tcPr>
            <w:tcW w:w="1014" w:type="dxa"/>
          </w:tcPr>
          <w:p w14:paraId="6E496743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&lt;0.001</w:t>
            </w:r>
          </w:p>
        </w:tc>
      </w:tr>
      <w:tr w:rsidR="00286D78" w14:paraId="4A2A6E2E" w14:textId="77777777">
        <w:tc>
          <w:tcPr>
            <w:tcW w:w="1067" w:type="dxa"/>
            <w:vMerge/>
          </w:tcPr>
          <w:p w14:paraId="7E25242A" w14:textId="77777777" w:rsidR="00286D78" w:rsidRDefault="00286D78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</w:p>
        </w:tc>
        <w:tc>
          <w:tcPr>
            <w:tcW w:w="1883" w:type="dxa"/>
          </w:tcPr>
          <w:p w14:paraId="71E94ADA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Watery eyes</w:t>
            </w:r>
          </w:p>
        </w:tc>
        <w:tc>
          <w:tcPr>
            <w:tcW w:w="1304" w:type="dxa"/>
          </w:tcPr>
          <w:p w14:paraId="1DE9871B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0.727</w:t>
            </w:r>
          </w:p>
        </w:tc>
        <w:tc>
          <w:tcPr>
            <w:tcW w:w="998" w:type="dxa"/>
          </w:tcPr>
          <w:p w14:paraId="22F0DEAB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2.705</w:t>
            </w:r>
          </w:p>
        </w:tc>
        <w:tc>
          <w:tcPr>
            <w:tcW w:w="1014" w:type="dxa"/>
          </w:tcPr>
          <w:p w14:paraId="0D9B0105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128.0</w:t>
            </w:r>
          </w:p>
        </w:tc>
        <w:tc>
          <w:tcPr>
            <w:tcW w:w="1014" w:type="dxa"/>
          </w:tcPr>
          <w:p w14:paraId="0E82C774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&lt;0.001</w:t>
            </w:r>
          </w:p>
        </w:tc>
      </w:tr>
      <w:tr w:rsidR="00286D78" w14:paraId="359C6FA7" w14:textId="77777777">
        <w:tc>
          <w:tcPr>
            <w:tcW w:w="1067" w:type="dxa"/>
            <w:vMerge w:val="restart"/>
            <w:vAlign w:val="center"/>
          </w:tcPr>
          <w:p w14:paraId="58D1A7A9" w14:textId="77777777" w:rsidR="00286D78" w:rsidRDefault="00200621" w:rsidP="005A6FD4">
            <w:pPr>
              <w:widowControl/>
              <w:spacing w:after="0" w:line="360" w:lineRule="auto"/>
              <w:jc w:val="center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Control</w:t>
            </w:r>
          </w:p>
        </w:tc>
        <w:tc>
          <w:tcPr>
            <w:tcW w:w="1883" w:type="dxa"/>
          </w:tcPr>
          <w:p w14:paraId="7E19ED23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CSMS</w:t>
            </w:r>
          </w:p>
        </w:tc>
        <w:tc>
          <w:tcPr>
            <w:tcW w:w="1304" w:type="dxa"/>
          </w:tcPr>
          <w:p w14:paraId="43AB4363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0.702</w:t>
            </w:r>
          </w:p>
        </w:tc>
        <w:tc>
          <w:tcPr>
            <w:tcW w:w="998" w:type="dxa"/>
          </w:tcPr>
          <w:p w14:paraId="1C45078E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6.644</w:t>
            </w:r>
          </w:p>
        </w:tc>
        <w:tc>
          <w:tcPr>
            <w:tcW w:w="1014" w:type="dxa"/>
          </w:tcPr>
          <w:p w14:paraId="1F3F9D38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42.64</w:t>
            </w:r>
          </w:p>
        </w:tc>
        <w:tc>
          <w:tcPr>
            <w:tcW w:w="1014" w:type="dxa"/>
          </w:tcPr>
          <w:p w14:paraId="667F1D85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&lt;0.001</w:t>
            </w:r>
          </w:p>
        </w:tc>
      </w:tr>
      <w:tr w:rsidR="00286D78" w14:paraId="52066998" w14:textId="77777777">
        <w:tc>
          <w:tcPr>
            <w:tcW w:w="1067" w:type="dxa"/>
            <w:vMerge/>
          </w:tcPr>
          <w:p w14:paraId="4D742891" w14:textId="77777777" w:rsidR="00286D78" w:rsidRDefault="00286D78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</w:p>
        </w:tc>
        <w:tc>
          <w:tcPr>
            <w:tcW w:w="1883" w:type="dxa"/>
          </w:tcPr>
          <w:p w14:paraId="7C4526C7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TNSS</w:t>
            </w:r>
          </w:p>
        </w:tc>
        <w:tc>
          <w:tcPr>
            <w:tcW w:w="1304" w:type="dxa"/>
          </w:tcPr>
          <w:p w14:paraId="03ED93E9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0.666</w:t>
            </w:r>
          </w:p>
        </w:tc>
        <w:tc>
          <w:tcPr>
            <w:tcW w:w="998" w:type="dxa"/>
          </w:tcPr>
          <w:p w14:paraId="4C500F9C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6.695</w:t>
            </w:r>
          </w:p>
        </w:tc>
        <w:tc>
          <w:tcPr>
            <w:tcW w:w="1014" w:type="dxa"/>
          </w:tcPr>
          <w:p w14:paraId="3673B5D4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35.87</w:t>
            </w:r>
          </w:p>
        </w:tc>
        <w:tc>
          <w:tcPr>
            <w:tcW w:w="1014" w:type="dxa"/>
          </w:tcPr>
          <w:p w14:paraId="10135DE9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&lt;0.001</w:t>
            </w:r>
          </w:p>
        </w:tc>
      </w:tr>
      <w:tr w:rsidR="00286D78" w14:paraId="41CE7E69" w14:textId="77777777">
        <w:tc>
          <w:tcPr>
            <w:tcW w:w="1067" w:type="dxa"/>
            <w:vMerge/>
          </w:tcPr>
          <w:p w14:paraId="5B0DBDAA" w14:textId="77777777" w:rsidR="00286D78" w:rsidRDefault="00286D78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</w:p>
        </w:tc>
        <w:tc>
          <w:tcPr>
            <w:tcW w:w="1883" w:type="dxa"/>
          </w:tcPr>
          <w:p w14:paraId="39320D9B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TOSS</w:t>
            </w:r>
          </w:p>
        </w:tc>
        <w:tc>
          <w:tcPr>
            <w:tcW w:w="1304" w:type="dxa"/>
          </w:tcPr>
          <w:p w14:paraId="5040CDE5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0.570</w:t>
            </w:r>
          </w:p>
        </w:tc>
        <w:tc>
          <w:tcPr>
            <w:tcW w:w="998" w:type="dxa"/>
          </w:tcPr>
          <w:p w14:paraId="6127BB2E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5.726</w:t>
            </w:r>
          </w:p>
        </w:tc>
        <w:tc>
          <w:tcPr>
            <w:tcW w:w="1014" w:type="dxa"/>
          </w:tcPr>
          <w:p w14:paraId="4C44D09E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27.13</w:t>
            </w:r>
          </w:p>
        </w:tc>
        <w:tc>
          <w:tcPr>
            <w:tcW w:w="1014" w:type="dxa"/>
          </w:tcPr>
          <w:p w14:paraId="07040F60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&lt;0.001</w:t>
            </w:r>
          </w:p>
        </w:tc>
      </w:tr>
      <w:tr w:rsidR="00286D78" w14:paraId="44539904" w14:textId="77777777">
        <w:tc>
          <w:tcPr>
            <w:tcW w:w="1067" w:type="dxa"/>
            <w:vMerge/>
          </w:tcPr>
          <w:p w14:paraId="29D46640" w14:textId="77777777" w:rsidR="00286D78" w:rsidRDefault="00286D78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</w:p>
        </w:tc>
        <w:tc>
          <w:tcPr>
            <w:tcW w:w="1883" w:type="dxa"/>
          </w:tcPr>
          <w:p w14:paraId="54637280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DMS</w:t>
            </w:r>
          </w:p>
        </w:tc>
        <w:tc>
          <w:tcPr>
            <w:tcW w:w="1304" w:type="dxa"/>
          </w:tcPr>
          <w:p w14:paraId="062C7CC2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0.599</w:t>
            </w:r>
          </w:p>
        </w:tc>
        <w:tc>
          <w:tcPr>
            <w:tcW w:w="998" w:type="dxa"/>
          </w:tcPr>
          <w:p w14:paraId="73BAD34C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5.598</w:t>
            </w:r>
          </w:p>
        </w:tc>
        <w:tc>
          <w:tcPr>
            <w:tcW w:w="1014" w:type="dxa"/>
          </w:tcPr>
          <w:p w14:paraId="61490CFC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31.12</w:t>
            </w:r>
          </w:p>
        </w:tc>
        <w:tc>
          <w:tcPr>
            <w:tcW w:w="1014" w:type="dxa"/>
          </w:tcPr>
          <w:p w14:paraId="4A83FB7C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&lt;0.001</w:t>
            </w:r>
          </w:p>
        </w:tc>
      </w:tr>
      <w:tr w:rsidR="00286D78" w14:paraId="719D001E" w14:textId="77777777">
        <w:tc>
          <w:tcPr>
            <w:tcW w:w="1067" w:type="dxa"/>
            <w:vMerge/>
          </w:tcPr>
          <w:p w14:paraId="5622078B" w14:textId="77777777" w:rsidR="00286D78" w:rsidRDefault="00286D78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</w:p>
        </w:tc>
        <w:tc>
          <w:tcPr>
            <w:tcW w:w="1883" w:type="dxa"/>
          </w:tcPr>
          <w:p w14:paraId="72883835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Nasal itching</w:t>
            </w:r>
          </w:p>
        </w:tc>
        <w:tc>
          <w:tcPr>
            <w:tcW w:w="1304" w:type="dxa"/>
          </w:tcPr>
          <w:p w14:paraId="6EE14BDA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0.581</w:t>
            </w:r>
          </w:p>
        </w:tc>
        <w:tc>
          <w:tcPr>
            <w:tcW w:w="998" w:type="dxa"/>
          </w:tcPr>
          <w:p w14:paraId="5427DB1D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4.489</w:t>
            </w:r>
          </w:p>
        </w:tc>
        <w:tc>
          <w:tcPr>
            <w:tcW w:w="1014" w:type="dxa"/>
          </w:tcPr>
          <w:p w14:paraId="180DB730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39.84</w:t>
            </w:r>
          </w:p>
        </w:tc>
        <w:tc>
          <w:tcPr>
            <w:tcW w:w="1014" w:type="dxa"/>
          </w:tcPr>
          <w:p w14:paraId="61396322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&lt;0.001</w:t>
            </w:r>
          </w:p>
        </w:tc>
      </w:tr>
      <w:tr w:rsidR="00286D78" w14:paraId="42021FE5" w14:textId="77777777">
        <w:tc>
          <w:tcPr>
            <w:tcW w:w="1067" w:type="dxa"/>
            <w:vMerge/>
          </w:tcPr>
          <w:p w14:paraId="2F1A66E6" w14:textId="77777777" w:rsidR="00286D78" w:rsidRDefault="00286D78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</w:p>
        </w:tc>
        <w:tc>
          <w:tcPr>
            <w:tcW w:w="1883" w:type="dxa"/>
          </w:tcPr>
          <w:p w14:paraId="22EA63E4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Sneezing</w:t>
            </w:r>
          </w:p>
        </w:tc>
        <w:tc>
          <w:tcPr>
            <w:tcW w:w="1304" w:type="dxa"/>
          </w:tcPr>
          <w:p w14:paraId="1506EF9B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0.553</w:t>
            </w:r>
          </w:p>
        </w:tc>
        <w:tc>
          <w:tcPr>
            <w:tcW w:w="998" w:type="dxa"/>
          </w:tcPr>
          <w:p w14:paraId="4622D59D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3.795</w:t>
            </w:r>
          </w:p>
        </w:tc>
        <w:tc>
          <w:tcPr>
            <w:tcW w:w="1014" w:type="dxa"/>
          </w:tcPr>
          <w:p w14:paraId="4169CCBD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43.59</w:t>
            </w:r>
          </w:p>
        </w:tc>
        <w:tc>
          <w:tcPr>
            <w:tcW w:w="1014" w:type="dxa"/>
          </w:tcPr>
          <w:p w14:paraId="12E04D4C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&lt;0.001</w:t>
            </w:r>
          </w:p>
        </w:tc>
      </w:tr>
      <w:tr w:rsidR="00286D78" w14:paraId="146ECC6C" w14:textId="77777777">
        <w:tc>
          <w:tcPr>
            <w:tcW w:w="1067" w:type="dxa"/>
            <w:vMerge/>
          </w:tcPr>
          <w:p w14:paraId="668E7260" w14:textId="77777777" w:rsidR="00286D78" w:rsidRDefault="00286D78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</w:p>
        </w:tc>
        <w:tc>
          <w:tcPr>
            <w:tcW w:w="1883" w:type="dxa"/>
          </w:tcPr>
          <w:p w14:paraId="01C6B315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Rhinorrhea</w:t>
            </w:r>
          </w:p>
        </w:tc>
        <w:tc>
          <w:tcPr>
            <w:tcW w:w="1304" w:type="dxa"/>
          </w:tcPr>
          <w:p w14:paraId="3ED0D6D0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0.537</w:t>
            </w:r>
          </w:p>
        </w:tc>
        <w:tc>
          <w:tcPr>
            <w:tcW w:w="998" w:type="dxa"/>
          </w:tcPr>
          <w:p w14:paraId="6CCDCD84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6.451</w:t>
            </w:r>
          </w:p>
        </w:tc>
        <w:tc>
          <w:tcPr>
            <w:tcW w:w="1014" w:type="dxa"/>
          </w:tcPr>
          <w:p w14:paraId="2E523DA3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21.63</w:t>
            </w:r>
          </w:p>
        </w:tc>
        <w:tc>
          <w:tcPr>
            <w:tcW w:w="1014" w:type="dxa"/>
          </w:tcPr>
          <w:p w14:paraId="24135349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&lt;0.001</w:t>
            </w:r>
          </w:p>
        </w:tc>
      </w:tr>
      <w:tr w:rsidR="00286D78" w14:paraId="20555ADD" w14:textId="77777777">
        <w:tc>
          <w:tcPr>
            <w:tcW w:w="1067" w:type="dxa"/>
            <w:vMerge/>
          </w:tcPr>
          <w:p w14:paraId="79A507D9" w14:textId="77777777" w:rsidR="00286D78" w:rsidRDefault="00286D78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</w:p>
        </w:tc>
        <w:tc>
          <w:tcPr>
            <w:tcW w:w="1883" w:type="dxa"/>
          </w:tcPr>
          <w:p w14:paraId="4B2B0E03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Nasal congestion</w:t>
            </w:r>
          </w:p>
        </w:tc>
        <w:tc>
          <w:tcPr>
            <w:tcW w:w="1304" w:type="dxa"/>
          </w:tcPr>
          <w:p w14:paraId="4DC55E6F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0.592</w:t>
            </w:r>
          </w:p>
        </w:tc>
        <w:tc>
          <w:tcPr>
            <w:tcW w:w="998" w:type="dxa"/>
          </w:tcPr>
          <w:p w14:paraId="27C49DE5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4.421</w:t>
            </w:r>
          </w:p>
        </w:tc>
        <w:tc>
          <w:tcPr>
            <w:tcW w:w="1014" w:type="dxa"/>
          </w:tcPr>
          <w:p w14:paraId="3CEA1E4D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42.01</w:t>
            </w:r>
          </w:p>
        </w:tc>
        <w:tc>
          <w:tcPr>
            <w:tcW w:w="1014" w:type="dxa"/>
          </w:tcPr>
          <w:p w14:paraId="7C994E14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&lt;0.001</w:t>
            </w:r>
          </w:p>
        </w:tc>
      </w:tr>
      <w:tr w:rsidR="00286D78" w14:paraId="27BB1343" w14:textId="77777777">
        <w:tc>
          <w:tcPr>
            <w:tcW w:w="1067" w:type="dxa"/>
            <w:vMerge/>
          </w:tcPr>
          <w:p w14:paraId="058BA508" w14:textId="77777777" w:rsidR="00286D78" w:rsidRDefault="00286D78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</w:p>
        </w:tc>
        <w:tc>
          <w:tcPr>
            <w:tcW w:w="1883" w:type="dxa"/>
          </w:tcPr>
          <w:p w14:paraId="5946E817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Ocular itching/</w:t>
            </w:r>
          </w:p>
          <w:p w14:paraId="10429F70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grittiness/redness</w:t>
            </w:r>
          </w:p>
        </w:tc>
        <w:tc>
          <w:tcPr>
            <w:tcW w:w="1304" w:type="dxa"/>
          </w:tcPr>
          <w:p w14:paraId="66EB406F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0.592</w:t>
            </w:r>
          </w:p>
        </w:tc>
        <w:tc>
          <w:tcPr>
            <w:tcW w:w="998" w:type="dxa"/>
          </w:tcPr>
          <w:p w14:paraId="6A13DDBB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5.684</w:t>
            </w:r>
          </w:p>
        </w:tc>
        <w:tc>
          <w:tcPr>
            <w:tcW w:w="1014" w:type="dxa"/>
          </w:tcPr>
          <w:p w14:paraId="172E2EFF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29.84</w:t>
            </w:r>
          </w:p>
        </w:tc>
        <w:tc>
          <w:tcPr>
            <w:tcW w:w="1014" w:type="dxa"/>
          </w:tcPr>
          <w:p w14:paraId="61CD9ADE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&lt;0.001</w:t>
            </w:r>
          </w:p>
        </w:tc>
      </w:tr>
      <w:tr w:rsidR="00286D78" w14:paraId="732318F6" w14:textId="77777777">
        <w:tc>
          <w:tcPr>
            <w:tcW w:w="1067" w:type="dxa"/>
            <w:vMerge/>
          </w:tcPr>
          <w:p w14:paraId="4EDEB84C" w14:textId="77777777" w:rsidR="00286D78" w:rsidRDefault="00286D78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</w:p>
        </w:tc>
        <w:tc>
          <w:tcPr>
            <w:tcW w:w="1883" w:type="dxa"/>
          </w:tcPr>
          <w:p w14:paraId="515115F9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Watery eyes</w:t>
            </w:r>
          </w:p>
        </w:tc>
        <w:tc>
          <w:tcPr>
            <w:tcW w:w="1304" w:type="dxa"/>
          </w:tcPr>
          <w:p w14:paraId="2EC4CD8C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0.471</w:t>
            </w:r>
          </w:p>
        </w:tc>
        <w:tc>
          <w:tcPr>
            <w:tcW w:w="998" w:type="dxa"/>
          </w:tcPr>
          <w:p w14:paraId="4F0E3067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5.383</w:t>
            </w:r>
          </w:p>
        </w:tc>
        <w:tc>
          <w:tcPr>
            <w:tcW w:w="1014" w:type="dxa"/>
          </w:tcPr>
          <w:p w14:paraId="6E63B043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19.31</w:t>
            </w:r>
          </w:p>
        </w:tc>
        <w:tc>
          <w:tcPr>
            <w:tcW w:w="1014" w:type="dxa"/>
          </w:tcPr>
          <w:p w14:paraId="016DFA2C" w14:textId="77777777" w:rsidR="00286D78" w:rsidRDefault="00200621" w:rsidP="005A6FD4">
            <w:pPr>
              <w:widowControl/>
              <w:spacing w:after="0" w:line="360" w:lineRule="auto"/>
              <w:rPr>
                <w:rFonts w:cs="Times New Roman"/>
                <w:kern w:val="0"/>
                <w:szCs w:val="20"/>
                <w14:ligatures w14:val="none"/>
              </w:rPr>
            </w:pPr>
            <w:r>
              <w:rPr>
                <w:rFonts w:cs="Times New Roman"/>
                <w:kern w:val="0"/>
                <w:szCs w:val="20"/>
                <w14:ligatures w14:val="none"/>
              </w:rPr>
              <w:t>&lt;0.001</w:t>
            </w:r>
          </w:p>
        </w:tc>
      </w:tr>
    </w:tbl>
    <w:p w14:paraId="2481914D" w14:textId="02EDA717" w:rsidR="00286D78" w:rsidRDefault="00200621" w:rsidP="005A6FD4">
      <w:pPr>
        <w:spacing w:after="0" w:line="360" w:lineRule="auto"/>
        <w:jc w:val="both"/>
        <w:rPr>
          <w:rFonts w:cs="Times New Roman"/>
        </w:rPr>
      </w:pPr>
      <w:r>
        <w:rPr>
          <w:rFonts w:cs="Times New Roman"/>
        </w:rPr>
        <w:t xml:space="preserve">CSMS, combined symptom and medication score; DMS, daily medication score; EDF, effective degrees of freedom; GAM, generalized additive model; SLIT, sublingual immunotherapy; TNSS, total nasal symptom scores; TOSS, total ocular symptom </w:t>
      </w:r>
      <w:r>
        <w:rPr>
          <w:rFonts w:cs="Times New Roman"/>
        </w:rPr>
        <w:lastRenderedPageBreak/>
        <w:t>scores.</w:t>
      </w:r>
    </w:p>
    <w:p w14:paraId="19B006A0" w14:textId="77777777" w:rsidR="00286D78" w:rsidRDefault="00200621" w:rsidP="005A6FD4">
      <w:pPr>
        <w:widowControl/>
        <w:spacing w:line="360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1E63FC2E" w14:textId="3DE36239" w:rsidR="003B1D85" w:rsidRDefault="003B1D85" w:rsidP="005A6FD4">
      <w:pPr>
        <w:spacing w:after="0" w:line="360" w:lineRule="auto"/>
        <w:jc w:val="both"/>
        <w:rPr>
          <w:rFonts w:eastAsia="DengXian" w:cs="Times New Roman"/>
        </w:rPr>
      </w:pPr>
      <w:r>
        <w:rPr>
          <w:rFonts w:cs="Times New Roman"/>
        </w:rPr>
        <w:lastRenderedPageBreak/>
        <w:t>Supplementary Table</w:t>
      </w:r>
      <w:r>
        <w:rPr>
          <w:rFonts w:cs="Times New Roman" w:hint="eastAsia"/>
        </w:rPr>
        <w:t xml:space="preserve"> S3</w:t>
      </w:r>
      <w:r w:rsidR="00C77F8E">
        <w:rPr>
          <w:rFonts w:cs="Times New Roman" w:hint="eastAsia"/>
        </w:rPr>
        <w:t xml:space="preserve"> </w:t>
      </w:r>
      <w:r w:rsidR="00C77F8E" w:rsidRPr="004716E6">
        <w:rPr>
          <w:rFonts w:eastAsia="DengXian" w:cs="Times New Roman"/>
        </w:rPr>
        <w:t>Linear Mixed Effects on Clinical Outcomes for Year-Specific and Combined Data</w:t>
      </w:r>
      <w:r w:rsidR="00C77F8E" w:rsidRPr="00C77F8E">
        <w:rPr>
          <w:rFonts w:eastAsia="DengXian" w:cs="Times New Roman"/>
        </w:rPr>
        <w:t xml:space="preserve">: Analysis Based on </w:t>
      </w:r>
      <w:r w:rsidR="00C77F8E" w:rsidRPr="00C77F8E">
        <w:rPr>
          <w:rFonts w:eastAsia="DengXian" w:cs="Times New Roman"/>
          <w:i/>
          <w:iCs/>
        </w:rPr>
        <w:t>Artemisia</w:t>
      </w:r>
      <w:r w:rsidR="00C77F8E" w:rsidRPr="00C77F8E">
        <w:rPr>
          <w:rFonts w:eastAsia="DengXian" w:cs="Times New Roman"/>
        </w:rPr>
        <w:t xml:space="preserve"> Pollen Concentration</w:t>
      </w:r>
    </w:p>
    <w:tbl>
      <w:tblPr>
        <w:tblStyle w:val="TableGrid"/>
        <w:tblW w:w="8647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7"/>
        <w:gridCol w:w="2487"/>
        <w:gridCol w:w="1726"/>
        <w:gridCol w:w="1735"/>
        <w:gridCol w:w="1842"/>
      </w:tblGrid>
      <w:tr w:rsidR="00B57289" w:rsidRPr="005B0F28" w14:paraId="1DC06E7E" w14:textId="77777777" w:rsidTr="008F660B"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</w:tcPr>
          <w:p w14:paraId="5838842A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</w:tcPr>
          <w:p w14:paraId="0B332CA8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</w:p>
        </w:tc>
        <w:tc>
          <w:tcPr>
            <w:tcW w:w="1726" w:type="dxa"/>
            <w:tcBorders>
              <w:top w:val="single" w:sz="12" w:space="0" w:color="auto"/>
              <w:bottom w:val="single" w:sz="6" w:space="0" w:color="auto"/>
            </w:tcBorders>
          </w:tcPr>
          <w:p w14:paraId="4544E400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Model 1</w:t>
            </w:r>
          </w:p>
        </w:tc>
        <w:tc>
          <w:tcPr>
            <w:tcW w:w="1735" w:type="dxa"/>
            <w:tcBorders>
              <w:top w:val="single" w:sz="12" w:space="0" w:color="auto"/>
              <w:bottom w:val="single" w:sz="6" w:space="0" w:color="auto"/>
            </w:tcBorders>
          </w:tcPr>
          <w:p w14:paraId="7EEBABF6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Model 2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6" w:space="0" w:color="auto"/>
            </w:tcBorders>
          </w:tcPr>
          <w:p w14:paraId="32310603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Model 3</w:t>
            </w:r>
          </w:p>
        </w:tc>
      </w:tr>
      <w:tr w:rsidR="00B57289" w:rsidRPr="005B0F28" w14:paraId="30FE200D" w14:textId="77777777" w:rsidTr="008F660B">
        <w:tc>
          <w:tcPr>
            <w:tcW w:w="0" w:type="auto"/>
            <w:tcBorders>
              <w:top w:val="single" w:sz="6" w:space="0" w:color="auto"/>
            </w:tcBorders>
          </w:tcPr>
          <w:p w14:paraId="7A5BA399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CSMS</w:t>
            </w:r>
          </w:p>
        </w:tc>
        <w:tc>
          <w:tcPr>
            <w:tcW w:w="0" w:type="auto"/>
            <w:tcBorders>
              <w:top w:val="single" w:sz="6" w:space="0" w:color="auto"/>
            </w:tcBorders>
          </w:tcPr>
          <w:p w14:paraId="28A01DE5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Group2</w:t>
            </w:r>
          </w:p>
        </w:tc>
        <w:tc>
          <w:tcPr>
            <w:tcW w:w="1726" w:type="dxa"/>
            <w:tcBorders>
              <w:top w:val="single" w:sz="6" w:space="0" w:color="auto"/>
            </w:tcBorders>
          </w:tcPr>
          <w:p w14:paraId="21A790AB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-0.6</w:t>
            </w:r>
            <w:r>
              <w:rPr>
                <w:rFonts w:cs="Times New Roman" w:hint="eastAsia"/>
              </w:rPr>
              <w:t>6</w:t>
            </w:r>
            <w:r w:rsidRPr="005B0F28">
              <w:rPr>
                <w:rFonts w:cs="Times New Roman"/>
              </w:rPr>
              <w:t>* (0.25)</w:t>
            </w:r>
          </w:p>
        </w:tc>
        <w:tc>
          <w:tcPr>
            <w:tcW w:w="1735" w:type="dxa"/>
            <w:tcBorders>
              <w:top w:val="single" w:sz="6" w:space="0" w:color="auto"/>
            </w:tcBorders>
          </w:tcPr>
          <w:p w14:paraId="3465A59F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-1.0</w:t>
            </w:r>
            <w:r>
              <w:rPr>
                <w:rFonts w:cs="Times New Roman" w:hint="eastAsia"/>
              </w:rPr>
              <w:t>8</w:t>
            </w:r>
            <w:r w:rsidRPr="005B0F28">
              <w:rPr>
                <w:rFonts w:cs="Times New Roman"/>
              </w:rPr>
              <w:t>*** (0.23)</w:t>
            </w:r>
          </w:p>
        </w:tc>
        <w:tc>
          <w:tcPr>
            <w:tcW w:w="1842" w:type="dxa"/>
            <w:tcBorders>
              <w:top w:val="single" w:sz="6" w:space="0" w:color="auto"/>
            </w:tcBorders>
          </w:tcPr>
          <w:p w14:paraId="3A8F92C3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-0.8</w:t>
            </w:r>
            <w:r>
              <w:rPr>
                <w:rFonts w:cs="Times New Roman" w:hint="eastAsia"/>
              </w:rPr>
              <w:t>5</w:t>
            </w:r>
            <w:r w:rsidRPr="005B0F28">
              <w:rPr>
                <w:rFonts w:cs="Times New Roman"/>
              </w:rPr>
              <w:t>*** (0.22)</w:t>
            </w:r>
          </w:p>
        </w:tc>
      </w:tr>
      <w:tr w:rsidR="00B57289" w:rsidRPr="005B0F28" w14:paraId="1CFCFC31" w14:textId="77777777" w:rsidTr="008F660B">
        <w:tc>
          <w:tcPr>
            <w:tcW w:w="0" w:type="auto"/>
          </w:tcPr>
          <w:p w14:paraId="20206B11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</w:p>
        </w:tc>
        <w:tc>
          <w:tcPr>
            <w:tcW w:w="0" w:type="auto"/>
          </w:tcPr>
          <w:p w14:paraId="16B82493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Time</w:t>
            </w:r>
          </w:p>
        </w:tc>
        <w:tc>
          <w:tcPr>
            <w:tcW w:w="1726" w:type="dxa"/>
          </w:tcPr>
          <w:p w14:paraId="315FD420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0.</w:t>
            </w:r>
            <w:r>
              <w:rPr>
                <w:rFonts w:cs="Times New Roman" w:hint="eastAsia"/>
              </w:rPr>
              <w:t>29</w:t>
            </w:r>
            <w:r w:rsidRPr="005B0F28">
              <w:rPr>
                <w:rFonts w:cs="Times New Roman"/>
              </w:rPr>
              <w:t>*** (0.0</w:t>
            </w:r>
            <w:r>
              <w:rPr>
                <w:rFonts w:cs="Times New Roman" w:hint="eastAsia"/>
              </w:rPr>
              <w:t>6</w:t>
            </w:r>
            <w:r w:rsidRPr="005B0F28">
              <w:rPr>
                <w:rFonts w:cs="Times New Roman"/>
              </w:rPr>
              <w:t>)</w:t>
            </w:r>
          </w:p>
        </w:tc>
        <w:tc>
          <w:tcPr>
            <w:tcW w:w="1735" w:type="dxa"/>
          </w:tcPr>
          <w:p w14:paraId="4459965B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0.</w:t>
            </w:r>
            <w:r>
              <w:rPr>
                <w:rFonts w:cs="Times New Roman" w:hint="eastAsia"/>
              </w:rPr>
              <w:t>12</w:t>
            </w:r>
            <w:r w:rsidRPr="005B0F28">
              <w:rPr>
                <w:rFonts w:cs="Times New Roman"/>
              </w:rPr>
              <w:t>* (0.0</w:t>
            </w:r>
            <w:r>
              <w:rPr>
                <w:rFonts w:cs="Times New Roman" w:hint="eastAsia"/>
              </w:rPr>
              <w:t>5</w:t>
            </w:r>
            <w:r w:rsidRPr="005B0F28">
              <w:rPr>
                <w:rFonts w:cs="Times New Roman"/>
              </w:rPr>
              <w:t>)</w:t>
            </w:r>
          </w:p>
        </w:tc>
        <w:tc>
          <w:tcPr>
            <w:tcW w:w="1842" w:type="dxa"/>
          </w:tcPr>
          <w:p w14:paraId="3BEA0CE2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0.0</w:t>
            </w:r>
            <w:r>
              <w:rPr>
                <w:rFonts w:cs="Times New Roman" w:hint="eastAsia"/>
              </w:rPr>
              <w:t>7</w:t>
            </w:r>
            <w:r w:rsidRPr="005B0F28">
              <w:rPr>
                <w:rFonts w:cs="Times New Roman"/>
              </w:rPr>
              <w:t>* (0.0</w:t>
            </w:r>
            <w:r>
              <w:rPr>
                <w:rFonts w:cs="Times New Roman" w:hint="eastAsia"/>
              </w:rPr>
              <w:t>4</w:t>
            </w:r>
            <w:r w:rsidRPr="005B0F28">
              <w:rPr>
                <w:rFonts w:cs="Times New Roman"/>
              </w:rPr>
              <w:t>)</w:t>
            </w:r>
          </w:p>
        </w:tc>
      </w:tr>
      <w:tr w:rsidR="00B57289" w:rsidRPr="005B0F28" w14:paraId="0E8743DD" w14:textId="77777777" w:rsidTr="008F660B">
        <w:tc>
          <w:tcPr>
            <w:tcW w:w="0" w:type="auto"/>
          </w:tcPr>
          <w:p w14:paraId="30639F38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</w:p>
        </w:tc>
        <w:tc>
          <w:tcPr>
            <w:tcW w:w="0" w:type="auto"/>
          </w:tcPr>
          <w:p w14:paraId="78E002C1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Pollen</w:t>
            </w:r>
          </w:p>
        </w:tc>
        <w:tc>
          <w:tcPr>
            <w:tcW w:w="1726" w:type="dxa"/>
          </w:tcPr>
          <w:p w14:paraId="44D69708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0.2</w:t>
            </w:r>
            <w:r>
              <w:rPr>
                <w:rFonts w:cs="Times New Roman" w:hint="eastAsia"/>
              </w:rPr>
              <w:t>8</w:t>
            </w:r>
            <w:r w:rsidRPr="005B0F28">
              <w:rPr>
                <w:rFonts w:cs="Times New Roman"/>
              </w:rPr>
              <w:t>*** (0.02)</w:t>
            </w:r>
          </w:p>
        </w:tc>
        <w:tc>
          <w:tcPr>
            <w:tcW w:w="1735" w:type="dxa"/>
          </w:tcPr>
          <w:p w14:paraId="776CDD8D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0.11*** (0.02)</w:t>
            </w:r>
          </w:p>
        </w:tc>
        <w:tc>
          <w:tcPr>
            <w:tcW w:w="1842" w:type="dxa"/>
          </w:tcPr>
          <w:p w14:paraId="267C6DA6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0.</w:t>
            </w:r>
            <w:r>
              <w:rPr>
                <w:rFonts w:cs="Times New Roman" w:hint="eastAsia"/>
              </w:rPr>
              <w:t>22</w:t>
            </w:r>
            <w:r w:rsidRPr="005B0F28">
              <w:rPr>
                <w:rFonts w:cs="Times New Roman"/>
              </w:rPr>
              <w:t>*** (0.0</w:t>
            </w:r>
            <w:r>
              <w:rPr>
                <w:rFonts w:cs="Times New Roman" w:hint="eastAsia"/>
              </w:rPr>
              <w:t>2</w:t>
            </w:r>
            <w:r w:rsidRPr="005B0F28">
              <w:rPr>
                <w:rFonts w:cs="Times New Roman"/>
              </w:rPr>
              <w:t>)</w:t>
            </w:r>
          </w:p>
        </w:tc>
      </w:tr>
      <w:tr w:rsidR="00B57289" w:rsidRPr="005B0F28" w14:paraId="2794678E" w14:textId="77777777" w:rsidTr="008F660B">
        <w:tc>
          <w:tcPr>
            <w:tcW w:w="0" w:type="auto"/>
          </w:tcPr>
          <w:p w14:paraId="76431E7E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</w:p>
        </w:tc>
        <w:tc>
          <w:tcPr>
            <w:tcW w:w="0" w:type="auto"/>
          </w:tcPr>
          <w:p w14:paraId="07F5C43C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Group2 × time</w:t>
            </w:r>
          </w:p>
        </w:tc>
        <w:tc>
          <w:tcPr>
            <w:tcW w:w="1726" w:type="dxa"/>
          </w:tcPr>
          <w:p w14:paraId="7A75DA08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-0.</w:t>
            </w:r>
            <w:r>
              <w:rPr>
                <w:rFonts w:cs="Times New Roman" w:hint="eastAsia"/>
              </w:rPr>
              <w:t>39</w:t>
            </w:r>
            <w:r w:rsidRPr="005B0F28">
              <w:rPr>
                <w:rFonts w:cs="Times New Roman"/>
              </w:rPr>
              <w:t>*** (0.0</w:t>
            </w:r>
            <w:r>
              <w:rPr>
                <w:rFonts w:cs="Times New Roman" w:hint="eastAsia"/>
              </w:rPr>
              <w:t>6</w:t>
            </w:r>
            <w:r w:rsidRPr="005B0F28">
              <w:rPr>
                <w:rFonts w:cs="Times New Roman"/>
              </w:rPr>
              <w:t>)</w:t>
            </w:r>
          </w:p>
        </w:tc>
        <w:tc>
          <w:tcPr>
            <w:tcW w:w="1735" w:type="dxa"/>
          </w:tcPr>
          <w:p w14:paraId="163A5381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-0.</w:t>
            </w:r>
            <w:r>
              <w:rPr>
                <w:rFonts w:cs="Times New Roman" w:hint="eastAsia"/>
              </w:rPr>
              <w:t>12</w:t>
            </w:r>
            <w:r w:rsidRPr="005B0F28">
              <w:rPr>
                <w:rFonts w:cs="Times New Roman"/>
              </w:rPr>
              <w:t>* (0.0</w:t>
            </w:r>
            <w:r>
              <w:rPr>
                <w:rFonts w:cs="Times New Roman" w:hint="eastAsia"/>
              </w:rPr>
              <w:t>5</w:t>
            </w:r>
            <w:r w:rsidRPr="005B0F28">
              <w:rPr>
                <w:rFonts w:cs="Times New Roman"/>
              </w:rPr>
              <w:t>)</w:t>
            </w:r>
          </w:p>
        </w:tc>
        <w:tc>
          <w:tcPr>
            <w:tcW w:w="1842" w:type="dxa"/>
          </w:tcPr>
          <w:p w14:paraId="56A2333C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-0.34*** (0.04)</w:t>
            </w:r>
          </w:p>
        </w:tc>
      </w:tr>
      <w:tr w:rsidR="00B57289" w:rsidRPr="005B0F28" w14:paraId="5D4244B1" w14:textId="77777777" w:rsidTr="008F660B">
        <w:tc>
          <w:tcPr>
            <w:tcW w:w="0" w:type="auto"/>
          </w:tcPr>
          <w:p w14:paraId="03557580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</w:p>
        </w:tc>
        <w:tc>
          <w:tcPr>
            <w:tcW w:w="0" w:type="auto"/>
          </w:tcPr>
          <w:p w14:paraId="00896AD9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Group1 × time × pollen</w:t>
            </w:r>
          </w:p>
        </w:tc>
        <w:tc>
          <w:tcPr>
            <w:tcW w:w="1726" w:type="dxa"/>
          </w:tcPr>
          <w:p w14:paraId="32D4B4EA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0.</w:t>
            </w:r>
            <w:r>
              <w:rPr>
                <w:rFonts w:cs="Times New Roman" w:hint="eastAsia"/>
              </w:rPr>
              <w:t>25</w:t>
            </w:r>
            <w:r w:rsidRPr="005B0F28">
              <w:rPr>
                <w:rFonts w:cs="Times New Roman"/>
              </w:rPr>
              <w:t>** (0.</w:t>
            </w:r>
            <w:r>
              <w:rPr>
                <w:rFonts w:cs="Times New Roman" w:hint="eastAsia"/>
              </w:rPr>
              <w:t>09</w:t>
            </w:r>
            <w:r w:rsidRPr="005B0F28">
              <w:rPr>
                <w:rFonts w:cs="Times New Roman"/>
              </w:rPr>
              <w:t>)</w:t>
            </w:r>
          </w:p>
        </w:tc>
        <w:tc>
          <w:tcPr>
            <w:tcW w:w="1735" w:type="dxa"/>
          </w:tcPr>
          <w:p w14:paraId="252D43B0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0.0</w:t>
            </w:r>
            <w:r>
              <w:rPr>
                <w:rFonts w:cs="Times New Roman" w:hint="eastAsia"/>
              </w:rPr>
              <w:t>4</w:t>
            </w:r>
            <w:r w:rsidRPr="005B0F28">
              <w:rPr>
                <w:rFonts w:cs="Times New Roman"/>
              </w:rPr>
              <w:t xml:space="preserve"> (0.0</w:t>
            </w:r>
            <w:r>
              <w:rPr>
                <w:rFonts w:cs="Times New Roman" w:hint="eastAsia"/>
              </w:rPr>
              <w:t>6</w:t>
            </w:r>
            <w:r w:rsidRPr="005B0F28">
              <w:rPr>
                <w:rFonts w:cs="Times New Roman"/>
              </w:rPr>
              <w:t>)</w:t>
            </w:r>
          </w:p>
        </w:tc>
        <w:tc>
          <w:tcPr>
            <w:tcW w:w="1842" w:type="dxa"/>
          </w:tcPr>
          <w:p w14:paraId="548A6B46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0.</w:t>
            </w:r>
            <w:r>
              <w:rPr>
                <w:rFonts w:cs="Times New Roman" w:hint="eastAsia"/>
              </w:rPr>
              <w:t>11</w:t>
            </w:r>
            <w:r w:rsidRPr="005B0F28">
              <w:rPr>
                <w:rFonts w:cs="Times New Roman"/>
              </w:rPr>
              <w:t>* (0.05)</w:t>
            </w:r>
          </w:p>
        </w:tc>
      </w:tr>
      <w:tr w:rsidR="00B57289" w:rsidRPr="005B0F28" w14:paraId="2A22C144" w14:textId="77777777" w:rsidTr="008F660B">
        <w:tc>
          <w:tcPr>
            <w:tcW w:w="0" w:type="auto"/>
          </w:tcPr>
          <w:p w14:paraId="52521DCE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</w:p>
        </w:tc>
        <w:tc>
          <w:tcPr>
            <w:tcW w:w="0" w:type="auto"/>
          </w:tcPr>
          <w:p w14:paraId="334E4A11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Group2 × time × pollen</w:t>
            </w:r>
          </w:p>
        </w:tc>
        <w:tc>
          <w:tcPr>
            <w:tcW w:w="1726" w:type="dxa"/>
          </w:tcPr>
          <w:p w14:paraId="5D7C4D09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0.1</w:t>
            </w:r>
            <w:r>
              <w:rPr>
                <w:rFonts w:cs="Times New Roman" w:hint="eastAsia"/>
              </w:rPr>
              <w:t>4</w:t>
            </w:r>
            <w:r w:rsidRPr="005B0F28">
              <w:rPr>
                <w:rFonts w:cs="Times New Roman"/>
              </w:rPr>
              <w:t>*** (0.0</w:t>
            </w:r>
            <w:r>
              <w:rPr>
                <w:rFonts w:cs="Times New Roman" w:hint="eastAsia"/>
              </w:rPr>
              <w:t>4</w:t>
            </w:r>
            <w:r w:rsidRPr="005B0F28">
              <w:rPr>
                <w:rFonts w:cs="Times New Roman"/>
              </w:rPr>
              <w:t>)</w:t>
            </w:r>
          </w:p>
        </w:tc>
        <w:tc>
          <w:tcPr>
            <w:tcW w:w="1735" w:type="dxa"/>
          </w:tcPr>
          <w:p w14:paraId="04A42A77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0.0</w:t>
            </w:r>
            <w:r>
              <w:rPr>
                <w:rFonts w:cs="Times New Roman" w:hint="eastAsia"/>
              </w:rPr>
              <w:t>3</w:t>
            </w:r>
            <w:r w:rsidRPr="005B0F28">
              <w:rPr>
                <w:rFonts w:cs="Times New Roman"/>
              </w:rPr>
              <w:t xml:space="preserve"> (0.03)</w:t>
            </w:r>
          </w:p>
        </w:tc>
        <w:tc>
          <w:tcPr>
            <w:tcW w:w="1842" w:type="dxa"/>
          </w:tcPr>
          <w:p w14:paraId="28FDC2B1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0.0</w:t>
            </w:r>
            <w:r>
              <w:rPr>
                <w:rFonts w:cs="Times New Roman" w:hint="eastAsia"/>
              </w:rPr>
              <w:t>2</w:t>
            </w:r>
            <w:r w:rsidRPr="005B0F28">
              <w:rPr>
                <w:rFonts w:cs="Times New Roman"/>
              </w:rPr>
              <w:t xml:space="preserve"> (0.03)</w:t>
            </w:r>
          </w:p>
        </w:tc>
      </w:tr>
      <w:tr w:rsidR="00B57289" w:rsidRPr="005B0F28" w14:paraId="0042627C" w14:textId="77777777" w:rsidTr="008F660B">
        <w:tc>
          <w:tcPr>
            <w:tcW w:w="0" w:type="auto"/>
          </w:tcPr>
          <w:p w14:paraId="125D13B0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TNSS</w:t>
            </w:r>
          </w:p>
        </w:tc>
        <w:tc>
          <w:tcPr>
            <w:tcW w:w="0" w:type="auto"/>
          </w:tcPr>
          <w:p w14:paraId="17C91371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Group2</w:t>
            </w:r>
          </w:p>
        </w:tc>
        <w:tc>
          <w:tcPr>
            <w:tcW w:w="1726" w:type="dxa"/>
          </w:tcPr>
          <w:p w14:paraId="17FB9AFD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-0.6</w:t>
            </w:r>
            <w:r>
              <w:rPr>
                <w:rFonts w:cs="Times New Roman" w:hint="eastAsia"/>
              </w:rPr>
              <w:t>7</w:t>
            </w:r>
            <w:r w:rsidRPr="005B0F28">
              <w:rPr>
                <w:rFonts w:cs="Times New Roman"/>
              </w:rPr>
              <w:t xml:space="preserve"> (0.65)</w:t>
            </w:r>
          </w:p>
        </w:tc>
        <w:tc>
          <w:tcPr>
            <w:tcW w:w="1735" w:type="dxa"/>
          </w:tcPr>
          <w:p w14:paraId="2A759395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-2.1</w:t>
            </w:r>
            <w:r>
              <w:rPr>
                <w:rFonts w:cs="Times New Roman" w:hint="eastAsia"/>
              </w:rPr>
              <w:t>9</w:t>
            </w:r>
            <w:r w:rsidRPr="005B0F28">
              <w:rPr>
                <w:rFonts w:cs="Times New Roman"/>
              </w:rPr>
              <w:t>*** (0.57)</w:t>
            </w:r>
          </w:p>
        </w:tc>
        <w:tc>
          <w:tcPr>
            <w:tcW w:w="1842" w:type="dxa"/>
          </w:tcPr>
          <w:p w14:paraId="7BAB9364" w14:textId="77777777" w:rsidR="00B57289" w:rsidRPr="005B0F28" w:rsidRDefault="00B57289" w:rsidP="008F660B">
            <w:pPr>
              <w:spacing w:line="480" w:lineRule="auto"/>
              <w:rPr>
                <w:rFonts w:cs="Times New Roman"/>
                <w:b/>
                <w:bCs/>
              </w:rPr>
            </w:pPr>
            <w:r w:rsidRPr="005B0F28">
              <w:rPr>
                <w:rFonts w:cs="Times New Roman"/>
              </w:rPr>
              <w:t>-1.2</w:t>
            </w:r>
            <w:r>
              <w:rPr>
                <w:rFonts w:cs="Times New Roman" w:hint="eastAsia"/>
              </w:rPr>
              <w:t>7</w:t>
            </w:r>
            <w:r w:rsidRPr="005B0F28">
              <w:rPr>
                <w:rFonts w:cs="Times New Roman"/>
              </w:rPr>
              <w:t>* (0.50)</w:t>
            </w:r>
          </w:p>
        </w:tc>
      </w:tr>
      <w:tr w:rsidR="00B57289" w:rsidRPr="005B0F28" w14:paraId="3A13AEA0" w14:textId="77777777" w:rsidTr="008F660B">
        <w:tc>
          <w:tcPr>
            <w:tcW w:w="0" w:type="auto"/>
          </w:tcPr>
          <w:p w14:paraId="0DC8EBF8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</w:p>
        </w:tc>
        <w:tc>
          <w:tcPr>
            <w:tcW w:w="0" w:type="auto"/>
          </w:tcPr>
          <w:p w14:paraId="7011300E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Time</w:t>
            </w:r>
          </w:p>
        </w:tc>
        <w:tc>
          <w:tcPr>
            <w:tcW w:w="1726" w:type="dxa"/>
          </w:tcPr>
          <w:p w14:paraId="5E6D82AD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0.</w:t>
            </w:r>
            <w:r>
              <w:rPr>
                <w:rFonts w:cs="Times New Roman" w:hint="eastAsia"/>
              </w:rPr>
              <w:t>70</w:t>
            </w:r>
            <w:r w:rsidRPr="005B0F28">
              <w:rPr>
                <w:rFonts w:cs="Times New Roman"/>
              </w:rPr>
              <w:t>*** (0.</w:t>
            </w:r>
            <w:r>
              <w:rPr>
                <w:rFonts w:cs="Times New Roman" w:hint="eastAsia"/>
              </w:rPr>
              <w:t>14</w:t>
            </w:r>
            <w:r w:rsidRPr="005B0F28">
              <w:rPr>
                <w:rFonts w:cs="Times New Roman"/>
              </w:rPr>
              <w:t>)</w:t>
            </w:r>
          </w:p>
        </w:tc>
        <w:tc>
          <w:tcPr>
            <w:tcW w:w="1735" w:type="dxa"/>
          </w:tcPr>
          <w:p w14:paraId="2A3B00FD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0.3</w:t>
            </w:r>
            <w:r>
              <w:rPr>
                <w:rFonts w:cs="Times New Roman" w:hint="eastAsia"/>
              </w:rPr>
              <w:t>4</w:t>
            </w:r>
            <w:r w:rsidRPr="005B0F28">
              <w:rPr>
                <w:rFonts w:cs="Times New Roman"/>
              </w:rPr>
              <w:t>** (0.1</w:t>
            </w:r>
            <w:r>
              <w:rPr>
                <w:rFonts w:cs="Times New Roman" w:hint="eastAsia"/>
              </w:rPr>
              <w:t>1</w:t>
            </w:r>
            <w:r w:rsidRPr="005B0F28">
              <w:rPr>
                <w:rFonts w:cs="Times New Roman"/>
              </w:rPr>
              <w:t>)</w:t>
            </w:r>
          </w:p>
        </w:tc>
        <w:tc>
          <w:tcPr>
            <w:tcW w:w="1842" w:type="dxa"/>
          </w:tcPr>
          <w:p w14:paraId="34A1B118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0.</w:t>
            </w:r>
            <w:r>
              <w:rPr>
                <w:rFonts w:cs="Times New Roman" w:hint="eastAsia"/>
              </w:rPr>
              <w:t>38</w:t>
            </w:r>
            <w:r w:rsidRPr="005B0F28">
              <w:rPr>
                <w:rFonts w:cs="Times New Roman"/>
              </w:rPr>
              <w:t>*** (0.09)</w:t>
            </w:r>
          </w:p>
        </w:tc>
      </w:tr>
      <w:tr w:rsidR="00B57289" w:rsidRPr="005B0F28" w14:paraId="345E4A4E" w14:textId="77777777" w:rsidTr="008F660B">
        <w:tc>
          <w:tcPr>
            <w:tcW w:w="0" w:type="auto"/>
          </w:tcPr>
          <w:p w14:paraId="201EFFDA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</w:p>
        </w:tc>
        <w:tc>
          <w:tcPr>
            <w:tcW w:w="0" w:type="auto"/>
          </w:tcPr>
          <w:p w14:paraId="604A0BDC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Pollen</w:t>
            </w:r>
          </w:p>
        </w:tc>
        <w:tc>
          <w:tcPr>
            <w:tcW w:w="1726" w:type="dxa"/>
          </w:tcPr>
          <w:p w14:paraId="13B5E392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0.</w:t>
            </w:r>
            <w:r>
              <w:rPr>
                <w:rFonts w:cs="Times New Roman" w:hint="eastAsia"/>
              </w:rPr>
              <w:t>63</w:t>
            </w:r>
            <w:r w:rsidRPr="005B0F28">
              <w:rPr>
                <w:rFonts w:cs="Times New Roman"/>
              </w:rPr>
              <w:t>*** (0.0</w:t>
            </w:r>
            <w:r>
              <w:rPr>
                <w:rFonts w:cs="Times New Roman" w:hint="eastAsia"/>
              </w:rPr>
              <w:t>5</w:t>
            </w:r>
            <w:r w:rsidRPr="005B0F28">
              <w:rPr>
                <w:rFonts w:cs="Times New Roman"/>
              </w:rPr>
              <w:t>)</w:t>
            </w:r>
          </w:p>
        </w:tc>
        <w:tc>
          <w:tcPr>
            <w:tcW w:w="1735" w:type="dxa"/>
          </w:tcPr>
          <w:p w14:paraId="43E81A0D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0.</w:t>
            </w:r>
            <w:r>
              <w:rPr>
                <w:rFonts w:cs="Times New Roman" w:hint="eastAsia"/>
              </w:rPr>
              <w:t>18</w:t>
            </w:r>
            <w:r w:rsidRPr="005B0F28">
              <w:rPr>
                <w:rFonts w:cs="Times New Roman"/>
              </w:rPr>
              <w:t>*** (0.0</w:t>
            </w:r>
            <w:r>
              <w:rPr>
                <w:rFonts w:cs="Times New Roman" w:hint="eastAsia"/>
              </w:rPr>
              <w:t>5</w:t>
            </w:r>
            <w:r w:rsidRPr="005B0F28">
              <w:rPr>
                <w:rFonts w:cs="Times New Roman"/>
              </w:rPr>
              <w:t>)</w:t>
            </w:r>
          </w:p>
        </w:tc>
        <w:tc>
          <w:tcPr>
            <w:tcW w:w="1842" w:type="dxa"/>
          </w:tcPr>
          <w:p w14:paraId="3A3C3F89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0.4</w:t>
            </w:r>
            <w:r>
              <w:rPr>
                <w:rFonts w:cs="Times New Roman" w:hint="eastAsia"/>
              </w:rPr>
              <w:t>9</w:t>
            </w:r>
            <w:r w:rsidRPr="005B0F28">
              <w:rPr>
                <w:rFonts w:cs="Times New Roman"/>
              </w:rPr>
              <w:t>*** (0.06)</w:t>
            </w:r>
          </w:p>
        </w:tc>
      </w:tr>
      <w:tr w:rsidR="00B57289" w:rsidRPr="005B0F28" w14:paraId="5FFB8738" w14:textId="77777777" w:rsidTr="008F660B">
        <w:tc>
          <w:tcPr>
            <w:tcW w:w="0" w:type="auto"/>
          </w:tcPr>
          <w:p w14:paraId="20555C84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</w:p>
        </w:tc>
        <w:tc>
          <w:tcPr>
            <w:tcW w:w="0" w:type="auto"/>
          </w:tcPr>
          <w:p w14:paraId="05CB070D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Group2 × time</w:t>
            </w:r>
          </w:p>
        </w:tc>
        <w:tc>
          <w:tcPr>
            <w:tcW w:w="1726" w:type="dxa"/>
          </w:tcPr>
          <w:p w14:paraId="58DA420E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-</w:t>
            </w:r>
            <w:r>
              <w:rPr>
                <w:rFonts w:cs="Times New Roman" w:hint="eastAsia"/>
              </w:rPr>
              <w:t>0.95</w:t>
            </w:r>
            <w:r w:rsidRPr="005B0F28">
              <w:rPr>
                <w:rFonts w:cs="Times New Roman"/>
              </w:rPr>
              <w:t>*** (0.</w:t>
            </w:r>
            <w:r>
              <w:rPr>
                <w:rFonts w:cs="Times New Roman" w:hint="eastAsia"/>
              </w:rPr>
              <w:t>15</w:t>
            </w:r>
            <w:r w:rsidRPr="005B0F28">
              <w:rPr>
                <w:rFonts w:cs="Times New Roman"/>
              </w:rPr>
              <w:t>)</w:t>
            </w:r>
          </w:p>
        </w:tc>
        <w:tc>
          <w:tcPr>
            <w:tcW w:w="1735" w:type="dxa"/>
          </w:tcPr>
          <w:p w14:paraId="4825061A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-0.4</w:t>
            </w:r>
            <w:r>
              <w:rPr>
                <w:rFonts w:cs="Times New Roman" w:hint="eastAsia"/>
              </w:rPr>
              <w:t>1</w:t>
            </w:r>
            <w:r w:rsidRPr="005B0F28">
              <w:rPr>
                <w:rFonts w:cs="Times New Roman"/>
              </w:rPr>
              <w:t>*** (0.1</w:t>
            </w:r>
            <w:r>
              <w:rPr>
                <w:rFonts w:cs="Times New Roman" w:hint="eastAsia"/>
              </w:rPr>
              <w:t>2</w:t>
            </w:r>
            <w:r w:rsidRPr="005B0F28">
              <w:rPr>
                <w:rFonts w:cs="Times New Roman"/>
              </w:rPr>
              <w:t>)</w:t>
            </w:r>
          </w:p>
        </w:tc>
        <w:tc>
          <w:tcPr>
            <w:tcW w:w="1842" w:type="dxa"/>
          </w:tcPr>
          <w:p w14:paraId="4F67E651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-1.0</w:t>
            </w:r>
            <w:r>
              <w:rPr>
                <w:rFonts w:cs="Times New Roman" w:hint="eastAsia"/>
              </w:rPr>
              <w:t>2</w:t>
            </w:r>
            <w:r w:rsidRPr="005B0F28">
              <w:rPr>
                <w:rFonts w:cs="Times New Roman"/>
              </w:rPr>
              <w:t>*** (0.</w:t>
            </w:r>
            <w:r>
              <w:rPr>
                <w:rFonts w:cs="Times New Roman" w:hint="eastAsia"/>
              </w:rPr>
              <w:t>09</w:t>
            </w:r>
            <w:r w:rsidRPr="005B0F28">
              <w:rPr>
                <w:rFonts w:cs="Times New Roman"/>
              </w:rPr>
              <w:t>)</w:t>
            </w:r>
          </w:p>
        </w:tc>
      </w:tr>
      <w:tr w:rsidR="00B57289" w:rsidRPr="005B0F28" w14:paraId="007E708D" w14:textId="77777777" w:rsidTr="008F660B">
        <w:tc>
          <w:tcPr>
            <w:tcW w:w="0" w:type="auto"/>
          </w:tcPr>
          <w:p w14:paraId="4F7F485C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</w:p>
        </w:tc>
        <w:tc>
          <w:tcPr>
            <w:tcW w:w="0" w:type="auto"/>
          </w:tcPr>
          <w:p w14:paraId="6107C32B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Group1 × time × pollen</w:t>
            </w:r>
          </w:p>
        </w:tc>
        <w:tc>
          <w:tcPr>
            <w:tcW w:w="1726" w:type="dxa"/>
          </w:tcPr>
          <w:p w14:paraId="01D728FC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0.</w:t>
            </w:r>
            <w:r>
              <w:rPr>
                <w:rFonts w:cs="Times New Roman" w:hint="eastAsia"/>
              </w:rPr>
              <w:t>66</w:t>
            </w:r>
            <w:r w:rsidRPr="005B0F28">
              <w:rPr>
                <w:rFonts w:cs="Times New Roman"/>
              </w:rPr>
              <w:t>** (0.</w:t>
            </w:r>
            <w:r>
              <w:rPr>
                <w:rFonts w:cs="Times New Roman" w:hint="eastAsia"/>
              </w:rPr>
              <w:t>21</w:t>
            </w:r>
            <w:r w:rsidRPr="005B0F28">
              <w:rPr>
                <w:rFonts w:cs="Times New Roman"/>
              </w:rPr>
              <w:t>)</w:t>
            </w:r>
          </w:p>
        </w:tc>
        <w:tc>
          <w:tcPr>
            <w:tcW w:w="1735" w:type="dxa"/>
          </w:tcPr>
          <w:p w14:paraId="364BEF4A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0.</w:t>
            </w:r>
            <w:r>
              <w:rPr>
                <w:rFonts w:cs="Times New Roman" w:hint="eastAsia"/>
              </w:rPr>
              <w:t>13</w:t>
            </w:r>
            <w:r w:rsidRPr="005B0F28">
              <w:rPr>
                <w:rFonts w:cs="Times New Roman"/>
              </w:rPr>
              <w:t xml:space="preserve"> (0.</w:t>
            </w:r>
            <w:r>
              <w:rPr>
                <w:rFonts w:cs="Times New Roman" w:hint="eastAsia"/>
              </w:rPr>
              <w:t>13</w:t>
            </w:r>
            <w:r w:rsidRPr="005B0F28">
              <w:rPr>
                <w:rFonts w:cs="Times New Roman"/>
              </w:rPr>
              <w:t>)</w:t>
            </w:r>
          </w:p>
        </w:tc>
        <w:tc>
          <w:tcPr>
            <w:tcW w:w="1842" w:type="dxa"/>
          </w:tcPr>
          <w:p w14:paraId="1A27B604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proofErr w:type="gramStart"/>
            <w:r>
              <w:rPr>
                <w:rFonts w:cs="Times New Roman" w:hint="eastAsia"/>
              </w:rPr>
              <w:t>0.20</w:t>
            </w:r>
            <w:r w:rsidRPr="00B2057A">
              <w:rPr>
                <w:rFonts w:cs="Times New Roman" w:hint="eastAsia"/>
                <w:vertAlign w:val="superscript"/>
              </w:rPr>
              <w:t>#</w:t>
            </w:r>
            <w:r w:rsidRPr="005B0F28">
              <w:rPr>
                <w:rFonts w:cs="Times New Roman"/>
              </w:rPr>
              <w:t xml:space="preserve"> (</w:t>
            </w:r>
            <w:proofErr w:type="gramEnd"/>
            <w:r w:rsidRPr="005B0F28">
              <w:rPr>
                <w:rFonts w:cs="Times New Roman"/>
              </w:rPr>
              <w:t>0.1</w:t>
            </w:r>
            <w:r>
              <w:rPr>
                <w:rFonts w:cs="Times New Roman" w:hint="eastAsia"/>
              </w:rPr>
              <w:t>1</w:t>
            </w:r>
            <w:r w:rsidRPr="005B0F28">
              <w:rPr>
                <w:rFonts w:cs="Times New Roman"/>
              </w:rPr>
              <w:t>)</w:t>
            </w:r>
          </w:p>
        </w:tc>
      </w:tr>
      <w:tr w:rsidR="00B57289" w:rsidRPr="005B0F28" w14:paraId="252C7138" w14:textId="77777777" w:rsidTr="008F660B">
        <w:tc>
          <w:tcPr>
            <w:tcW w:w="0" w:type="auto"/>
          </w:tcPr>
          <w:p w14:paraId="0DB09470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</w:p>
        </w:tc>
        <w:tc>
          <w:tcPr>
            <w:tcW w:w="0" w:type="auto"/>
          </w:tcPr>
          <w:p w14:paraId="4A3B3D8B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Group2 × time × pollen</w:t>
            </w:r>
          </w:p>
        </w:tc>
        <w:tc>
          <w:tcPr>
            <w:tcW w:w="1726" w:type="dxa"/>
          </w:tcPr>
          <w:p w14:paraId="5DB4CCF5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0.</w:t>
            </w:r>
            <w:r>
              <w:rPr>
                <w:rFonts w:cs="Times New Roman" w:hint="eastAsia"/>
              </w:rPr>
              <w:t>37</w:t>
            </w:r>
            <w:r w:rsidRPr="005B0F28">
              <w:rPr>
                <w:rFonts w:cs="Times New Roman"/>
              </w:rPr>
              <w:t>*** (0.1</w:t>
            </w:r>
            <w:r>
              <w:rPr>
                <w:rFonts w:cs="Times New Roman" w:hint="eastAsia"/>
              </w:rPr>
              <w:t>0</w:t>
            </w:r>
            <w:r w:rsidRPr="005B0F28">
              <w:rPr>
                <w:rFonts w:cs="Times New Roman"/>
              </w:rPr>
              <w:t>)</w:t>
            </w:r>
          </w:p>
        </w:tc>
        <w:tc>
          <w:tcPr>
            <w:tcW w:w="1735" w:type="dxa"/>
          </w:tcPr>
          <w:p w14:paraId="7C27B1DC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-0.0</w:t>
            </w:r>
            <w:r>
              <w:rPr>
                <w:rFonts w:cs="Times New Roman" w:hint="eastAsia"/>
              </w:rPr>
              <w:t>2</w:t>
            </w:r>
            <w:r w:rsidRPr="005B0F28">
              <w:rPr>
                <w:rFonts w:cs="Times New Roman"/>
              </w:rPr>
              <w:t xml:space="preserve"> (0.0</w:t>
            </w:r>
            <w:r>
              <w:rPr>
                <w:rFonts w:cs="Times New Roman" w:hint="eastAsia"/>
              </w:rPr>
              <w:t>6</w:t>
            </w:r>
            <w:r w:rsidRPr="005B0F28">
              <w:rPr>
                <w:rFonts w:cs="Times New Roman"/>
              </w:rPr>
              <w:t>)</w:t>
            </w:r>
          </w:p>
        </w:tc>
        <w:tc>
          <w:tcPr>
            <w:tcW w:w="1842" w:type="dxa"/>
          </w:tcPr>
          <w:p w14:paraId="19DF437A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>
              <w:rPr>
                <w:rFonts w:cs="Times New Roman" w:hint="eastAsia"/>
              </w:rPr>
              <w:t>0.04</w:t>
            </w:r>
            <w:r w:rsidRPr="005B0F28">
              <w:rPr>
                <w:rFonts w:cs="Times New Roman"/>
              </w:rPr>
              <w:t xml:space="preserve"> (0.0</w:t>
            </w:r>
            <w:r>
              <w:rPr>
                <w:rFonts w:cs="Times New Roman" w:hint="eastAsia"/>
              </w:rPr>
              <w:t>7</w:t>
            </w:r>
            <w:r w:rsidRPr="005B0F28">
              <w:rPr>
                <w:rFonts w:cs="Times New Roman"/>
              </w:rPr>
              <w:t>)</w:t>
            </w:r>
          </w:p>
        </w:tc>
      </w:tr>
      <w:tr w:rsidR="00B57289" w:rsidRPr="005B0F28" w14:paraId="17519CE1" w14:textId="77777777" w:rsidTr="008F660B">
        <w:tc>
          <w:tcPr>
            <w:tcW w:w="0" w:type="auto"/>
          </w:tcPr>
          <w:p w14:paraId="35003947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 w:hint="eastAsia"/>
              </w:rPr>
              <w:t>TOSS</w:t>
            </w:r>
          </w:p>
        </w:tc>
        <w:tc>
          <w:tcPr>
            <w:tcW w:w="0" w:type="auto"/>
          </w:tcPr>
          <w:p w14:paraId="64A21AA7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Group2</w:t>
            </w:r>
          </w:p>
        </w:tc>
        <w:tc>
          <w:tcPr>
            <w:tcW w:w="1726" w:type="dxa"/>
          </w:tcPr>
          <w:p w14:paraId="39E56BE9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 w:hint="eastAsia"/>
              </w:rPr>
              <w:t>-0.3</w:t>
            </w:r>
            <w:r>
              <w:rPr>
                <w:rFonts w:cs="Times New Roman" w:hint="eastAsia"/>
              </w:rPr>
              <w:t>2</w:t>
            </w:r>
            <w:r w:rsidRPr="005B0F28">
              <w:rPr>
                <w:rFonts w:cs="Times New Roman" w:hint="eastAsia"/>
              </w:rPr>
              <w:t xml:space="preserve"> (0.40)</w:t>
            </w:r>
          </w:p>
        </w:tc>
        <w:tc>
          <w:tcPr>
            <w:tcW w:w="1735" w:type="dxa"/>
          </w:tcPr>
          <w:p w14:paraId="31698B0F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 w:hint="eastAsia"/>
              </w:rPr>
              <w:t>-1.0</w:t>
            </w:r>
            <w:r>
              <w:rPr>
                <w:rFonts w:cs="Times New Roman" w:hint="eastAsia"/>
              </w:rPr>
              <w:t>7</w:t>
            </w:r>
            <w:r w:rsidRPr="005B0F28">
              <w:rPr>
                <w:rFonts w:cs="Times New Roman" w:hint="eastAsia"/>
              </w:rPr>
              <w:t>** (0.34)</w:t>
            </w:r>
          </w:p>
        </w:tc>
        <w:tc>
          <w:tcPr>
            <w:tcW w:w="1842" w:type="dxa"/>
          </w:tcPr>
          <w:p w14:paraId="390887E1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 w:hint="eastAsia"/>
              </w:rPr>
              <w:t>-</w:t>
            </w:r>
            <w:proofErr w:type="gramStart"/>
            <w:r w:rsidRPr="005B0F28">
              <w:rPr>
                <w:rFonts w:cs="Times New Roman" w:hint="eastAsia"/>
              </w:rPr>
              <w:t>0.6</w:t>
            </w:r>
            <w:r>
              <w:rPr>
                <w:rFonts w:cs="Times New Roman" w:hint="eastAsia"/>
              </w:rPr>
              <w:t>1</w:t>
            </w:r>
            <w:r w:rsidRPr="005B0F28">
              <w:rPr>
                <w:rFonts w:cs="Times New Roman" w:hint="eastAsia"/>
                <w:vertAlign w:val="superscript"/>
              </w:rPr>
              <w:t>#</w:t>
            </w:r>
            <w:r w:rsidRPr="005B0F28">
              <w:rPr>
                <w:rFonts w:cs="Times New Roman" w:hint="eastAsia"/>
              </w:rPr>
              <w:t xml:space="preserve"> (</w:t>
            </w:r>
            <w:proofErr w:type="gramEnd"/>
            <w:r w:rsidRPr="005B0F28">
              <w:rPr>
                <w:rFonts w:cs="Times New Roman" w:hint="eastAsia"/>
              </w:rPr>
              <w:t>0.34)</w:t>
            </w:r>
          </w:p>
        </w:tc>
      </w:tr>
      <w:tr w:rsidR="00B57289" w:rsidRPr="005B0F28" w14:paraId="773A9350" w14:textId="77777777" w:rsidTr="008F660B">
        <w:tc>
          <w:tcPr>
            <w:tcW w:w="0" w:type="auto"/>
          </w:tcPr>
          <w:p w14:paraId="30FC2AEC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</w:p>
        </w:tc>
        <w:tc>
          <w:tcPr>
            <w:tcW w:w="0" w:type="auto"/>
          </w:tcPr>
          <w:p w14:paraId="550768A3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Time</w:t>
            </w:r>
          </w:p>
        </w:tc>
        <w:tc>
          <w:tcPr>
            <w:tcW w:w="1726" w:type="dxa"/>
          </w:tcPr>
          <w:p w14:paraId="18462B4E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 w:hint="eastAsia"/>
              </w:rPr>
              <w:t>0.1</w:t>
            </w:r>
            <w:r>
              <w:rPr>
                <w:rFonts w:cs="Times New Roman" w:hint="eastAsia"/>
              </w:rPr>
              <w:t>9</w:t>
            </w:r>
            <w:r w:rsidRPr="005B0F28">
              <w:rPr>
                <w:rFonts w:cs="Times New Roman"/>
              </w:rPr>
              <w:t>**</w:t>
            </w:r>
            <w:r w:rsidRPr="005B0F28">
              <w:rPr>
                <w:rFonts w:cs="Times New Roman" w:hint="eastAsia"/>
              </w:rPr>
              <w:t xml:space="preserve"> (0.0</w:t>
            </w:r>
            <w:r>
              <w:rPr>
                <w:rFonts w:cs="Times New Roman" w:hint="eastAsia"/>
              </w:rPr>
              <w:t>6</w:t>
            </w:r>
            <w:r w:rsidRPr="005B0F28">
              <w:rPr>
                <w:rFonts w:cs="Times New Roman" w:hint="eastAsia"/>
              </w:rPr>
              <w:t>)</w:t>
            </w:r>
          </w:p>
        </w:tc>
        <w:tc>
          <w:tcPr>
            <w:tcW w:w="1735" w:type="dxa"/>
          </w:tcPr>
          <w:p w14:paraId="56F80D00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 w:hint="eastAsia"/>
              </w:rPr>
              <w:t>0.2</w:t>
            </w:r>
            <w:r>
              <w:rPr>
                <w:rFonts w:cs="Times New Roman" w:hint="eastAsia"/>
              </w:rPr>
              <w:t>5</w:t>
            </w:r>
            <w:r w:rsidRPr="005B0F28">
              <w:rPr>
                <w:rFonts w:cs="Times New Roman" w:hint="eastAsia"/>
              </w:rPr>
              <w:t>*** (0.0</w:t>
            </w:r>
            <w:r>
              <w:rPr>
                <w:rFonts w:cs="Times New Roman" w:hint="eastAsia"/>
              </w:rPr>
              <w:t>5</w:t>
            </w:r>
            <w:r w:rsidRPr="005B0F28">
              <w:rPr>
                <w:rFonts w:cs="Times New Roman" w:hint="eastAsia"/>
              </w:rPr>
              <w:t>)</w:t>
            </w:r>
          </w:p>
        </w:tc>
        <w:tc>
          <w:tcPr>
            <w:tcW w:w="1842" w:type="dxa"/>
          </w:tcPr>
          <w:p w14:paraId="0517A5A6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 w:hint="eastAsia"/>
              </w:rPr>
              <w:t>0.1</w:t>
            </w:r>
            <w:r>
              <w:rPr>
                <w:rFonts w:cs="Times New Roman" w:hint="eastAsia"/>
              </w:rPr>
              <w:t>8</w:t>
            </w:r>
            <w:r w:rsidRPr="005B0F28">
              <w:rPr>
                <w:rFonts w:cs="Times New Roman" w:hint="eastAsia"/>
              </w:rPr>
              <w:t>*** (0.04)</w:t>
            </w:r>
          </w:p>
        </w:tc>
      </w:tr>
      <w:tr w:rsidR="00B57289" w:rsidRPr="005B0F28" w14:paraId="7E0E1DBD" w14:textId="77777777" w:rsidTr="008F660B">
        <w:tc>
          <w:tcPr>
            <w:tcW w:w="0" w:type="auto"/>
          </w:tcPr>
          <w:p w14:paraId="1D32653E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</w:p>
        </w:tc>
        <w:tc>
          <w:tcPr>
            <w:tcW w:w="0" w:type="auto"/>
          </w:tcPr>
          <w:p w14:paraId="3162B4B2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Pollen</w:t>
            </w:r>
          </w:p>
        </w:tc>
        <w:tc>
          <w:tcPr>
            <w:tcW w:w="1726" w:type="dxa"/>
          </w:tcPr>
          <w:p w14:paraId="32BADAD8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 w:hint="eastAsia"/>
              </w:rPr>
              <w:t>0.</w:t>
            </w:r>
            <w:r>
              <w:rPr>
                <w:rFonts w:cs="Times New Roman" w:hint="eastAsia"/>
              </w:rPr>
              <w:t>30</w:t>
            </w:r>
            <w:r w:rsidRPr="005B0F28">
              <w:rPr>
                <w:rFonts w:cs="Times New Roman"/>
              </w:rPr>
              <w:t>***</w:t>
            </w:r>
            <w:r w:rsidRPr="005B0F28">
              <w:rPr>
                <w:rFonts w:cs="Times New Roman" w:hint="eastAsia"/>
              </w:rPr>
              <w:t xml:space="preserve"> (0.02)</w:t>
            </w:r>
          </w:p>
        </w:tc>
        <w:tc>
          <w:tcPr>
            <w:tcW w:w="1735" w:type="dxa"/>
          </w:tcPr>
          <w:p w14:paraId="456A6390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 w:hint="eastAsia"/>
              </w:rPr>
              <w:t>0.1</w:t>
            </w:r>
            <w:r>
              <w:rPr>
                <w:rFonts w:cs="Times New Roman" w:hint="eastAsia"/>
              </w:rPr>
              <w:t>4</w:t>
            </w:r>
            <w:r w:rsidRPr="005B0F28">
              <w:rPr>
                <w:rFonts w:cs="Times New Roman" w:hint="eastAsia"/>
              </w:rPr>
              <w:t>*** (0.02)</w:t>
            </w:r>
          </w:p>
        </w:tc>
        <w:tc>
          <w:tcPr>
            <w:tcW w:w="1842" w:type="dxa"/>
          </w:tcPr>
          <w:p w14:paraId="1D7A7603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 w:hint="eastAsia"/>
              </w:rPr>
              <w:t>0.2</w:t>
            </w:r>
            <w:r>
              <w:rPr>
                <w:rFonts w:cs="Times New Roman" w:hint="eastAsia"/>
              </w:rPr>
              <w:t>5</w:t>
            </w:r>
            <w:r w:rsidRPr="005B0F28">
              <w:rPr>
                <w:rFonts w:cs="Times New Roman" w:hint="eastAsia"/>
              </w:rPr>
              <w:t>*** (0.03)</w:t>
            </w:r>
          </w:p>
        </w:tc>
      </w:tr>
      <w:tr w:rsidR="00B57289" w:rsidRPr="005B0F28" w14:paraId="66067D3E" w14:textId="77777777" w:rsidTr="008F660B">
        <w:tc>
          <w:tcPr>
            <w:tcW w:w="0" w:type="auto"/>
          </w:tcPr>
          <w:p w14:paraId="7E97D4E4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</w:p>
        </w:tc>
        <w:tc>
          <w:tcPr>
            <w:tcW w:w="0" w:type="auto"/>
          </w:tcPr>
          <w:p w14:paraId="21CF2B23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Group2 × time</w:t>
            </w:r>
          </w:p>
        </w:tc>
        <w:tc>
          <w:tcPr>
            <w:tcW w:w="1726" w:type="dxa"/>
          </w:tcPr>
          <w:p w14:paraId="23B69E61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 w:hint="eastAsia"/>
              </w:rPr>
              <w:t>-0.</w:t>
            </w:r>
            <w:r>
              <w:rPr>
                <w:rFonts w:cs="Times New Roman" w:hint="eastAsia"/>
              </w:rPr>
              <w:t>33</w:t>
            </w:r>
            <w:r w:rsidRPr="005B0F28">
              <w:rPr>
                <w:rFonts w:cs="Times New Roman"/>
              </w:rPr>
              <w:t>***</w:t>
            </w:r>
            <w:r w:rsidRPr="005B0F28">
              <w:rPr>
                <w:rFonts w:cs="Times New Roman" w:hint="eastAsia"/>
              </w:rPr>
              <w:t xml:space="preserve"> (0.</w:t>
            </w:r>
            <w:r>
              <w:rPr>
                <w:rFonts w:cs="Times New Roman" w:hint="eastAsia"/>
              </w:rPr>
              <w:t>07</w:t>
            </w:r>
            <w:r w:rsidRPr="005B0F28">
              <w:rPr>
                <w:rFonts w:cs="Times New Roman" w:hint="eastAsia"/>
              </w:rPr>
              <w:t>)</w:t>
            </w:r>
          </w:p>
        </w:tc>
        <w:tc>
          <w:tcPr>
            <w:tcW w:w="1735" w:type="dxa"/>
          </w:tcPr>
          <w:p w14:paraId="2FE6BFB6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 w:hint="eastAsia"/>
              </w:rPr>
              <w:t>-0.</w:t>
            </w:r>
            <w:r>
              <w:rPr>
                <w:rFonts w:cs="Times New Roman" w:hint="eastAsia"/>
              </w:rPr>
              <w:t>18</w:t>
            </w:r>
            <w:r w:rsidRPr="005B0F28">
              <w:rPr>
                <w:rFonts w:cs="Times New Roman" w:hint="eastAsia"/>
              </w:rPr>
              <w:t>*</w:t>
            </w:r>
            <w:r w:rsidRPr="005B0F28">
              <w:rPr>
                <w:rFonts w:cs="Times New Roman"/>
              </w:rPr>
              <w:t>*</w:t>
            </w:r>
            <w:r w:rsidRPr="005B0F28">
              <w:rPr>
                <w:rFonts w:cs="Times New Roman" w:hint="eastAsia"/>
              </w:rPr>
              <w:t>* (0.0</w:t>
            </w:r>
            <w:r>
              <w:rPr>
                <w:rFonts w:cs="Times New Roman" w:hint="eastAsia"/>
              </w:rPr>
              <w:t>5</w:t>
            </w:r>
            <w:r w:rsidRPr="005B0F28">
              <w:rPr>
                <w:rFonts w:cs="Times New Roman" w:hint="eastAsia"/>
              </w:rPr>
              <w:t>)</w:t>
            </w:r>
          </w:p>
        </w:tc>
        <w:tc>
          <w:tcPr>
            <w:tcW w:w="1842" w:type="dxa"/>
          </w:tcPr>
          <w:p w14:paraId="4255861A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 w:hint="eastAsia"/>
              </w:rPr>
              <w:t>-0.4</w:t>
            </w:r>
            <w:r>
              <w:rPr>
                <w:rFonts w:cs="Times New Roman" w:hint="eastAsia"/>
              </w:rPr>
              <w:t>2</w:t>
            </w:r>
            <w:r w:rsidRPr="005B0F28">
              <w:rPr>
                <w:rFonts w:cs="Times New Roman" w:hint="eastAsia"/>
              </w:rPr>
              <w:t>*** (0.04)</w:t>
            </w:r>
          </w:p>
        </w:tc>
      </w:tr>
      <w:tr w:rsidR="00B57289" w:rsidRPr="005B0F28" w14:paraId="366FE546" w14:textId="77777777" w:rsidTr="008F660B">
        <w:tc>
          <w:tcPr>
            <w:tcW w:w="0" w:type="auto"/>
          </w:tcPr>
          <w:p w14:paraId="21FF9FA6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</w:p>
        </w:tc>
        <w:tc>
          <w:tcPr>
            <w:tcW w:w="0" w:type="auto"/>
          </w:tcPr>
          <w:p w14:paraId="669C5AE6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Group1 × time × pollen</w:t>
            </w:r>
          </w:p>
        </w:tc>
        <w:tc>
          <w:tcPr>
            <w:tcW w:w="1726" w:type="dxa"/>
          </w:tcPr>
          <w:p w14:paraId="17582138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 w:hint="eastAsia"/>
              </w:rPr>
              <w:t>0.</w:t>
            </w:r>
            <w:r>
              <w:rPr>
                <w:rFonts w:cs="Times New Roman" w:hint="eastAsia"/>
              </w:rPr>
              <w:t>41</w:t>
            </w:r>
            <w:r w:rsidRPr="005B0F28">
              <w:rPr>
                <w:rFonts w:cs="Times New Roman"/>
              </w:rPr>
              <w:t>**</w:t>
            </w:r>
            <w:r w:rsidRPr="005B0F28">
              <w:rPr>
                <w:rFonts w:cs="Times New Roman" w:hint="eastAsia"/>
              </w:rPr>
              <w:t>* (0.1</w:t>
            </w:r>
            <w:r>
              <w:rPr>
                <w:rFonts w:cs="Times New Roman" w:hint="eastAsia"/>
              </w:rPr>
              <w:t>0</w:t>
            </w:r>
            <w:r w:rsidRPr="005B0F28">
              <w:rPr>
                <w:rFonts w:cs="Times New Roman" w:hint="eastAsia"/>
              </w:rPr>
              <w:t>)</w:t>
            </w:r>
          </w:p>
        </w:tc>
        <w:tc>
          <w:tcPr>
            <w:tcW w:w="1735" w:type="dxa"/>
          </w:tcPr>
          <w:p w14:paraId="2AFF17E5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 w:hint="eastAsia"/>
              </w:rPr>
              <w:t>0.1</w:t>
            </w:r>
            <w:r>
              <w:rPr>
                <w:rFonts w:cs="Times New Roman" w:hint="eastAsia"/>
              </w:rPr>
              <w:t>5</w:t>
            </w:r>
            <w:r w:rsidRPr="005B0F28">
              <w:rPr>
                <w:rFonts w:cs="Times New Roman"/>
              </w:rPr>
              <w:t>*</w:t>
            </w:r>
            <w:r w:rsidRPr="005B0F28">
              <w:rPr>
                <w:rFonts w:cs="Times New Roman" w:hint="eastAsia"/>
              </w:rPr>
              <w:t xml:space="preserve"> (0.0</w:t>
            </w:r>
            <w:r>
              <w:rPr>
                <w:rFonts w:cs="Times New Roman" w:hint="eastAsia"/>
              </w:rPr>
              <w:t>6</w:t>
            </w:r>
            <w:r w:rsidRPr="005B0F28">
              <w:rPr>
                <w:rFonts w:cs="Times New Roman" w:hint="eastAsia"/>
              </w:rPr>
              <w:t>)</w:t>
            </w:r>
          </w:p>
        </w:tc>
        <w:tc>
          <w:tcPr>
            <w:tcW w:w="1842" w:type="dxa"/>
          </w:tcPr>
          <w:p w14:paraId="174468A9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 w:hint="eastAsia"/>
              </w:rPr>
              <w:t>0.</w:t>
            </w:r>
            <w:r>
              <w:rPr>
                <w:rFonts w:cs="Times New Roman" w:hint="eastAsia"/>
              </w:rPr>
              <w:t>15</w:t>
            </w:r>
            <w:r w:rsidRPr="005B0F28">
              <w:rPr>
                <w:rFonts w:cs="Times New Roman"/>
              </w:rPr>
              <w:t>**</w:t>
            </w:r>
            <w:r w:rsidRPr="005B0F28">
              <w:rPr>
                <w:rFonts w:cs="Times New Roman" w:hint="eastAsia"/>
              </w:rPr>
              <w:t xml:space="preserve"> (0.06)</w:t>
            </w:r>
          </w:p>
        </w:tc>
      </w:tr>
      <w:tr w:rsidR="00B57289" w:rsidRPr="005B0F28" w14:paraId="43EADA48" w14:textId="77777777" w:rsidTr="008F660B">
        <w:tc>
          <w:tcPr>
            <w:tcW w:w="0" w:type="auto"/>
          </w:tcPr>
          <w:p w14:paraId="7DBB8C03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</w:p>
        </w:tc>
        <w:tc>
          <w:tcPr>
            <w:tcW w:w="0" w:type="auto"/>
          </w:tcPr>
          <w:p w14:paraId="1EF74A46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Group2 × time × pollen</w:t>
            </w:r>
          </w:p>
        </w:tc>
        <w:tc>
          <w:tcPr>
            <w:tcW w:w="1726" w:type="dxa"/>
          </w:tcPr>
          <w:p w14:paraId="0FE92A96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 w:hint="eastAsia"/>
              </w:rPr>
              <w:t>0.</w:t>
            </w:r>
            <w:r>
              <w:rPr>
                <w:rFonts w:cs="Times New Roman" w:hint="eastAsia"/>
              </w:rPr>
              <w:t>26</w:t>
            </w:r>
            <w:r w:rsidRPr="005B0F28">
              <w:rPr>
                <w:rFonts w:cs="Times New Roman"/>
              </w:rPr>
              <w:t>***</w:t>
            </w:r>
            <w:r w:rsidRPr="005B0F28">
              <w:rPr>
                <w:rFonts w:cs="Times New Roman" w:hint="eastAsia"/>
              </w:rPr>
              <w:t xml:space="preserve"> (0.0</w:t>
            </w:r>
            <w:r>
              <w:rPr>
                <w:rFonts w:cs="Times New Roman" w:hint="eastAsia"/>
              </w:rPr>
              <w:t>4</w:t>
            </w:r>
            <w:r w:rsidRPr="005B0F28">
              <w:rPr>
                <w:rFonts w:cs="Times New Roman" w:hint="eastAsia"/>
              </w:rPr>
              <w:t>)</w:t>
            </w:r>
          </w:p>
        </w:tc>
        <w:tc>
          <w:tcPr>
            <w:tcW w:w="1735" w:type="dxa"/>
          </w:tcPr>
          <w:p w14:paraId="7F137715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 w:hint="eastAsia"/>
              </w:rPr>
              <w:t>-0.0</w:t>
            </w:r>
            <w:r>
              <w:rPr>
                <w:rFonts w:cs="Times New Roman" w:hint="eastAsia"/>
              </w:rPr>
              <w:t>1</w:t>
            </w:r>
            <w:r w:rsidRPr="005B0F28">
              <w:rPr>
                <w:rFonts w:cs="Times New Roman" w:hint="eastAsia"/>
              </w:rPr>
              <w:t xml:space="preserve"> (0.03)</w:t>
            </w:r>
          </w:p>
        </w:tc>
        <w:tc>
          <w:tcPr>
            <w:tcW w:w="1842" w:type="dxa"/>
          </w:tcPr>
          <w:p w14:paraId="28CC627B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 w:hint="eastAsia"/>
              </w:rPr>
              <w:t>0.03 (0.0</w:t>
            </w:r>
            <w:r>
              <w:rPr>
                <w:rFonts w:cs="Times New Roman" w:hint="eastAsia"/>
              </w:rPr>
              <w:t>3</w:t>
            </w:r>
            <w:r w:rsidRPr="005B0F28">
              <w:rPr>
                <w:rFonts w:cs="Times New Roman" w:hint="eastAsia"/>
              </w:rPr>
              <w:t>)</w:t>
            </w:r>
          </w:p>
        </w:tc>
      </w:tr>
      <w:tr w:rsidR="00B57289" w:rsidRPr="005B0F28" w14:paraId="3A837658" w14:textId="77777777" w:rsidTr="008F660B">
        <w:tc>
          <w:tcPr>
            <w:tcW w:w="0" w:type="auto"/>
          </w:tcPr>
          <w:p w14:paraId="23C4CE94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DMS</w:t>
            </w:r>
          </w:p>
        </w:tc>
        <w:tc>
          <w:tcPr>
            <w:tcW w:w="0" w:type="auto"/>
          </w:tcPr>
          <w:p w14:paraId="5035D61C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Group2</w:t>
            </w:r>
          </w:p>
        </w:tc>
        <w:tc>
          <w:tcPr>
            <w:tcW w:w="1726" w:type="dxa"/>
          </w:tcPr>
          <w:p w14:paraId="3C63E1EA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-0.49* (0.19)</w:t>
            </w:r>
          </w:p>
        </w:tc>
        <w:tc>
          <w:tcPr>
            <w:tcW w:w="1735" w:type="dxa"/>
          </w:tcPr>
          <w:p w14:paraId="5EDE9D81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-0.5</w:t>
            </w:r>
            <w:r>
              <w:rPr>
                <w:rFonts w:cs="Times New Roman" w:hint="eastAsia"/>
              </w:rPr>
              <w:t>3</w:t>
            </w:r>
            <w:r w:rsidRPr="005B0F28">
              <w:rPr>
                <w:rFonts w:cs="Times New Roman"/>
              </w:rPr>
              <w:t>** (0.17)</w:t>
            </w:r>
          </w:p>
        </w:tc>
        <w:tc>
          <w:tcPr>
            <w:tcW w:w="1842" w:type="dxa"/>
          </w:tcPr>
          <w:p w14:paraId="1D4D535A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-0.5</w:t>
            </w:r>
            <w:r>
              <w:rPr>
                <w:rFonts w:cs="Times New Roman" w:hint="eastAsia"/>
              </w:rPr>
              <w:t>3</w:t>
            </w:r>
            <w:r w:rsidRPr="005B0F28">
              <w:rPr>
                <w:rFonts w:cs="Times New Roman"/>
              </w:rPr>
              <w:t>** (0.17)</w:t>
            </w:r>
          </w:p>
        </w:tc>
      </w:tr>
      <w:tr w:rsidR="00B57289" w:rsidRPr="005B0F28" w14:paraId="750E8BCB" w14:textId="77777777" w:rsidTr="008F660B">
        <w:tc>
          <w:tcPr>
            <w:tcW w:w="0" w:type="auto"/>
          </w:tcPr>
          <w:p w14:paraId="605FCEDB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</w:p>
        </w:tc>
        <w:tc>
          <w:tcPr>
            <w:tcW w:w="0" w:type="auto"/>
          </w:tcPr>
          <w:p w14:paraId="568F8CEF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Time</w:t>
            </w:r>
          </w:p>
        </w:tc>
        <w:tc>
          <w:tcPr>
            <w:tcW w:w="1726" w:type="dxa"/>
          </w:tcPr>
          <w:p w14:paraId="5C1EA3CF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0.</w:t>
            </w:r>
            <w:r>
              <w:rPr>
                <w:rFonts w:cs="Times New Roman" w:hint="eastAsia"/>
              </w:rPr>
              <w:t>12</w:t>
            </w:r>
            <w:r w:rsidRPr="005B0F28">
              <w:rPr>
                <w:rFonts w:cs="Times New Roman"/>
              </w:rPr>
              <w:t>** (0.0</w:t>
            </w:r>
            <w:r>
              <w:rPr>
                <w:rFonts w:cs="Times New Roman" w:hint="eastAsia"/>
              </w:rPr>
              <w:t>4</w:t>
            </w:r>
            <w:r w:rsidRPr="005B0F28">
              <w:rPr>
                <w:rFonts w:cs="Times New Roman"/>
              </w:rPr>
              <w:t>)</w:t>
            </w:r>
          </w:p>
        </w:tc>
        <w:tc>
          <w:tcPr>
            <w:tcW w:w="1735" w:type="dxa"/>
          </w:tcPr>
          <w:p w14:paraId="1E7F2720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>
              <w:rPr>
                <w:rFonts w:cs="Times New Roman" w:hint="eastAsia"/>
              </w:rPr>
              <w:t>0.03</w:t>
            </w:r>
            <w:r w:rsidRPr="005B0F28">
              <w:rPr>
                <w:rFonts w:cs="Times New Roman"/>
              </w:rPr>
              <w:t xml:space="preserve"> (0.0</w:t>
            </w:r>
            <w:r>
              <w:rPr>
                <w:rFonts w:cs="Times New Roman" w:hint="eastAsia"/>
              </w:rPr>
              <w:t>3</w:t>
            </w:r>
            <w:r w:rsidRPr="005B0F28">
              <w:rPr>
                <w:rFonts w:cs="Times New Roman"/>
              </w:rPr>
              <w:t>)</w:t>
            </w:r>
          </w:p>
        </w:tc>
        <w:tc>
          <w:tcPr>
            <w:tcW w:w="1842" w:type="dxa"/>
          </w:tcPr>
          <w:p w14:paraId="0F0CB1D2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-0.0</w:t>
            </w:r>
            <w:r>
              <w:rPr>
                <w:rFonts w:cs="Times New Roman" w:hint="eastAsia"/>
              </w:rPr>
              <w:t>2</w:t>
            </w:r>
            <w:r w:rsidRPr="005B0F28">
              <w:rPr>
                <w:rFonts w:cs="Times New Roman"/>
              </w:rPr>
              <w:t xml:space="preserve"> (0.02)</w:t>
            </w:r>
          </w:p>
        </w:tc>
      </w:tr>
      <w:tr w:rsidR="00B57289" w:rsidRPr="005B0F28" w14:paraId="68C99A90" w14:textId="77777777" w:rsidTr="008F660B">
        <w:tc>
          <w:tcPr>
            <w:tcW w:w="0" w:type="auto"/>
          </w:tcPr>
          <w:p w14:paraId="4A15E807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</w:p>
        </w:tc>
        <w:tc>
          <w:tcPr>
            <w:tcW w:w="0" w:type="auto"/>
          </w:tcPr>
          <w:p w14:paraId="457322FE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Pollen</w:t>
            </w:r>
          </w:p>
        </w:tc>
        <w:tc>
          <w:tcPr>
            <w:tcW w:w="1726" w:type="dxa"/>
          </w:tcPr>
          <w:p w14:paraId="6D124AEE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0.</w:t>
            </w:r>
            <w:r>
              <w:rPr>
                <w:rFonts w:cs="Times New Roman" w:hint="eastAsia"/>
              </w:rPr>
              <w:t>12</w:t>
            </w:r>
            <w:r w:rsidRPr="005B0F28">
              <w:rPr>
                <w:rFonts w:cs="Times New Roman"/>
              </w:rPr>
              <w:t>*** (0.01)</w:t>
            </w:r>
          </w:p>
        </w:tc>
        <w:tc>
          <w:tcPr>
            <w:tcW w:w="1735" w:type="dxa"/>
          </w:tcPr>
          <w:p w14:paraId="71D17270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0.0</w:t>
            </w:r>
            <w:r>
              <w:rPr>
                <w:rFonts w:cs="Times New Roman" w:hint="eastAsia"/>
              </w:rPr>
              <w:t>6</w:t>
            </w:r>
            <w:r w:rsidRPr="005B0F28">
              <w:rPr>
                <w:rFonts w:cs="Times New Roman"/>
              </w:rPr>
              <w:t>*** (0.01)</w:t>
            </w:r>
          </w:p>
        </w:tc>
        <w:tc>
          <w:tcPr>
            <w:tcW w:w="1842" w:type="dxa"/>
          </w:tcPr>
          <w:p w14:paraId="0B2014C6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0.</w:t>
            </w:r>
            <w:r>
              <w:rPr>
                <w:rFonts w:cs="Times New Roman" w:hint="eastAsia"/>
              </w:rPr>
              <w:t>10</w:t>
            </w:r>
            <w:r w:rsidRPr="005B0F28">
              <w:rPr>
                <w:rFonts w:cs="Times New Roman"/>
              </w:rPr>
              <w:t>*** (0.0</w:t>
            </w:r>
            <w:r>
              <w:rPr>
                <w:rFonts w:cs="Times New Roman" w:hint="eastAsia"/>
              </w:rPr>
              <w:t>2</w:t>
            </w:r>
            <w:r w:rsidRPr="005B0F28">
              <w:rPr>
                <w:rFonts w:cs="Times New Roman"/>
              </w:rPr>
              <w:t>)</w:t>
            </w:r>
          </w:p>
        </w:tc>
      </w:tr>
      <w:tr w:rsidR="00B57289" w:rsidRPr="005B0F28" w14:paraId="45C2CB0C" w14:textId="77777777" w:rsidTr="008F660B">
        <w:tc>
          <w:tcPr>
            <w:tcW w:w="0" w:type="auto"/>
          </w:tcPr>
          <w:p w14:paraId="193B6DB7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</w:p>
        </w:tc>
        <w:tc>
          <w:tcPr>
            <w:tcW w:w="0" w:type="auto"/>
          </w:tcPr>
          <w:p w14:paraId="17ECD26F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Group2 × time</w:t>
            </w:r>
          </w:p>
        </w:tc>
        <w:tc>
          <w:tcPr>
            <w:tcW w:w="1726" w:type="dxa"/>
          </w:tcPr>
          <w:p w14:paraId="7351B4B4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-0.1</w:t>
            </w:r>
            <w:r>
              <w:rPr>
                <w:rFonts w:cs="Times New Roman" w:hint="eastAsia"/>
              </w:rPr>
              <w:t>5</w:t>
            </w:r>
            <w:r w:rsidRPr="005B0F28">
              <w:rPr>
                <w:rFonts w:cs="Times New Roman"/>
              </w:rPr>
              <w:t>*** (0.0</w:t>
            </w:r>
            <w:r>
              <w:rPr>
                <w:rFonts w:cs="Times New Roman" w:hint="eastAsia"/>
              </w:rPr>
              <w:t>4</w:t>
            </w:r>
            <w:r w:rsidRPr="005B0F28">
              <w:rPr>
                <w:rFonts w:cs="Times New Roman"/>
              </w:rPr>
              <w:t>)</w:t>
            </w:r>
          </w:p>
        </w:tc>
        <w:tc>
          <w:tcPr>
            <w:tcW w:w="1735" w:type="dxa"/>
          </w:tcPr>
          <w:p w14:paraId="208E4911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>
              <w:rPr>
                <w:rFonts w:cs="Times New Roman" w:hint="eastAsia"/>
              </w:rPr>
              <w:t>-</w:t>
            </w:r>
            <w:r w:rsidRPr="005B0F28">
              <w:rPr>
                <w:rFonts w:cs="Times New Roman"/>
              </w:rPr>
              <w:t>0.01 (0.0</w:t>
            </w:r>
            <w:r>
              <w:rPr>
                <w:rFonts w:cs="Times New Roman" w:hint="eastAsia"/>
              </w:rPr>
              <w:t>3</w:t>
            </w:r>
            <w:r w:rsidRPr="005B0F28">
              <w:rPr>
                <w:rFonts w:cs="Times New Roman"/>
              </w:rPr>
              <w:t>)</w:t>
            </w:r>
          </w:p>
        </w:tc>
        <w:tc>
          <w:tcPr>
            <w:tcW w:w="1842" w:type="dxa"/>
          </w:tcPr>
          <w:p w14:paraId="0D95C567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-0.0</w:t>
            </w:r>
            <w:r>
              <w:rPr>
                <w:rFonts w:cs="Times New Roman" w:hint="eastAsia"/>
              </w:rPr>
              <w:t>8</w:t>
            </w:r>
            <w:r w:rsidRPr="005B0F28">
              <w:rPr>
                <w:rFonts w:cs="Times New Roman"/>
              </w:rPr>
              <w:t>*** (0.02)</w:t>
            </w:r>
          </w:p>
        </w:tc>
      </w:tr>
      <w:tr w:rsidR="00B57289" w:rsidRPr="005B0F28" w14:paraId="30059956" w14:textId="77777777" w:rsidTr="008F660B">
        <w:tc>
          <w:tcPr>
            <w:tcW w:w="0" w:type="auto"/>
          </w:tcPr>
          <w:p w14:paraId="5CF461E6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</w:p>
        </w:tc>
        <w:tc>
          <w:tcPr>
            <w:tcW w:w="0" w:type="auto"/>
          </w:tcPr>
          <w:p w14:paraId="265CACE4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Group1 × time × pollen</w:t>
            </w:r>
          </w:p>
        </w:tc>
        <w:tc>
          <w:tcPr>
            <w:tcW w:w="1726" w:type="dxa"/>
          </w:tcPr>
          <w:p w14:paraId="4C6175BA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0.0</w:t>
            </w:r>
            <w:r>
              <w:rPr>
                <w:rFonts w:cs="Times New Roman" w:hint="eastAsia"/>
              </w:rPr>
              <w:t>9</w:t>
            </w:r>
            <w:r w:rsidRPr="005B0F28">
              <w:rPr>
                <w:rFonts w:cs="Times New Roman"/>
              </w:rPr>
              <w:t xml:space="preserve"> (0.0</w:t>
            </w:r>
            <w:r>
              <w:rPr>
                <w:rFonts w:cs="Times New Roman" w:hint="eastAsia"/>
              </w:rPr>
              <w:t>5</w:t>
            </w:r>
            <w:r w:rsidRPr="005B0F28">
              <w:rPr>
                <w:rFonts w:cs="Times New Roman"/>
              </w:rPr>
              <w:t>)</w:t>
            </w:r>
          </w:p>
        </w:tc>
        <w:tc>
          <w:tcPr>
            <w:tcW w:w="1735" w:type="dxa"/>
          </w:tcPr>
          <w:p w14:paraId="51EE44AC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0.0</w:t>
            </w:r>
            <w:r>
              <w:rPr>
                <w:rFonts w:cs="Times New Roman" w:hint="eastAsia"/>
              </w:rPr>
              <w:t>0</w:t>
            </w:r>
            <w:r w:rsidRPr="005B0F28">
              <w:rPr>
                <w:rFonts w:cs="Times New Roman"/>
              </w:rPr>
              <w:t>4 (0.04)</w:t>
            </w:r>
          </w:p>
        </w:tc>
        <w:tc>
          <w:tcPr>
            <w:tcW w:w="1842" w:type="dxa"/>
          </w:tcPr>
          <w:p w14:paraId="3CCD6E19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0.0</w:t>
            </w:r>
            <w:r>
              <w:rPr>
                <w:rFonts w:cs="Times New Roman" w:hint="eastAsia"/>
              </w:rPr>
              <w:t>6</w:t>
            </w:r>
            <w:r w:rsidRPr="005B0F28">
              <w:rPr>
                <w:rFonts w:cs="Times New Roman"/>
              </w:rPr>
              <w:t>* (0.03)</w:t>
            </w:r>
          </w:p>
        </w:tc>
      </w:tr>
      <w:tr w:rsidR="00B57289" w:rsidRPr="005B0F28" w14:paraId="055E12C4" w14:textId="77777777" w:rsidTr="008F660B">
        <w:tc>
          <w:tcPr>
            <w:tcW w:w="0" w:type="auto"/>
          </w:tcPr>
          <w:p w14:paraId="61D8536E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</w:p>
        </w:tc>
        <w:tc>
          <w:tcPr>
            <w:tcW w:w="0" w:type="auto"/>
          </w:tcPr>
          <w:p w14:paraId="43057EF9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Group2 × time × pollen</w:t>
            </w:r>
          </w:p>
        </w:tc>
        <w:tc>
          <w:tcPr>
            <w:tcW w:w="1726" w:type="dxa"/>
          </w:tcPr>
          <w:p w14:paraId="44E4F265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0.0</w:t>
            </w:r>
            <w:r>
              <w:rPr>
                <w:rFonts w:cs="Times New Roman" w:hint="eastAsia"/>
              </w:rPr>
              <w:t>5</w:t>
            </w:r>
            <w:r w:rsidRPr="005B0F28">
              <w:rPr>
                <w:rFonts w:cs="Times New Roman"/>
              </w:rPr>
              <w:t>* (0.0</w:t>
            </w:r>
            <w:r>
              <w:rPr>
                <w:rFonts w:cs="Times New Roman" w:hint="eastAsia"/>
              </w:rPr>
              <w:t>2</w:t>
            </w:r>
            <w:r w:rsidRPr="005B0F28">
              <w:rPr>
                <w:rFonts w:cs="Times New Roman"/>
              </w:rPr>
              <w:t>)</w:t>
            </w:r>
          </w:p>
        </w:tc>
        <w:tc>
          <w:tcPr>
            <w:tcW w:w="1735" w:type="dxa"/>
          </w:tcPr>
          <w:p w14:paraId="1E33E1AA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0.0</w:t>
            </w:r>
            <w:r>
              <w:rPr>
                <w:rFonts w:cs="Times New Roman" w:hint="eastAsia"/>
              </w:rPr>
              <w:t>4</w:t>
            </w:r>
            <w:r w:rsidRPr="005B0F28">
              <w:rPr>
                <w:rFonts w:cs="Times New Roman"/>
              </w:rPr>
              <w:t>* (0.02)</w:t>
            </w:r>
          </w:p>
        </w:tc>
        <w:tc>
          <w:tcPr>
            <w:tcW w:w="1842" w:type="dxa"/>
          </w:tcPr>
          <w:p w14:paraId="4764E97C" w14:textId="77777777" w:rsidR="00B57289" w:rsidRPr="005B0F28" w:rsidRDefault="00B57289" w:rsidP="008F660B">
            <w:pPr>
              <w:spacing w:line="480" w:lineRule="auto"/>
              <w:rPr>
                <w:rFonts w:cs="Times New Roman"/>
              </w:rPr>
            </w:pPr>
            <w:r w:rsidRPr="005B0F28">
              <w:rPr>
                <w:rFonts w:cs="Times New Roman"/>
              </w:rPr>
              <w:t>0.01 (0.02)</w:t>
            </w:r>
          </w:p>
        </w:tc>
      </w:tr>
    </w:tbl>
    <w:p w14:paraId="420234E4" w14:textId="0056AA39" w:rsidR="002530CF" w:rsidRPr="004716E6" w:rsidRDefault="002530CF" w:rsidP="002530CF">
      <w:pPr>
        <w:spacing w:after="0" w:line="480" w:lineRule="auto"/>
        <w:rPr>
          <w:rFonts w:eastAsia="DengXian" w:cs="Times New Roman"/>
        </w:rPr>
      </w:pPr>
      <w:r w:rsidRPr="004716E6">
        <w:rPr>
          <w:rFonts w:eastAsia="DengXian" w:cs="Times New Roman"/>
        </w:rPr>
        <w:t>Model 1, Model 2, and Model 3 were based on data from the 2022 pollen season, the 2023 pollen season, and the combined data from both years, respectively. Group 1 and Group 2 represent the control group and the SLIT group, respectively. The values indicated the coefficients of the fixed effects (</w:t>
      </w:r>
      <w:r w:rsidRPr="004716E6">
        <w:rPr>
          <w:rFonts w:eastAsia="DengXian" w:cs="Times New Roman"/>
          <w:i/>
          <w:iCs/>
        </w:rPr>
        <w:t>β</w:t>
      </w:r>
      <w:r w:rsidRPr="004716E6">
        <w:rPr>
          <w:rFonts w:eastAsia="DengXian" w:cs="Times New Roman"/>
        </w:rPr>
        <w:t xml:space="preserve">) with standard errors (SE) shown in parentheses. </w:t>
      </w:r>
      <w:r w:rsidRPr="004716E6">
        <w:rPr>
          <w:rFonts w:eastAsia="DengXian" w:cs="Times New Roman"/>
          <w:vertAlign w:val="superscript"/>
        </w:rPr>
        <w:t>#</w:t>
      </w:r>
      <w:r w:rsidRPr="004716E6">
        <w:rPr>
          <w:rFonts w:eastAsia="DengXian" w:cs="Times New Roman"/>
        </w:rPr>
        <w:t xml:space="preserve"> </w:t>
      </w:r>
      <w:r w:rsidRPr="004716E6">
        <w:rPr>
          <w:rFonts w:eastAsia="DengXian" w:cs="Times New Roman"/>
          <w:i/>
          <w:iCs/>
        </w:rPr>
        <w:t xml:space="preserve">P </w:t>
      </w:r>
      <w:r w:rsidRPr="004716E6">
        <w:rPr>
          <w:rFonts w:eastAsia="DengXian" w:cs="Times New Roman"/>
        </w:rPr>
        <w:t xml:space="preserve">&lt; 0.1, * </w:t>
      </w:r>
      <w:r w:rsidRPr="004716E6">
        <w:rPr>
          <w:rFonts w:eastAsia="DengXian" w:cs="Times New Roman"/>
          <w:i/>
          <w:iCs/>
        </w:rPr>
        <w:t xml:space="preserve">P </w:t>
      </w:r>
      <w:r w:rsidRPr="004716E6">
        <w:rPr>
          <w:rFonts w:eastAsia="DengXian" w:cs="Times New Roman"/>
        </w:rPr>
        <w:t xml:space="preserve">&lt; 0.05, ** </w:t>
      </w:r>
      <w:r w:rsidRPr="004716E6">
        <w:rPr>
          <w:rFonts w:eastAsia="DengXian" w:cs="Times New Roman"/>
          <w:i/>
          <w:iCs/>
        </w:rPr>
        <w:t xml:space="preserve">P </w:t>
      </w:r>
      <w:r w:rsidRPr="004716E6">
        <w:rPr>
          <w:rFonts w:eastAsia="DengXian" w:cs="Times New Roman"/>
        </w:rPr>
        <w:t xml:space="preserve">&lt; 0.01, and *** </w:t>
      </w:r>
      <w:r w:rsidRPr="004716E6">
        <w:rPr>
          <w:rFonts w:eastAsia="DengXian" w:cs="Times New Roman"/>
          <w:i/>
          <w:iCs/>
        </w:rPr>
        <w:t>P</w:t>
      </w:r>
      <w:r w:rsidRPr="004716E6">
        <w:rPr>
          <w:rFonts w:eastAsia="DengXian" w:cs="Times New Roman"/>
        </w:rPr>
        <w:t xml:space="preserve"> &lt; 0.001.</w:t>
      </w:r>
    </w:p>
    <w:p w14:paraId="764A5D76" w14:textId="659BBB08" w:rsidR="009553A5" w:rsidRDefault="002530CF" w:rsidP="005A6FD4">
      <w:pPr>
        <w:spacing w:after="0" w:line="360" w:lineRule="auto"/>
        <w:jc w:val="both"/>
        <w:rPr>
          <w:rFonts w:cs="Times New Roman"/>
        </w:rPr>
      </w:pPr>
      <w:r w:rsidRPr="004716E6">
        <w:rPr>
          <w:rFonts w:eastAsia="DengXian" w:cs="Times New Roman"/>
        </w:rPr>
        <w:t xml:space="preserve">CSMS, combined </w:t>
      </w:r>
      <w:proofErr w:type="gramStart"/>
      <w:r w:rsidRPr="004716E6">
        <w:rPr>
          <w:rFonts w:eastAsia="DengXian" w:cs="Times New Roman"/>
        </w:rPr>
        <w:t>symptom</w:t>
      </w:r>
      <w:proofErr w:type="gramEnd"/>
      <w:r w:rsidRPr="004716E6">
        <w:rPr>
          <w:rFonts w:eastAsia="DengXian" w:cs="Times New Roman"/>
        </w:rPr>
        <w:t xml:space="preserve"> and medication score; DMS, daily medication score; TNSS, total nasal symptom scores</w:t>
      </w:r>
      <w:r>
        <w:rPr>
          <w:rFonts w:eastAsia="DengXian" w:cs="Times New Roman" w:hint="eastAsia"/>
        </w:rPr>
        <w:t>; T</w:t>
      </w:r>
      <w:r w:rsidRPr="00B9490C">
        <w:rPr>
          <w:rFonts w:eastAsia="DengXian" w:cs="Times New Roman"/>
        </w:rPr>
        <w:t>OSS, total ocular symptom scores.</w:t>
      </w:r>
    </w:p>
    <w:p w14:paraId="0E9505B7" w14:textId="77777777" w:rsidR="003B1D85" w:rsidRDefault="003B1D85">
      <w:pPr>
        <w:widowControl/>
        <w:spacing w:after="0" w:line="240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3580AC66" w14:textId="241C4F97" w:rsidR="000C37C7" w:rsidRDefault="00200621" w:rsidP="00631015">
      <w:pPr>
        <w:spacing w:after="0" w:line="360" w:lineRule="auto"/>
        <w:jc w:val="both"/>
        <w:rPr>
          <w:rFonts w:cs="Times New Roman"/>
        </w:rPr>
      </w:pPr>
      <w:r>
        <w:rPr>
          <w:rFonts w:cs="Times New Roman"/>
        </w:rPr>
        <w:lastRenderedPageBreak/>
        <w:t xml:space="preserve">Supplementary </w:t>
      </w:r>
      <w:r>
        <w:rPr>
          <w:rFonts w:cs="Times New Roman" w:hint="eastAsia"/>
        </w:rPr>
        <w:t>Figure</w:t>
      </w:r>
      <w:r w:rsidR="00631015">
        <w:rPr>
          <w:rFonts w:cs="Times New Roman"/>
        </w:rPr>
        <w:t>s</w:t>
      </w:r>
    </w:p>
    <w:p w14:paraId="2531A81B" w14:textId="6E5A6753" w:rsidR="00200621" w:rsidRDefault="00200621" w:rsidP="005A6FD4">
      <w:pPr>
        <w:spacing w:after="0" w:line="360" w:lineRule="auto"/>
        <w:jc w:val="both"/>
        <w:rPr>
          <w:rFonts w:cs="Times New Roman"/>
        </w:rPr>
      </w:pPr>
      <w:r w:rsidRPr="00875E17">
        <w:rPr>
          <w:rFonts w:cs="Times New Roman"/>
          <w:noProof/>
        </w:rPr>
        <w:drawing>
          <wp:inline distT="0" distB="0" distL="0" distR="0" wp14:anchorId="1D3AC7BA" wp14:editId="730CE5B0">
            <wp:extent cx="4564380" cy="5313045"/>
            <wp:effectExtent l="0" t="0" r="0" b="0"/>
            <wp:docPr id="535343896" name="图片 5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343896" name="图片 5" descr="图表, 折线图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850" cy="53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CFD02" w14:textId="10489162" w:rsidR="00200621" w:rsidRPr="004D4CDD" w:rsidRDefault="00200621" w:rsidP="005A6FD4">
      <w:pPr>
        <w:spacing w:after="0" w:line="360" w:lineRule="auto"/>
        <w:rPr>
          <w:rFonts w:cs="Times New Roman"/>
          <w:b/>
          <w:bCs/>
        </w:rPr>
      </w:pPr>
      <w:r w:rsidRPr="004D4CDD">
        <w:rPr>
          <w:rFonts w:cs="Times New Roman"/>
          <w:b/>
          <w:bCs/>
        </w:rPr>
        <w:t>F</w:t>
      </w:r>
      <w:r w:rsidR="001B2C23" w:rsidRPr="004D4CDD">
        <w:rPr>
          <w:rFonts w:cs="Times New Roman"/>
          <w:b/>
          <w:bCs/>
        </w:rPr>
        <w:t>igure</w:t>
      </w:r>
      <w:r w:rsidRPr="004D4CDD">
        <w:rPr>
          <w:rFonts w:cs="Times New Roman"/>
          <w:b/>
          <w:bCs/>
        </w:rPr>
        <w:t xml:space="preserve"> S1</w:t>
      </w:r>
      <w:r w:rsidR="001B2C23" w:rsidRPr="004D4CDD">
        <w:rPr>
          <w:rFonts w:cs="Times New Roman"/>
          <w:b/>
          <w:bCs/>
        </w:rPr>
        <w:t>.</w:t>
      </w:r>
      <w:r w:rsidRPr="004D4CDD">
        <w:rPr>
          <w:rFonts w:cs="Times New Roman"/>
          <w:b/>
          <w:bCs/>
        </w:rPr>
        <w:t xml:space="preserve"> The relationship between pollen concentration and CSMS for patients in SLIT group (A) and control group (B), as estimated by a generalized additive model.</w:t>
      </w:r>
    </w:p>
    <w:p w14:paraId="05931198" w14:textId="77777777" w:rsidR="00200621" w:rsidRPr="00875E17" w:rsidRDefault="00200621" w:rsidP="005A6FD4">
      <w:pPr>
        <w:spacing w:after="0" w:line="360" w:lineRule="auto"/>
        <w:rPr>
          <w:rFonts w:cs="Times New Roman"/>
        </w:rPr>
      </w:pPr>
      <w:r w:rsidRPr="00875E17">
        <w:rPr>
          <w:rFonts w:cs="Times New Roman"/>
        </w:rPr>
        <w:t>The solid line depicts the smooth function of pollen concentration, while the shaded area represents the 95% confidence interval of the estimate.</w:t>
      </w:r>
    </w:p>
    <w:p w14:paraId="4C8CDCC1" w14:textId="669F7E8C" w:rsidR="00A0042A" w:rsidRDefault="00200621" w:rsidP="005A6FD4">
      <w:pPr>
        <w:spacing w:after="0" w:line="360" w:lineRule="auto"/>
        <w:jc w:val="both"/>
        <w:rPr>
          <w:rFonts w:cs="Times New Roman"/>
        </w:rPr>
      </w:pPr>
      <w:r w:rsidRPr="00875E17">
        <w:rPr>
          <w:rFonts w:cs="Times New Roman"/>
        </w:rPr>
        <w:t xml:space="preserve">CSMS, combined </w:t>
      </w:r>
      <w:proofErr w:type="gramStart"/>
      <w:r w:rsidRPr="00875E17">
        <w:rPr>
          <w:rFonts w:cs="Times New Roman"/>
        </w:rPr>
        <w:t>symptom</w:t>
      </w:r>
      <w:proofErr w:type="gramEnd"/>
      <w:r w:rsidRPr="00875E17">
        <w:rPr>
          <w:rFonts w:cs="Times New Roman"/>
        </w:rPr>
        <w:t xml:space="preserve"> and medication score.</w:t>
      </w:r>
    </w:p>
    <w:p w14:paraId="0FC6BC32" w14:textId="77777777" w:rsidR="00A0042A" w:rsidRDefault="00A0042A">
      <w:pPr>
        <w:widowControl/>
        <w:spacing w:after="0" w:line="240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0C46A9AC" w14:textId="13BE9E54" w:rsidR="00A0042A" w:rsidRDefault="00A0042A">
      <w:pPr>
        <w:widowControl/>
        <w:spacing w:after="0" w:line="240" w:lineRule="auto"/>
        <w:rPr>
          <w:rFonts w:cs="Times New Roman"/>
        </w:rPr>
      </w:pPr>
    </w:p>
    <w:p w14:paraId="19233EF0" w14:textId="615B5A7E" w:rsidR="00530D2B" w:rsidRDefault="00A0042A" w:rsidP="00A0042A">
      <w:pPr>
        <w:spacing w:after="0" w:line="360" w:lineRule="auto"/>
        <w:jc w:val="both"/>
        <w:rPr>
          <w:rFonts w:cs="Times New Roman"/>
        </w:rPr>
      </w:pPr>
      <w:r>
        <w:rPr>
          <w:rFonts w:cs="Times New Roman"/>
          <w:noProof/>
          <w14:ligatures w14:val="none"/>
        </w:rPr>
        <w:drawing>
          <wp:inline distT="0" distB="0" distL="0" distR="0" wp14:anchorId="1958B3D5" wp14:editId="529B9C71">
            <wp:extent cx="5278120" cy="3896995"/>
            <wp:effectExtent l="0" t="0" r="5080" b="1905"/>
            <wp:docPr id="12823217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321794" name="图片 128232179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1BEA3" w14:textId="2993432D" w:rsidR="00530D2B" w:rsidRPr="004D4CDD" w:rsidRDefault="00530D2B" w:rsidP="00530D2B">
      <w:pPr>
        <w:spacing w:after="0" w:line="360" w:lineRule="auto"/>
        <w:jc w:val="both"/>
        <w:rPr>
          <w:rFonts w:cs="Times New Roman"/>
          <w:b/>
          <w:bCs/>
        </w:rPr>
      </w:pPr>
      <w:r w:rsidRPr="004D4CDD">
        <w:rPr>
          <w:rFonts w:cs="Times New Roman"/>
          <w:b/>
          <w:bCs/>
        </w:rPr>
        <w:t>F</w:t>
      </w:r>
      <w:r w:rsidR="008939B8" w:rsidRPr="004D4CDD">
        <w:rPr>
          <w:rFonts w:cs="Times New Roman"/>
          <w:b/>
          <w:bCs/>
        </w:rPr>
        <w:t>igure</w:t>
      </w:r>
      <w:r w:rsidRPr="004D4CDD">
        <w:rPr>
          <w:rFonts w:cs="Times New Roman"/>
          <w:b/>
          <w:bCs/>
        </w:rPr>
        <w:t xml:space="preserve"> S2</w:t>
      </w:r>
      <w:r w:rsidR="008939B8" w:rsidRPr="004D4CDD">
        <w:rPr>
          <w:rFonts w:cs="Times New Roman"/>
          <w:b/>
          <w:bCs/>
        </w:rPr>
        <w:t>.</w:t>
      </w:r>
      <w:r w:rsidRPr="004D4CDD">
        <w:rPr>
          <w:rFonts w:cs="Times New Roman"/>
          <w:b/>
          <w:bCs/>
        </w:rPr>
        <w:t xml:space="preserve"> LMM-Predicted </w:t>
      </w:r>
      <w:r w:rsidR="002E70A5" w:rsidRPr="004D4CDD">
        <w:rPr>
          <w:rFonts w:cs="Times New Roman"/>
          <w:b/>
          <w:bCs/>
        </w:rPr>
        <w:t>CSMS (A), TNSS (B), TOSS (C), and DMS (D)</w:t>
      </w:r>
      <w:r w:rsidRPr="004D4CDD">
        <w:rPr>
          <w:rFonts w:cs="Times New Roman"/>
          <w:b/>
          <w:bCs/>
        </w:rPr>
        <w:t xml:space="preserve"> with Pollen Concentration Changes in SLIT and Control Groups.</w:t>
      </w:r>
    </w:p>
    <w:p w14:paraId="283B6422" w14:textId="3DE245E5" w:rsidR="00530D2B" w:rsidRPr="00530D2B" w:rsidRDefault="00530D2B" w:rsidP="00530D2B">
      <w:pPr>
        <w:spacing w:after="0" w:line="360" w:lineRule="auto"/>
        <w:jc w:val="both"/>
        <w:rPr>
          <w:rFonts w:cs="Times New Roman"/>
        </w:rPr>
      </w:pPr>
      <w:r w:rsidRPr="00530D2B">
        <w:rPr>
          <w:rFonts w:cs="Times New Roman"/>
        </w:rPr>
        <w:t>The fitted line was shown with the shaded area representing the 95% confidence interval, based on the LMM for the initial pollen season. β represented the coefficient of the group2</w:t>
      </w:r>
      <w:r w:rsidR="00144F29" w:rsidRPr="00144F29">
        <w:rPr>
          <w:rFonts w:cs="Times New Roman"/>
        </w:rPr>
        <w:t xml:space="preserve"> × </w:t>
      </w:r>
      <w:r w:rsidRPr="00530D2B">
        <w:rPr>
          <w:rFonts w:cs="Times New Roman"/>
        </w:rPr>
        <w:t>time</w:t>
      </w:r>
      <w:r w:rsidR="00144F29" w:rsidRPr="00144F29">
        <w:rPr>
          <w:rFonts w:cs="Times New Roman"/>
        </w:rPr>
        <w:t xml:space="preserve"> × </w:t>
      </w:r>
      <w:r w:rsidRPr="00530D2B">
        <w:rPr>
          <w:rFonts w:cs="Times New Roman"/>
        </w:rPr>
        <w:t>pollen interaction term.</w:t>
      </w:r>
    </w:p>
    <w:p w14:paraId="7BBD3E85" w14:textId="469E3F28" w:rsidR="00501A92" w:rsidRDefault="00530D2B" w:rsidP="00530D2B">
      <w:pPr>
        <w:spacing w:after="0" w:line="360" w:lineRule="auto"/>
        <w:jc w:val="both"/>
        <w:rPr>
          <w:rFonts w:cs="Times New Roman"/>
        </w:rPr>
      </w:pPr>
      <w:r w:rsidRPr="00530D2B">
        <w:rPr>
          <w:rFonts w:cs="Times New Roman"/>
        </w:rPr>
        <w:t xml:space="preserve">CSMS, combined </w:t>
      </w:r>
      <w:proofErr w:type="gramStart"/>
      <w:r w:rsidRPr="00530D2B">
        <w:rPr>
          <w:rFonts w:cs="Times New Roman"/>
        </w:rPr>
        <w:t>symptom</w:t>
      </w:r>
      <w:proofErr w:type="gramEnd"/>
      <w:r w:rsidRPr="00530D2B">
        <w:rPr>
          <w:rFonts w:cs="Times New Roman"/>
        </w:rPr>
        <w:t xml:space="preserve"> and medication score; DMS, daily medication score; LMM, linear mixed model; SLIT, sublingual immunotherapy; TNSS, total nasal symptom scores; TOSS, total ocular symptom scores.</w:t>
      </w:r>
    </w:p>
    <w:p w14:paraId="3FE9C197" w14:textId="77777777" w:rsidR="00501A92" w:rsidRDefault="00501A92">
      <w:pPr>
        <w:widowControl/>
        <w:spacing w:after="0" w:line="240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0D91BA10" w14:textId="48EFDA86" w:rsidR="004E3623" w:rsidRPr="004E3623" w:rsidRDefault="004E3623" w:rsidP="00E234BF">
      <w:pPr>
        <w:widowControl/>
        <w:spacing w:after="0" w:line="240" w:lineRule="auto"/>
        <w:rPr>
          <w:rFonts w:cs="Times New Roman"/>
        </w:rPr>
      </w:pPr>
    </w:p>
    <w:p w14:paraId="10623A57" w14:textId="2CB9F1EC" w:rsidR="006F64F9" w:rsidRDefault="006F64F9" w:rsidP="00530D2B">
      <w:pPr>
        <w:spacing w:after="0" w:line="360" w:lineRule="auto"/>
        <w:jc w:val="both"/>
        <w:rPr>
          <w:rFonts w:cs="Times New Roman"/>
        </w:rPr>
      </w:pPr>
      <w:r>
        <w:rPr>
          <w:rFonts w:cs="Times New Roman"/>
          <w:noProof/>
          <w14:ligatures w14:val="none"/>
        </w:rPr>
        <w:drawing>
          <wp:inline distT="0" distB="0" distL="0" distR="0" wp14:anchorId="7482A540" wp14:editId="1D038AB5">
            <wp:extent cx="5278120" cy="3131185"/>
            <wp:effectExtent l="0" t="0" r="5080" b="5715"/>
            <wp:docPr id="1528088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08825" name="图片 1528088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16F57" w14:textId="378AFB2B" w:rsidR="004E3623" w:rsidRPr="005E33F7" w:rsidRDefault="004E3623" w:rsidP="004E3623">
      <w:pPr>
        <w:spacing w:after="0" w:line="360" w:lineRule="auto"/>
        <w:jc w:val="both"/>
        <w:rPr>
          <w:rFonts w:cs="Times New Roman"/>
          <w:b/>
          <w:bCs/>
        </w:rPr>
      </w:pPr>
      <w:r w:rsidRPr="005E33F7">
        <w:rPr>
          <w:rFonts w:cs="Times New Roman"/>
          <w:b/>
          <w:bCs/>
        </w:rPr>
        <w:t>F</w:t>
      </w:r>
      <w:r w:rsidR="00242C7B">
        <w:rPr>
          <w:rFonts w:cs="Times New Roman"/>
          <w:b/>
          <w:bCs/>
        </w:rPr>
        <w:t>igure</w:t>
      </w:r>
      <w:r w:rsidRPr="005E33F7">
        <w:rPr>
          <w:rFonts w:cs="Times New Roman"/>
          <w:b/>
          <w:bCs/>
        </w:rPr>
        <w:t xml:space="preserve"> S3</w:t>
      </w:r>
      <w:r w:rsidR="00242C7B">
        <w:rPr>
          <w:rFonts w:cs="Times New Roman"/>
          <w:b/>
          <w:bCs/>
        </w:rPr>
        <w:t>.</w:t>
      </w:r>
      <w:r w:rsidRPr="005E33F7">
        <w:rPr>
          <w:rFonts w:cs="Times New Roman"/>
          <w:b/>
          <w:bCs/>
        </w:rPr>
        <w:t xml:space="preserve"> Interaction Effects of Treatment Group, Time, and Pollen Exposure on Daily CSMS</w:t>
      </w:r>
    </w:p>
    <w:p w14:paraId="21B945E2" w14:textId="527C1BB6" w:rsidR="004E3623" w:rsidRDefault="004E3623" w:rsidP="004E3623">
      <w:pPr>
        <w:spacing w:after="0" w:line="360" w:lineRule="auto"/>
        <w:jc w:val="both"/>
        <w:rPr>
          <w:rFonts w:cs="Times New Roman"/>
        </w:rPr>
      </w:pPr>
      <w:r w:rsidRPr="006F64F9">
        <w:rPr>
          <w:rFonts w:cs="Times New Roman"/>
        </w:rPr>
        <w:t>This schematic illustration visualize</w:t>
      </w:r>
      <w:r>
        <w:rPr>
          <w:rFonts w:cs="Times New Roman"/>
        </w:rPr>
        <w:t>d</w:t>
      </w:r>
      <w:r w:rsidRPr="006F64F9">
        <w:rPr>
          <w:rFonts w:cs="Times New Roman"/>
        </w:rPr>
        <w:t xml:space="preserve"> the estimated fixed effects from the linear mixed-effects model examining daily CSMS. Lines represent</w:t>
      </w:r>
      <w:r>
        <w:rPr>
          <w:rFonts w:cs="Times New Roman"/>
        </w:rPr>
        <w:t>ed</w:t>
      </w:r>
      <w:r w:rsidRPr="006F64F9">
        <w:rPr>
          <w:rFonts w:cs="Times New Roman"/>
        </w:rPr>
        <w:t xml:space="preserve"> two treatment groups: SLIT and control, plotted at two pollen concentration levels (low</w:t>
      </w:r>
      <w:r>
        <w:rPr>
          <w:rFonts w:cs="Times New Roman"/>
        </w:rPr>
        <w:t xml:space="preserve"> and high</w:t>
      </w:r>
      <w:r w:rsidRPr="006F64F9">
        <w:rPr>
          <w:rFonts w:cs="Times New Roman"/>
        </w:rPr>
        <w:t>). The negative slope of the SLIT group under high pollen exposure illustrates the significant group</w:t>
      </w:r>
      <w:r w:rsidR="00144F29" w:rsidRPr="00144F29">
        <w:rPr>
          <w:rFonts w:cs="Times New Roman"/>
        </w:rPr>
        <w:t xml:space="preserve"> × </w:t>
      </w:r>
      <w:r w:rsidRPr="006F64F9">
        <w:rPr>
          <w:rFonts w:cs="Times New Roman"/>
        </w:rPr>
        <w:t>time</w:t>
      </w:r>
      <w:r w:rsidR="00144F29" w:rsidRPr="00144F29">
        <w:rPr>
          <w:rFonts w:cs="Times New Roman"/>
        </w:rPr>
        <w:t xml:space="preserve"> × </w:t>
      </w:r>
      <w:r w:rsidRPr="006F64F9">
        <w:rPr>
          <w:rFonts w:cs="Times New Roman"/>
        </w:rPr>
        <w:t>pollen interaction effect (</w:t>
      </w:r>
      <w:r w:rsidRPr="005E33F7">
        <w:rPr>
          <w:rFonts w:cs="Times New Roman"/>
          <w:i/>
          <w:iCs/>
        </w:rPr>
        <w:t>β</w:t>
      </w:r>
      <w:r w:rsidRPr="006F64F9">
        <w:rPr>
          <w:rFonts w:cs="Times New Roman"/>
        </w:rPr>
        <w:t xml:space="preserve"> = –0.11, </w:t>
      </w:r>
      <w:r w:rsidRPr="006F64F9">
        <w:rPr>
          <w:rFonts w:cs="Times New Roman"/>
          <w:i/>
          <w:iCs/>
        </w:rPr>
        <w:t>P</w:t>
      </w:r>
      <w:r w:rsidRPr="006F64F9">
        <w:rPr>
          <w:rFonts w:cs="Times New Roman"/>
        </w:rPr>
        <w:t xml:space="preserve"> = 0.03), indicating enhanced SLIT efficacy with increasing pollen levels during the first pollen season.</w:t>
      </w:r>
    </w:p>
    <w:p w14:paraId="3D7B1037" w14:textId="5BBAAA72" w:rsidR="006F64F9" w:rsidRDefault="004E3623" w:rsidP="004E3623">
      <w:pPr>
        <w:spacing w:after="0" w:line="360" w:lineRule="auto"/>
        <w:jc w:val="both"/>
        <w:rPr>
          <w:rFonts w:cs="Times New Roman"/>
        </w:rPr>
      </w:pPr>
      <w:r w:rsidRPr="00530D2B">
        <w:rPr>
          <w:rFonts w:cs="Times New Roman"/>
        </w:rPr>
        <w:t xml:space="preserve">CSMS, combined </w:t>
      </w:r>
      <w:proofErr w:type="gramStart"/>
      <w:r w:rsidRPr="00530D2B">
        <w:rPr>
          <w:rFonts w:cs="Times New Roman"/>
        </w:rPr>
        <w:t>symptom</w:t>
      </w:r>
      <w:proofErr w:type="gramEnd"/>
      <w:r w:rsidRPr="00530D2B">
        <w:rPr>
          <w:rFonts w:cs="Times New Roman"/>
        </w:rPr>
        <w:t xml:space="preserve"> and medication score</w:t>
      </w:r>
      <w:r>
        <w:rPr>
          <w:rFonts w:cs="Times New Roman"/>
        </w:rPr>
        <w:t xml:space="preserve">; </w:t>
      </w:r>
      <w:r w:rsidRPr="00530D2B">
        <w:rPr>
          <w:rFonts w:cs="Times New Roman"/>
        </w:rPr>
        <w:t>SLIT, sublingual immunotherapy</w:t>
      </w:r>
      <w:r>
        <w:rPr>
          <w:rFonts w:cs="Times New Roman"/>
        </w:rPr>
        <w:t>.</w:t>
      </w:r>
    </w:p>
    <w:p w14:paraId="5CC3D3ED" w14:textId="46156F06" w:rsidR="005B77FF" w:rsidRDefault="005B77FF" w:rsidP="004E3623">
      <w:pPr>
        <w:spacing w:after="0" w:line="360" w:lineRule="auto"/>
        <w:jc w:val="both"/>
        <w:rPr>
          <w:rFonts w:cs="Times New Roman"/>
        </w:rPr>
      </w:pPr>
      <w:r>
        <w:rPr>
          <w:rFonts w:cs="Times New Roman" w:hint="eastAsia"/>
          <w:noProof/>
          <w14:ligatures w14:val="none"/>
        </w:rPr>
        <w:lastRenderedPageBreak/>
        <w:drawing>
          <wp:inline distT="0" distB="0" distL="0" distR="0" wp14:anchorId="3F511FFB" wp14:editId="65640DA3">
            <wp:extent cx="5278120" cy="4977765"/>
            <wp:effectExtent l="0" t="0" r="5080" b="635"/>
            <wp:docPr id="5504719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471926" name="图片 5504719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97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97672" w14:textId="164E0589" w:rsidR="005B77FF" w:rsidRPr="005B77FF" w:rsidRDefault="005B77FF" w:rsidP="005B77FF">
      <w:pPr>
        <w:spacing w:after="0" w:line="360" w:lineRule="auto"/>
        <w:jc w:val="both"/>
        <w:rPr>
          <w:rFonts w:cs="Times New Roman"/>
          <w:b/>
          <w:bCs/>
        </w:rPr>
      </w:pPr>
      <w:r w:rsidRPr="005B77FF">
        <w:rPr>
          <w:rFonts w:cs="Times New Roman"/>
          <w:b/>
          <w:bCs/>
        </w:rPr>
        <w:t>Figure S4. Correlations between changes in CSMS and allergen-specific IgG4 and IgA levels in the SLIT group</w:t>
      </w:r>
    </w:p>
    <w:p w14:paraId="25945DE7" w14:textId="0991B599" w:rsidR="005B77FF" w:rsidRDefault="005B77FF" w:rsidP="005B77FF">
      <w:pPr>
        <w:spacing w:after="0" w:line="360" w:lineRule="auto"/>
        <w:jc w:val="both"/>
        <w:rPr>
          <w:rFonts w:cs="Times New Roman"/>
        </w:rPr>
      </w:pPr>
      <w:r w:rsidRPr="005B77FF">
        <w:rPr>
          <w:rFonts w:cs="Times New Roman"/>
        </w:rPr>
        <w:t xml:space="preserve">Spearman correlation analyses were performed between CSMS changes and immunoglobulin levels. (A) serum sIgG4, (B) serum </w:t>
      </w:r>
      <w:proofErr w:type="spellStart"/>
      <w:r w:rsidRPr="005B77FF">
        <w:rPr>
          <w:rFonts w:cs="Times New Roman"/>
        </w:rPr>
        <w:t>sIgA</w:t>
      </w:r>
      <w:proofErr w:type="spellEnd"/>
      <w:r w:rsidRPr="005B77FF">
        <w:rPr>
          <w:rFonts w:cs="Times New Roman"/>
        </w:rPr>
        <w:t xml:space="preserve">, (C) nasal secretion sIgG4, and (D) nasal secretion </w:t>
      </w:r>
      <w:proofErr w:type="spellStart"/>
      <w:r w:rsidRPr="005B77FF">
        <w:rPr>
          <w:rFonts w:cs="Times New Roman"/>
        </w:rPr>
        <w:t>sIgA</w:t>
      </w:r>
      <w:proofErr w:type="spellEnd"/>
      <w:r w:rsidRPr="005B77FF">
        <w:rPr>
          <w:rFonts w:cs="Times New Roman"/>
        </w:rPr>
        <w:t>.</w:t>
      </w:r>
    </w:p>
    <w:p w14:paraId="2833FF4C" w14:textId="1282872C" w:rsidR="00B6507B" w:rsidRPr="005B77FF" w:rsidRDefault="00B6507B" w:rsidP="005B77FF">
      <w:pPr>
        <w:spacing w:after="0" w:line="360" w:lineRule="auto"/>
        <w:jc w:val="both"/>
        <w:rPr>
          <w:rFonts w:cs="Times New Roman"/>
        </w:rPr>
      </w:pPr>
      <w:r w:rsidRPr="006D517A">
        <w:rPr>
          <w:rFonts w:cs="Times New Roman"/>
          <w:color w:val="000000" w:themeColor="text1"/>
        </w:rPr>
        <w:t>Art-sIgG4</w:t>
      </w:r>
      <w:r>
        <w:rPr>
          <w:rFonts w:cs="Times New Roman" w:hint="eastAsia"/>
          <w:color w:val="000000" w:themeColor="text1"/>
        </w:rPr>
        <w:t xml:space="preserve">, </w:t>
      </w:r>
      <w:r w:rsidRPr="006D517A">
        <w:rPr>
          <w:rFonts w:cs="Times New Roman"/>
          <w:color w:val="000000" w:themeColor="text1"/>
        </w:rPr>
        <w:t xml:space="preserve">Artemisia-specific </w:t>
      </w:r>
      <w:r>
        <w:rPr>
          <w:rFonts w:cs="Times New Roman" w:hint="eastAsia"/>
          <w:color w:val="000000" w:themeColor="text1"/>
        </w:rPr>
        <w:t>I</w:t>
      </w:r>
      <w:r w:rsidRPr="006D517A">
        <w:rPr>
          <w:rFonts w:cs="Times New Roman"/>
          <w:color w:val="000000" w:themeColor="text1"/>
        </w:rPr>
        <w:t>mmunoglobulin G subclass 4</w:t>
      </w:r>
      <w:r>
        <w:rPr>
          <w:rFonts w:cs="Times New Roman" w:hint="eastAsia"/>
          <w:color w:val="000000" w:themeColor="text1"/>
        </w:rPr>
        <w:t xml:space="preserve">; </w:t>
      </w:r>
      <w:r w:rsidRPr="00B6507B">
        <w:rPr>
          <w:rFonts w:cs="Times New Roman"/>
          <w:color w:val="000000" w:themeColor="text1"/>
        </w:rPr>
        <w:t>CSMS, combined symptom and medication score</w:t>
      </w:r>
      <w:r w:rsidR="00703080">
        <w:rPr>
          <w:rFonts w:cs="Times New Roman" w:hint="eastAsia"/>
          <w:color w:val="000000" w:themeColor="text1"/>
        </w:rPr>
        <w:t>; PPP, peak pollen period.</w:t>
      </w:r>
    </w:p>
    <w:sectPr w:rsidR="00B6507B" w:rsidRPr="005B77FF">
      <w:pgSz w:w="11906" w:h="16838"/>
      <w:pgMar w:top="1440" w:right="1797" w:bottom="1440" w:left="1797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A69F54" w14:textId="77777777" w:rsidR="00A70DC5" w:rsidRDefault="00A70DC5">
      <w:pPr>
        <w:spacing w:line="240" w:lineRule="auto"/>
      </w:pPr>
      <w:r>
        <w:separator/>
      </w:r>
    </w:p>
  </w:endnote>
  <w:endnote w:type="continuationSeparator" w:id="0">
    <w:p w14:paraId="7BE36A99" w14:textId="77777777" w:rsidR="00A70DC5" w:rsidRDefault="00A70D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(正文 CS 字体)">
    <w:altName w:val="宋体"/>
    <w:charset w:val="86"/>
    <w:family w:val="roman"/>
    <w:pitch w:val="default"/>
    <w:sig w:usb0="00000000" w:usb1="00000000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C8740" w14:textId="07CA3A66" w:rsidR="005E0D67" w:rsidRDefault="005E0D67">
    <w:pPr>
      <w:pStyle w:val="Footer"/>
    </w:pPr>
    <w:r>
      <w:rPr>
        <w:noProof/>
        <w14:ligatures w14:val="none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42F20F6" wp14:editId="24659A3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6075"/>
              <wp:effectExtent l="0" t="0" r="9525" b="0"/>
              <wp:wrapNone/>
              <wp:docPr id="2141457100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DFD623" w14:textId="1D26D881" w:rsidR="005E0D67" w:rsidRPr="005E0D67" w:rsidRDefault="005E0D67" w:rsidP="005E0D67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E0D6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2F20F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27.2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63DFD623" w14:textId="1D26D881" w:rsidR="005E0D67" w:rsidRPr="005E0D67" w:rsidRDefault="005E0D67" w:rsidP="005E0D67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E0D6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F4489" w14:textId="1A53F4C0" w:rsidR="005E0D67" w:rsidRDefault="005E0D67">
    <w:pPr>
      <w:pStyle w:val="Footer"/>
    </w:pPr>
    <w:r>
      <w:rPr>
        <w:noProof/>
        <w14:ligatures w14:val="none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1E12F6F" wp14:editId="76E3D231">
              <wp:simplePos x="1138687" y="9885872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6075"/>
              <wp:effectExtent l="0" t="0" r="9525" b="0"/>
              <wp:wrapNone/>
              <wp:docPr id="529905542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A63F01" w14:textId="5ACBEFB7" w:rsidR="005E0D67" w:rsidRPr="005E0D67" w:rsidRDefault="005E0D67" w:rsidP="005E0D67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E0D6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E12F6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4.25pt;height:27.2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4EA63F01" w14:textId="5ACBEFB7" w:rsidR="005E0D67" w:rsidRPr="005E0D67" w:rsidRDefault="005E0D67" w:rsidP="005E0D67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E0D6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A2472" w14:textId="62FE4EA9" w:rsidR="005E0D67" w:rsidRDefault="005E0D67">
    <w:pPr>
      <w:pStyle w:val="Footer"/>
    </w:pPr>
    <w:r>
      <w:rPr>
        <w:noProof/>
        <w14:ligatures w14:val="none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11C9E48" wp14:editId="4F88361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6075"/>
              <wp:effectExtent l="0" t="0" r="9525" b="0"/>
              <wp:wrapNone/>
              <wp:docPr id="1232019426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53C4F8" w14:textId="4FB84AE4" w:rsidR="005E0D67" w:rsidRPr="005E0D67" w:rsidRDefault="005E0D67" w:rsidP="005E0D67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E0D6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1C9E4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27.2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5353C4F8" w14:textId="4FB84AE4" w:rsidR="005E0D67" w:rsidRPr="005E0D67" w:rsidRDefault="005E0D67" w:rsidP="005E0D67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E0D6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F6F20C" w14:textId="77777777" w:rsidR="00A70DC5" w:rsidRDefault="00A70DC5">
      <w:pPr>
        <w:spacing w:after="0"/>
      </w:pPr>
      <w:r>
        <w:separator/>
      </w:r>
    </w:p>
  </w:footnote>
  <w:footnote w:type="continuationSeparator" w:id="0">
    <w:p w14:paraId="1DA3C34E" w14:textId="77777777" w:rsidR="00A70DC5" w:rsidRDefault="00A70DC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776411"/>
    <w:multiLevelType w:val="multilevel"/>
    <w:tmpl w:val="48E4C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E73BEE"/>
    <w:multiLevelType w:val="hybridMultilevel"/>
    <w:tmpl w:val="504E4EFC"/>
    <w:lvl w:ilvl="0" w:tplc="F1F281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74784912">
    <w:abstractNumId w:val="1"/>
  </w:num>
  <w:num w:numId="2" w16cid:durableId="1430810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052"/>
    <w:rsid w:val="8DED0E40"/>
    <w:rsid w:val="00017764"/>
    <w:rsid w:val="000230C8"/>
    <w:rsid w:val="00035CC9"/>
    <w:rsid w:val="00043FFF"/>
    <w:rsid w:val="00050A57"/>
    <w:rsid w:val="00051801"/>
    <w:rsid w:val="00070B5E"/>
    <w:rsid w:val="0007167F"/>
    <w:rsid w:val="000835CB"/>
    <w:rsid w:val="000943C6"/>
    <w:rsid w:val="000A103B"/>
    <w:rsid w:val="000A3706"/>
    <w:rsid w:val="000B4D88"/>
    <w:rsid w:val="000C32DB"/>
    <w:rsid w:val="000C37C7"/>
    <w:rsid w:val="000F37FD"/>
    <w:rsid w:val="000F75FE"/>
    <w:rsid w:val="00113F47"/>
    <w:rsid w:val="00141F2C"/>
    <w:rsid w:val="00144F29"/>
    <w:rsid w:val="001B2C23"/>
    <w:rsid w:val="001B35B5"/>
    <w:rsid w:val="001D0BD5"/>
    <w:rsid w:val="001D617E"/>
    <w:rsid w:val="001E75DC"/>
    <w:rsid w:val="001F1A68"/>
    <w:rsid w:val="00200621"/>
    <w:rsid w:val="00237E99"/>
    <w:rsid w:val="00242C7B"/>
    <w:rsid w:val="002530CF"/>
    <w:rsid w:val="00254FB0"/>
    <w:rsid w:val="002553E0"/>
    <w:rsid w:val="00270215"/>
    <w:rsid w:val="00270EB5"/>
    <w:rsid w:val="00286D78"/>
    <w:rsid w:val="002951C8"/>
    <w:rsid w:val="002A34F2"/>
    <w:rsid w:val="002B6221"/>
    <w:rsid w:val="002D6D95"/>
    <w:rsid w:val="002D793F"/>
    <w:rsid w:val="002E194B"/>
    <w:rsid w:val="002E70A5"/>
    <w:rsid w:val="002F1EA7"/>
    <w:rsid w:val="002F2C13"/>
    <w:rsid w:val="003002E5"/>
    <w:rsid w:val="003244BA"/>
    <w:rsid w:val="003275E3"/>
    <w:rsid w:val="00375281"/>
    <w:rsid w:val="00381AB0"/>
    <w:rsid w:val="00396660"/>
    <w:rsid w:val="003A6555"/>
    <w:rsid w:val="003B1D85"/>
    <w:rsid w:val="00407164"/>
    <w:rsid w:val="00430D53"/>
    <w:rsid w:val="004375BC"/>
    <w:rsid w:val="00496312"/>
    <w:rsid w:val="004C2D3B"/>
    <w:rsid w:val="004D18DC"/>
    <w:rsid w:val="004D1E9D"/>
    <w:rsid w:val="004D4CDD"/>
    <w:rsid w:val="004D7A41"/>
    <w:rsid w:val="004E3623"/>
    <w:rsid w:val="004F4C5F"/>
    <w:rsid w:val="00501A92"/>
    <w:rsid w:val="00522D55"/>
    <w:rsid w:val="005251BA"/>
    <w:rsid w:val="00530B9E"/>
    <w:rsid w:val="00530D2B"/>
    <w:rsid w:val="00531118"/>
    <w:rsid w:val="00560591"/>
    <w:rsid w:val="00575C1A"/>
    <w:rsid w:val="0058019A"/>
    <w:rsid w:val="00587C73"/>
    <w:rsid w:val="005A6FD4"/>
    <w:rsid w:val="005B77FF"/>
    <w:rsid w:val="005C4068"/>
    <w:rsid w:val="005D36A7"/>
    <w:rsid w:val="005E0D67"/>
    <w:rsid w:val="005E0FE0"/>
    <w:rsid w:val="00603C3A"/>
    <w:rsid w:val="0061017C"/>
    <w:rsid w:val="006270F0"/>
    <w:rsid w:val="00631015"/>
    <w:rsid w:val="00635791"/>
    <w:rsid w:val="00681627"/>
    <w:rsid w:val="00686A6D"/>
    <w:rsid w:val="0069412B"/>
    <w:rsid w:val="006F64F9"/>
    <w:rsid w:val="00703080"/>
    <w:rsid w:val="0072690D"/>
    <w:rsid w:val="007600F2"/>
    <w:rsid w:val="00761E96"/>
    <w:rsid w:val="00764395"/>
    <w:rsid w:val="00791D8D"/>
    <w:rsid w:val="00796A40"/>
    <w:rsid w:val="007C033B"/>
    <w:rsid w:val="007C1EE4"/>
    <w:rsid w:val="007C7FA5"/>
    <w:rsid w:val="007D135E"/>
    <w:rsid w:val="00827296"/>
    <w:rsid w:val="00833922"/>
    <w:rsid w:val="00841EB8"/>
    <w:rsid w:val="00845BCB"/>
    <w:rsid w:val="00852C89"/>
    <w:rsid w:val="008675B5"/>
    <w:rsid w:val="00872887"/>
    <w:rsid w:val="00872DC1"/>
    <w:rsid w:val="00873CAC"/>
    <w:rsid w:val="008804DC"/>
    <w:rsid w:val="00882D82"/>
    <w:rsid w:val="00883AB9"/>
    <w:rsid w:val="008939B8"/>
    <w:rsid w:val="008A01F9"/>
    <w:rsid w:val="008B3189"/>
    <w:rsid w:val="008B7AF0"/>
    <w:rsid w:val="008E35A8"/>
    <w:rsid w:val="008F6FA0"/>
    <w:rsid w:val="0091708C"/>
    <w:rsid w:val="00921C22"/>
    <w:rsid w:val="009314DD"/>
    <w:rsid w:val="009349AA"/>
    <w:rsid w:val="009351A0"/>
    <w:rsid w:val="00936F40"/>
    <w:rsid w:val="0094100E"/>
    <w:rsid w:val="009553A5"/>
    <w:rsid w:val="009629B3"/>
    <w:rsid w:val="00964DB8"/>
    <w:rsid w:val="00965C5F"/>
    <w:rsid w:val="0098126B"/>
    <w:rsid w:val="00990CD5"/>
    <w:rsid w:val="009953C0"/>
    <w:rsid w:val="009A28D8"/>
    <w:rsid w:val="009C1565"/>
    <w:rsid w:val="009C161D"/>
    <w:rsid w:val="009C3EEE"/>
    <w:rsid w:val="009E53B3"/>
    <w:rsid w:val="00A0042A"/>
    <w:rsid w:val="00A0048F"/>
    <w:rsid w:val="00A25167"/>
    <w:rsid w:val="00A533DC"/>
    <w:rsid w:val="00A64C06"/>
    <w:rsid w:val="00A70DC5"/>
    <w:rsid w:val="00A74292"/>
    <w:rsid w:val="00A91DA5"/>
    <w:rsid w:val="00A9563D"/>
    <w:rsid w:val="00A97452"/>
    <w:rsid w:val="00AB79E6"/>
    <w:rsid w:val="00AC0A67"/>
    <w:rsid w:val="00AC54AE"/>
    <w:rsid w:val="00AD14E5"/>
    <w:rsid w:val="00AD54C9"/>
    <w:rsid w:val="00AD71FB"/>
    <w:rsid w:val="00AF2B45"/>
    <w:rsid w:val="00B0312C"/>
    <w:rsid w:val="00B22A17"/>
    <w:rsid w:val="00B32705"/>
    <w:rsid w:val="00B54623"/>
    <w:rsid w:val="00B57289"/>
    <w:rsid w:val="00B6507B"/>
    <w:rsid w:val="00B71052"/>
    <w:rsid w:val="00BB1A2E"/>
    <w:rsid w:val="00BB534E"/>
    <w:rsid w:val="00BD4EF1"/>
    <w:rsid w:val="00BD78C1"/>
    <w:rsid w:val="00C025DC"/>
    <w:rsid w:val="00C11B2E"/>
    <w:rsid w:val="00C154FD"/>
    <w:rsid w:val="00C16A40"/>
    <w:rsid w:val="00C25EBE"/>
    <w:rsid w:val="00C429E6"/>
    <w:rsid w:val="00C77F8E"/>
    <w:rsid w:val="00C77FF1"/>
    <w:rsid w:val="00CA29BF"/>
    <w:rsid w:val="00CB6EF9"/>
    <w:rsid w:val="00CB7AC2"/>
    <w:rsid w:val="00CD5D58"/>
    <w:rsid w:val="00CE1078"/>
    <w:rsid w:val="00CE3260"/>
    <w:rsid w:val="00D03903"/>
    <w:rsid w:val="00D22609"/>
    <w:rsid w:val="00D22993"/>
    <w:rsid w:val="00D24878"/>
    <w:rsid w:val="00D31B25"/>
    <w:rsid w:val="00D326D0"/>
    <w:rsid w:val="00D62E4A"/>
    <w:rsid w:val="00D76927"/>
    <w:rsid w:val="00D77E36"/>
    <w:rsid w:val="00DA1C21"/>
    <w:rsid w:val="00DA38B5"/>
    <w:rsid w:val="00DB3783"/>
    <w:rsid w:val="00DB3CA7"/>
    <w:rsid w:val="00DF799D"/>
    <w:rsid w:val="00E04FE0"/>
    <w:rsid w:val="00E234BF"/>
    <w:rsid w:val="00E259CA"/>
    <w:rsid w:val="00E25F73"/>
    <w:rsid w:val="00E55610"/>
    <w:rsid w:val="00E706D8"/>
    <w:rsid w:val="00E81A79"/>
    <w:rsid w:val="00E8507E"/>
    <w:rsid w:val="00EB1424"/>
    <w:rsid w:val="00EC4810"/>
    <w:rsid w:val="00EC505B"/>
    <w:rsid w:val="00ED175D"/>
    <w:rsid w:val="00EE3527"/>
    <w:rsid w:val="00F01CBB"/>
    <w:rsid w:val="00F0304C"/>
    <w:rsid w:val="00F449A9"/>
    <w:rsid w:val="00F45506"/>
    <w:rsid w:val="00F54840"/>
    <w:rsid w:val="00F7439E"/>
    <w:rsid w:val="00F91536"/>
    <w:rsid w:val="00FA00A1"/>
    <w:rsid w:val="00FA47F0"/>
    <w:rsid w:val="00FA51A1"/>
    <w:rsid w:val="00FB773F"/>
    <w:rsid w:val="00FC2C0A"/>
    <w:rsid w:val="00FC7D79"/>
    <w:rsid w:val="00FE556C"/>
    <w:rsid w:val="00FF2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833BB"/>
  <w15:docId w15:val="{BDC6DA8B-7667-6A4E-A12B-DAFC32281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pacing w:after="160" w:line="278" w:lineRule="auto"/>
    </w:pPr>
    <w:rPr>
      <w:rFonts w:ascii="Times New Roman" w:hAnsi="Times New Roman" w:cs="Times New Roman (正文 CS 字体)"/>
      <w:kern w:val="2"/>
      <w:sz w:val="24"/>
      <w:szCs w:val="24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qFormat/>
    <w:rPr>
      <w:rFonts w:ascii="Times New Roman" w:eastAsia="SimSun" w:hAnsi="Times New Roman" w:cs="Times New Roman (正文 CS 字体)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cstheme="majorBidi"/>
      <w:color w:val="0F476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1">
    <w:name w:val="明显强调1"/>
    <w:basedOn w:val="DefaultParagraphFont"/>
    <w:uiPriority w:val="21"/>
    <w:qFormat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character" w:customStyle="1" w:styleId="10">
    <w:name w:val="明显参考1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vlist-s">
    <w:name w:val="vlist-s"/>
    <w:basedOn w:val="DefaultParagraphFont"/>
    <w:qFormat/>
  </w:style>
  <w:style w:type="paragraph" w:styleId="Revision">
    <w:name w:val="Revision"/>
    <w:hidden/>
    <w:uiPriority w:val="99"/>
    <w:unhideWhenUsed/>
    <w:rsid w:val="00FB773F"/>
    <w:rPr>
      <w:rFonts w:ascii="Times New Roman" w:hAnsi="Times New Roman" w:cs="Times New Roman (正文 CS 字体)"/>
      <w:kern w:val="2"/>
      <w:sz w:val="24"/>
      <w:szCs w:val="24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unhideWhenUsed/>
    <w:rsid w:val="005E0D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0D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0D67"/>
    <w:rPr>
      <w:rFonts w:ascii="Times New Roman" w:hAnsi="Times New Roman" w:cs="Times New Roman (正文 CS 字体)"/>
      <w:kern w:val="2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0D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0D67"/>
    <w:rPr>
      <w:rFonts w:ascii="Times New Roman" w:hAnsi="Times New Roman" w:cs="Times New Roman (正文 CS 字体)"/>
      <w:b/>
      <w:bCs/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5E0D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D67"/>
    <w:rPr>
      <w:rFonts w:ascii="Times New Roman" w:hAnsi="Times New Roman" w:cs="Times New Roman (正文 CS 字体)"/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43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1116</Words>
  <Characters>6362</Characters>
  <Application>Microsoft Office Word</Application>
  <DocSecurity>0</DocSecurity>
  <Lines>53</Lines>
  <Paragraphs>14</Paragraphs>
  <ScaleCrop>false</ScaleCrop>
  <Company/>
  <LinksUpToDate>false</LinksUpToDate>
  <CharactersWithSpaces>7464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Khanapur, Soumya</cp:lastModifiedBy>
  <cp:revision>3</cp:revision>
  <dcterms:created xsi:type="dcterms:W3CDTF">2026-01-12T01:21:00Z</dcterms:created>
  <dcterms:modified xsi:type="dcterms:W3CDTF">2026-01-16T07:57:00Z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E49074883C98BBC5DBFE216782194116_42</vt:lpwstr>
  </property>
  <property fmtid="{D5CDD505-2E9C-101B-9397-08002B2CF9AE}" pid="4" name="ClassificationContentMarkingFooterShapeIds">
    <vt:lpwstr>496f1fe2,7fa40acc,1f95b786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2026-01-12T01:21:52Z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73f0c09e-a1f4-45b8-9a43-bb0ae511d734</vt:lpwstr>
  </property>
  <property fmtid="{D5CDD505-2E9C-101B-9397-08002B2CF9AE}" pid="13" name="MSIP_Label_2bbab825-a111-45e4-86a1-18cee0005896_ContentBits">
    <vt:lpwstr>2</vt:lpwstr>
  </property>
  <property fmtid="{D5CDD505-2E9C-101B-9397-08002B2CF9AE}" pid="14" name="MSIP_Label_2bbab825-a111-45e4-86a1-18cee0005896_Tag">
    <vt:lpwstr>10, 3, 0, 1</vt:lpwstr>
  </property>
</Properties>
</file>