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4B5D" w14:textId="6DA7C591" w:rsidR="00DE2C05" w:rsidRPr="004154C4" w:rsidRDefault="00DE2C05" w:rsidP="004A40B8">
      <w:pPr>
        <w:spacing w:after="0" w:line="240" w:lineRule="auto"/>
        <w:rPr>
          <w:rFonts w:eastAsia="Arial" w:cstheme="minorHAnsi"/>
          <w:b/>
          <w:bCs/>
          <w:color w:val="000000"/>
        </w:rPr>
      </w:pPr>
      <w:r w:rsidRPr="004154C4">
        <w:rPr>
          <w:rFonts w:eastAsia="Arial" w:cstheme="minorHAnsi"/>
          <w:b/>
          <w:bCs/>
          <w:color w:val="000000"/>
        </w:rPr>
        <w:t>Supplementary Material</w:t>
      </w:r>
    </w:p>
    <w:p w14:paraId="0CFA9ADA" w14:textId="77777777" w:rsidR="00DE2C05" w:rsidRPr="004154C4" w:rsidRDefault="00DE2C05" w:rsidP="004A40B8">
      <w:pPr>
        <w:spacing w:after="0" w:line="240" w:lineRule="auto"/>
        <w:rPr>
          <w:rFonts w:eastAsia="Arial" w:cstheme="minorHAnsi"/>
          <w:color w:val="000000"/>
        </w:rPr>
      </w:pPr>
    </w:p>
    <w:p w14:paraId="4110C7E6" w14:textId="7F93AEB6" w:rsidR="00F0236E" w:rsidRPr="004154C4" w:rsidRDefault="00F0236E" w:rsidP="004A40B8">
      <w:pPr>
        <w:spacing w:after="0" w:line="240" w:lineRule="auto"/>
        <w:rPr>
          <w:rFonts w:eastAsia="Arial" w:cstheme="minorHAnsi"/>
          <w:color w:val="000000"/>
          <w:u w:val="single"/>
        </w:rPr>
      </w:pPr>
      <w:r w:rsidRPr="004154C4">
        <w:rPr>
          <w:rFonts w:eastAsia="Arial" w:cstheme="minorHAnsi"/>
          <w:color w:val="000000"/>
          <w:u w:val="single"/>
        </w:rPr>
        <w:t>Supplementary Table 1: Area-level social determinants of health</w:t>
      </w:r>
      <w:r w:rsidR="00BB5012" w:rsidRPr="004154C4">
        <w:rPr>
          <w:rFonts w:eastAsia="Arial" w:cstheme="minorHAnsi"/>
          <w:color w:val="000000"/>
          <w:u w:val="single"/>
        </w:rPr>
        <w:t xml:space="preserve"> (SDOH)</w:t>
      </w:r>
    </w:p>
    <w:p w14:paraId="6887FC3A" w14:textId="77777777" w:rsidR="00F0236E" w:rsidRPr="004154C4" w:rsidRDefault="00F0236E" w:rsidP="004A40B8">
      <w:pPr>
        <w:spacing w:after="0" w:line="240" w:lineRule="auto"/>
        <w:rPr>
          <w:rFonts w:eastAsia="Arial" w:cstheme="minorHAnsi"/>
          <w:color w:val="000000"/>
        </w:rPr>
      </w:pPr>
    </w:p>
    <w:tbl>
      <w:tblPr>
        <w:tblW w:w="5000" w:type="pct"/>
        <w:tblLook w:val="04A0" w:firstRow="1" w:lastRow="0" w:firstColumn="1" w:lastColumn="0" w:noHBand="0" w:noVBand="1"/>
      </w:tblPr>
      <w:tblGrid>
        <w:gridCol w:w="5603"/>
        <w:gridCol w:w="2008"/>
        <w:gridCol w:w="1739"/>
      </w:tblGrid>
      <w:tr w:rsidR="00F0236E" w:rsidRPr="004154C4" w14:paraId="0B6EF205" w14:textId="77777777" w:rsidTr="4609B36C">
        <w:trPr>
          <w:trHeight w:val="300"/>
        </w:trPr>
        <w:tc>
          <w:tcPr>
            <w:tcW w:w="29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1ADE6C6" w14:textId="77777777" w:rsidR="00F0236E" w:rsidRPr="004154C4" w:rsidRDefault="00F0236E" w:rsidP="00F0236E">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1074"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677B2C1E" w14:textId="77777777" w:rsidR="00F0236E" w:rsidRPr="004154C4" w:rsidRDefault="00F0236E" w:rsidP="00F0236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Medicare Advantage</w:t>
            </w:r>
          </w:p>
        </w:tc>
        <w:tc>
          <w:tcPr>
            <w:tcW w:w="930"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7B587434" w14:textId="77777777" w:rsidR="00F0236E" w:rsidRPr="004154C4" w:rsidRDefault="00F0236E" w:rsidP="00F0236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Fee-for-service</w:t>
            </w:r>
          </w:p>
        </w:tc>
      </w:tr>
      <w:tr w:rsidR="00F0236E" w:rsidRPr="004154C4" w14:paraId="50319916" w14:textId="77777777" w:rsidTr="000B7761">
        <w:trPr>
          <w:trHeight w:val="285"/>
        </w:trPr>
        <w:tc>
          <w:tcPr>
            <w:tcW w:w="2996" w:type="pct"/>
            <w:tcBorders>
              <w:top w:val="nil"/>
              <w:left w:val="single" w:sz="4" w:space="0" w:color="auto"/>
              <w:right w:val="single" w:sz="4" w:space="0" w:color="auto"/>
            </w:tcBorders>
            <w:shd w:val="clear" w:color="auto" w:fill="FFFFFF" w:themeFill="background1"/>
            <w:noWrap/>
            <w:vAlign w:val="bottom"/>
            <w:hideMark/>
          </w:tcPr>
          <w:p w14:paraId="3A47587F" w14:textId="77777777" w:rsidR="00F0236E" w:rsidRPr="004154C4" w:rsidRDefault="00F0236E" w:rsidP="00F0236E">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Number of patients with any SDOH data available, N (%)</w:t>
            </w:r>
          </w:p>
        </w:tc>
        <w:tc>
          <w:tcPr>
            <w:tcW w:w="1074" w:type="pct"/>
            <w:tcBorders>
              <w:top w:val="nil"/>
              <w:left w:val="nil"/>
              <w:right w:val="single" w:sz="4" w:space="0" w:color="auto"/>
            </w:tcBorders>
            <w:shd w:val="clear" w:color="auto" w:fill="FFFFFF" w:themeFill="background1"/>
            <w:noWrap/>
            <w:vAlign w:val="center"/>
            <w:hideMark/>
          </w:tcPr>
          <w:p w14:paraId="5E1AE031" w14:textId="7FAEA53D" w:rsidR="00F0236E" w:rsidRPr="004154C4" w:rsidRDefault="00F0236E" w:rsidP="00F0236E">
            <w:pPr>
              <w:spacing w:after="0" w:line="240" w:lineRule="auto"/>
              <w:jc w:val="center"/>
              <w:rPr>
                <w:rFonts w:eastAsia="Times New Roman"/>
                <w:color w:val="000000"/>
                <w:sz w:val="20"/>
                <w:szCs w:val="20"/>
              </w:rPr>
            </w:pPr>
            <w:r w:rsidRPr="004154C4">
              <w:rPr>
                <w:rFonts w:eastAsia="Times New Roman"/>
                <w:color w:val="000000"/>
                <w:sz w:val="20"/>
                <w:szCs w:val="20"/>
              </w:rPr>
              <w:t>525 (100%)</w:t>
            </w:r>
          </w:p>
        </w:tc>
        <w:tc>
          <w:tcPr>
            <w:tcW w:w="930" w:type="pct"/>
            <w:tcBorders>
              <w:top w:val="nil"/>
              <w:left w:val="nil"/>
              <w:right w:val="single" w:sz="4" w:space="0" w:color="auto"/>
            </w:tcBorders>
            <w:shd w:val="clear" w:color="auto" w:fill="FFFFFF" w:themeFill="background1"/>
            <w:noWrap/>
            <w:vAlign w:val="center"/>
            <w:hideMark/>
          </w:tcPr>
          <w:p w14:paraId="4817B2C2"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3,180 (100%)</w:t>
            </w:r>
          </w:p>
        </w:tc>
      </w:tr>
      <w:tr w:rsidR="00F0236E" w:rsidRPr="004154C4" w14:paraId="0C29BE7C" w14:textId="77777777" w:rsidTr="4609B36C">
        <w:trPr>
          <w:trHeight w:val="345"/>
        </w:trPr>
        <w:tc>
          <w:tcPr>
            <w:tcW w:w="2996" w:type="pct"/>
            <w:tcBorders>
              <w:top w:val="nil"/>
              <w:left w:val="single" w:sz="4" w:space="0" w:color="auto"/>
              <w:bottom w:val="nil"/>
              <w:right w:val="single" w:sz="4" w:space="0" w:color="auto"/>
            </w:tcBorders>
            <w:shd w:val="clear" w:color="auto" w:fill="FFFFFF" w:themeFill="background1"/>
            <w:noWrap/>
            <w:vAlign w:val="bottom"/>
            <w:hideMark/>
          </w:tcPr>
          <w:p w14:paraId="19CACE51" w14:textId="022EFFEA" w:rsidR="00F0236E" w:rsidRPr="004154C4" w:rsidRDefault="00F0236E" w:rsidP="00F0236E">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Quartiles of SES Index Score</w:t>
            </w:r>
            <w:r w:rsidR="00635DD2" w:rsidRPr="004154C4">
              <w:rPr>
                <w:rFonts w:eastAsia="Times New Roman" w:cstheme="minorHAnsi"/>
                <w:b/>
                <w:bCs/>
                <w:color w:val="000000"/>
                <w:sz w:val="20"/>
                <w:szCs w:val="20"/>
                <w:vertAlign w:val="superscript"/>
              </w:rPr>
              <w:t>a</w:t>
            </w:r>
            <w:r w:rsidRPr="004154C4">
              <w:rPr>
                <w:rFonts w:eastAsia="Times New Roman" w:cstheme="minorHAnsi"/>
                <w:b/>
                <w:bCs/>
                <w:color w:val="000000"/>
                <w:sz w:val="20"/>
                <w:szCs w:val="20"/>
              </w:rPr>
              <w:t>, n (%)</w:t>
            </w:r>
          </w:p>
        </w:tc>
        <w:tc>
          <w:tcPr>
            <w:tcW w:w="1074" w:type="pct"/>
            <w:tcBorders>
              <w:top w:val="nil"/>
              <w:left w:val="nil"/>
              <w:bottom w:val="nil"/>
              <w:right w:val="single" w:sz="4" w:space="0" w:color="auto"/>
            </w:tcBorders>
            <w:shd w:val="clear" w:color="auto" w:fill="FFFFFF" w:themeFill="background1"/>
            <w:noWrap/>
            <w:vAlign w:val="center"/>
            <w:hideMark/>
          </w:tcPr>
          <w:p w14:paraId="1459AD6E"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930" w:type="pct"/>
            <w:tcBorders>
              <w:top w:val="nil"/>
              <w:left w:val="nil"/>
              <w:bottom w:val="nil"/>
              <w:right w:val="single" w:sz="4" w:space="0" w:color="auto"/>
            </w:tcBorders>
            <w:shd w:val="clear" w:color="auto" w:fill="FFFFFF" w:themeFill="background1"/>
            <w:noWrap/>
            <w:vAlign w:val="center"/>
            <w:hideMark/>
          </w:tcPr>
          <w:p w14:paraId="4F5F0AAF"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r>
      <w:tr w:rsidR="00F0236E" w:rsidRPr="004154C4" w14:paraId="4AA4DBE3" w14:textId="77777777" w:rsidTr="4609B36C">
        <w:trPr>
          <w:trHeight w:val="285"/>
        </w:trPr>
        <w:tc>
          <w:tcPr>
            <w:tcW w:w="2996" w:type="pct"/>
            <w:tcBorders>
              <w:top w:val="nil"/>
              <w:left w:val="single" w:sz="4" w:space="0" w:color="auto"/>
              <w:bottom w:val="nil"/>
              <w:right w:val="single" w:sz="4" w:space="0" w:color="auto"/>
            </w:tcBorders>
            <w:shd w:val="clear" w:color="auto" w:fill="FFFFFF" w:themeFill="background1"/>
            <w:noWrap/>
            <w:vAlign w:val="bottom"/>
            <w:hideMark/>
          </w:tcPr>
          <w:p w14:paraId="387D4588" w14:textId="77777777" w:rsidR="00F0236E" w:rsidRPr="004154C4" w:rsidRDefault="00F0236E" w:rsidP="00BB5012">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Number of patients with non-missing SES index data, n (%)</w:t>
            </w:r>
          </w:p>
        </w:tc>
        <w:tc>
          <w:tcPr>
            <w:tcW w:w="1074" w:type="pct"/>
            <w:tcBorders>
              <w:top w:val="nil"/>
              <w:left w:val="nil"/>
              <w:bottom w:val="nil"/>
              <w:right w:val="single" w:sz="4" w:space="0" w:color="auto"/>
            </w:tcBorders>
            <w:shd w:val="clear" w:color="auto" w:fill="FFFFFF" w:themeFill="background1"/>
            <w:noWrap/>
            <w:vAlign w:val="center"/>
            <w:hideMark/>
          </w:tcPr>
          <w:p w14:paraId="38E14BDF"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523 (99.6%)</w:t>
            </w:r>
          </w:p>
        </w:tc>
        <w:tc>
          <w:tcPr>
            <w:tcW w:w="930" w:type="pct"/>
            <w:tcBorders>
              <w:top w:val="nil"/>
              <w:left w:val="nil"/>
              <w:bottom w:val="nil"/>
              <w:right w:val="single" w:sz="4" w:space="0" w:color="auto"/>
            </w:tcBorders>
            <w:shd w:val="clear" w:color="auto" w:fill="FFFFFF" w:themeFill="background1"/>
            <w:noWrap/>
            <w:vAlign w:val="center"/>
            <w:hideMark/>
          </w:tcPr>
          <w:p w14:paraId="36287F35"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3,159 (99.3%)</w:t>
            </w:r>
          </w:p>
        </w:tc>
      </w:tr>
      <w:tr w:rsidR="00F0236E" w:rsidRPr="004154C4" w14:paraId="3119E9A0" w14:textId="77777777" w:rsidTr="4609B36C">
        <w:trPr>
          <w:trHeight w:val="285"/>
        </w:trPr>
        <w:tc>
          <w:tcPr>
            <w:tcW w:w="2996" w:type="pct"/>
            <w:tcBorders>
              <w:top w:val="nil"/>
              <w:left w:val="single" w:sz="4" w:space="0" w:color="auto"/>
              <w:bottom w:val="nil"/>
              <w:right w:val="single" w:sz="4" w:space="0" w:color="auto"/>
            </w:tcBorders>
            <w:shd w:val="clear" w:color="auto" w:fill="FFFFFF" w:themeFill="background1"/>
            <w:noWrap/>
            <w:vAlign w:val="bottom"/>
            <w:hideMark/>
          </w:tcPr>
          <w:p w14:paraId="31945FD1" w14:textId="77777777" w:rsidR="00F0236E" w:rsidRPr="004154C4" w:rsidRDefault="00F0236E" w:rsidP="00BB5012">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1 (lowest)</w:t>
            </w:r>
          </w:p>
        </w:tc>
        <w:tc>
          <w:tcPr>
            <w:tcW w:w="1074" w:type="pct"/>
            <w:tcBorders>
              <w:top w:val="nil"/>
              <w:left w:val="nil"/>
              <w:bottom w:val="nil"/>
              <w:right w:val="single" w:sz="4" w:space="0" w:color="auto"/>
            </w:tcBorders>
            <w:shd w:val="clear" w:color="auto" w:fill="FFFFFF" w:themeFill="background1"/>
            <w:noWrap/>
            <w:vAlign w:val="center"/>
            <w:hideMark/>
          </w:tcPr>
          <w:p w14:paraId="242CB24A"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170 (32.5%)</w:t>
            </w:r>
          </w:p>
        </w:tc>
        <w:tc>
          <w:tcPr>
            <w:tcW w:w="930" w:type="pct"/>
            <w:tcBorders>
              <w:top w:val="nil"/>
              <w:left w:val="nil"/>
              <w:bottom w:val="nil"/>
              <w:right w:val="single" w:sz="4" w:space="0" w:color="auto"/>
            </w:tcBorders>
            <w:shd w:val="clear" w:color="auto" w:fill="FFFFFF" w:themeFill="background1"/>
            <w:noWrap/>
            <w:vAlign w:val="center"/>
            <w:hideMark/>
          </w:tcPr>
          <w:p w14:paraId="61C080CB"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883 (28.0%)</w:t>
            </w:r>
          </w:p>
        </w:tc>
      </w:tr>
      <w:tr w:rsidR="00F0236E" w:rsidRPr="004154C4" w14:paraId="16D2A0B9" w14:textId="77777777" w:rsidTr="4609B36C">
        <w:trPr>
          <w:trHeight w:val="285"/>
        </w:trPr>
        <w:tc>
          <w:tcPr>
            <w:tcW w:w="2996" w:type="pct"/>
            <w:tcBorders>
              <w:top w:val="nil"/>
              <w:left w:val="single" w:sz="4" w:space="0" w:color="auto"/>
              <w:bottom w:val="nil"/>
              <w:right w:val="single" w:sz="4" w:space="0" w:color="auto"/>
            </w:tcBorders>
            <w:shd w:val="clear" w:color="auto" w:fill="FFFFFF" w:themeFill="background1"/>
            <w:noWrap/>
            <w:vAlign w:val="bottom"/>
            <w:hideMark/>
          </w:tcPr>
          <w:p w14:paraId="4A247EF5" w14:textId="77777777" w:rsidR="00F0236E" w:rsidRPr="004154C4" w:rsidRDefault="00F0236E" w:rsidP="00BB5012">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2</w:t>
            </w:r>
          </w:p>
        </w:tc>
        <w:tc>
          <w:tcPr>
            <w:tcW w:w="1074" w:type="pct"/>
            <w:tcBorders>
              <w:top w:val="nil"/>
              <w:left w:val="nil"/>
              <w:bottom w:val="nil"/>
              <w:right w:val="single" w:sz="4" w:space="0" w:color="auto"/>
            </w:tcBorders>
            <w:shd w:val="clear" w:color="auto" w:fill="FFFFFF" w:themeFill="background1"/>
            <w:noWrap/>
            <w:vAlign w:val="center"/>
            <w:hideMark/>
          </w:tcPr>
          <w:p w14:paraId="7527630E"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129 (24.7%)</w:t>
            </w:r>
          </w:p>
        </w:tc>
        <w:tc>
          <w:tcPr>
            <w:tcW w:w="930" w:type="pct"/>
            <w:tcBorders>
              <w:top w:val="nil"/>
              <w:left w:val="nil"/>
              <w:bottom w:val="nil"/>
              <w:right w:val="single" w:sz="4" w:space="0" w:color="auto"/>
            </w:tcBorders>
            <w:shd w:val="clear" w:color="auto" w:fill="FFFFFF" w:themeFill="background1"/>
            <w:noWrap/>
            <w:vAlign w:val="center"/>
            <w:hideMark/>
          </w:tcPr>
          <w:p w14:paraId="030FF911"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768 (24.3%)</w:t>
            </w:r>
          </w:p>
        </w:tc>
      </w:tr>
      <w:tr w:rsidR="00F0236E" w:rsidRPr="004154C4" w14:paraId="74BA3051" w14:textId="77777777" w:rsidTr="4609B36C">
        <w:trPr>
          <w:trHeight w:val="285"/>
        </w:trPr>
        <w:tc>
          <w:tcPr>
            <w:tcW w:w="2996" w:type="pct"/>
            <w:tcBorders>
              <w:top w:val="nil"/>
              <w:left w:val="single" w:sz="4" w:space="0" w:color="auto"/>
              <w:bottom w:val="nil"/>
              <w:right w:val="single" w:sz="4" w:space="0" w:color="auto"/>
            </w:tcBorders>
            <w:shd w:val="clear" w:color="auto" w:fill="FFFFFF" w:themeFill="background1"/>
            <w:noWrap/>
            <w:vAlign w:val="bottom"/>
            <w:hideMark/>
          </w:tcPr>
          <w:p w14:paraId="296C9EBF" w14:textId="77777777" w:rsidR="00F0236E" w:rsidRPr="004154C4" w:rsidRDefault="00F0236E" w:rsidP="00BB5012">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3</w:t>
            </w:r>
          </w:p>
        </w:tc>
        <w:tc>
          <w:tcPr>
            <w:tcW w:w="1074" w:type="pct"/>
            <w:tcBorders>
              <w:top w:val="nil"/>
              <w:left w:val="nil"/>
              <w:bottom w:val="nil"/>
              <w:right w:val="single" w:sz="4" w:space="0" w:color="auto"/>
            </w:tcBorders>
            <w:shd w:val="clear" w:color="auto" w:fill="FFFFFF" w:themeFill="background1"/>
            <w:noWrap/>
            <w:vAlign w:val="center"/>
            <w:hideMark/>
          </w:tcPr>
          <w:p w14:paraId="4712BF15"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125 (23.9%)</w:t>
            </w:r>
          </w:p>
        </w:tc>
        <w:tc>
          <w:tcPr>
            <w:tcW w:w="930" w:type="pct"/>
            <w:tcBorders>
              <w:top w:val="nil"/>
              <w:left w:val="nil"/>
              <w:bottom w:val="nil"/>
              <w:right w:val="single" w:sz="4" w:space="0" w:color="auto"/>
            </w:tcBorders>
            <w:shd w:val="clear" w:color="auto" w:fill="FFFFFF" w:themeFill="background1"/>
            <w:noWrap/>
            <w:vAlign w:val="center"/>
            <w:hideMark/>
          </w:tcPr>
          <w:p w14:paraId="35395D39"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723 (22.9%)</w:t>
            </w:r>
          </w:p>
        </w:tc>
      </w:tr>
      <w:tr w:rsidR="00F0236E" w:rsidRPr="004154C4" w14:paraId="4FAC5C8A" w14:textId="77777777" w:rsidTr="000B7761">
        <w:trPr>
          <w:trHeight w:val="285"/>
        </w:trPr>
        <w:tc>
          <w:tcPr>
            <w:tcW w:w="2996" w:type="pct"/>
            <w:tcBorders>
              <w:top w:val="nil"/>
              <w:left w:val="single" w:sz="4" w:space="0" w:color="auto"/>
              <w:right w:val="single" w:sz="4" w:space="0" w:color="auto"/>
            </w:tcBorders>
            <w:shd w:val="clear" w:color="auto" w:fill="FFFFFF" w:themeFill="background1"/>
            <w:noWrap/>
            <w:vAlign w:val="bottom"/>
            <w:hideMark/>
          </w:tcPr>
          <w:p w14:paraId="25DC80C0" w14:textId="77777777" w:rsidR="00F0236E" w:rsidRPr="004154C4" w:rsidRDefault="00F0236E" w:rsidP="00BB5012">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4 (highest)</w:t>
            </w:r>
          </w:p>
        </w:tc>
        <w:tc>
          <w:tcPr>
            <w:tcW w:w="1074" w:type="pct"/>
            <w:tcBorders>
              <w:top w:val="nil"/>
              <w:left w:val="nil"/>
              <w:right w:val="single" w:sz="4" w:space="0" w:color="auto"/>
            </w:tcBorders>
            <w:shd w:val="clear" w:color="auto" w:fill="FFFFFF" w:themeFill="background1"/>
            <w:noWrap/>
            <w:vAlign w:val="center"/>
            <w:hideMark/>
          </w:tcPr>
          <w:p w14:paraId="1743F9D4"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99 (18.9%)</w:t>
            </w:r>
          </w:p>
        </w:tc>
        <w:tc>
          <w:tcPr>
            <w:tcW w:w="930" w:type="pct"/>
            <w:tcBorders>
              <w:top w:val="nil"/>
              <w:left w:val="nil"/>
              <w:right w:val="single" w:sz="4" w:space="0" w:color="auto"/>
            </w:tcBorders>
            <w:shd w:val="clear" w:color="auto" w:fill="FFFFFF" w:themeFill="background1"/>
            <w:noWrap/>
            <w:vAlign w:val="center"/>
            <w:hideMark/>
          </w:tcPr>
          <w:p w14:paraId="25D3F6B6"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785 (24.9%)</w:t>
            </w:r>
          </w:p>
        </w:tc>
      </w:tr>
      <w:tr w:rsidR="00F0236E" w:rsidRPr="004154C4" w14:paraId="37BD8025" w14:textId="77777777" w:rsidTr="4609B36C">
        <w:trPr>
          <w:trHeight w:val="300"/>
        </w:trPr>
        <w:tc>
          <w:tcPr>
            <w:tcW w:w="2996" w:type="pct"/>
            <w:tcBorders>
              <w:top w:val="nil"/>
              <w:left w:val="single" w:sz="4" w:space="0" w:color="auto"/>
              <w:bottom w:val="nil"/>
              <w:right w:val="single" w:sz="4" w:space="0" w:color="auto"/>
            </w:tcBorders>
            <w:shd w:val="clear" w:color="auto" w:fill="FFFFFF" w:themeFill="background1"/>
            <w:noWrap/>
            <w:vAlign w:val="bottom"/>
            <w:hideMark/>
          </w:tcPr>
          <w:p w14:paraId="2266EB5B" w14:textId="65838ABB" w:rsidR="00F0236E" w:rsidRPr="004154C4" w:rsidRDefault="00F0236E" w:rsidP="00F0236E">
            <w:pPr>
              <w:spacing w:after="0" w:line="240" w:lineRule="auto"/>
              <w:rPr>
                <w:rFonts w:eastAsia="Times New Roman"/>
                <w:b/>
                <w:color w:val="000000"/>
                <w:sz w:val="20"/>
                <w:szCs w:val="20"/>
              </w:rPr>
            </w:pPr>
            <w:r w:rsidRPr="004154C4">
              <w:rPr>
                <w:rFonts w:eastAsia="Times New Roman"/>
                <w:b/>
                <w:color w:val="000000"/>
                <w:sz w:val="20"/>
                <w:szCs w:val="20"/>
              </w:rPr>
              <w:t xml:space="preserve">Economic </w:t>
            </w:r>
            <w:r w:rsidR="429D96EA" w:rsidRPr="004154C4">
              <w:rPr>
                <w:rFonts w:eastAsia="Times New Roman"/>
                <w:b/>
                <w:bCs/>
                <w:color w:val="000000"/>
                <w:sz w:val="20"/>
                <w:szCs w:val="20"/>
              </w:rPr>
              <w:t>S</w:t>
            </w:r>
            <w:r w:rsidRPr="004154C4">
              <w:rPr>
                <w:rFonts w:eastAsia="Times New Roman"/>
                <w:b/>
                <w:bCs/>
                <w:color w:val="000000"/>
                <w:sz w:val="20"/>
                <w:szCs w:val="20"/>
              </w:rPr>
              <w:t>tability</w:t>
            </w:r>
          </w:p>
        </w:tc>
        <w:tc>
          <w:tcPr>
            <w:tcW w:w="1074" w:type="pct"/>
            <w:tcBorders>
              <w:top w:val="nil"/>
              <w:left w:val="nil"/>
              <w:bottom w:val="nil"/>
              <w:right w:val="single" w:sz="4" w:space="0" w:color="auto"/>
            </w:tcBorders>
            <w:shd w:val="clear" w:color="auto" w:fill="FFFFFF" w:themeFill="background1"/>
            <w:noWrap/>
            <w:vAlign w:val="center"/>
            <w:hideMark/>
          </w:tcPr>
          <w:p w14:paraId="615FD800"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930" w:type="pct"/>
            <w:tcBorders>
              <w:top w:val="nil"/>
              <w:left w:val="nil"/>
              <w:bottom w:val="nil"/>
              <w:right w:val="single" w:sz="4" w:space="0" w:color="auto"/>
            </w:tcBorders>
            <w:shd w:val="clear" w:color="auto" w:fill="FFFFFF" w:themeFill="background1"/>
            <w:noWrap/>
            <w:vAlign w:val="center"/>
            <w:hideMark/>
          </w:tcPr>
          <w:p w14:paraId="34EE5EF4"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r>
      <w:tr w:rsidR="00F0236E" w:rsidRPr="004154C4" w14:paraId="1724398C" w14:textId="77777777" w:rsidTr="4609B36C">
        <w:trPr>
          <w:trHeight w:val="285"/>
        </w:trPr>
        <w:tc>
          <w:tcPr>
            <w:tcW w:w="2996" w:type="pct"/>
            <w:tcBorders>
              <w:top w:val="nil"/>
              <w:left w:val="single" w:sz="4" w:space="0" w:color="auto"/>
              <w:bottom w:val="nil"/>
              <w:right w:val="single" w:sz="4" w:space="0" w:color="auto"/>
            </w:tcBorders>
            <w:shd w:val="clear" w:color="auto" w:fill="FFFFFF" w:themeFill="background1"/>
            <w:noWrap/>
            <w:vAlign w:val="bottom"/>
            <w:hideMark/>
          </w:tcPr>
          <w:p w14:paraId="7BE9EC8C" w14:textId="77777777" w:rsidR="00F0236E" w:rsidRPr="004154C4" w:rsidRDefault="00F0236E" w:rsidP="00BB5012">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Proportion of population that is unemployed, mean (SD)</w:t>
            </w:r>
          </w:p>
        </w:tc>
        <w:tc>
          <w:tcPr>
            <w:tcW w:w="1074" w:type="pct"/>
            <w:tcBorders>
              <w:top w:val="nil"/>
              <w:left w:val="nil"/>
              <w:bottom w:val="nil"/>
              <w:right w:val="single" w:sz="4" w:space="0" w:color="auto"/>
            </w:tcBorders>
            <w:shd w:val="clear" w:color="auto" w:fill="FFFFFF" w:themeFill="background1"/>
            <w:noWrap/>
            <w:vAlign w:val="center"/>
            <w:hideMark/>
          </w:tcPr>
          <w:p w14:paraId="5824A048"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6.6 (3.4)</w:t>
            </w:r>
          </w:p>
        </w:tc>
        <w:tc>
          <w:tcPr>
            <w:tcW w:w="930" w:type="pct"/>
            <w:tcBorders>
              <w:top w:val="nil"/>
              <w:left w:val="nil"/>
              <w:bottom w:val="nil"/>
              <w:right w:val="single" w:sz="4" w:space="0" w:color="auto"/>
            </w:tcBorders>
            <w:shd w:val="clear" w:color="auto" w:fill="FFFFFF" w:themeFill="background1"/>
            <w:noWrap/>
            <w:vAlign w:val="center"/>
            <w:hideMark/>
          </w:tcPr>
          <w:p w14:paraId="1025D9E1"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6.1 (3.3)</w:t>
            </w:r>
          </w:p>
        </w:tc>
      </w:tr>
      <w:tr w:rsidR="00F0236E" w:rsidRPr="004154C4" w14:paraId="1737FCC3" w14:textId="77777777" w:rsidTr="4609B36C">
        <w:trPr>
          <w:trHeight w:val="570"/>
        </w:trPr>
        <w:tc>
          <w:tcPr>
            <w:tcW w:w="2996" w:type="pct"/>
            <w:tcBorders>
              <w:top w:val="nil"/>
              <w:left w:val="single" w:sz="4" w:space="0" w:color="auto"/>
              <w:bottom w:val="nil"/>
              <w:right w:val="single" w:sz="4" w:space="0" w:color="auto"/>
            </w:tcBorders>
            <w:shd w:val="clear" w:color="auto" w:fill="FFFFFF" w:themeFill="background1"/>
            <w:vAlign w:val="bottom"/>
            <w:hideMark/>
          </w:tcPr>
          <w:p w14:paraId="63C07B29" w14:textId="77777777" w:rsidR="00F0236E" w:rsidRPr="004154C4" w:rsidRDefault="00F0236E" w:rsidP="00BB5012">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Proportion of population with income below the poverty line, mean (SD)</w:t>
            </w:r>
          </w:p>
        </w:tc>
        <w:tc>
          <w:tcPr>
            <w:tcW w:w="1074" w:type="pct"/>
            <w:tcBorders>
              <w:top w:val="nil"/>
              <w:left w:val="nil"/>
              <w:bottom w:val="nil"/>
              <w:right w:val="single" w:sz="4" w:space="0" w:color="auto"/>
            </w:tcBorders>
            <w:shd w:val="clear" w:color="auto" w:fill="FFFFFF" w:themeFill="background1"/>
            <w:noWrap/>
            <w:vAlign w:val="center"/>
            <w:hideMark/>
          </w:tcPr>
          <w:p w14:paraId="6A41C2C9"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17.2 (9.9)</w:t>
            </w:r>
          </w:p>
        </w:tc>
        <w:tc>
          <w:tcPr>
            <w:tcW w:w="930" w:type="pct"/>
            <w:tcBorders>
              <w:top w:val="nil"/>
              <w:left w:val="nil"/>
              <w:bottom w:val="nil"/>
              <w:right w:val="single" w:sz="4" w:space="0" w:color="auto"/>
            </w:tcBorders>
            <w:shd w:val="clear" w:color="auto" w:fill="FFFFFF" w:themeFill="background1"/>
            <w:noWrap/>
            <w:vAlign w:val="center"/>
            <w:hideMark/>
          </w:tcPr>
          <w:p w14:paraId="77DA92A0"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15.6 (8.9)</w:t>
            </w:r>
          </w:p>
        </w:tc>
      </w:tr>
      <w:tr w:rsidR="00F0236E" w:rsidRPr="004154C4" w14:paraId="1C714B6A" w14:textId="77777777" w:rsidTr="4609B36C">
        <w:trPr>
          <w:trHeight w:val="570"/>
        </w:trPr>
        <w:tc>
          <w:tcPr>
            <w:tcW w:w="2996" w:type="pct"/>
            <w:tcBorders>
              <w:top w:val="nil"/>
              <w:left w:val="single" w:sz="4" w:space="0" w:color="auto"/>
              <w:bottom w:val="nil"/>
              <w:right w:val="single" w:sz="4" w:space="0" w:color="auto"/>
            </w:tcBorders>
            <w:shd w:val="clear" w:color="auto" w:fill="FFFFFF" w:themeFill="background1"/>
            <w:vAlign w:val="bottom"/>
            <w:hideMark/>
          </w:tcPr>
          <w:p w14:paraId="59E88966" w14:textId="77777777" w:rsidR="00F0236E" w:rsidRPr="004154C4" w:rsidRDefault="00F0236E" w:rsidP="00BB5012">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Median household income in the prior 12-month period, in USD, mean (SD)</w:t>
            </w:r>
          </w:p>
        </w:tc>
        <w:tc>
          <w:tcPr>
            <w:tcW w:w="1074" w:type="pct"/>
            <w:tcBorders>
              <w:top w:val="nil"/>
              <w:left w:val="nil"/>
              <w:bottom w:val="nil"/>
              <w:right w:val="single" w:sz="4" w:space="0" w:color="auto"/>
            </w:tcBorders>
            <w:shd w:val="clear" w:color="auto" w:fill="FFFFFF" w:themeFill="background1"/>
            <w:noWrap/>
            <w:vAlign w:val="center"/>
            <w:hideMark/>
          </w:tcPr>
          <w:p w14:paraId="48EBEF9C"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57,340 (22,942)</w:t>
            </w:r>
          </w:p>
        </w:tc>
        <w:tc>
          <w:tcPr>
            <w:tcW w:w="930" w:type="pct"/>
            <w:tcBorders>
              <w:top w:val="nil"/>
              <w:left w:val="nil"/>
              <w:bottom w:val="nil"/>
              <w:right w:val="single" w:sz="4" w:space="0" w:color="auto"/>
            </w:tcBorders>
            <w:shd w:val="clear" w:color="auto" w:fill="FFFFFF" w:themeFill="background1"/>
            <w:noWrap/>
            <w:vAlign w:val="center"/>
            <w:hideMark/>
          </w:tcPr>
          <w:p w14:paraId="1E54208C"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61,943 (24,968)</w:t>
            </w:r>
          </w:p>
        </w:tc>
      </w:tr>
      <w:tr w:rsidR="00F0236E" w:rsidRPr="004154C4" w14:paraId="72990D84" w14:textId="77777777" w:rsidTr="000B7761">
        <w:trPr>
          <w:trHeight w:val="570"/>
        </w:trPr>
        <w:tc>
          <w:tcPr>
            <w:tcW w:w="2996" w:type="pct"/>
            <w:tcBorders>
              <w:top w:val="nil"/>
              <w:left w:val="single" w:sz="4" w:space="0" w:color="auto"/>
              <w:right w:val="single" w:sz="4" w:space="0" w:color="auto"/>
            </w:tcBorders>
            <w:shd w:val="clear" w:color="auto" w:fill="FFFFFF" w:themeFill="background1"/>
            <w:vAlign w:val="bottom"/>
            <w:hideMark/>
          </w:tcPr>
          <w:p w14:paraId="4166EFF5" w14:textId="77777777" w:rsidR="00F0236E" w:rsidRPr="004154C4" w:rsidRDefault="00F0236E" w:rsidP="00BB5012">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Median household income, standardized to range from 0 to 100, mean (SD)</w:t>
            </w:r>
          </w:p>
        </w:tc>
        <w:tc>
          <w:tcPr>
            <w:tcW w:w="1074" w:type="pct"/>
            <w:tcBorders>
              <w:top w:val="nil"/>
              <w:left w:val="nil"/>
              <w:right w:val="single" w:sz="4" w:space="0" w:color="auto"/>
            </w:tcBorders>
            <w:shd w:val="clear" w:color="auto" w:fill="FFFFFF" w:themeFill="background1"/>
            <w:noWrap/>
            <w:vAlign w:val="center"/>
            <w:hideMark/>
          </w:tcPr>
          <w:p w14:paraId="25106AAA"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41.1 (24.6)</w:t>
            </w:r>
          </w:p>
        </w:tc>
        <w:tc>
          <w:tcPr>
            <w:tcW w:w="930" w:type="pct"/>
            <w:tcBorders>
              <w:top w:val="nil"/>
              <w:left w:val="nil"/>
              <w:right w:val="single" w:sz="4" w:space="0" w:color="auto"/>
            </w:tcBorders>
            <w:shd w:val="clear" w:color="auto" w:fill="FFFFFF" w:themeFill="background1"/>
            <w:noWrap/>
            <w:vAlign w:val="center"/>
            <w:hideMark/>
          </w:tcPr>
          <w:p w14:paraId="01D8BB60"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47.0 (26.7)</w:t>
            </w:r>
          </w:p>
        </w:tc>
      </w:tr>
      <w:tr w:rsidR="00F0236E" w:rsidRPr="004154C4" w14:paraId="199872C7" w14:textId="77777777" w:rsidTr="4609B36C">
        <w:trPr>
          <w:trHeight w:val="345"/>
        </w:trPr>
        <w:tc>
          <w:tcPr>
            <w:tcW w:w="2996" w:type="pct"/>
            <w:tcBorders>
              <w:top w:val="nil"/>
              <w:left w:val="single" w:sz="4" w:space="0" w:color="auto"/>
              <w:bottom w:val="nil"/>
              <w:right w:val="single" w:sz="4" w:space="0" w:color="auto"/>
            </w:tcBorders>
            <w:shd w:val="clear" w:color="auto" w:fill="FFFFFF" w:themeFill="background1"/>
            <w:noWrap/>
            <w:vAlign w:val="bottom"/>
            <w:hideMark/>
          </w:tcPr>
          <w:p w14:paraId="74A87145" w14:textId="601C7724" w:rsidR="00F0236E" w:rsidRPr="004154C4" w:rsidRDefault="00F0236E" w:rsidP="00F0236E">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Education Ac</w:t>
            </w:r>
            <w:r w:rsidR="00BB5012" w:rsidRPr="004154C4">
              <w:rPr>
                <w:rFonts w:eastAsia="Times New Roman" w:cstheme="minorHAnsi"/>
                <w:b/>
                <w:bCs/>
                <w:color w:val="000000"/>
                <w:sz w:val="20"/>
                <w:szCs w:val="20"/>
              </w:rPr>
              <w:t>c</w:t>
            </w:r>
            <w:r w:rsidRPr="004154C4">
              <w:rPr>
                <w:rFonts w:eastAsia="Times New Roman" w:cstheme="minorHAnsi"/>
                <w:b/>
                <w:bCs/>
                <w:color w:val="000000"/>
                <w:sz w:val="20"/>
                <w:szCs w:val="20"/>
              </w:rPr>
              <w:t>ess and Quality</w:t>
            </w:r>
            <w:r w:rsidR="00635DD2" w:rsidRPr="004154C4">
              <w:rPr>
                <w:rFonts w:eastAsia="Times New Roman" w:cstheme="minorHAnsi"/>
                <w:b/>
                <w:bCs/>
                <w:color w:val="000000"/>
                <w:sz w:val="20"/>
                <w:szCs w:val="20"/>
                <w:vertAlign w:val="superscript"/>
              </w:rPr>
              <w:t>b</w:t>
            </w:r>
          </w:p>
        </w:tc>
        <w:tc>
          <w:tcPr>
            <w:tcW w:w="1074" w:type="pct"/>
            <w:tcBorders>
              <w:top w:val="nil"/>
              <w:left w:val="nil"/>
              <w:bottom w:val="nil"/>
              <w:right w:val="single" w:sz="4" w:space="0" w:color="auto"/>
            </w:tcBorders>
            <w:shd w:val="clear" w:color="auto" w:fill="FFFFFF" w:themeFill="background1"/>
            <w:noWrap/>
            <w:vAlign w:val="center"/>
            <w:hideMark/>
          </w:tcPr>
          <w:p w14:paraId="7D0E5F9F"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930" w:type="pct"/>
            <w:tcBorders>
              <w:top w:val="nil"/>
              <w:left w:val="nil"/>
              <w:bottom w:val="nil"/>
              <w:right w:val="single" w:sz="4" w:space="0" w:color="auto"/>
            </w:tcBorders>
            <w:shd w:val="clear" w:color="auto" w:fill="FFFFFF" w:themeFill="background1"/>
            <w:noWrap/>
            <w:vAlign w:val="center"/>
            <w:hideMark/>
          </w:tcPr>
          <w:p w14:paraId="2B7744D5"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r>
      <w:tr w:rsidR="00F0236E" w:rsidRPr="004154C4" w14:paraId="278C73D6" w14:textId="77777777" w:rsidTr="4609B36C">
        <w:trPr>
          <w:trHeight w:val="570"/>
        </w:trPr>
        <w:tc>
          <w:tcPr>
            <w:tcW w:w="2996" w:type="pct"/>
            <w:tcBorders>
              <w:top w:val="nil"/>
              <w:left w:val="single" w:sz="4" w:space="0" w:color="auto"/>
              <w:bottom w:val="nil"/>
              <w:right w:val="single" w:sz="4" w:space="0" w:color="auto"/>
            </w:tcBorders>
            <w:shd w:val="clear" w:color="auto" w:fill="FFFFFF" w:themeFill="background1"/>
            <w:vAlign w:val="bottom"/>
            <w:hideMark/>
          </w:tcPr>
          <w:p w14:paraId="0877F624" w14:textId="77777777" w:rsidR="00F0236E" w:rsidRPr="004154C4" w:rsidRDefault="00F0236E" w:rsidP="00BB5012">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Proportion of population aged ≥25 year-old who have less than high school degree, mean (SD)</w:t>
            </w:r>
          </w:p>
        </w:tc>
        <w:tc>
          <w:tcPr>
            <w:tcW w:w="1074" w:type="pct"/>
            <w:tcBorders>
              <w:top w:val="nil"/>
              <w:left w:val="nil"/>
              <w:bottom w:val="nil"/>
              <w:right w:val="single" w:sz="4" w:space="0" w:color="auto"/>
            </w:tcBorders>
            <w:shd w:val="clear" w:color="auto" w:fill="FFFFFF" w:themeFill="background1"/>
            <w:noWrap/>
            <w:vAlign w:val="center"/>
            <w:hideMark/>
          </w:tcPr>
          <w:p w14:paraId="7D2A7F3E"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12.1 (6.6)</w:t>
            </w:r>
          </w:p>
        </w:tc>
        <w:tc>
          <w:tcPr>
            <w:tcW w:w="930" w:type="pct"/>
            <w:tcBorders>
              <w:top w:val="nil"/>
              <w:left w:val="nil"/>
              <w:bottom w:val="nil"/>
              <w:right w:val="single" w:sz="4" w:space="0" w:color="auto"/>
            </w:tcBorders>
            <w:shd w:val="clear" w:color="auto" w:fill="FFFFFF" w:themeFill="background1"/>
            <w:noWrap/>
            <w:vAlign w:val="center"/>
            <w:hideMark/>
          </w:tcPr>
          <w:p w14:paraId="62606841"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12.7 (7.9)</w:t>
            </w:r>
          </w:p>
        </w:tc>
      </w:tr>
      <w:tr w:rsidR="00F0236E" w:rsidRPr="004154C4" w14:paraId="77BABCC4" w14:textId="77777777" w:rsidTr="4609B36C">
        <w:trPr>
          <w:trHeight w:val="600"/>
        </w:trPr>
        <w:tc>
          <w:tcPr>
            <w:tcW w:w="2996" w:type="pct"/>
            <w:tcBorders>
              <w:top w:val="nil"/>
              <w:left w:val="single" w:sz="4" w:space="0" w:color="auto"/>
              <w:bottom w:val="nil"/>
              <w:right w:val="single" w:sz="4" w:space="0" w:color="auto"/>
            </w:tcBorders>
            <w:shd w:val="clear" w:color="auto" w:fill="FFFFFF" w:themeFill="background1"/>
            <w:vAlign w:val="bottom"/>
            <w:hideMark/>
          </w:tcPr>
          <w:p w14:paraId="524493A3" w14:textId="77777777" w:rsidR="00F0236E" w:rsidRPr="004154C4" w:rsidRDefault="00F0236E" w:rsidP="00BB5012">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Proportion of population aged ≥25 year-old who have at least 4 years of college, mean (SD)</w:t>
            </w:r>
          </w:p>
        </w:tc>
        <w:tc>
          <w:tcPr>
            <w:tcW w:w="1074" w:type="pct"/>
            <w:tcBorders>
              <w:top w:val="nil"/>
              <w:left w:val="nil"/>
              <w:bottom w:val="nil"/>
              <w:right w:val="single" w:sz="4" w:space="0" w:color="auto"/>
            </w:tcBorders>
            <w:shd w:val="clear" w:color="auto" w:fill="FFFFFF" w:themeFill="background1"/>
            <w:noWrap/>
            <w:vAlign w:val="center"/>
            <w:hideMark/>
          </w:tcPr>
          <w:p w14:paraId="2BE0A537"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27.6 (14.7)</w:t>
            </w:r>
          </w:p>
        </w:tc>
        <w:tc>
          <w:tcPr>
            <w:tcW w:w="930" w:type="pct"/>
            <w:tcBorders>
              <w:top w:val="nil"/>
              <w:left w:val="nil"/>
              <w:bottom w:val="nil"/>
              <w:right w:val="single" w:sz="4" w:space="0" w:color="auto"/>
            </w:tcBorders>
            <w:shd w:val="clear" w:color="auto" w:fill="FFFFFF" w:themeFill="background1"/>
            <w:noWrap/>
            <w:vAlign w:val="center"/>
            <w:hideMark/>
          </w:tcPr>
          <w:p w14:paraId="642EF004"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29.2 (16.2)</w:t>
            </w:r>
          </w:p>
        </w:tc>
      </w:tr>
      <w:tr w:rsidR="00F0236E" w:rsidRPr="004154C4" w14:paraId="3871A92B" w14:textId="77777777" w:rsidTr="4609B36C">
        <w:trPr>
          <w:trHeight w:val="612"/>
        </w:trPr>
        <w:tc>
          <w:tcPr>
            <w:tcW w:w="2996" w:type="pct"/>
            <w:tcBorders>
              <w:top w:val="nil"/>
              <w:left w:val="single" w:sz="4" w:space="0" w:color="auto"/>
              <w:bottom w:val="nil"/>
              <w:right w:val="single" w:sz="4" w:space="0" w:color="auto"/>
            </w:tcBorders>
            <w:shd w:val="clear" w:color="auto" w:fill="FFFFFF" w:themeFill="background1"/>
            <w:vAlign w:val="bottom"/>
            <w:hideMark/>
          </w:tcPr>
          <w:p w14:paraId="51E899F2" w14:textId="77777777" w:rsidR="00F0236E" w:rsidRPr="004154C4" w:rsidRDefault="00F0236E" w:rsidP="00BB5012">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Proportion of population who speak English less than “well”, mean (SD)</w:t>
            </w:r>
          </w:p>
        </w:tc>
        <w:tc>
          <w:tcPr>
            <w:tcW w:w="1074" w:type="pct"/>
            <w:tcBorders>
              <w:top w:val="nil"/>
              <w:left w:val="nil"/>
              <w:bottom w:val="nil"/>
              <w:right w:val="single" w:sz="4" w:space="0" w:color="auto"/>
            </w:tcBorders>
            <w:shd w:val="clear" w:color="auto" w:fill="FFFFFF" w:themeFill="background1"/>
            <w:noWrap/>
            <w:vAlign w:val="center"/>
            <w:hideMark/>
          </w:tcPr>
          <w:p w14:paraId="6366C4BC"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1.9 (3.0)</w:t>
            </w:r>
          </w:p>
        </w:tc>
        <w:tc>
          <w:tcPr>
            <w:tcW w:w="930" w:type="pct"/>
            <w:tcBorders>
              <w:top w:val="nil"/>
              <w:left w:val="nil"/>
              <w:bottom w:val="nil"/>
              <w:right w:val="single" w:sz="4" w:space="0" w:color="auto"/>
            </w:tcBorders>
            <w:shd w:val="clear" w:color="auto" w:fill="FFFFFF" w:themeFill="background1"/>
            <w:noWrap/>
            <w:vAlign w:val="center"/>
            <w:hideMark/>
          </w:tcPr>
          <w:p w14:paraId="789648BE"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2.6 (3.5)</w:t>
            </w:r>
          </w:p>
        </w:tc>
      </w:tr>
      <w:tr w:rsidR="00F0236E" w:rsidRPr="004154C4" w14:paraId="631CC25D" w14:textId="77777777" w:rsidTr="000B7761">
        <w:trPr>
          <w:trHeight w:val="600"/>
        </w:trPr>
        <w:tc>
          <w:tcPr>
            <w:tcW w:w="2996" w:type="pct"/>
            <w:tcBorders>
              <w:top w:val="nil"/>
              <w:left w:val="single" w:sz="4" w:space="0" w:color="auto"/>
              <w:right w:val="single" w:sz="4" w:space="0" w:color="auto"/>
            </w:tcBorders>
            <w:shd w:val="clear" w:color="auto" w:fill="FFFFFF" w:themeFill="background1"/>
            <w:vAlign w:val="bottom"/>
            <w:hideMark/>
          </w:tcPr>
          <w:p w14:paraId="7B73B21B" w14:textId="77777777" w:rsidR="00F0236E" w:rsidRPr="004154C4" w:rsidRDefault="00F0236E" w:rsidP="00BB5012">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Proportion of employed persons aged &gt;= 16 years who are in white collar occupations, mean (SD)</w:t>
            </w:r>
          </w:p>
        </w:tc>
        <w:tc>
          <w:tcPr>
            <w:tcW w:w="1074" w:type="pct"/>
            <w:tcBorders>
              <w:top w:val="nil"/>
              <w:left w:val="nil"/>
              <w:right w:val="single" w:sz="4" w:space="0" w:color="auto"/>
            </w:tcBorders>
            <w:shd w:val="clear" w:color="auto" w:fill="FFFFFF" w:themeFill="background1"/>
            <w:noWrap/>
            <w:vAlign w:val="center"/>
            <w:hideMark/>
          </w:tcPr>
          <w:p w14:paraId="2084ADB2"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 (3.9)</w:t>
            </w:r>
          </w:p>
        </w:tc>
        <w:tc>
          <w:tcPr>
            <w:tcW w:w="930" w:type="pct"/>
            <w:tcBorders>
              <w:top w:val="nil"/>
              <w:left w:val="nil"/>
              <w:right w:val="single" w:sz="4" w:space="0" w:color="auto"/>
            </w:tcBorders>
            <w:shd w:val="clear" w:color="auto" w:fill="FFFFFF" w:themeFill="background1"/>
            <w:noWrap/>
            <w:vAlign w:val="center"/>
            <w:hideMark/>
          </w:tcPr>
          <w:p w14:paraId="1D08511F"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10.7 (5.2)</w:t>
            </w:r>
          </w:p>
        </w:tc>
      </w:tr>
      <w:tr w:rsidR="00F0236E" w:rsidRPr="004154C4" w14:paraId="423AED65" w14:textId="77777777" w:rsidTr="4609B36C">
        <w:trPr>
          <w:trHeight w:val="300"/>
        </w:trPr>
        <w:tc>
          <w:tcPr>
            <w:tcW w:w="2996" w:type="pct"/>
            <w:tcBorders>
              <w:top w:val="nil"/>
              <w:left w:val="single" w:sz="4" w:space="0" w:color="auto"/>
              <w:bottom w:val="nil"/>
              <w:right w:val="single" w:sz="4" w:space="0" w:color="auto"/>
            </w:tcBorders>
            <w:shd w:val="clear" w:color="auto" w:fill="FFFFFF" w:themeFill="background1"/>
            <w:noWrap/>
            <w:vAlign w:val="bottom"/>
            <w:hideMark/>
          </w:tcPr>
          <w:p w14:paraId="61595B26" w14:textId="77777777" w:rsidR="00F0236E" w:rsidRPr="004154C4" w:rsidRDefault="00F0236E" w:rsidP="00F0236E">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Neighborhood and Built Environment</w:t>
            </w:r>
          </w:p>
        </w:tc>
        <w:tc>
          <w:tcPr>
            <w:tcW w:w="1074" w:type="pct"/>
            <w:tcBorders>
              <w:top w:val="nil"/>
              <w:left w:val="nil"/>
              <w:bottom w:val="nil"/>
              <w:right w:val="single" w:sz="4" w:space="0" w:color="auto"/>
            </w:tcBorders>
            <w:shd w:val="clear" w:color="auto" w:fill="FFFFFF" w:themeFill="background1"/>
            <w:noWrap/>
            <w:vAlign w:val="center"/>
            <w:hideMark/>
          </w:tcPr>
          <w:p w14:paraId="3C0ABA30"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930" w:type="pct"/>
            <w:tcBorders>
              <w:top w:val="nil"/>
              <w:left w:val="nil"/>
              <w:bottom w:val="nil"/>
              <w:right w:val="single" w:sz="4" w:space="0" w:color="auto"/>
            </w:tcBorders>
            <w:shd w:val="clear" w:color="auto" w:fill="FFFFFF" w:themeFill="background1"/>
            <w:noWrap/>
            <w:vAlign w:val="center"/>
            <w:hideMark/>
          </w:tcPr>
          <w:p w14:paraId="0295A72C"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r>
      <w:tr w:rsidR="00F0236E" w:rsidRPr="004154C4" w14:paraId="21CC2FF9" w14:textId="77777777" w:rsidTr="4609B36C">
        <w:trPr>
          <w:trHeight w:val="570"/>
        </w:trPr>
        <w:tc>
          <w:tcPr>
            <w:tcW w:w="2996" w:type="pct"/>
            <w:tcBorders>
              <w:top w:val="nil"/>
              <w:left w:val="single" w:sz="4" w:space="0" w:color="auto"/>
              <w:bottom w:val="nil"/>
              <w:right w:val="single" w:sz="4" w:space="0" w:color="auto"/>
            </w:tcBorders>
            <w:shd w:val="clear" w:color="auto" w:fill="FFFFFF" w:themeFill="background1"/>
            <w:vAlign w:val="bottom"/>
            <w:hideMark/>
          </w:tcPr>
          <w:p w14:paraId="69B20E30" w14:textId="12744444" w:rsidR="00F0236E" w:rsidRPr="004154C4" w:rsidRDefault="00F0236E" w:rsidP="00BB5012">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Median home value among ow</w:t>
            </w:r>
            <w:r w:rsidR="00BB5012" w:rsidRPr="004154C4">
              <w:rPr>
                <w:rFonts w:eastAsia="Times New Roman" w:cstheme="minorHAnsi"/>
                <w:color w:val="000000"/>
                <w:sz w:val="20"/>
                <w:szCs w:val="20"/>
              </w:rPr>
              <w:t>ner-</w:t>
            </w:r>
            <w:r w:rsidRPr="004154C4">
              <w:rPr>
                <w:rFonts w:eastAsia="Times New Roman" w:cstheme="minorHAnsi"/>
                <w:color w:val="000000"/>
                <w:sz w:val="20"/>
                <w:szCs w:val="20"/>
              </w:rPr>
              <w:t>occupied housing units, standardized to range from 0 to 100, mean (SD)</w:t>
            </w:r>
          </w:p>
        </w:tc>
        <w:tc>
          <w:tcPr>
            <w:tcW w:w="1074" w:type="pct"/>
            <w:tcBorders>
              <w:top w:val="nil"/>
              <w:left w:val="nil"/>
              <w:bottom w:val="nil"/>
              <w:right w:val="single" w:sz="4" w:space="0" w:color="auto"/>
            </w:tcBorders>
            <w:shd w:val="clear" w:color="auto" w:fill="FFFFFF" w:themeFill="background1"/>
            <w:noWrap/>
            <w:vAlign w:val="center"/>
            <w:hideMark/>
          </w:tcPr>
          <w:p w14:paraId="6ED737C1"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43.1 (21.0)</w:t>
            </w:r>
          </w:p>
        </w:tc>
        <w:tc>
          <w:tcPr>
            <w:tcW w:w="930" w:type="pct"/>
            <w:tcBorders>
              <w:top w:val="nil"/>
              <w:left w:val="nil"/>
              <w:bottom w:val="nil"/>
              <w:right w:val="single" w:sz="4" w:space="0" w:color="auto"/>
            </w:tcBorders>
            <w:shd w:val="clear" w:color="auto" w:fill="FFFFFF" w:themeFill="background1"/>
            <w:noWrap/>
            <w:vAlign w:val="center"/>
            <w:hideMark/>
          </w:tcPr>
          <w:p w14:paraId="5182CBAB"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45.6 (24.5)</w:t>
            </w:r>
          </w:p>
        </w:tc>
      </w:tr>
      <w:tr w:rsidR="00F0236E" w:rsidRPr="004154C4" w14:paraId="7154D540" w14:textId="77777777" w:rsidTr="4609B36C">
        <w:trPr>
          <w:trHeight w:val="570"/>
        </w:trPr>
        <w:tc>
          <w:tcPr>
            <w:tcW w:w="2996" w:type="pct"/>
            <w:tcBorders>
              <w:top w:val="nil"/>
              <w:left w:val="single" w:sz="4" w:space="0" w:color="auto"/>
              <w:bottom w:val="single" w:sz="4" w:space="0" w:color="auto"/>
              <w:right w:val="single" w:sz="4" w:space="0" w:color="auto"/>
            </w:tcBorders>
            <w:shd w:val="clear" w:color="auto" w:fill="FFFFFF" w:themeFill="background1"/>
            <w:vAlign w:val="bottom"/>
            <w:hideMark/>
          </w:tcPr>
          <w:p w14:paraId="3159168F" w14:textId="77777777" w:rsidR="00F0236E" w:rsidRPr="004154C4" w:rsidRDefault="00F0236E" w:rsidP="00BB5012">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Percentage of households with more than 1 person per room, mean (SD)</w:t>
            </w:r>
          </w:p>
        </w:tc>
        <w:tc>
          <w:tcPr>
            <w:tcW w:w="1074" w:type="pct"/>
            <w:tcBorders>
              <w:top w:val="nil"/>
              <w:left w:val="nil"/>
              <w:bottom w:val="single" w:sz="4" w:space="0" w:color="auto"/>
              <w:right w:val="single" w:sz="4" w:space="0" w:color="auto"/>
            </w:tcBorders>
            <w:shd w:val="clear" w:color="auto" w:fill="FFFFFF" w:themeFill="background1"/>
            <w:noWrap/>
            <w:vAlign w:val="center"/>
            <w:hideMark/>
          </w:tcPr>
          <w:p w14:paraId="41C34125"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2.4 (2.7)</w:t>
            </w:r>
          </w:p>
        </w:tc>
        <w:tc>
          <w:tcPr>
            <w:tcW w:w="930" w:type="pct"/>
            <w:tcBorders>
              <w:top w:val="nil"/>
              <w:left w:val="nil"/>
              <w:bottom w:val="single" w:sz="4" w:space="0" w:color="auto"/>
              <w:right w:val="single" w:sz="4" w:space="0" w:color="auto"/>
            </w:tcBorders>
            <w:shd w:val="clear" w:color="auto" w:fill="FFFFFF" w:themeFill="background1"/>
            <w:noWrap/>
            <w:vAlign w:val="center"/>
            <w:hideMark/>
          </w:tcPr>
          <w:p w14:paraId="7AA6F012" w14:textId="77777777" w:rsidR="00F0236E" w:rsidRPr="004154C4" w:rsidRDefault="00F0236E" w:rsidP="00F0236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3.5 (3.9)</w:t>
            </w:r>
          </w:p>
        </w:tc>
      </w:tr>
    </w:tbl>
    <w:p w14:paraId="24F5C4C7" w14:textId="77777777" w:rsidR="00F0236E" w:rsidRPr="004154C4" w:rsidRDefault="00F0236E" w:rsidP="004A40B8">
      <w:pPr>
        <w:spacing w:after="0" w:line="240" w:lineRule="auto"/>
        <w:rPr>
          <w:rFonts w:eastAsia="Arial" w:cstheme="minorHAnsi"/>
          <w:color w:val="000000"/>
        </w:rPr>
      </w:pPr>
    </w:p>
    <w:p w14:paraId="1B667855" w14:textId="77777777" w:rsidR="00BB5012" w:rsidRPr="004154C4" w:rsidRDefault="00BB5012" w:rsidP="00BB5012">
      <w:pPr>
        <w:spacing w:after="0" w:line="240" w:lineRule="auto"/>
        <w:rPr>
          <w:rFonts w:eastAsia="Arial" w:cstheme="minorHAnsi"/>
          <w:color w:val="000000"/>
          <w:sz w:val="18"/>
          <w:szCs w:val="18"/>
        </w:rPr>
      </w:pPr>
      <w:r w:rsidRPr="004154C4">
        <w:rPr>
          <w:rFonts w:eastAsia="Arial" w:cstheme="minorHAnsi"/>
          <w:color w:val="000000"/>
          <w:sz w:val="18"/>
          <w:szCs w:val="18"/>
        </w:rPr>
        <w:t>USD, United States Dollar; SD, standard deviation; SES, socioeconomic status.</w:t>
      </w:r>
    </w:p>
    <w:p w14:paraId="2B09EF82" w14:textId="3F1396B1" w:rsidR="00BB5012" w:rsidRPr="004154C4" w:rsidRDefault="00635DD2" w:rsidP="00BB5012">
      <w:pPr>
        <w:spacing w:after="0" w:line="240" w:lineRule="auto"/>
        <w:rPr>
          <w:rFonts w:eastAsia="Arial" w:cstheme="minorHAnsi"/>
          <w:color w:val="000000"/>
          <w:sz w:val="18"/>
          <w:szCs w:val="18"/>
        </w:rPr>
      </w:pPr>
      <w:r w:rsidRPr="004154C4">
        <w:rPr>
          <w:rFonts w:eastAsia="Arial" w:cstheme="minorHAnsi"/>
          <w:color w:val="000000"/>
          <w:sz w:val="18"/>
          <w:szCs w:val="18"/>
          <w:vertAlign w:val="superscript"/>
        </w:rPr>
        <w:t>a</w:t>
      </w:r>
      <w:r w:rsidR="00BB5012" w:rsidRPr="004154C4">
        <w:rPr>
          <w:rFonts w:eastAsia="Arial" w:cstheme="minorHAnsi"/>
          <w:color w:val="000000"/>
          <w:sz w:val="18"/>
          <w:szCs w:val="18"/>
        </w:rPr>
        <w:t xml:space="preserve">The SES index is a composite SDOH measure based on seven factors (unemployment rate, poverty rate, median household income, median home value, proportion of not having high school degree, proportion with college degree, proportion of households that average one or more persons per room). The SES index score </w:t>
      </w:r>
      <w:r w:rsidR="00241783" w:rsidRPr="004154C4">
        <w:rPr>
          <w:rFonts w:eastAsia="Arial" w:cstheme="minorHAnsi"/>
          <w:color w:val="000000"/>
          <w:sz w:val="18"/>
          <w:szCs w:val="18"/>
        </w:rPr>
        <w:t>is</w:t>
      </w:r>
      <w:r w:rsidR="00BB5012" w:rsidRPr="004154C4">
        <w:rPr>
          <w:rFonts w:eastAsia="Arial" w:cstheme="minorHAnsi"/>
          <w:color w:val="000000"/>
          <w:sz w:val="18"/>
          <w:szCs w:val="18"/>
        </w:rPr>
        <w:t xml:space="preserve"> reported in quartiles, with “4” indicating a patient is in the top 25% of the SES index score and “1” indicating a patient is in the bottom 25% of the SES index score</w:t>
      </w:r>
      <w:r w:rsidR="00241783" w:rsidRPr="004154C4">
        <w:rPr>
          <w:rFonts w:eastAsia="Arial" w:cstheme="minorHAnsi"/>
          <w:color w:val="000000"/>
          <w:sz w:val="18"/>
          <w:szCs w:val="18"/>
        </w:rPr>
        <w:t>, using thresholds based on the US national population distribution.</w:t>
      </w:r>
    </w:p>
    <w:p w14:paraId="78093BD7" w14:textId="6D88E362" w:rsidR="00BB5012" w:rsidRPr="004154C4" w:rsidRDefault="00635DD2" w:rsidP="00BB5012">
      <w:pPr>
        <w:spacing w:after="0" w:line="240" w:lineRule="auto"/>
        <w:rPr>
          <w:rFonts w:eastAsia="Arial" w:cstheme="minorHAnsi"/>
          <w:color w:val="000000"/>
          <w:sz w:val="18"/>
          <w:szCs w:val="18"/>
        </w:rPr>
      </w:pPr>
      <w:r w:rsidRPr="004154C4">
        <w:rPr>
          <w:rFonts w:eastAsia="Arial" w:cstheme="minorHAnsi"/>
          <w:color w:val="000000"/>
          <w:sz w:val="18"/>
          <w:szCs w:val="18"/>
          <w:vertAlign w:val="superscript"/>
        </w:rPr>
        <w:t>b</w:t>
      </w:r>
      <w:r w:rsidR="00BB5012" w:rsidRPr="004154C4">
        <w:rPr>
          <w:rFonts w:eastAsia="Arial" w:cstheme="minorHAnsi"/>
          <w:color w:val="000000"/>
          <w:sz w:val="18"/>
          <w:szCs w:val="18"/>
        </w:rPr>
        <w:t>Data are from the 2020 American Community Survey via AHRQ, reported at the Census tract level (based on zip code). The percentages displayed represent the mean distribution of these variables in the communities in which individuals resided.</w:t>
      </w:r>
    </w:p>
    <w:p w14:paraId="289AE5DA" w14:textId="59709EA8" w:rsidR="00BB5012" w:rsidRPr="004154C4" w:rsidRDefault="00BB5012">
      <w:pPr>
        <w:rPr>
          <w:rFonts w:eastAsia="Arial" w:cstheme="minorHAnsi"/>
          <w:color w:val="000000"/>
        </w:rPr>
      </w:pPr>
      <w:r w:rsidRPr="004154C4">
        <w:rPr>
          <w:rFonts w:eastAsia="Arial" w:cstheme="minorHAnsi"/>
          <w:color w:val="000000"/>
        </w:rPr>
        <w:br w:type="page"/>
      </w:r>
    </w:p>
    <w:p w14:paraId="20761151" w14:textId="2CEC129A" w:rsidR="007D5A19" w:rsidRPr="004154C4" w:rsidRDefault="007D5A19">
      <w:pPr>
        <w:rPr>
          <w:rFonts w:eastAsia="Arial" w:cstheme="minorHAnsi"/>
          <w:color w:val="000000"/>
          <w:u w:val="single"/>
        </w:rPr>
      </w:pPr>
      <w:r w:rsidRPr="004154C4">
        <w:rPr>
          <w:rFonts w:eastAsia="Arial" w:cstheme="minorHAnsi"/>
          <w:color w:val="000000"/>
          <w:u w:val="single"/>
        </w:rPr>
        <w:lastRenderedPageBreak/>
        <w:t xml:space="preserve">Supplementary Table 2: Schizophrenia type from ICD-10-CM </w:t>
      </w:r>
      <w:r w:rsidR="00CC368F" w:rsidRPr="004154C4">
        <w:rPr>
          <w:rFonts w:eastAsia="Arial" w:cstheme="minorHAnsi"/>
          <w:color w:val="000000"/>
          <w:u w:val="single"/>
        </w:rPr>
        <w:t xml:space="preserve">codes on medical </w:t>
      </w:r>
      <w:r w:rsidRPr="004154C4">
        <w:rPr>
          <w:rFonts w:eastAsia="Arial" w:cstheme="minorHAnsi"/>
          <w:color w:val="000000"/>
          <w:u w:val="single"/>
        </w:rPr>
        <w:t>claims, during baseline (including index date)</w:t>
      </w:r>
    </w:p>
    <w:tbl>
      <w:tblPr>
        <w:tblW w:w="8980" w:type="dxa"/>
        <w:tblLook w:val="04A0" w:firstRow="1" w:lastRow="0" w:firstColumn="1" w:lastColumn="0" w:noHBand="0" w:noVBand="1"/>
      </w:tblPr>
      <w:tblGrid>
        <w:gridCol w:w="4880"/>
        <w:gridCol w:w="2320"/>
        <w:gridCol w:w="1780"/>
      </w:tblGrid>
      <w:tr w:rsidR="006E78C5" w:rsidRPr="004154C4" w14:paraId="2BB5BEB3" w14:textId="77777777" w:rsidTr="000B7761">
        <w:trPr>
          <w:trHeight w:val="300"/>
        </w:trPr>
        <w:tc>
          <w:tcPr>
            <w:tcW w:w="4880" w:type="dxa"/>
            <w:tcBorders>
              <w:top w:val="single" w:sz="4" w:space="0" w:color="auto"/>
              <w:left w:val="single" w:sz="4" w:space="0" w:color="auto"/>
              <w:right w:val="single" w:sz="4" w:space="0" w:color="auto"/>
            </w:tcBorders>
            <w:shd w:val="clear" w:color="auto" w:fill="FFFFFF" w:themeFill="background1"/>
            <w:noWrap/>
            <w:vAlign w:val="bottom"/>
            <w:hideMark/>
          </w:tcPr>
          <w:p w14:paraId="5F21BE75" w14:textId="77777777" w:rsidR="006E78C5" w:rsidRPr="004154C4" w:rsidRDefault="006E78C5" w:rsidP="006E78C5">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2320" w:type="dxa"/>
            <w:tcBorders>
              <w:top w:val="single" w:sz="4" w:space="0" w:color="auto"/>
              <w:left w:val="nil"/>
              <w:right w:val="single" w:sz="4" w:space="0" w:color="auto"/>
            </w:tcBorders>
            <w:shd w:val="clear" w:color="auto" w:fill="FFFFFF" w:themeFill="background1"/>
            <w:noWrap/>
            <w:vAlign w:val="bottom"/>
            <w:hideMark/>
          </w:tcPr>
          <w:p w14:paraId="2C947DC6" w14:textId="0352266F" w:rsidR="006E78C5" w:rsidRPr="004154C4" w:rsidRDefault="006E78C5" w:rsidP="006E78C5">
            <w:pPr>
              <w:spacing w:after="0" w:line="240" w:lineRule="auto"/>
              <w:jc w:val="center"/>
              <w:rPr>
                <w:rFonts w:eastAsia="Times New Roman"/>
                <w:b/>
                <w:color w:val="000000"/>
                <w:sz w:val="20"/>
                <w:szCs w:val="20"/>
              </w:rPr>
            </w:pPr>
            <w:r w:rsidRPr="004154C4">
              <w:rPr>
                <w:rFonts w:eastAsia="Times New Roman"/>
                <w:b/>
                <w:color w:val="000000"/>
                <w:sz w:val="20"/>
                <w:szCs w:val="20"/>
              </w:rPr>
              <w:t>Medicare Advantage</w:t>
            </w:r>
          </w:p>
        </w:tc>
        <w:tc>
          <w:tcPr>
            <w:tcW w:w="1780" w:type="dxa"/>
            <w:tcBorders>
              <w:top w:val="single" w:sz="4" w:space="0" w:color="auto"/>
              <w:left w:val="nil"/>
              <w:right w:val="single" w:sz="4" w:space="0" w:color="auto"/>
            </w:tcBorders>
            <w:shd w:val="clear" w:color="auto" w:fill="FFFFFF" w:themeFill="background1"/>
            <w:noWrap/>
            <w:vAlign w:val="bottom"/>
            <w:hideMark/>
          </w:tcPr>
          <w:p w14:paraId="57A9E4A7" w14:textId="77777777" w:rsidR="006E78C5" w:rsidRPr="004154C4" w:rsidRDefault="006E78C5" w:rsidP="006E78C5">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Fee-for-service</w:t>
            </w:r>
          </w:p>
        </w:tc>
      </w:tr>
      <w:tr w:rsidR="006E78C5" w:rsidRPr="004154C4" w14:paraId="720244E2" w14:textId="77777777" w:rsidTr="4609B36C">
        <w:trPr>
          <w:trHeight w:val="349"/>
        </w:trPr>
        <w:tc>
          <w:tcPr>
            <w:tcW w:w="4880" w:type="dxa"/>
            <w:tcBorders>
              <w:top w:val="nil"/>
              <w:left w:val="single" w:sz="4" w:space="0" w:color="auto"/>
              <w:bottom w:val="nil"/>
              <w:right w:val="single" w:sz="4" w:space="0" w:color="auto"/>
            </w:tcBorders>
            <w:shd w:val="clear" w:color="auto" w:fill="FFFFFF" w:themeFill="background1"/>
            <w:vAlign w:val="bottom"/>
            <w:hideMark/>
          </w:tcPr>
          <w:p w14:paraId="76619F4F" w14:textId="378813B3" w:rsidR="006E78C5" w:rsidRPr="004154C4" w:rsidRDefault="006E78C5" w:rsidP="006E78C5">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Number of patients, n (%)</w:t>
            </w:r>
            <w:r w:rsidR="00635DD2" w:rsidRPr="004154C4">
              <w:rPr>
                <w:rFonts w:eastAsia="Times New Roman" w:cstheme="minorHAnsi"/>
                <w:color w:val="000000"/>
                <w:sz w:val="20"/>
                <w:szCs w:val="20"/>
                <w:vertAlign w:val="superscript"/>
              </w:rPr>
              <w:t>a</w:t>
            </w:r>
          </w:p>
        </w:tc>
        <w:tc>
          <w:tcPr>
            <w:tcW w:w="2320" w:type="dxa"/>
            <w:tcBorders>
              <w:top w:val="nil"/>
              <w:left w:val="nil"/>
              <w:bottom w:val="nil"/>
              <w:right w:val="single" w:sz="4" w:space="0" w:color="auto"/>
            </w:tcBorders>
            <w:shd w:val="clear" w:color="auto" w:fill="FFFFFF" w:themeFill="background1"/>
            <w:noWrap/>
            <w:vAlign w:val="bottom"/>
            <w:hideMark/>
          </w:tcPr>
          <w:p w14:paraId="1A298214" w14:textId="77777777" w:rsidR="006E78C5" w:rsidRPr="004154C4" w:rsidRDefault="006E78C5"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525</w:t>
            </w:r>
          </w:p>
        </w:tc>
        <w:tc>
          <w:tcPr>
            <w:tcW w:w="1780" w:type="dxa"/>
            <w:tcBorders>
              <w:top w:val="nil"/>
              <w:left w:val="nil"/>
              <w:bottom w:val="nil"/>
              <w:right w:val="single" w:sz="4" w:space="0" w:color="auto"/>
            </w:tcBorders>
            <w:shd w:val="clear" w:color="auto" w:fill="FFFFFF" w:themeFill="background1"/>
            <w:noWrap/>
            <w:vAlign w:val="bottom"/>
            <w:hideMark/>
          </w:tcPr>
          <w:p w14:paraId="456FEDCA" w14:textId="77777777" w:rsidR="006E78C5" w:rsidRPr="004154C4" w:rsidRDefault="006E78C5"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3,180</w:t>
            </w:r>
          </w:p>
        </w:tc>
      </w:tr>
      <w:tr w:rsidR="006E78C5" w:rsidRPr="004154C4" w14:paraId="62D7BB7B" w14:textId="77777777" w:rsidTr="4609B36C">
        <w:trPr>
          <w:trHeight w:val="349"/>
        </w:trPr>
        <w:tc>
          <w:tcPr>
            <w:tcW w:w="4880" w:type="dxa"/>
            <w:tcBorders>
              <w:top w:val="nil"/>
              <w:left w:val="single" w:sz="4" w:space="0" w:color="auto"/>
              <w:bottom w:val="nil"/>
              <w:right w:val="single" w:sz="4" w:space="0" w:color="auto"/>
            </w:tcBorders>
            <w:shd w:val="clear" w:color="auto" w:fill="FFFFFF" w:themeFill="background1"/>
            <w:noWrap/>
            <w:vAlign w:val="bottom"/>
            <w:hideMark/>
          </w:tcPr>
          <w:p w14:paraId="5C197E85" w14:textId="719E4BE3" w:rsidR="006E78C5" w:rsidRPr="004154C4" w:rsidRDefault="006E78C5" w:rsidP="006E78C5">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Catatonic</w:t>
            </w:r>
            <w:r w:rsidR="00CC368F" w:rsidRPr="004154C4">
              <w:rPr>
                <w:rFonts w:eastAsia="Times New Roman" w:cstheme="minorHAnsi"/>
                <w:color w:val="000000"/>
                <w:sz w:val="20"/>
                <w:szCs w:val="20"/>
              </w:rPr>
              <w:t xml:space="preserve"> (F20.2)</w:t>
            </w:r>
          </w:p>
        </w:tc>
        <w:tc>
          <w:tcPr>
            <w:tcW w:w="2320" w:type="dxa"/>
            <w:tcBorders>
              <w:top w:val="nil"/>
              <w:left w:val="nil"/>
              <w:bottom w:val="nil"/>
              <w:right w:val="single" w:sz="4" w:space="0" w:color="auto"/>
            </w:tcBorders>
            <w:shd w:val="clear" w:color="auto" w:fill="FFFFFF" w:themeFill="background1"/>
            <w:noWrap/>
            <w:vAlign w:val="bottom"/>
            <w:hideMark/>
          </w:tcPr>
          <w:p w14:paraId="5917AE39" w14:textId="0A44DA1B" w:rsidR="006E78C5" w:rsidRPr="004154C4" w:rsidRDefault="00DF7B81"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&lt;11</w:t>
            </w:r>
          </w:p>
        </w:tc>
        <w:tc>
          <w:tcPr>
            <w:tcW w:w="1780" w:type="dxa"/>
            <w:tcBorders>
              <w:top w:val="nil"/>
              <w:left w:val="nil"/>
              <w:bottom w:val="nil"/>
              <w:right w:val="single" w:sz="4" w:space="0" w:color="auto"/>
            </w:tcBorders>
            <w:shd w:val="clear" w:color="auto" w:fill="FFFFFF" w:themeFill="background1"/>
            <w:noWrap/>
            <w:vAlign w:val="bottom"/>
            <w:hideMark/>
          </w:tcPr>
          <w:p w14:paraId="7C83AED9" w14:textId="647661D7" w:rsidR="006E78C5" w:rsidRPr="004154C4" w:rsidRDefault="00DF7B81"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&lt;11</w:t>
            </w:r>
          </w:p>
        </w:tc>
      </w:tr>
      <w:tr w:rsidR="006E78C5" w:rsidRPr="004154C4" w14:paraId="0765FC77" w14:textId="77777777" w:rsidTr="4609B36C">
        <w:trPr>
          <w:trHeight w:val="349"/>
        </w:trPr>
        <w:tc>
          <w:tcPr>
            <w:tcW w:w="4880" w:type="dxa"/>
            <w:tcBorders>
              <w:top w:val="nil"/>
              <w:left w:val="single" w:sz="4" w:space="0" w:color="auto"/>
              <w:bottom w:val="nil"/>
              <w:right w:val="single" w:sz="4" w:space="0" w:color="auto"/>
            </w:tcBorders>
            <w:shd w:val="clear" w:color="auto" w:fill="FFFFFF" w:themeFill="background1"/>
            <w:noWrap/>
            <w:vAlign w:val="bottom"/>
            <w:hideMark/>
          </w:tcPr>
          <w:p w14:paraId="0940593E" w14:textId="68D3201B" w:rsidR="006E78C5" w:rsidRPr="004154C4" w:rsidRDefault="006E78C5" w:rsidP="006E78C5">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Disorganized</w:t>
            </w:r>
            <w:r w:rsidR="00CC368F" w:rsidRPr="004154C4">
              <w:rPr>
                <w:rFonts w:eastAsia="Times New Roman" w:cstheme="minorHAnsi"/>
                <w:color w:val="000000"/>
                <w:sz w:val="20"/>
                <w:szCs w:val="20"/>
              </w:rPr>
              <w:t xml:space="preserve"> (F20.1)</w:t>
            </w:r>
          </w:p>
        </w:tc>
        <w:tc>
          <w:tcPr>
            <w:tcW w:w="2320" w:type="dxa"/>
            <w:tcBorders>
              <w:top w:val="nil"/>
              <w:left w:val="nil"/>
              <w:bottom w:val="nil"/>
              <w:right w:val="single" w:sz="4" w:space="0" w:color="auto"/>
            </w:tcBorders>
            <w:shd w:val="clear" w:color="auto" w:fill="FFFFFF" w:themeFill="background1"/>
            <w:noWrap/>
            <w:vAlign w:val="bottom"/>
            <w:hideMark/>
          </w:tcPr>
          <w:p w14:paraId="04AC6729" w14:textId="52CE0D95" w:rsidR="006E78C5" w:rsidRPr="004154C4" w:rsidRDefault="006E78C5"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&lt;</w:t>
            </w:r>
            <w:r w:rsidR="00CC73C7" w:rsidRPr="004154C4">
              <w:rPr>
                <w:rFonts w:eastAsia="Times New Roman" w:cstheme="minorHAnsi"/>
                <w:color w:val="000000"/>
                <w:sz w:val="20"/>
                <w:szCs w:val="20"/>
              </w:rPr>
              <w:t>11</w:t>
            </w:r>
          </w:p>
        </w:tc>
        <w:tc>
          <w:tcPr>
            <w:tcW w:w="1780" w:type="dxa"/>
            <w:tcBorders>
              <w:top w:val="nil"/>
              <w:left w:val="nil"/>
              <w:bottom w:val="nil"/>
              <w:right w:val="single" w:sz="4" w:space="0" w:color="auto"/>
            </w:tcBorders>
            <w:shd w:val="clear" w:color="auto" w:fill="FFFFFF" w:themeFill="background1"/>
            <w:noWrap/>
            <w:vAlign w:val="bottom"/>
            <w:hideMark/>
          </w:tcPr>
          <w:p w14:paraId="64FE35E2" w14:textId="77777777" w:rsidR="006E78C5" w:rsidRPr="004154C4" w:rsidRDefault="006E78C5"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29 (0.9%)</w:t>
            </w:r>
          </w:p>
        </w:tc>
      </w:tr>
      <w:tr w:rsidR="006E78C5" w:rsidRPr="004154C4" w14:paraId="17E50CCC" w14:textId="77777777" w:rsidTr="4609B36C">
        <w:trPr>
          <w:trHeight w:val="349"/>
        </w:trPr>
        <w:tc>
          <w:tcPr>
            <w:tcW w:w="4880" w:type="dxa"/>
            <w:tcBorders>
              <w:top w:val="nil"/>
              <w:left w:val="single" w:sz="4" w:space="0" w:color="auto"/>
              <w:bottom w:val="nil"/>
              <w:right w:val="single" w:sz="4" w:space="0" w:color="auto"/>
            </w:tcBorders>
            <w:shd w:val="clear" w:color="auto" w:fill="FFFFFF" w:themeFill="background1"/>
            <w:noWrap/>
            <w:vAlign w:val="bottom"/>
            <w:hideMark/>
          </w:tcPr>
          <w:p w14:paraId="6E932124" w14:textId="52BFBEA6" w:rsidR="006E78C5" w:rsidRPr="004154C4" w:rsidRDefault="006E78C5" w:rsidP="006E78C5">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Paranoid</w:t>
            </w:r>
            <w:r w:rsidR="00CC368F" w:rsidRPr="004154C4">
              <w:rPr>
                <w:rFonts w:eastAsia="Times New Roman" w:cstheme="minorHAnsi"/>
                <w:color w:val="000000"/>
                <w:sz w:val="20"/>
                <w:szCs w:val="20"/>
              </w:rPr>
              <w:t xml:space="preserve"> (F20.0)</w:t>
            </w:r>
          </w:p>
        </w:tc>
        <w:tc>
          <w:tcPr>
            <w:tcW w:w="2320" w:type="dxa"/>
            <w:tcBorders>
              <w:top w:val="nil"/>
              <w:left w:val="nil"/>
              <w:bottom w:val="nil"/>
              <w:right w:val="single" w:sz="4" w:space="0" w:color="auto"/>
            </w:tcBorders>
            <w:shd w:val="clear" w:color="auto" w:fill="FFFFFF" w:themeFill="background1"/>
            <w:noWrap/>
            <w:vAlign w:val="bottom"/>
            <w:hideMark/>
          </w:tcPr>
          <w:p w14:paraId="1D6B5FF6" w14:textId="362ACB83" w:rsidR="006E78C5" w:rsidRPr="004154C4" w:rsidRDefault="006E78C5"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51 (9.7%)</w:t>
            </w:r>
          </w:p>
        </w:tc>
        <w:tc>
          <w:tcPr>
            <w:tcW w:w="1780" w:type="dxa"/>
            <w:tcBorders>
              <w:top w:val="nil"/>
              <w:left w:val="nil"/>
              <w:bottom w:val="nil"/>
              <w:right w:val="single" w:sz="4" w:space="0" w:color="auto"/>
            </w:tcBorders>
            <w:shd w:val="clear" w:color="auto" w:fill="FFFFFF" w:themeFill="background1"/>
            <w:noWrap/>
            <w:vAlign w:val="bottom"/>
            <w:hideMark/>
          </w:tcPr>
          <w:p w14:paraId="3B4D19D6" w14:textId="77777777" w:rsidR="006E78C5" w:rsidRPr="004154C4" w:rsidRDefault="006E78C5"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422 (13.3%)</w:t>
            </w:r>
          </w:p>
        </w:tc>
      </w:tr>
      <w:tr w:rsidR="006E78C5" w:rsidRPr="004154C4" w14:paraId="530EDC7D" w14:textId="77777777" w:rsidTr="4609B36C">
        <w:trPr>
          <w:trHeight w:val="349"/>
        </w:trPr>
        <w:tc>
          <w:tcPr>
            <w:tcW w:w="4880" w:type="dxa"/>
            <w:tcBorders>
              <w:top w:val="nil"/>
              <w:left w:val="single" w:sz="4" w:space="0" w:color="auto"/>
              <w:bottom w:val="nil"/>
              <w:right w:val="single" w:sz="4" w:space="0" w:color="auto"/>
            </w:tcBorders>
            <w:shd w:val="clear" w:color="auto" w:fill="FFFFFF" w:themeFill="background1"/>
            <w:noWrap/>
            <w:vAlign w:val="bottom"/>
            <w:hideMark/>
          </w:tcPr>
          <w:p w14:paraId="4928B0B8" w14:textId="4B91CF14" w:rsidR="006E78C5" w:rsidRPr="004154C4" w:rsidRDefault="006E78C5" w:rsidP="006E78C5">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Schizophreniform disorder</w:t>
            </w:r>
            <w:r w:rsidR="00CC368F" w:rsidRPr="004154C4">
              <w:rPr>
                <w:rFonts w:eastAsia="Times New Roman" w:cstheme="minorHAnsi"/>
                <w:color w:val="000000"/>
                <w:sz w:val="20"/>
                <w:szCs w:val="20"/>
              </w:rPr>
              <w:t xml:space="preserve"> (F20.81)</w:t>
            </w:r>
          </w:p>
        </w:tc>
        <w:tc>
          <w:tcPr>
            <w:tcW w:w="2320" w:type="dxa"/>
            <w:tcBorders>
              <w:top w:val="nil"/>
              <w:left w:val="nil"/>
              <w:bottom w:val="nil"/>
              <w:right w:val="single" w:sz="4" w:space="0" w:color="auto"/>
            </w:tcBorders>
            <w:shd w:val="clear" w:color="auto" w:fill="FFFFFF" w:themeFill="background1"/>
            <w:noWrap/>
            <w:vAlign w:val="bottom"/>
            <w:hideMark/>
          </w:tcPr>
          <w:p w14:paraId="39106F0A" w14:textId="1EEE4E9E" w:rsidR="006E78C5" w:rsidRPr="004154C4" w:rsidRDefault="00DF7B81"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&lt;11</w:t>
            </w:r>
          </w:p>
        </w:tc>
        <w:tc>
          <w:tcPr>
            <w:tcW w:w="1780" w:type="dxa"/>
            <w:tcBorders>
              <w:top w:val="nil"/>
              <w:left w:val="nil"/>
              <w:bottom w:val="nil"/>
              <w:right w:val="single" w:sz="4" w:space="0" w:color="auto"/>
            </w:tcBorders>
            <w:shd w:val="clear" w:color="auto" w:fill="FFFFFF" w:themeFill="background1"/>
            <w:noWrap/>
            <w:vAlign w:val="bottom"/>
            <w:hideMark/>
          </w:tcPr>
          <w:p w14:paraId="4680B790" w14:textId="6AD48381" w:rsidR="006E78C5" w:rsidRPr="004154C4" w:rsidRDefault="00DF7B81"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&lt;11</w:t>
            </w:r>
          </w:p>
        </w:tc>
      </w:tr>
      <w:tr w:rsidR="006E78C5" w:rsidRPr="004154C4" w14:paraId="6F812B40" w14:textId="77777777" w:rsidTr="4609B36C">
        <w:trPr>
          <w:trHeight w:val="349"/>
        </w:trPr>
        <w:tc>
          <w:tcPr>
            <w:tcW w:w="4880" w:type="dxa"/>
            <w:tcBorders>
              <w:top w:val="nil"/>
              <w:left w:val="single" w:sz="4" w:space="0" w:color="auto"/>
              <w:bottom w:val="nil"/>
              <w:right w:val="single" w:sz="4" w:space="0" w:color="auto"/>
            </w:tcBorders>
            <w:shd w:val="clear" w:color="auto" w:fill="FFFFFF" w:themeFill="background1"/>
            <w:noWrap/>
            <w:vAlign w:val="bottom"/>
            <w:hideMark/>
          </w:tcPr>
          <w:p w14:paraId="7C2D84B1" w14:textId="2127AF14" w:rsidR="006E78C5" w:rsidRPr="004154C4" w:rsidRDefault="00CC368F" w:rsidP="006E78C5">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R</w:t>
            </w:r>
            <w:r w:rsidR="006E78C5" w:rsidRPr="004154C4">
              <w:rPr>
                <w:rFonts w:eastAsia="Times New Roman" w:cstheme="minorHAnsi"/>
                <w:color w:val="000000"/>
                <w:sz w:val="20"/>
                <w:szCs w:val="20"/>
              </w:rPr>
              <w:t>esidual</w:t>
            </w:r>
            <w:r w:rsidRPr="004154C4">
              <w:rPr>
                <w:rFonts w:eastAsia="Times New Roman" w:cstheme="minorHAnsi"/>
                <w:color w:val="000000"/>
                <w:sz w:val="20"/>
                <w:szCs w:val="20"/>
              </w:rPr>
              <w:t xml:space="preserve"> (F20.5)</w:t>
            </w:r>
          </w:p>
        </w:tc>
        <w:tc>
          <w:tcPr>
            <w:tcW w:w="2320" w:type="dxa"/>
            <w:tcBorders>
              <w:top w:val="nil"/>
              <w:left w:val="nil"/>
              <w:bottom w:val="nil"/>
              <w:right w:val="single" w:sz="4" w:space="0" w:color="auto"/>
            </w:tcBorders>
            <w:shd w:val="clear" w:color="auto" w:fill="FFFFFF" w:themeFill="background1"/>
            <w:noWrap/>
            <w:vAlign w:val="bottom"/>
            <w:hideMark/>
          </w:tcPr>
          <w:p w14:paraId="79487FF8" w14:textId="03947C06" w:rsidR="006E78C5" w:rsidRPr="004154C4" w:rsidRDefault="00DF7B81" w:rsidP="006E78C5">
            <w:pPr>
              <w:spacing w:after="0" w:line="240" w:lineRule="auto"/>
              <w:jc w:val="center"/>
              <w:rPr>
                <w:rFonts w:eastAsia="Times New Roman"/>
                <w:color w:val="000000"/>
                <w:sz w:val="20"/>
                <w:szCs w:val="20"/>
              </w:rPr>
            </w:pPr>
            <w:r w:rsidRPr="004154C4">
              <w:rPr>
                <w:rFonts w:eastAsia="Times New Roman"/>
                <w:color w:val="000000"/>
                <w:sz w:val="20"/>
                <w:szCs w:val="20"/>
              </w:rPr>
              <w:t>&lt;11</w:t>
            </w:r>
          </w:p>
        </w:tc>
        <w:tc>
          <w:tcPr>
            <w:tcW w:w="1780" w:type="dxa"/>
            <w:tcBorders>
              <w:top w:val="nil"/>
              <w:left w:val="nil"/>
              <w:bottom w:val="nil"/>
              <w:right w:val="single" w:sz="4" w:space="0" w:color="auto"/>
            </w:tcBorders>
            <w:shd w:val="clear" w:color="auto" w:fill="FFFFFF" w:themeFill="background1"/>
            <w:noWrap/>
            <w:vAlign w:val="bottom"/>
            <w:hideMark/>
          </w:tcPr>
          <w:p w14:paraId="6D624F18" w14:textId="15FE6656" w:rsidR="006E78C5" w:rsidRPr="004154C4" w:rsidRDefault="00DF7B81"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&lt;11</w:t>
            </w:r>
          </w:p>
        </w:tc>
      </w:tr>
      <w:tr w:rsidR="006E78C5" w:rsidRPr="004154C4" w14:paraId="69932B94" w14:textId="77777777" w:rsidTr="4609B36C">
        <w:trPr>
          <w:trHeight w:val="349"/>
        </w:trPr>
        <w:tc>
          <w:tcPr>
            <w:tcW w:w="4880" w:type="dxa"/>
            <w:tcBorders>
              <w:top w:val="nil"/>
              <w:left w:val="single" w:sz="4" w:space="0" w:color="auto"/>
              <w:bottom w:val="nil"/>
              <w:right w:val="single" w:sz="4" w:space="0" w:color="auto"/>
            </w:tcBorders>
            <w:shd w:val="clear" w:color="auto" w:fill="FFFFFF" w:themeFill="background1"/>
            <w:noWrap/>
            <w:vAlign w:val="bottom"/>
            <w:hideMark/>
          </w:tcPr>
          <w:p w14:paraId="496526DE" w14:textId="386FCCF6" w:rsidR="006E78C5" w:rsidRPr="004154C4" w:rsidRDefault="006E78C5" w:rsidP="006E78C5">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Schizoaffective disorder</w:t>
            </w:r>
            <w:r w:rsidR="00CC368F" w:rsidRPr="004154C4">
              <w:rPr>
                <w:rFonts w:eastAsia="Times New Roman" w:cstheme="minorHAnsi"/>
                <w:color w:val="000000"/>
                <w:sz w:val="20"/>
                <w:szCs w:val="20"/>
              </w:rPr>
              <w:t xml:space="preserve"> (F25)</w:t>
            </w:r>
          </w:p>
        </w:tc>
        <w:tc>
          <w:tcPr>
            <w:tcW w:w="2320" w:type="dxa"/>
            <w:tcBorders>
              <w:top w:val="nil"/>
              <w:left w:val="nil"/>
              <w:bottom w:val="nil"/>
              <w:right w:val="single" w:sz="4" w:space="0" w:color="auto"/>
            </w:tcBorders>
            <w:shd w:val="clear" w:color="auto" w:fill="FFFFFF" w:themeFill="background1"/>
            <w:noWrap/>
            <w:vAlign w:val="bottom"/>
            <w:hideMark/>
          </w:tcPr>
          <w:p w14:paraId="4890ECC9" w14:textId="22CE43A6" w:rsidR="006E78C5" w:rsidRPr="004154C4" w:rsidRDefault="006E78C5"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205 (39.0%)</w:t>
            </w:r>
          </w:p>
        </w:tc>
        <w:tc>
          <w:tcPr>
            <w:tcW w:w="1780" w:type="dxa"/>
            <w:tcBorders>
              <w:top w:val="nil"/>
              <w:left w:val="nil"/>
              <w:bottom w:val="nil"/>
              <w:right w:val="single" w:sz="4" w:space="0" w:color="auto"/>
            </w:tcBorders>
            <w:shd w:val="clear" w:color="auto" w:fill="FFFFFF" w:themeFill="background1"/>
            <w:noWrap/>
            <w:vAlign w:val="bottom"/>
            <w:hideMark/>
          </w:tcPr>
          <w:p w14:paraId="7AD8C890" w14:textId="77777777" w:rsidR="006E78C5" w:rsidRPr="004154C4" w:rsidRDefault="006E78C5"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1,149 (36.1%)</w:t>
            </w:r>
          </w:p>
        </w:tc>
      </w:tr>
      <w:tr w:rsidR="006E78C5" w:rsidRPr="004154C4" w14:paraId="6AB00145" w14:textId="77777777" w:rsidTr="4609B36C">
        <w:trPr>
          <w:trHeight w:val="349"/>
        </w:trPr>
        <w:tc>
          <w:tcPr>
            <w:tcW w:w="4880" w:type="dxa"/>
            <w:tcBorders>
              <w:top w:val="nil"/>
              <w:left w:val="single" w:sz="4" w:space="0" w:color="auto"/>
              <w:bottom w:val="nil"/>
              <w:right w:val="single" w:sz="4" w:space="0" w:color="auto"/>
            </w:tcBorders>
            <w:shd w:val="clear" w:color="auto" w:fill="FFFFFF" w:themeFill="background1"/>
            <w:noWrap/>
            <w:vAlign w:val="bottom"/>
            <w:hideMark/>
          </w:tcPr>
          <w:p w14:paraId="4DFBC2ED" w14:textId="14B39876" w:rsidR="006E78C5" w:rsidRPr="004154C4" w:rsidRDefault="006E78C5" w:rsidP="006E78C5">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Other specified types</w:t>
            </w:r>
            <w:r w:rsidR="00CC368F" w:rsidRPr="004154C4">
              <w:rPr>
                <w:rFonts w:eastAsia="Times New Roman" w:cstheme="minorHAnsi"/>
                <w:color w:val="000000"/>
                <w:sz w:val="20"/>
                <w:szCs w:val="20"/>
              </w:rPr>
              <w:t xml:space="preserve"> (F20.89)</w:t>
            </w:r>
          </w:p>
        </w:tc>
        <w:tc>
          <w:tcPr>
            <w:tcW w:w="2320" w:type="dxa"/>
            <w:tcBorders>
              <w:top w:val="nil"/>
              <w:left w:val="nil"/>
              <w:bottom w:val="nil"/>
              <w:right w:val="single" w:sz="4" w:space="0" w:color="auto"/>
            </w:tcBorders>
            <w:shd w:val="clear" w:color="auto" w:fill="FFFFFF" w:themeFill="background1"/>
            <w:noWrap/>
            <w:vAlign w:val="bottom"/>
            <w:hideMark/>
          </w:tcPr>
          <w:p w14:paraId="4E71E918" w14:textId="3E3CF4DA" w:rsidR="006E78C5" w:rsidRPr="004154C4" w:rsidRDefault="006E78C5"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&lt;</w:t>
            </w:r>
            <w:r w:rsidR="00CC73C7" w:rsidRPr="004154C4">
              <w:rPr>
                <w:rFonts w:eastAsia="Times New Roman" w:cstheme="minorHAnsi"/>
                <w:color w:val="000000"/>
                <w:sz w:val="20"/>
                <w:szCs w:val="20"/>
              </w:rPr>
              <w:t>11</w:t>
            </w:r>
          </w:p>
        </w:tc>
        <w:tc>
          <w:tcPr>
            <w:tcW w:w="1780" w:type="dxa"/>
            <w:tcBorders>
              <w:top w:val="nil"/>
              <w:left w:val="nil"/>
              <w:bottom w:val="nil"/>
              <w:right w:val="single" w:sz="4" w:space="0" w:color="auto"/>
            </w:tcBorders>
            <w:shd w:val="clear" w:color="auto" w:fill="FFFFFF" w:themeFill="background1"/>
            <w:noWrap/>
            <w:vAlign w:val="bottom"/>
            <w:hideMark/>
          </w:tcPr>
          <w:p w14:paraId="0308263F" w14:textId="77777777" w:rsidR="006E78C5" w:rsidRPr="004154C4" w:rsidRDefault="006E78C5"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55 (1.7%)</w:t>
            </w:r>
          </w:p>
        </w:tc>
      </w:tr>
      <w:tr w:rsidR="006E78C5" w:rsidRPr="004154C4" w14:paraId="1C17DE5C" w14:textId="77777777" w:rsidTr="4609B36C">
        <w:trPr>
          <w:trHeight w:val="349"/>
        </w:trPr>
        <w:tc>
          <w:tcPr>
            <w:tcW w:w="4880" w:type="dxa"/>
            <w:tcBorders>
              <w:top w:val="nil"/>
              <w:left w:val="single" w:sz="4" w:space="0" w:color="auto"/>
              <w:bottom w:val="nil"/>
              <w:right w:val="single" w:sz="4" w:space="0" w:color="auto"/>
            </w:tcBorders>
            <w:shd w:val="clear" w:color="auto" w:fill="FFFFFF" w:themeFill="background1"/>
            <w:noWrap/>
            <w:vAlign w:val="bottom"/>
            <w:hideMark/>
          </w:tcPr>
          <w:p w14:paraId="7D2DB1B8" w14:textId="2D7061A8" w:rsidR="006E78C5" w:rsidRPr="004154C4" w:rsidRDefault="006E78C5" w:rsidP="006E78C5">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Unspecified types</w:t>
            </w:r>
            <w:r w:rsidR="00CC368F" w:rsidRPr="004154C4">
              <w:rPr>
                <w:rFonts w:eastAsia="Times New Roman" w:cstheme="minorHAnsi"/>
                <w:color w:val="000000"/>
                <w:sz w:val="20"/>
                <w:szCs w:val="20"/>
              </w:rPr>
              <w:t xml:space="preserve"> (F20.9)</w:t>
            </w:r>
          </w:p>
        </w:tc>
        <w:tc>
          <w:tcPr>
            <w:tcW w:w="2320" w:type="dxa"/>
            <w:tcBorders>
              <w:top w:val="nil"/>
              <w:left w:val="nil"/>
              <w:bottom w:val="nil"/>
              <w:right w:val="single" w:sz="4" w:space="0" w:color="auto"/>
            </w:tcBorders>
            <w:shd w:val="clear" w:color="auto" w:fill="FFFFFF" w:themeFill="background1"/>
            <w:noWrap/>
            <w:vAlign w:val="bottom"/>
            <w:hideMark/>
          </w:tcPr>
          <w:p w14:paraId="5D07E823" w14:textId="5E05EFB9" w:rsidR="006E78C5" w:rsidRPr="004154C4" w:rsidRDefault="006E78C5"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112 (21.3%)</w:t>
            </w:r>
          </w:p>
        </w:tc>
        <w:tc>
          <w:tcPr>
            <w:tcW w:w="1780" w:type="dxa"/>
            <w:tcBorders>
              <w:top w:val="nil"/>
              <w:left w:val="nil"/>
              <w:bottom w:val="nil"/>
              <w:right w:val="single" w:sz="4" w:space="0" w:color="auto"/>
            </w:tcBorders>
            <w:shd w:val="clear" w:color="auto" w:fill="FFFFFF" w:themeFill="background1"/>
            <w:noWrap/>
            <w:vAlign w:val="bottom"/>
            <w:hideMark/>
          </w:tcPr>
          <w:p w14:paraId="13617024" w14:textId="77777777" w:rsidR="006E78C5" w:rsidRPr="004154C4" w:rsidRDefault="006E78C5"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816 (25.7%)</w:t>
            </w:r>
          </w:p>
        </w:tc>
      </w:tr>
      <w:tr w:rsidR="006E78C5" w:rsidRPr="004154C4" w14:paraId="5304FD01" w14:textId="77777777" w:rsidTr="4609B36C">
        <w:trPr>
          <w:trHeight w:val="349"/>
        </w:trPr>
        <w:tc>
          <w:tcPr>
            <w:tcW w:w="48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BA3B9F" w14:textId="77777777" w:rsidR="006E78C5" w:rsidRPr="004154C4" w:rsidRDefault="006E78C5" w:rsidP="006E78C5">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Missing</w:t>
            </w:r>
          </w:p>
        </w:tc>
        <w:tc>
          <w:tcPr>
            <w:tcW w:w="2320" w:type="dxa"/>
            <w:tcBorders>
              <w:top w:val="nil"/>
              <w:left w:val="nil"/>
              <w:bottom w:val="single" w:sz="4" w:space="0" w:color="auto"/>
              <w:right w:val="single" w:sz="4" w:space="0" w:color="auto"/>
            </w:tcBorders>
            <w:shd w:val="clear" w:color="auto" w:fill="FFFFFF" w:themeFill="background1"/>
            <w:noWrap/>
            <w:vAlign w:val="bottom"/>
            <w:hideMark/>
          </w:tcPr>
          <w:p w14:paraId="358E388D" w14:textId="24CA83CB" w:rsidR="006E78C5" w:rsidRPr="004154C4" w:rsidRDefault="006E78C5"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149 (28.4%)</w:t>
            </w:r>
          </w:p>
        </w:tc>
        <w:tc>
          <w:tcPr>
            <w:tcW w:w="1780" w:type="dxa"/>
            <w:tcBorders>
              <w:top w:val="nil"/>
              <w:left w:val="nil"/>
              <w:bottom w:val="single" w:sz="4" w:space="0" w:color="auto"/>
              <w:right w:val="single" w:sz="4" w:space="0" w:color="auto"/>
            </w:tcBorders>
            <w:shd w:val="clear" w:color="auto" w:fill="FFFFFF" w:themeFill="background1"/>
            <w:noWrap/>
            <w:vAlign w:val="bottom"/>
            <w:hideMark/>
          </w:tcPr>
          <w:p w14:paraId="2C1C4161" w14:textId="77777777" w:rsidR="006E78C5" w:rsidRPr="004154C4" w:rsidRDefault="006E78C5" w:rsidP="006E78C5">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715 (22.5%)</w:t>
            </w:r>
          </w:p>
        </w:tc>
      </w:tr>
    </w:tbl>
    <w:p w14:paraId="5A9D2D0A" w14:textId="77777777" w:rsidR="007D5A19" w:rsidRPr="004154C4" w:rsidRDefault="007D5A19">
      <w:pPr>
        <w:rPr>
          <w:rFonts w:eastAsia="Arial" w:cstheme="minorHAnsi"/>
          <w:color w:val="000000"/>
        </w:rPr>
      </w:pPr>
    </w:p>
    <w:p w14:paraId="78180A6C" w14:textId="7A687F7C" w:rsidR="00281D3B" w:rsidRPr="004154C4" w:rsidRDefault="00635DD2">
      <w:pPr>
        <w:rPr>
          <w:rFonts w:eastAsia="Arial" w:cstheme="minorHAnsi"/>
          <w:color w:val="000000"/>
          <w:sz w:val="18"/>
          <w:szCs w:val="18"/>
        </w:rPr>
      </w:pPr>
      <w:r w:rsidRPr="004154C4">
        <w:rPr>
          <w:rFonts w:eastAsia="Arial" w:cstheme="minorHAnsi"/>
          <w:color w:val="000000"/>
          <w:sz w:val="18"/>
          <w:szCs w:val="18"/>
          <w:vertAlign w:val="superscript"/>
        </w:rPr>
        <w:t>a</w:t>
      </w:r>
      <w:r w:rsidR="006E78C5" w:rsidRPr="004154C4">
        <w:rPr>
          <w:rFonts w:eastAsia="Arial" w:cstheme="minorHAnsi"/>
          <w:color w:val="000000"/>
          <w:sz w:val="18"/>
          <w:szCs w:val="18"/>
        </w:rPr>
        <w:t>With ≥1 claim in any place of service</w:t>
      </w:r>
      <w:r w:rsidR="00281D3B" w:rsidRPr="004154C4">
        <w:rPr>
          <w:rFonts w:eastAsia="Arial" w:cstheme="minorHAnsi"/>
          <w:color w:val="000000"/>
          <w:sz w:val="18"/>
          <w:szCs w:val="18"/>
        </w:rPr>
        <w:br w:type="page"/>
      </w:r>
    </w:p>
    <w:p w14:paraId="4D54DAA7" w14:textId="3B082D09" w:rsidR="00281D3B" w:rsidRPr="004154C4" w:rsidRDefault="00281D3B" w:rsidP="00281D3B">
      <w:pPr>
        <w:rPr>
          <w:rFonts w:eastAsia="Arial" w:cstheme="minorHAnsi"/>
          <w:color w:val="000000"/>
          <w:u w:val="single"/>
        </w:rPr>
      </w:pPr>
      <w:r w:rsidRPr="004154C4">
        <w:rPr>
          <w:rFonts w:eastAsia="Arial" w:cstheme="minorHAnsi"/>
          <w:color w:val="000000"/>
          <w:u w:val="single"/>
        </w:rPr>
        <w:lastRenderedPageBreak/>
        <w:t>Supplementary Table 3: Non-pharmacologic treatments during baseline and follow-up</w:t>
      </w:r>
    </w:p>
    <w:tbl>
      <w:tblPr>
        <w:tblW w:w="10140" w:type="dxa"/>
        <w:tblLook w:val="04A0" w:firstRow="1" w:lastRow="0" w:firstColumn="1" w:lastColumn="0" w:noHBand="0" w:noVBand="1"/>
      </w:tblPr>
      <w:tblGrid>
        <w:gridCol w:w="4000"/>
        <w:gridCol w:w="1470"/>
        <w:gridCol w:w="1470"/>
        <w:gridCol w:w="1600"/>
        <w:gridCol w:w="1600"/>
      </w:tblGrid>
      <w:tr w:rsidR="006C7EF1" w:rsidRPr="004154C4" w14:paraId="7F587CCD" w14:textId="77777777" w:rsidTr="006C7EF1">
        <w:trPr>
          <w:trHeight w:val="312"/>
        </w:trPr>
        <w:tc>
          <w:tcPr>
            <w:tcW w:w="4000" w:type="dxa"/>
            <w:tcBorders>
              <w:top w:val="single" w:sz="4" w:space="0" w:color="auto"/>
              <w:left w:val="single" w:sz="4" w:space="0" w:color="auto"/>
              <w:bottom w:val="nil"/>
              <w:right w:val="single" w:sz="4" w:space="0" w:color="auto"/>
            </w:tcBorders>
            <w:shd w:val="clear" w:color="FFFFFF" w:fill="FFFFFF"/>
            <w:noWrap/>
            <w:vAlign w:val="bottom"/>
            <w:hideMark/>
          </w:tcPr>
          <w:p w14:paraId="785CA461" w14:textId="77777777" w:rsidR="006C7EF1" w:rsidRPr="004154C4" w:rsidRDefault="006C7EF1" w:rsidP="006C7EF1">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2940" w:type="dxa"/>
            <w:gridSpan w:val="2"/>
            <w:tcBorders>
              <w:top w:val="single" w:sz="4" w:space="0" w:color="auto"/>
              <w:left w:val="nil"/>
              <w:bottom w:val="nil"/>
              <w:right w:val="single" w:sz="4" w:space="0" w:color="000000"/>
            </w:tcBorders>
            <w:shd w:val="clear" w:color="000000" w:fill="FFFFFF"/>
            <w:noWrap/>
            <w:vAlign w:val="bottom"/>
            <w:hideMark/>
          </w:tcPr>
          <w:p w14:paraId="151B2636" w14:textId="77777777" w:rsidR="006C7EF1" w:rsidRPr="004154C4" w:rsidRDefault="006C7EF1" w:rsidP="006C7EF1">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Medicare Advantage</w:t>
            </w:r>
          </w:p>
        </w:tc>
        <w:tc>
          <w:tcPr>
            <w:tcW w:w="3200" w:type="dxa"/>
            <w:gridSpan w:val="2"/>
            <w:tcBorders>
              <w:top w:val="single" w:sz="4" w:space="0" w:color="auto"/>
              <w:left w:val="nil"/>
              <w:bottom w:val="nil"/>
              <w:right w:val="single" w:sz="4" w:space="0" w:color="000000"/>
            </w:tcBorders>
            <w:shd w:val="clear" w:color="000000" w:fill="FFFFFF"/>
            <w:noWrap/>
            <w:vAlign w:val="bottom"/>
            <w:hideMark/>
          </w:tcPr>
          <w:p w14:paraId="4D959A97" w14:textId="77777777" w:rsidR="006C7EF1" w:rsidRPr="004154C4" w:rsidRDefault="006C7EF1" w:rsidP="006C7EF1">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Fee-for-service</w:t>
            </w:r>
          </w:p>
        </w:tc>
      </w:tr>
      <w:tr w:rsidR="006C7EF1" w:rsidRPr="004154C4" w14:paraId="1163C77B" w14:textId="77777777" w:rsidTr="006C7EF1">
        <w:trPr>
          <w:trHeight w:val="312"/>
        </w:trPr>
        <w:tc>
          <w:tcPr>
            <w:tcW w:w="4000" w:type="dxa"/>
            <w:tcBorders>
              <w:top w:val="nil"/>
              <w:left w:val="single" w:sz="4" w:space="0" w:color="auto"/>
              <w:bottom w:val="nil"/>
              <w:right w:val="single" w:sz="4" w:space="0" w:color="auto"/>
            </w:tcBorders>
            <w:shd w:val="clear" w:color="FFFFFF" w:fill="FFFFFF"/>
            <w:noWrap/>
            <w:vAlign w:val="center"/>
            <w:hideMark/>
          </w:tcPr>
          <w:p w14:paraId="00B8BE89" w14:textId="77777777" w:rsidR="006C7EF1" w:rsidRPr="004154C4" w:rsidRDefault="006C7EF1" w:rsidP="006C7EF1">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HCRU</w:t>
            </w:r>
          </w:p>
        </w:tc>
        <w:tc>
          <w:tcPr>
            <w:tcW w:w="1470" w:type="dxa"/>
            <w:tcBorders>
              <w:top w:val="nil"/>
              <w:left w:val="nil"/>
              <w:bottom w:val="nil"/>
              <w:right w:val="nil"/>
            </w:tcBorders>
            <w:shd w:val="clear" w:color="FFFFFF" w:fill="FFFFFF"/>
            <w:noWrap/>
            <w:vAlign w:val="center"/>
            <w:hideMark/>
          </w:tcPr>
          <w:p w14:paraId="4A723D33" w14:textId="77777777" w:rsidR="006C7EF1" w:rsidRPr="004154C4" w:rsidRDefault="006C7EF1" w:rsidP="006C7EF1">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Baseline</w:t>
            </w:r>
          </w:p>
        </w:tc>
        <w:tc>
          <w:tcPr>
            <w:tcW w:w="1470" w:type="dxa"/>
            <w:tcBorders>
              <w:top w:val="nil"/>
              <w:left w:val="nil"/>
              <w:bottom w:val="nil"/>
              <w:right w:val="single" w:sz="4" w:space="0" w:color="auto"/>
            </w:tcBorders>
            <w:shd w:val="clear" w:color="FFFFFF" w:fill="FFFFFF"/>
            <w:noWrap/>
            <w:vAlign w:val="center"/>
            <w:hideMark/>
          </w:tcPr>
          <w:p w14:paraId="1BA2A68C" w14:textId="77777777" w:rsidR="006C7EF1" w:rsidRPr="004154C4" w:rsidRDefault="006C7EF1" w:rsidP="006C7EF1">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Follow-up</w:t>
            </w:r>
          </w:p>
        </w:tc>
        <w:tc>
          <w:tcPr>
            <w:tcW w:w="1600" w:type="dxa"/>
            <w:tcBorders>
              <w:top w:val="nil"/>
              <w:left w:val="nil"/>
              <w:bottom w:val="nil"/>
              <w:right w:val="nil"/>
            </w:tcBorders>
            <w:shd w:val="clear" w:color="FFFFFF" w:fill="FFFFFF"/>
            <w:noWrap/>
            <w:vAlign w:val="center"/>
            <w:hideMark/>
          </w:tcPr>
          <w:p w14:paraId="49DBFFB5" w14:textId="77777777" w:rsidR="006C7EF1" w:rsidRPr="004154C4" w:rsidRDefault="006C7EF1" w:rsidP="006C7EF1">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Baseline</w:t>
            </w:r>
          </w:p>
        </w:tc>
        <w:tc>
          <w:tcPr>
            <w:tcW w:w="1600" w:type="dxa"/>
            <w:tcBorders>
              <w:top w:val="nil"/>
              <w:left w:val="nil"/>
              <w:bottom w:val="nil"/>
              <w:right w:val="single" w:sz="4" w:space="0" w:color="auto"/>
            </w:tcBorders>
            <w:shd w:val="clear" w:color="FFFFFF" w:fill="FFFFFF"/>
            <w:noWrap/>
            <w:vAlign w:val="center"/>
            <w:hideMark/>
          </w:tcPr>
          <w:p w14:paraId="17ED9B19" w14:textId="77777777" w:rsidR="006C7EF1" w:rsidRPr="004154C4" w:rsidRDefault="006C7EF1" w:rsidP="006C7EF1">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Follow-up</w:t>
            </w:r>
          </w:p>
        </w:tc>
      </w:tr>
      <w:tr w:rsidR="006C7EF1" w:rsidRPr="004154C4" w14:paraId="6A876B69" w14:textId="77777777" w:rsidTr="006C7EF1">
        <w:trPr>
          <w:trHeight w:val="312"/>
        </w:trPr>
        <w:tc>
          <w:tcPr>
            <w:tcW w:w="4000" w:type="dxa"/>
            <w:tcBorders>
              <w:top w:val="nil"/>
              <w:left w:val="single" w:sz="4" w:space="0" w:color="auto"/>
              <w:bottom w:val="nil"/>
              <w:right w:val="single" w:sz="4" w:space="0" w:color="auto"/>
            </w:tcBorders>
            <w:shd w:val="clear" w:color="FFFFFF" w:fill="FFFFFF"/>
            <w:noWrap/>
            <w:vAlign w:val="center"/>
            <w:hideMark/>
          </w:tcPr>
          <w:p w14:paraId="3BE87268" w14:textId="77777777" w:rsidR="006C7EF1" w:rsidRPr="004154C4" w:rsidRDefault="006C7EF1" w:rsidP="006C7EF1">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Number of patients, N</w:t>
            </w:r>
          </w:p>
        </w:tc>
        <w:tc>
          <w:tcPr>
            <w:tcW w:w="1470" w:type="dxa"/>
            <w:tcBorders>
              <w:top w:val="nil"/>
              <w:left w:val="nil"/>
              <w:bottom w:val="nil"/>
              <w:right w:val="nil"/>
            </w:tcBorders>
            <w:shd w:val="clear" w:color="FFFFFF" w:fill="FFFFFF"/>
            <w:noWrap/>
            <w:vAlign w:val="center"/>
            <w:hideMark/>
          </w:tcPr>
          <w:p w14:paraId="5F79C683"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525</w:t>
            </w:r>
          </w:p>
        </w:tc>
        <w:tc>
          <w:tcPr>
            <w:tcW w:w="1470" w:type="dxa"/>
            <w:tcBorders>
              <w:top w:val="nil"/>
              <w:left w:val="nil"/>
              <w:bottom w:val="nil"/>
              <w:right w:val="single" w:sz="4" w:space="0" w:color="auto"/>
            </w:tcBorders>
            <w:shd w:val="clear" w:color="FFFFFF" w:fill="FFFFFF"/>
            <w:noWrap/>
            <w:vAlign w:val="center"/>
            <w:hideMark/>
          </w:tcPr>
          <w:p w14:paraId="5DC17B69"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525</w:t>
            </w:r>
          </w:p>
        </w:tc>
        <w:tc>
          <w:tcPr>
            <w:tcW w:w="1600" w:type="dxa"/>
            <w:tcBorders>
              <w:top w:val="nil"/>
              <w:left w:val="nil"/>
              <w:bottom w:val="nil"/>
              <w:right w:val="nil"/>
            </w:tcBorders>
            <w:shd w:val="clear" w:color="FFFFFF" w:fill="FFFFFF"/>
            <w:noWrap/>
            <w:vAlign w:val="center"/>
            <w:hideMark/>
          </w:tcPr>
          <w:p w14:paraId="62A85398"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3,180</w:t>
            </w:r>
          </w:p>
        </w:tc>
        <w:tc>
          <w:tcPr>
            <w:tcW w:w="1600" w:type="dxa"/>
            <w:tcBorders>
              <w:top w:val="nil"/>
              <w:left w:val="nil"/>
              <w:bottom w:val="nil"/>
              <w:right w:val="single" w:sz="4" w:space="0" w:color="auto"/>
            </w:tcBorders>
            <w:shd w:val="clear" w:color="FFFFFF" w:fill="FFFFFF"/>
            <w:noWrap/>
            <w:vAlign w:val="center"/>
            <w:hideMark/>
          </w:tcPr>
          <w:p w14:paraId="6E9BCFFF"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3,180</w:t>
            </w:r>
          </w:p>
        </w:tc>
      </w:tr>
      <w:tr w:rsidR="006C7EF1" w:rsidRPr="004154C4" w14:paraId="0271D190" w14:textId="77777777" w:rsidTr="006C7EF1">
        <w:trPr>
          <w:trHeight w:val="312"/>
        </w:trPr>
        <w:tc>
          <w:tcPr>
            <w:tcW w:w="4000" w:type="dxa"/>
            <w:tcBorders>
              <w:top w:val="nil"/>
              <w:left w:val="single" w:sz="4" w:space="0" w:color="auto"/>
              <w:bottom w:val="nil"/>
              <w:right w:val="single" w:sz="4" w:space="0" w:color="auto"/>
            </w:tcBorders>
            <w:shd w:val="clear" w:color="000000" w:fill="FFFFFF"/>
            <w:noWrap/>
            <w:vAlign w:val="bottom"/>
            <w:hideMark/>
          </w:tcPr>
          <w:p w14:paraId="68308C0F" w14:textId="77777777" w:rsidR="006C7EF1" w:rsidRPr="004154C4" w:rsidRDefault="006C7EF1" w:rsidP="006C7EF1">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Any non-pharmacologic treatment</w:t>
            </w:r>
          </w:p>
        </w:tc>
        <w:tc>
          <w:tcPr>
            <w:tcW w:w="1470" w:type="dxa"/>
            <w:tcBorders>
              <w:top w:val="nil"/>
              <w:left w:val="nil"/>
              <w:bottom w:val="nil"/>
              <w:right w:val="nil"/>
            </w:tcBorders>
            <w:shd w:val="clear" w:color="000000" w:fill="FFFFFF"/>
            <w:noWrap/>
            <w:vAlign w:val="center"/>
            <w:hideMark/>
          </w:tcPr>
          <w:p w14:paraId="297A1163"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1470" w:type="dxa"/>
            <w:tcBorders>
              <w:top w:val="nil"/>
              <w:left w:val="nil"/>
              <w:bottom w:val="nil"/>
              <w:right w:val="single" w:sz="4" w:space="0" w:color="auto"/>
            </w:tcBorders>
            <w:shd w:val="clear" w:color="000000" w:fill="FFFFFF"/>
            <w:noWrap/>
            <w:vAlign w:val="center"/>
            <w:hideMark/>
          </w:tcPr>
          <w:p w14:paraId="4AF9D90F"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1600" w:type="dxa"/>
            <w:tcBorders>
              <w:top w:val="nil"/>
              <w:left w:val="nil"/>
              <w:bottom w:val="nil"/>
              <w:right w:val="nil"/>
            </w:tcBorders>
            <w:shd w:val="clear" w:color="000000" w:fill="FFFFFF"/>
            <w:noWrap/>
            <w:vAlign w:val="bottom"/>
            <w:hideMark/>
          </w:tcPr>
          <w:p w14:paraId="6E08E2F9" w14:textId="77777777" w:rsidR="006C7EF1" w:rsidRPr="004154C4" w:rsidRDefault="006C7EF1" w:rsidP="006C7EF1">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1600" w:type="dxa"/>
            <w:tcBorders>
              <w:top w:val="nil"/>
              <w:left w:val="nil"/>
              <w:bottom w:val="nil"/>
              <w:right w:val="single" w:sz="4" w:space="0" w:color="auto"/>
            </w:tcBorders>
            <w:shd w:val="clear" w:color="000000" w:fill="FFFFFF"/>
            <w:noWrap/>
            <w:vAlign w:val="bottom"/>
            <w:hideMark/>
          </w:tcPr>
          <w:p w14:paraId="65F85215" w14:textId="77777777" w:rsidR="006C7EF1" w:rsidRPr="004154C4" w:rsidRDefault="006C7EF1" w:rsidP="006C7EF1">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6C7EF1" w:rsidRPr="004154C4" w14:paraId="7784DDC8" w14:textId="77777777" w:rsidTr="006C7EF1">
        <w:trPr>
          <w:trHeight w:val="312"/>
        </w:trPr>
        <w:tc>
          <w:tcPr>
            <w:tcW w:w="4000" w:type="dxa"/>
            <w:tcBorders>
              <w:top w:val="nil"/>
              <w:left w:val="single" w:sz="4" w:space="0" w:color="auto"/>
              <w:bottom w:val="nil"/>
              <w:right w:val="single" w:sz="4" w:space="0" w:color="auto"/>
            </w:tcBorders>
            <w:shd w:val="clear" w:color="000000" w:fill="FFFFFF"/>
            <w:noWrap/>
            <w:vAlign w:val="bottom"/>
            <w:hideMark/>
          </w:tcPr>
          <w:p w14:paraId="6381444C" w14:textId="77777777" w:rsidR="006C7EF1" w:rsidRPr="004154C4" w:rsidRDefault="006C7EF1" w:rsidP="006C7EF1">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≥1 visit, n (%)</w:t>
            </w:r>
          </w:p>
        </w:tc>
        <w:tc>
          <w:tcPr>
            <w:tcW w:w="1470" w:type="dxa"/>
            <w:tcBorders>
              <w:top w:val="nil"/>
              <w:left w:val="nil"/>
              <w:bottom w:val="nil"/>
              <w:right w:val="nil"/>
            </w:tcBorders>
            <w:shd w:val="clear" w:color="000000" w:fill="FFFFFF"/>
            <w:noWrap/>
            <w:vAlign w:val="center"/>
            <w:hideMark/>
          </w:tcPr>
          <w:p w14:paraId="71260049"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329 (62.7%)</w:t>
            </w:r>
          </w:p>
        </w:tc>
        <w:tc>
          <w:tcPr>
            <w:tcW w:w="1470" w:type="dxa"/>
            <w:tcBorders>
              <w:top w:val="nil"/>
              <w:left w:val="nil"/>
              <w:bottom w:val="nil"/>
              <w:right w:val="single" w:sz="4" w:space="0" w:color="auto"/>
            </w:tcBorders>
            <w:shd w:val="clear" w:color="000000" w:fill="FFFFFF"/>
            <w:noWrap/>
            <w:vAlign w:val="center"/>
            <w:hideMark/>
          </w:tcPr>
          <w:p w14:paraId="59E5D7D8"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281 (53.5%)</w:t>
            </w:r>
          </w:p>
        </w:tc>
        <w:tc>
          <w:tcPr>
            <w:tcW w:w="1600" w:type="dxa"/>
            <w:tcBorders>
              <w:top w:val="nil"/>
              <w:left w:val="nil"/>
              <w:bottom w:val="nil"/>
              <w:right w:val="nil"/>
            </w:tcBorders>
            <w:shd w:val="clear" w:color="000000" w:fill="FFFFFF"/>
            <w:noWrap/>
            <w:vAlign w:val="center"/>
            <w:hideMark/>
          </w:tcPr>
          <w:p w14:paraId="619665E3"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1920 (60.4)</w:t>
            </w:r>
          </w:p>
        </w:tc>
        <w:tc>
          <w:tcPr>
            <w:tcW w:w="1600" w:type="dxa"/>
            <w:tcBorders>
              <w:top w:val="nil"/>
              <w:left w:val="nil"/>
              <w:bottom w:val="nil"/>
              <w:right w:val="single" w:sz="4" w:space="0" w:color="auto"/>
            </w:tcBorders>
            <w:shd w:val="clear" w:color="000000" w:fill="FFFFFF"/>
            <w:noWrap/>
            <w:vAlign w:val="center"/>
            <w:hideMark/>
          </w:tcPr>
          <w:p w14:paraId="61CFAF4C"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1800 (56.6)</w:t>
            </w:r>
          </w:p>
        </w:tc>
      </w:tr>
      <w:tr w:rsidR="006C7EF1" w:rsidRPr="004154C4" w14:paraId="45584ED7" w14:textId="77777777" w:rsidTr="006C7EF1">
        <w:trPr>
          <w:trHeight w:val="312"/>
        </w:trPr>
        <w:tc>
          <w:tcPr>
            <w:tcW w:w="4000" w:type="dxa"/>
            <w:tcBorders>
              <w:top w:val="nil"/>
              <w:left w:val="single" w:sz="4" w:space="0" w:color="auto"/>
              <w:bottom w:val="nil"/>
              <w:right w:val="single" w:sz="4" w:space="0" w:color="auto"/>
            </w:tcBorders>
            <w:shd w:val="clear" w:color="000000" w:fill="FFFFFF"/>
            <w:vAlign w:val="bottom"/>
            <w:hideMark/>
          </w:tcPr>
          <w:p w14:paraId="3F3D466E" w14:textId="77777777" w:rsidR="006C7EF1" w:rsidRPr="004154C4" w:rsidRDefault="006C7EF1" w:rsidP="006C7EF1">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1470" w:type="dxa"/>
            <w:tcBorders>
              <w:top w:val="nil"/>
              <w:left w:val="nil"/>
              <w:bottom w:val="nil"/>
              <w:right w:val="nil"/>
            </w:tcBorders>
            <w:shd w:val="clear" w:color="000000" w:fill="FFFFFF"/>
            <w:noWrap/>
            <w:vAlign w:val="center"/>
            <w:hideMark/>
          </w:tcPr>
          <w:p w14:paraId="2CC3BEB5"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4.3 (9.23)</w:t>
            </w:r>
          </w:p>
        </w:tc>
        <w:tc>
          <w:tcPr>
            <w:tcW w:w="1470" w:type="dxa"/>
            <w:tcBorders>
              <w:top w:val="nil"/>
              <w:left w:val="nil"/>
              <w:bottom w:val="nil"/>
              <w:right w:val="single" w:sz="4" w:space="0" w:color="auto"/>
            </w:tcBorders>
            <w:shd w:val="clear" w:color="000000" w:fill="FFFFFF"/>
            <w:noWrap/>
            <w:vAlign w:val="center"/>
            <w:hideMark/>
          </w:tcPr>
          <w:p w14:paraId="6C77E9F0"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5.7 (13.46)</w:t>
            </w:r>
          </w:p>
        </w:tc>
        <w:tc>
          <w:tcPr>
            <w:tcW w:w="1600" w:type="dxa"/>
            <w:tcBorders>
              <w:top w:val="nil"/>
              <w:left w:val="nil"/>
              <w:bottom w:val="nil"/>
              <w:right w:val="nil"/>
            </w:tcBorders>
            <w:shd w:val="clear" w:color="000000" w:fill="FFFFFF"/>
            <w:noWrap/>
            <w:vAlign w:val="center"/>
            <w:hideMark/>
          </w:tcPr>
          <w:p w14:paraId="4F568144"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5.12 (11.77)</w:t>
            </w:r>
          </w:p>
        </w:tc>
        <w:tc>
          <w:tcPr>
            <w:tcW w:w="1600" w:type="dxa"/>
            <w:tcBorders>
              <w:top w:val="nil"/>
              <w:left w:val="nil"/>
              <w:bottom w:val="nil"/>
              <w:right w:val="single" w:sz="4" w:space="0" w:color="auto"/>
            </w:tcBorders>
            <w:shd w:val="clear" w:color="000000" w:fill="FFFFFF"/>
            <w:noWrap/>
            <w:vAlign w:val="center"/>
            <w:hideMark/>
          </w:tcPr>
          <w:p w14:paraId="44A9E8E4"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5.37 (12.16)</w:t>
            </w:r>
          </w:p>
        </w:tc>
      </w:tr>
      <w:tr w:rsidR="006C7EF1" w:rsidRPr="004154C4" w14:paraId="3BA605A3" w14:textId="77777777" w:rsidTr="006C7EF1">
        <w:trPr>
          <w:trHeight w:val="312"/>
        </w:trPr>
        <w:tc>
          <w:tcPr>
            <w:tcW w:w="4000" w:type="dxa"/>
            <w:tcBorders>
              <w:top w:val="nil"/>
              <w:left w:val="single" w:sz="4" w:space="0" w:color="auto"/>
              <w:bottom w:val="nil"/>
              <w:right w:val="single" w:sz="4" w:space="0" w:color="auto"/>
            </w:tcBorders>
            <w:shd w:val="clear" w:color="000000" w:fill="FFFFFF"/>
            <w:noWrap/>
            <w:vAlign w:val="bottom"/>
            <w:hideMark/>
          </w:tcPr>
          <w:p w14:paraId="67D56A0A" w14:textId="77777777" w:rsidR="006C7EF1" w:rsidRPr="004154C4" w:rsidRDefault="006C7EF1" w:rsidP="006C7EF1">
            <w:pPr>
              <w:spacing w:after="0" w:line="240" w:lineRule="auto"/>
              <w:ind w:firstLineChars="100" w:firstLine="201"/>
              <w:rPr>
                <w:rFonts w:eastAsia="Times New Roman" w:cstheme="minorHAnsi"/>
                <w:b/>
                <w:bCs/>
                <w:color w:val="000000"/>
                <w:sz w:val="20"/>
                <w:szCs w:val="20"/>
              </w:rPr>
            </w:pPr>
            <w:r w:rsidRPr="004154C4">
              <w:rPr>
                <w:rFonts w:eastAsia="Times New Roman" w:cstheme="minorHAnsi"/>
                <w:b/>
                <w:bCs/>
                <w:color w:val="000000"/>
                <w:sz w:val="20"/>
                <w:szCs w:val="20"/>
              </w:rPr>
              <w:t>Individual/family/group psychotherapy</w:t>
            </w:r>
          </w:p>
        </w:tc>
        <w:tc>
          <w:tcPr>
            <w:tcW w:w="1470" w:type="dxa"/>
            <w:tcBorders>
              <w:top w:val="nil"/>
              <w:left w:val="nil"/>
              <w:bottom w:val="nil"/>
              <w:right w:val="nil"/>
            </w:tcBorders>
            <w:shd w:val="clear" w:color="000000" w:fill="FFFFFF"/>
            <w:noWrap/>
            <w:vAlign w:val="center"/>
            <w:hideMark/>
          </w:tcPr>
          <w:p w14:paraId="0151FCF8"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1470" w:type="dxa"/>
            <w:tcBorders>
              <w:top w:val="nil"/>
              <w:left w:val="nil"/>
              <w:bottom w:val="nil"/>
              <w:right w:val="single" w:sz="4" w:space="0" w:color="auto"/>
            </w:tcBorders>
            <w:shd w:val="clear" w:color="000000" w:fill="FFFFFF"/>
            <w:noWrap/>
            <w:vAlign w:val="center"/>
            <w:hideMark/>
          </w:tcPr>
          <w:p w14:paraId="416268D2"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1600" w:type="dxa"/>
            <w:tcBorders>
              <w:top w:val="nil"/>
              <w:left w:val="nil"/>
              <w:bottom w:val="nil"/>
              <w:right w:val="nil"/>
            </w:tcBorders>
            <w:shd w:val="clear" w:color="000000" w:fill="FFFFFF"/>
            <w:noWrap/>
            <w:vAlign w:val="bottom"/>
            <w:hideMark/>
          </w:tcPr>
          <w:p w14:paraId="775C1901" w14:textId="77777777" w:rsidR="006C7EF1" w:rsidRPr="004154C4" w:rsidRDefault="006C7EF1" w:rsidP="006C7EF1">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1600" w:type="dxa"/>
            <w:tcBorders>
              <w:top w:val="nil"/>
              <w:left w:val="nil"/>
              <w:bottom w:val="nil"/>
              <w:right w:val="single" w:sz="4" w:space="0" w:color="auto"/>
            </w:tcBorders>
            <w:shd w:val="clear" w:color="000000" w:fill="FFFFFF"/>
            <w:noWrap/>
            <w:vAlign w:val="bottom"/>
            <w:hideMark/>
          </w:tcPr>
          <w:p w14:paraId="23382311" w14:textId="77777777" w:rsidR="006C7EF1" w:rsidRPr="004154C4" w:rsidRDefault="006C7EF1" w:rsidP="006C7EF1">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6C7EF1" w:rsidRPr="004154C4" w14:paraId="3BB53DA6" w14:textId="77777777" w:rsidTr="006C7EF1">
        <w:trPr>
          <w:trHeight w:val="312"/>
        </w:trPr>
        <w:tc>
          <w:tcPr>
            <w:tcW w:w="4000" w:type="dxa"/>
            <w:tcBorders>
              <w:top w:val="nil"/>
              <w:left w:val="single" w:sz="4" w:space="0" w:color="auto"/>
              <w:bottom w:val="nil"/>
              <w:right w:val="single" w:sz="4" w:space="0" w:color="auto"/>
            </w:tcBorders>
            <w:shd w:val="clear" w:color="000000" w:fill="FFFFFF"/>
            <w:noWrap/>
            <w:vAlign w:val="bottom"/>
            <w:hideMark/>
          </w:tcPr>
          <w:p w14:paraId="6B331C79" w14:textId="77777777" w:rsidR="006C7EF1" w:rsidRPr="004154C4" w:rsidRDefault="006C7EF1" w:rsidP="006C7EF1">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≥1 visit, n (%)</w:t>
            </w:r>
          </w:p>
        </w:tc>
        <w:tc>
          <w:tcPr>
            <w:tcW w:w="1470" w:type="dxa"/>
            <w:tcBorders>
              <w:top w:val="nil"/>
              <w:left w:val="nil"/>
              <w:bottom w:val="nil"/>
              <w:right w:val="nil"/>
            </w:tcBorders>
            <w:shd w:val="clear" w:color="000000" w:fill="FFFFFF"/>
            <w:noWrap/>
            <w:vAlign w:val="center"/>
            <w:hideMark/>
          </w:tcPr>
          <w:p w14:paraId="22D83B21"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208 (39.6%)</w:t>
            </w:r>
          </w:p>
        </w:tc>
        <w:tc>
          <w:tcPr>
            <w:tcW w:w="1470" w:type="dxa"/>
            <w:tcBorders>
              <w:top w:val="nil"/>
              <w:left w:val="nil"/>
              <w:bottom w:val="nil"/>
              <w:right w:val="single" w:sz="4" w:space="0" w:color="auto"/>
            </w:tcBorders>
            <w:shd w:val="clear" w:color="000000" w:fill="FFFFFF"/>
            <w:noWrap/>
            <w:vAlign w:val="center"/>
            <w:hideMark/>
          </w:tcPr>
          <w:p w14:paraId="5C612D7D"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216 (41.1%)</w:t>
            </w:r>
          </w:p>
        </w:tc>
        <w:tc>
          <w:tcPr>
            <w:tcW w:w="1600" w:type="dxa"/>
            <w:tcBorders>
              <w:top w:val="nil"/>
              <w:left w:val="nil"/>
              <w:bottom w:val="nil"/>
              <w:right w:val="nil"/>
            </w:tcBorders>
            <w:shd w:val="clear" w:color="000000" w:fill="FFFFFF"/>
            <w:noWrap/>
            <w:vAlign w:val="center"/>
            <w:hideMark/>
          </w:tcPr>
          <w:p w14:paraId="171AFFB6"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1239 (39.0)</w:t>
            </w:r>
          </w:p>
        </w:tc>
        <w:tc>
          <w:tcPr>
            <w:tcW w:w="1600" w:type="dxa"/>
            <w:tcBorders>
              <w:top w:val="nil"/>
              <w:left w:val="nil"/>
              <w:bottom w:val="nil"/>
              <w:right w:val="single" w:sz="4" w:space="0" w:color="auto"/>
            </w:tcBorders>
            <w:shd w:val="clear" w:color="000000" w:fill="FFFFFF"/>
            <w:noWrap/>
            <w:vAlign w:val="center"/>
            <w:hideMark/>
          </w:tcPr>
          <w:p w14:paraId="01D0A0CB"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1264 (39.8)</w:t>
            </w:r>
          </w:p>
        </w:tc>
      </w:tr>
      <w:tr w:rsidR="006C7EF1" w:rsidRPr="004154C4" w14:paraId="62B007D9" w14:textId="77777777" w:rsidTr="006C7EF1">
        <w:trPr>
          <w:trHeight w:val="312"/>
        </w:trPr>
        <w:tc>
          <w:tcPr>
            <w:tcW w:w="4000" w:type="dxa"/>
            <w:tcBorders>
              <w:top w:val="nil"/>
              <w:left w:val="single" w:sz="4" w:space="0" w:color="auto"/>
              <w:bottom w:val="nil"/>
              <w:right w:val="single" w:sz="4" w:space="0" w:color="auto"/>
            </w:tcBorders>
            <w:shd w:val="clear" w:color="000000" w:fill="FFFFFF"/>
            <w:vAlign w:val="bottom"/>
            <w:hideMark/>
          </w:tcPr>
          <w:p w14:paraId="330AE219" w14:textId="77777777" w:rsidR="006C7EF1" w:rsidRPr="004154C4" w:rsidRDefault="006C7EF1" w:rsidP="006C7EF1">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1470" w:type="dxa"/>
            <w:tcBorders>
              <w:top w:val="nil"/>
              <w:left w:val="nil"/>
              <w:bottom w:val="nil"/>
              <w:right w:val="nil"/>
            </w:tcBorders>
            <w:shd w:val="clear" w:color="000000" w:fill="FFFFFF"/>
            <w:noWrap/>
            <w:vAlign w:val="center"/>
            <w:hideMark/>
          </w:tcPr>
          <w:p w14:paraId="4390ACED"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3.4 (8.85)</w:t>
            </w:r>
          </w:p>
        </w:tc>
        <w:tc>
          <w:tcPr>
            <w:tcW w:w="1470" w:type="dxa"/>
            <w:tcBorders>
              <w:top w:val="nil"/>
              <w:left w:val="nil"/>
              <w:bottom w:val="nil"/>
              <w:right w:val="single" w:sz="4" w:space="0" w:color="auto"/>
            </w:tcBorders>
            <w:shd w:val="clear" w:color="000000" w:fill="FFFFFF"/>
            <w:noWrap/>
            <w:vAlign w:val="center"/>
            <w:hideMark/>
          </w:tcPr>
          <w:p w14:paraId="2046E3C1"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4.9 (12.62)</w:t>
            </w:r>
          </w:p>
        </w:tc>
        <w:tc>
          <w:tcPr>
            <w:tcW w:w="1600" w:type="dxa"/>
            <w:tcBorders>
              <w:top w:val="nil"/>
              <w:left w:val="nil"/>
              <w:bottom w:val="nil"/>
              <w:right w:val="nil"/>
            </w:tcBorders>
            <w:shd w:val="clear" w:color="000000" w:fill="FFFFFF"/>
            <w:noWrap/>
            <w:vAlign w:val="center"/>
            <w:hideMark/>
          </w:tcPr>
          <w:p w14:paraId="5A9C2CEB"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4.01 (11.21)</w:t>
            </w:r>
          </w:p>
        </w:tc>
        <w:tc>
          <w:tcPr>
            <w:tcW w:w="1600" w:type="dxa"/>
            <w:tcBorders>
              <w:top w:val="nil"/>
              <w:left w:val="nil"/>
              <w:bottom w:val="nil"/>
              <w:right w:val="single" w:sz="4" w:space="0" w:color="auto"/>
            </w:tcBorders>
            <w:shd w:val="clear" w:color="000000" w:fill="FFFFFF"/>
            <w:noWrap/>
            <w:vAlign w:val="center"/>
            <w:hideMark/>
          </w:tcPr>
          <w:p w14:paraId="347409FD"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4.45 (11.72)</w:t>
            </w:r>
          </w:p>
        </w:tc>
      </w:tr>
      <w:tr w:rsidR="006C7EF1" w:rsidRPr="004154C4" w14:paraId="1CE6E125" w14:textId="77777777" w:rsidTr="006C7EF1">
        <w:trPr>
          <w:trHeight w:val="312"/>
        </w:trPr>
        <w:tc>
          <w:tcPr>
            <w:tcW w:w="4000" w:type="dxa"/>
            <w:tcBorders>
              <w:top w:val="nil"/>
              <w:left w:val="single" w:sz="4" w:space="0" w:color="auto"/>
              <w:bottom w:val="nil"/>
              <w:right w:val="single" w:sz="4" w:space="0" w:color="auto"/>
            </w:tcBorders>
            <w:shd w:val="clear" w:color="000000" w:fill="FFFFFF"/>
            <w:noWrap/>
            <w:vAlign w:val="bottom"/>
            <w:hideMark/>
          </w:tcPr>
          <w:p w14:paraId="162A00FA" w14:textId="77777777" w:rsidR="006C7EF1" w:rsidRPr="004154C4" w:rsidRDefault="006C7EF1" w:rsidP="006C7EF1">
            <w:pPr>
              <w:spacing w:after="0" w:line="240" w:lineRule="auto"/>
              <w:ind w:firstLineChars="100" w:firstLine="201"/>
              <w:rPr>
                <w:rFonts w:eastAsia="Times New Roman" w:cstheme="minorHAnsi"/>
                <w:b/>
                <w:bCs/>
                <w:color w:val="000000"/>
                <w:sz w:val="20"/>
                <w:szCs w:val="20"/>
              </w:rPr>
            </w:pPr>
            <w:r w:rsidRPr="004154C4">
              <w:rPr>
                <w:rFonts w:eastAsia="Times New Roman" w:cstheme="minorHAnsi"/>
                <w:b/>
                <w:bCs/>
                <w:color w:val="000000"/>
                <w:sz w:val="20"/>
                <w:szCs w:val="20"/>
              </w:rPr>
              <w:t>Psychotherapy in crisis visits</w:t>
            </w:r>
          </w:p>
        </w:tc>
        <w:tc>
          <w:tcPr>
            <w:tcW w:w="1470" w:type="dxa"/>
            <w:tcBorders>
              <w:top w:val="nil"/>
              <w:left w:val="nil"/>
              <w:bottom w:val="nil"/>
              <w:right w:val="nil"/>
            </w:tcBorders>
            <w:shd w:val="clear" w:color="000000" w:fill="FFFFFF"/>
            <w:noWrap/>
            <w:vAlign w:val="center"/>
            <w:hideMark/>
          </w:tcPr>
          <w:p w14:paraId="647434EF"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1470" w:type="dxa"/>
            <w:tcBorders>
              <w:top w:val="nil"/>
              <w:left w:val="nil"/>
              <w:bottom w:val="nil"/>
              <w:right w:val="single" w:sz="4" w:space="0" w:color="auto"/>
            </w:tcBorders>
            <w:shd w:val="clear" w:color="000000" w:fill="FFFFFF"/>
            <w:noWrap/>
            <w:vAlign w:val="center"/>
            <w:hideMark/>
          </w:tcPr>
          <w:p w14:paraId="591FA4EA"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1600" w:type="dxa"/>
            <w:tcBorders>
              <w:top w:val="nil"/>
              <w:left w:val="nil"/>
              <w:bottom w:val="nil"/>
              <w:right w:val="nil"/>
            </w:tcBorders>
            <w:shd w:val="clear" w:color="000000" w:fill="FFFFFF"/>
            <w:noWrap/>
            <w:vAlign w:val="bottom"/>
            <w:hideMark/>
          </w:tcPr>
          <w:p w14:paraId="2E069B05" w14:textId="77777777" w:rsidR="006C7EF1" w:rsidRPr="004154C4" w:rsidRDefault="006C7EF1" w:rsidP="006C7EF1">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1600" w:type="dxa"/>
            <w:tcBorders>
              <w:top w:val="nil"/>
              <w:left w:val="nil"/>
              <w:bottom w:val="nil"/>
              <w:right w:val="single" w:sz="4" w:space="0" w:color="auto"/>
            </w:tcBorders>
            <w:shd w:val="clear" w:color="000000" w:fill="FFFFFF"/>
            <w:noWrap/>
            <w:vAlign w:val="bottom"/>
            <w:hideMark/>
          </w:tcPr>
          <w:p w14:paraId="4E75EBE0" w14:textId="77777777" w:rsidR="006C7EF1" w:rsidRPr="004154C4" w:rsidRDefault="006C7EF1" w:rsidP="006C7EF1">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6C7EF1" w:rsidRPr="004154C4" w14:paraId="040A26E2" w14:textId="77777777" w:rsidTr="006C7EF1">
        <w:trPr>
          <w:trHeight w:val="312"/>
        </w:trPr>
        <w:tc>
          <w:tcPr>
            <w:tcW w:w="4000" w:type="dxa"/>
            <w:tcBorders>
              <w:top w:val="nil"/>
              <w:left w:val="single" w:sz="4" w:space="0" w:color="auto"/>
              <w:bottom w:val="nil"/>
              <w:right w:val="single" w:sz="4" w:space="0" w:color="auto"/>
            </w:tcBorders>
            <w:shd w:val="clear" w:color="000000" w:fill="FFFFFF"/>
            <w:noWrap/>
            <w:vAlign w:val="bottom"/>
            <w:hideMark/>
          </w:tcPr>
          <w:p w14:paraId="60580A14" w14:textId="77777777" w:rsidR="006C7EF1" w:rsidRPr="004154C4" w:rsidRDefault="006C7EF1" w:rsidP="006C7EF1">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≥1 visit, n (%)</w:t>
            </w:r>
          </w:p>
        </w:tc>
        <w:tc>
          <w:tcPr>
            <w:tcW w:w="1470" w:type="dxa"/>
            <w:tcBorders>
              <w:top w:val="nil"/>
              <w:left w:val="nil"/>
              <w:bottom w:val="nil"/>
              <w:right w:val="nil"/>
            </w:tcBorders>
            <w:shd w:val="clear" w:color="000000" w:fill="FFFFFF"/>
            <w:noWrap/>
            <w:vAlign w:val="center"/>
            <w:hideMark/>
          </w:tcPr>
          <w:p w14:paraId="2C877F9A"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 (5.3%)</w:t>
            </w:r>
          </w:p>
        </w:tc>
        <w:tc>
          <w:tcPr>
            <w:tcW w:w="1470" w:type="dxa"/>
            <w:tcBorders>
              <w:top w:val="nil"/>
              <w:left w:val="nil"/>
              <w:bottom w:val="nil"/>
              <w:right w:val="single" w:sz="4" w:space="0" w:color="auto"/>
            </w:tcBorders>
            <w:shd w:val="clear" w:color="000000" w:fill="FFFFFF"/>
            <w:noWrap/>
            <w:vAlign w:val="center"/>
            <w:hideMark/>
          </w:tcPr>
          <w:p w14:paraId="653704B8"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19 (3.6%)</w:t>
            </w:r>
          </w:p>
        </w:tc>
        <w:tc>
          <w:tcPr>
            <w:tcW w:w="1600" w:type="dxa"/>
            <w:tcBorders>
              <w:top w:val="nil"/>
              <w:left w:val="nil"/>
              <w:bottom w:val="nil"/>
              <w:right w:val="nil"/>
            </w:tcBorders>
            <w:shd w:val="clear" w:color="000000" w:fill="FFFFFF"/>
            <w:noWrap/>
            <w:vAlign w:val="center"/>
            <w:hideMark/>
          </w:tcPr>
          <w:p w14:paraId="0ABCF584"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79 (2.5)</w:t>
            </w:r>
          </w:p>
        </w:tc>
        <w:tc>
          <w:tcPr>
            <w:tcW w:w="1600" w:type="dxa"/>
            <w:tcBorders>
              <w:top w:val="nil"/>
              <w:left w:val="nil"/>
              <w:bottom w:val="nil"/>
              <w:right w:val="single" w:sz="4" w:space="0" w:color="auto"/>
            </w:tcBorders>
            <w:shd w:val="clear" w:color="000000" w:fill="FFFFFF"/>
            <w:noWrap/>
            <w:vAlign w:val="center"/>
            <w:hideMark/>
          </w:tcPr>
          <w:p w14:paraId="0E23874C"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68 (2.1)</w:t>
            </w:r>
          </w:p>
        </w:tc>
      </w:tr>
      <w:tr w:rsidR="006C7EF1" w:rsidRPr="004154C4" w14:paraId="4F204647" w14:textId="77777777" w:rsidTr="006C7EF1">
        <w:trPr>
          <w:trHeight w:val="312"/>
        </w:trPr>
        <w:tc>
          <w:tcPr>
            <w:tcW w:w="4000" w:type="dxa"/>
            <w:tcBorders>
              <w:top w:val="nil"/>
              <w:left w:val="single" w:sz="4" w:space="0" w:color="auto"/>
              <w:bottom w:val="nil"/>
              <w:right w:val="single" w:sz="4" w:space="0" w:color="auto"/>
            </w:tcBorders>
            <w:shd w:val="clear" w:color="000000" w:fill="FFFFFF"/>
            <w:vAlign w:val="bottom"/>
            <w:hideMark/>
          </w:tcPr>
          <w:p w14:paraId="14826F64" w14:textId="77777777" w:rsidR="006C7EF1" w:rsidRPr="004154C4" w:rsidRDefault="006C7EF1" w:rsidP="006C7EF1">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1470" w:type="dxa"/>
            <w:tcBorders>
              <w:top w:val="nil"/>
              <w:left w:val="nil"/>
              <w:bottom w:val="nil"/>
              <w:right w:val="nil"/>
            </w:tcBorders>
            <w:shd w:val="clear" w:color="000000" w:fill="FFFFFF"/>
            <w:noWrap/>
            <w:vAlign w:val="center"/>
            <w:hideMark/>
          </w:tcPr>
          <w:p w14:paraId="6AF80726"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0.1 (0.40)</w:t>
            </w:r>
          </w:p>
        </w:tc>
        <w:tc>
          <w:tcPr>
            <w:tcW w:w="1470" w:type="dxa"/>
            <w:tcBorders>
              <w:top w:val="nil"/>
              <w:left w:val="nil"/>
              <w:bottom w:val="nil"/>
              <w:right w:val="single" w:sz="4" w:space="0" w:color="auto"/>
            </w:tcBorders>
            <w:shd w:val="clear" w:color="000000" w:fill="FFFFFF"/>
            <w:noWrap/>
            <w:vAlign w:val="center"/>
            <w:hideMark/>
          </w:tcPr>
          <w:p w14:paraId="48372302"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0.1 (0.31)</w:t>
            </w:r>
          </w:p>
        </w:tc>
        <w:tc>
          <w:tcPr>
            <w:tcW w:w="1600" w:type="dxa"/>
            <w:tcBorders>
              <w:top w:val="nil"/>
              <w:left w:val="nil"/>
              <w:bottom w:val="nil"/>
              <w:right w:val="nil"/>
            </w:tcBorders>
            <w:shd w:val="clear" w:color="000000" w:fill="FFFFFF"/>
            <w:noWrap/>
            <w:vAlign w:val="center"/>
            <w:hideMark/>
          </w:tcPr>
          <w:p w14:paraId="0646D447"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0.04 (0.34)</w:t>
            </w:r>
          </w:p>
        </w:tc>
        <w:tc>
          <w:tcPr>
            <w:tcW w:w="1600" w:type="dxa"/>
            <w:tcBorders>
              <w:top w:val="nil"/>
              <w:left w:val="nil"/>
              <w:bottom w:val="nil"/>
              <w:right w:val="single" w:sz="4" w:space="0" w:color="auto"/>
            </w:tcBorders>
            <w:shd w:val="clear" w:color="000000" w:fill="FFFFFF"/>
            <w:noWrap/>
            <w:vAlign w:val="center"/>
            <w:hideMark/>
          </w:tcPr>
          <w:p w14:paraId="664A6562"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0.03 (0.30)</w:t>
            </w:r>
          </w:p>
        </w:tc>
      </w:tr>
      <w:tr w:rsidR="006C7EF1" w:rsidRPr="004154C4" w14:paraId="74F825AF" w14:textId="77777777" w:rsidTr="006C7EF1">
        <w:trPr>
          <w:trHeight w:val="312"/>
        </w:trPr>
        <w:tc>
          <w:tcPr>
            <w:tcW w:w="4000" w:type="dxa"/>
            <w:tcBorders>
              <w:top w:val="nil"/>
              <w:left w:val="single" w:sz="4" w:space="0" w:color="auto"/>
              <w:bottom w:val="nil"/>
              <w:right w:val="single" w:sz="4" w:space="0" w:color="auto"/>
            </w:tcBorders>
            <w:shd w:val="clear" w:color="000000" w:fill="FFFFFF"/>
            <w:noWrap/>
            <w:vAlign w:val="bottom"/>
            <w:hideMark/>
          </w:tcPr>
          <w:p w14:paraId="2434FE4B" w14:textId="77777777" w:rsidR="006C7EF1" w:rsidRPr="004154C4" w:rsidRDefault="006C7EF1" w:rsidP="006C7EF1">
            <w:pPr>
              <w:spacing w:after="0" w:line="240" w:lineRule="auto"/>
              <w:ind w:firstLineChars="100" w:firstLine="201"/>
              <w:rPr>
                <w:rFonts w:eastAsia="Times New Roman" w:cstheme="minorHAnsi"/>
                <w:b/>
                <w:bCs/>
                <w:color w:val="000000"/>
                <w:sz w:val="20"/>
                <w:szCs w:val="20"/>
              </w:rPr>
            </w:pPr>
            <w:r w:rsidRPr="004154C4">
              <w:rPr>
                <w:rFonts w:eastAsia="Times New Roman" w:cstheme="minorHAnsi"/>
                <w:b/>
                <w:bCs/>
                <w:color w:val="000000"/>
                <w:sz w:val="20"/>
                <w:szCs w:val="20"/>
              </w:rPr>
              <w:t>Psychiatric diagnostic evaluation visits</w:t>
            </w:r>
          </w:p>
        </w:tc>
        <w:tc>
          <w:tcPr>
            <w:tcW w:w="1470" w:type="dxa"/>
            <w:tcBorders>
              <w:top w:val="nil"/>
              <w:left w:val="nil"/>
              <w:bottom w:val="nil"/>
              <w:right w:val="nil"/>
            </w:tcBorders>
            <w:shd w:val="clear" w:color="000000" w:fill="FFFFFF"/>
            <w:noWrap/>
            <w:vAlign w:val="center"/>
            <w:hideMark/>
          </w:tcPr>
          <w:p w14:paraId="200C3753"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1470" w:type="dxa"/>
            <w:tcBorders>
              <w:top w:val="nil"/>
              <w:left w:val="nil"/>
              <w:bottom w:val="nil"/>
              <w:right w:val="single" w:sz="4" w:space="0" w:color="auto"/>
            </w:tcBorders>
            <w:shd w:val="clear" w:color="000000" w:fill="FFFFFF"/>
            <w:noWrap/>
            <w:vAlign w:val="center"/>
            <w:hideMark/>
          </w:tcPr>
          <w:p w14:paraId="0FB327D9"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1600" w:type="dxa"/>
            <w:tcBorders>
              <w:top w:val="nil"/>
              <w:left w:val="nil"/>
              <w:bottom w:val="nil"/>
              <w:right w:val="nil"/>
            </w:tcBorders>
            <w:shd w:val="clear" w:color="000000" w:fill="FFFFFF"/>
            <w:noWrap/>
            <w:vAlign w:val="bottom"/>
            <w:hideMark/>
          </w:tcPr>
          <w:p w14:paraId="670C6840" w14:textId="77777777" w:rsidR="006C7EF1" w:rsidRPr="004154C4" w:rsidRDefault="006C7EF1" w:rsidP="006C7EF1">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1600" w:type="dxa"/>
            <w:tcBorders>
              <w:top w:val="nil"/>
              <w:left w:val="nil"/>
              <w:bottom w:val="nil"/>
              <w:right w:val="single" w:sz="4" w:space="0" w:color="auto"/>
            </w:tcBorders>
            <w:shd w:val="clear" w:color="000000" w:fill="FFFFFF"/>
            <w:noWrap/>
            <w:vAlign w:val="bottom"/>
            <w:hideMark/>
          </w:tcPr>
          <w:p w14:paraId="620856D5" w14:textId="77777777" w:rsidR="006C7EF1" w:rsidRPr="004154C4" w:rsidRDefault="006C7EF1" w:rsidP="006C7EF1">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6C7EF1" w:rsidRPr="004154C4" w14:paraId="0EDE88C0" w14:textId="77777777" w:rsidTr="006C7EF1">
        <w:trPr>
          <w:trHeight w:val="312"/>
        </w:trPr>
        <w:tc>
          <w:tcPr>
            <w:tcW w:w="4000" w:type="dxa"/>
            <w:tcBorders>
              <w:top w:val="nil"/>
              <w:left w:val="single" w:sz="4" w:space="0" w:color="auto"/>
              <w:bottom w:val="nil"/>
              <w:right w:val="single" w:sz="4" w:space="0" w:color="auto"/>
            </w:tcBorders>
            <w:shd w:val="clear" w:color="000000" w:fill="FFFFFF"/>
            <w:noWrap/>
            <w:vAlign w:val="bottom"/>
            <w:hideMark/>
          </w:tcPr>
          <w:p w14:paraId="6ECA9186" w14:textId="77777777" w:rsidR="006C7EF1" w:rsidRPr="004154C4" w:rsidRDefault="006C7EF1" w:rsidP="006C7EF1">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≥1 visit, n (%)</w:t>
            </w:r>
          </w:p>
        </w:tc>
        <w:tc>
          <w:tcPr>
            <w:tcW w:w="1470" w:type="dxa"/>
            <w:tcBorders>
              <w:top w:val="nil"/>
              <w:left w:val="nil"/>
              <w:bottom w:val="nil"/>
              <w:right w:val="nil"/>
            </w:tcBorders>
            <w:shd w:val="clear" w:color="000000" w:fill="FFFFFF"/>
            <w:noWrap/>
            <w:vAlign w:val="center"/>
            <w:hideMark/>
          </w:tcPr>
          <w:p w14:paraId="6C3DB1B2"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235 (44.8%)</w:t>
            </w:r>
          </w:p>
        </w:tc>
        <w:tc>
          <w:tcPr>
            <w:tcW w:w="1470" w:type="dxa"/>
            <w:tcBorders>
              <w:top w:val="nil"/>
              <w:left w:val="nil"/>
              <w:bottom w:val="nil"/>
              <w:right w:val="single" w:sz="4" w:space="0" w:color="auto"/>
            </w:tcBorders>
            <w:shd w:val="clear" w:color="000000" w:fill="FFFFFF"/>
            <w:noWrap/>
            <w:vAlign w:val="center"/>
            <w:hideMark/>
          </w:tcPr>
          <w:p w14:paraId="15D6E8C9"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168 (32.0%)</w:t>
            </w:r>
          </w:p>
        </w:tc>
        <w:tc>
          <w:tcPr>
            <w:tcW w:w="1600" w:type="dxa"/>
            <w:tcBorders>
              <w:top w:val="nil"/>
              <w:left w:val="nil"/>
              <w:bottom w:val="nil"/>
              <w:right w:val="nil"/>
            </w:tcBorders>
            <w:shd w:val="clear" w:color="000000" w:fill="FFFFFF"/>
            <w:noWrap/>
            <w:vAlign w:val="center"/>
            <w:hideMark/>
          </w:tcPr>
          <w:p w14:paraId="70AD28E1"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1418 (44.6)</w:t>
            </w:r>
          </w:p>
        </w:tc>
        <w:tc>
          <w:tcPr>
            <w:tcW w:w="1600" w:type="dxa"/>
            <w:tcBorders>
              <w:top w:val="nil"/>
              <w:left w:val="nil"/>
              <w:bottom w:val="nil"/>
              <w:right w:val="single" w:sz="4" w:space="0" w:color="auto"/>
            </w:tcBorders>
            <w:shd w:val="clear" w:color="000000" w:fill="FFFFFF"/>
            <w:noWrap/>
            <w:vAlign w:val="center"/>
            <w:hideMark/>
          </w:tcPr>
          <w:p w14:paraId="3E0632FA"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1200 (37.7)</w:t>
            </w:r>
          </w:p>
        </w:tc>
      </w:tr>
      <w:tr w:rsidR="006C7EF1" w:rsidRPr="004154C4" w14:paraId="2C406FCA" w14:textId="77777777" w:rsidTr="006C7EF1">
        <w:trPr>
          <w:trHeight w:val="312"/>
        </w:trPr>
        <w:tc>
          <w:tcPr>
            <w:tcW w:w="4000" w:type="dxa"/>
            <w:tcBorders>
              <w:top w:val="nil"/>
              <w:left w:val="single" w:sz="4" w:space="0" w:color="auto"/>
              <w:bottom w:val="single" w:sz="4" w:space="0" w:color="auto"/>
              <w:right w:val="single" w:sz="4" w:space="0" w:color="auto"/>
            </w:tcBorders>
            <w:shd w:val="clear" w:color="000000" w:fill="FFFFFF"/>
            <w:vAlign w:val="bottom"/>
            <w:hideMark/>
          </w:tcPr>
          <w:p w14:paraId="0A30DEC2" w14:textId="77777777" w:rsidR="006C7EF1" w:rsidRPr="004154C4" w:rsidRDefault="006C7EF1" w:rsidP="006C7EF1">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1470" w:type="dxa"/>
            <w:tcBorders>
              <w:top w:val="nil"/>
              <w:left w:val="nil"/>
              <w:bottom w:val="single" w:sz="4" w:space="0" w:color="auto"/>
              <w:right w:val="nil"/>
            </w:tcBorders>
            <w:shd w:val="clear" w:color="000000" w:fill="FFFFFF"/>
            <w:noWrap/>
            <w:vAlign w:val="center"/>
            <w:hideMark/>
          </w:tcPr>
          <w:p w14:paraId="0FDE6403"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0.8 (1.16)</w:t>
            </w:r>
          </w:p>
        </w:tc>
        <w:tc>
          <w:tcPr>
            <w:tcW w:w="1470" w:type="dxa"/>
            <w:tcBorders>
              <w:top w:val="nil"/>
              <w:left w:val="nil"/>
              <w:bottom w:val="single" w:sz="4" w:space="0" w:color="auto"/>
              <w:right w:val="single" w:sz="4" w:space="0" w:color="auto"/>
            </w:tcBorders>
            <w:shd w:val="clear" w:color="000000" w:fill="FFFFFF"/>
            <w:noWrap/>
            <w:vAlign w:val="center"/>
            <w:hideMark/>
          </w:tcPr>
          <w:p w14:paraId="61AF8F05"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0.6 (1.26)</w:t>
            </w:r>
          </w:p>
        </w:tc>
        <w:tc>
          <w:tcPr>
            <w:tcW w:w="1600" w:type="dxa"/>
            <w:tcBorders>
              <w:top w:val="nil"/>
              <w:left w:val="nil"/>
              <w:bottom w:val="single" w:sz="4" w:space="0" w:color="auto"/>
              <w:right w:val="nil"/>
            </w:tcBorders>
            <w:shd w:val="clear" w:color="000000" w:fill="FFFFFF"/>
            <w:noWrap/>
            <w:vAlign w:val="center"/>
            <w:hideMark/>
          </w:tcPr>
          <w:p w14:paraId="270E9B0B"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0.97 (1.87)</w:t>
            </w:r>
          </w:p>
        </w:tc>
        <w:tc>
          <w:tcPr>
            <w:tcW w:w="1600" w:type="dxa"/>
            <w:tcBorders>
              <w:top w:val="nil"/>
              <w:left w:val="nil"/>
              <w:bottom w:val="single" w:sz="4" w:space="0" w:color="auto"/>
              <w:right w:val="single" w:sz="4" w:space="0" w:color="auto"/>
            </w:tcBorders>
            <w:shd w:val="clear" w:color="000000" w:fill="FFFFFF"/>
            <w:noWrap/>
            <w:vAlign w:val="center"/>
            <w:hideMark/>
          </w:tcPr>
          <w:p w14:paraId="765EC1DF" w14:textId="77777777" w:rsidR="006C7EF1" w:rsidRPr="004154C4" w:rsidRDefault="006C7EF1" w:rsidP="006C7EF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0.79 (1.80)</w:t>
            </w:r>
          </w:p>
        </w:tc>
      </w:tr>
    </w:tbl>
    <w:p w14:paraId="7CAA0B4B" w14:textId="77777777" w:rsidR="00281D3B" w:rsidRPr="004154C4" w:rsidRDefault="00281D3B" w:rsidP="00281D3B">
      <w:pPr>
        <w:rPr>
          <w:rFonts w:eastAsia="Arial" w:cstheme="minorHAnsi"/>
          <w:color w:val="000000"/>
        </w:rPr>
      </w:pPr>
    </w:p>
    <w:p w14:paraId="0E24F093" w14:textId="0A88DB1F" w:rsidR="006C7EF1" w:rsidRPr="004154C4" w:rsidRDefault="006C7EF1" w:rsidP="00281D3B">
      <w:pPr>
        <w:rPr>
          <w:rFonts w:eastAsia="Arial" w:cstheme="minorHAnsi"/>
          <w:color w:val="000000"/>
          <w:sz w:val="18"/>
          <w:szCs w:val="18"/>
        </w:rPr>
      </w:pPr>
      <w:r w:rsidRPr="004154C4">
        <w:rPr>
          <w:rFonts w:eastAsia="Arial" w:cstheme="minorHAnsi"/>
          <w:color w:val="000000"/>
          <w:sz w:val="18"/>
          <w:szCs w:val="18"/>
        </w:rPr>
        <w:t>SD, standard deviation</w:t>
      </w:r>
    </w:p>
    <w:p w14:paraId="74620B13" w14:textId="77777777" w:rsidR="006B2BEF" w:rsidRPr="004154C4" w:rsidRDefault="006B2BEF" w:rsidP="00281D3B">
      <w:pPr>
        <w:rPr>
          <w:rFonts w:eastAsia="Arial" w:cstheme="minorHAnsi"/>
          <w:color w:val="000000"/>
          <w:sz w:val="18"/>
          <w:szCs w:val="18"/>
        </w:rPr>
      </w:pPr>
    </w:p>
    <w:p w14:paraId="3E793FB7" w14:textId="4C8E30A9" w:rsidR="006B2BEF" w:rsidRPr="004154C4" w:rsidRDefault="006B2BEF">
      <w:pPr>
        <w:rPr>
          <w:rFonts w:eastAsia="Arial" w:cstheme="minorHAnsi"/>
          <w:color w:val="000000"/>
          <w:sz w:val="18"/>
          <w:szCs w:val="18"/>
        </w:rPr>
      </w:pPr>
      <w:r w:rsidRPr="004154C4">
        <w:rPr>
          <w:rFonts w:eastAsia="Arial" w:cstheme="minorHAnsi"/>
          <w:color w:val="000000"/>
          <w:sz w:val="18"/>
          <w:szCs w:val="18"/>
        </w:rPr>
        <w:br w:type="page"/>
      </w:r>
    </w:p>
    <w:p w14:paraId="6B5A21F9" w14:textId="295468E3" w:rsidR="00C16A17" w:rsidRPr="004154C4" w:rsidRDefault="00C16A17" w:rsidP="00C16A17">
      <w:pPr>
        <w:rPr>
          <w:rFonts w:eastAsia="Arial"/>
          <w:color w:val="000000"/>
          <w:u w:val="single"/>
        </w:rPr>
      </w:pPr>
      <w:r w:rsidRPr="004154C4">
        <w:rPr>
          <w:rFonts w:eastAsia="Arial"/>
          <w:color w:val="000000"/>
          <w:u w:val="single"/>
        </w:rPr>
        <w:lastRenderedPageBreak/>
        <w:t>Supplementary Table 4: Association between baseline characteristics and LAI-AM adherence</w:t>
      </w:r>
    </w:p>
    <w:tbl>
      <w:tblPr>
        <w:tblW w:w="5003" w:type="pct"/>
        <w:tblBorders>
          <w:top w:val="single" w:sz="4" w:space="0" w:color="auto"/>
          <w:left w:val="single" w:sz="4" w:space="0" w:color="auto"/>
          <w:bottom w:val="single" w:sz="4" w:space="0" w:color="auto"/>
          <w:right w:val="single" w:sz="4" w:space="0" w:color="auto"/>
          <w:insideV w:val="dotted" w:sz="4" w:space="0" w:color="auto"/>
        </w:tblBorders>
        <w:shd w:val="clear" w:color="auto" w:fill="FFFFFF" w:themeFill="background1"/>
        <w:tblLayout w:type="fixed"/>
        <w:tblCellMar>
          <w:left w:w="0" w:type="dxa"/>
          <w:right w:w="0" w:type="dxa"/>
        </w:tblCellMar>
        <w:tblLook w:val="0600" w:firstRow="0" w:lastRow="0" w:firstColumn="0" w:lastColumn="0" w:noHBand="1" w:noVBand="1"/>
      </w:tblPr>
      <w:tblGrid>
        <w:gridCol w:w="5391"/>
        <w:gridCol w:w="1983"/>
        <w:gridCol w:w="1982"/>
      </w:tblGrid>
      <w:tr w:rsidR="00DF7B81" w:rsidRPr="004154C4" w14:paraId="27ABAB95" w14:textId="77777777"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7BD64B68" w14:textId="0049C1DD" w:rsidR="00DF7B81" w:rsidRPr="004154C4" w:rsidRDefault="00DF7B81" w:rsidP="00DF7B81">
            <w:pPr>
              <w:spacing w:after="0" w:line="240" w:lineRule="auto"/>
              <w:rPr>
                <w:rFonts w:eastAsia="Arial" w:cstheme="minorHAnsi"/>
                <w:color w:val="000000"/>
                <w:sz w:val="20"/>
                <w:szCs w:val="20"/>
              </w:rPr>
            </w:pPr>
          </w:p>
        </w:tc>
        <w:tc>
          <w:tcPr>
            <w:tcW w:w="1060" w:type="pct"/>
            <w:shd w:val="clear" w:color="auto" w:fill="FFFFFF" w:themeFill="background1"/>
            <w:vAlign w:val="center"/>
          </w:tcPr>
          <w:p w14:paraId="3EE3E5BC" w14:textId="5F3CEE26"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b/>
                <w:bCs/>
                <w:color w:val="000000"/>
                <w:sz w:val="20"/>
                <w:szCs w:val="20"/>
              </w:rPr>
              <w:t>MA Adjusted ORs</w:t>
            </w:r>
          </w:p>
          <w:p w14:paraId="2FDF6D62" w14:textId="47F137BC"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b/>
                <w:bCs/>
                <w:color w:val="000000"/>
                <w:sz w:val="20"/>
                <w:szCs w:val="20"/>
              </w:rPr>
              <w:t>(95% CI); N=523</w:t>
            </w:r>
          </w:p>
        </w:tc>
        <w:tc>
          <w:tcPr>
            <w:tcW w:w="1060" w:type="pct"/>
            <w:tcBorders>
              <w:right w:val="single" w:sz="4" w:space="0" w:color="auto"/>
            </w:tcBorders>
            <w:shd w:val="clear" w:color="auto" w:fill="FFFFFF" w:themeFill="background1"/>
            <w:vAlign w:val="center"/>
          </w:tcPr>
          <w:p w14:paraId="36147B74" w14:textId="3F890BC2"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b/>
                <w:bCs/>
                <w:color w:val="000000"/>
                <w:sz w:val="20"/>
                <w:szCs w:val="20"/>
              </w:rPr>
              <w:t>FFS Adjusted ORs</w:t>
            </w:r>
          </w:p>
          <w:p w14:paraId="0AE53EE0" w14:textId="4AD0E98E"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b/>
                <w:bCs/>
                <w:color w:val="000000"/>
                <w:sz w:val="20"/>
                <w:szCs w:val="20"/>
              </w:rPr>
              <w:t>(95% CI); N=3,159</w:t>
            </w:r>
          </w:p>
        </w:tc>
      </w:tr>
      <w:tr w:rsidR="00DF7B81" w:rsidRPr="004154C4" w14:paraId="239946D8" w14:textId="198768FF"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7FE231B1" w14:textId="3939309A" w:rsidR="00DF7B81" w:rsidRPr="004154C4" w:rsidRDefault="00DF7B81" w:rsidP="00DF7B81">
            <w:pPr>
              <w:spacing w:after="0" w:line="240" w:lineRule="auto"/>
              <w:rPr>
                <w:rFonts w:eastAsia="Arial" w:cstheme="minorHAnsi"/>
                <w:b/>
                <w:bCs/>
                <w:color w:val="000000"/>
                <w:sz w:val="20"/>
                <w:szCs w:val="20"/>
              </w:rPr>
            </w:pPr>
            <w:r w:rsidRPr="004154C4">
              <w:rPr>
                <w:rFonts w:eastAsia="Arial" w:cstheme="minorHAnsi"/>
                <w:color w:val="000000"/>
                <w:sz w:val="20"/>
                <w:szCs w:val="20"/>
              </w:rPr>
              <w:t xml:space="preserve"> </w:t>
            </w:r>
            <w:r w:rsidRPr="004154C4">
              <w:rPr>
                <w:rFonts w:eastAsia="Arial" w:cstheme="minorHAnsi"/>
                <w:b/>
                <w:bCs/>
                <w:color w:val="000000"/>
                <w:sz w:val="20"/>
                <w:szCs w:val="20"/>
              </w:rPr>
              <w:t>Sex</w:t>
            </w:r>
          </w:p>
        </w:tc>
        <w:tc>
          <w:tcPr>
            <w:tcW w:w="1060" w:type="pct"/>
            <w:shd w:val="clear" w:color="auto" w:fill="FFFFFF" w:themeFill="background1"/>
            <w:vAlign w:val="center"/>
          </w:tcPr>
          <w:p w14:paraId="63214B59" w14:textId="77777777" w:rsidR="00DF7B81" w:rsidRPr="004154C4" w:rsidRDefault="00DF7B81" w:rsidP="00DF7B81">
            <w:pPr>
              <w:spacing w:after="0" w:line="240" w:lineRule="auto"/>
              <w:jc w:val="center"/>
              <w:rPr>
                <w:rFonts w:eastAsia="Arial" w:cstheme="minorHAnsi"/>
                <w:b/>
                <w:bCs/>
                <w:color w:val="000000"/>
                <w:sz w:val="20"/>
                <w:szCs w:val="20"/>
              </w:rPr>
            </w:pPr>
          </w:p>
        </w:tc>
        <w:tc>
          <w:tcPr>
            <w:tcW w:w="1060" w:type="pct"/>
            <w:tcBorders>
              <w:right w:val="single" w:sz="4" w:space="0" w:color="auto"/>
            </w:tcBorders>
            <w:shd w:val="clear" w:color="auto" w:fill="FFFFFF" w:themeFill="background1"/>
            <w:vAlign w:val="center"/>
          </w:tcPr>
          <w:p w14:paraId="68F47210" w14:textId="29740645" w:rsidR="00DF7B81" w:rsidRPr="004154C4" w:rsidRDefault="00DF7B81" w:rsidP="00DF7B81">
            <w:pPr>
              <w:spacing w:after="0" w:line="240" w:lineRule="auto"/>
              <w:jc w:val="center"/>
              <w:rPr>
                <w:rFonts w:eastAsia="Arial" w:cstheme="minorHAnsi"/>
                <w:b/>
                <w:bCs/>
                <w:color w:val="000000"/>
                <w:sz w:val="20"/>
                <w:szCs w:val="20"/>
              </w:rPr>
            </w:pPr>
          </w:p>
        </w:tc>
      </w:tr>
      <w:tr w:rsidR="00DF7B81" w:rsidRPr="004154C4" w14:paraId="5024D50F" w14:textId="77777777"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4A3F838A" w14:textId="3EE885CB" w:rsidR="00DF7B81" w:rsidRPr="004154C4" w:rsidRDefault="00DF7B81" w:rsidP="00DF7B81">
            <w:pPr>
              <w:spacing w:after="0" w:line="240" w:lineRule="auto"/>
              <w:rPr>
                <w:rFonts w:eastAsia="Arial" w:cstheme="minorHAnsi"/>
                <w:color w:val="000000"/>
                <w:sz w:val="20"/>
                <w:szCs w:val="20"/>
              </w:rPr>
            </w:pPr>
            <w:r w:rsidRPr="004154C4">
              <w:rPr>
                <w:rFonts w:eastAsia="Arial" w:cstheme="minorHAnsi"/>
                <w:color w:val="000000"/>
                <w:sz w:val="20"/>
                <w:szCs w:val="20"/>
              </w:rPr>
              <w:t xml:space="preserve">  Male vs Female</w:t>
            </w:r>
          </w:p>
        </w:tc>
        <w:tc>
          <w:tcPr>
            <w:tcW w:w="1060" w:type="pct"/>
            <w:shd w:val="clear" w:color="auto" w:fill="FFFFFF" w:themeFill="background1"/>
            <w:vAlign w:val="center"/>
          </w:tcPr>
          <w:p w14:paraId="37676391" w14:textId="0BF40A5B"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b/>
                <w:bCs/>
                <w:color w:val="000000"/>
                <w:sz w:val="20"/>
                <w:szCs w:val="20"/>
              </w:rPr>
              <w:t>1.28 (1.03-1.60)</w:t>
            </w:r>
          </w:p>
        </w:tc>
        <w:tc>
          <w:tcPr>
            <w:tcW w:w="1060" w:type="pct"/>
            <w:tcBorders>
              <w:right w:val="single" w:sz="4" w:space="0" w:color="auto"/>
            </w:tcBorders>
            <w:shd w:val="clear" w:color="auto" w:fill="FFFFFF" w:themeFill="background1"/>
            <w:vAlign w:val="center"/>
          </w:tcPr>
          <w:p w14:paraId="232985EF" w14:textId="0F547DB6"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b/>
                <w:bCs/>
                <w:color w:val="000000"/>
                <w:sz w:val="20"/>
                <w:szCs w:val="20"/>
              </w:rPr>
              <w:t>1.24 (1.05-1.45)</w:t>
            </w:r>
          </w:p>
        </w:tc>
      </w:tr>
      <w:tr w:rsidR="00DF7B81" w:rsidRPr="004154C4" w14:paraId="397B77C4" w14:textId="2DF8C978"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300E8E72" w14:textId="796187F9" w:rsidR="00DF7B81" w:rsidRPr="004154C4" w:rsidRDefault="00DF7B81" w:rsidP="00DF7B81">
            <w:pPr>
              <w:spacing w:after="0" w:line="240" w:lineRule="auto"/>
              <w:rPr>
                <w:rFonts w:eastAsia="Arial" w:cstheme="minorHAnsi"/>
                <w:b/>
                <w:bCs/>
                <w:color w:val="000000"/>
                <w:sz w:val="20"/>
                <w:szCs w:val="20"/>
              </w:rPr>
            </w:pPr>
            <w:r w:rsidRPr="004154C4">
              <w:rPr>
                <w:rFonts w:eastAsia="Arial" w:cstheme="minorHAnsi"/>
                <w:color w:val="000000"/>
                <w:sz w:val="20"/>
                <w:szCs w:val="20"/>
              </w:rPr>
              <w:t xml:space="preserve"> </w:t>
            </w:r>
            <w:r w:rsidRPr="004154C4">
              <w:rPr>
                <w:rFonts w:eastAsia="Arial" w:cstheme="minorHAnsi"/>
                <w:b/>
                <w:bCs/>
                <w:color w:val="000000"/>
                <w:sz w:val="20"/>
                <w:szCs w:val="20"/>
              </w:rPr>
              <w:t>Age</w:t>
            </w:r>
          </w:p>
        </w:tc>
        <w:tc>
          <w:tcPr>
            <w:tcW w:w="1060" w:type="pct"/>
            <w:shd w:val="clear" w:color="auto" w:fill="FFFFFF" w:themeFill="background1"/>
            <w:vAlign w:val="center"/>
          </w:tcPr>
          <w:p w14:paraId="4AC68ECC" w14:textId="77777777" w:rsidR="00DF7B81" w:rsidRPr="004154C4" w:rsidRDefault="00DF7B81" w:rsidP="00DF7B81">
            <w:pPr>
              <w:spacing w:after="0" w:line="240" w:lineRule="auto"/>
              <w:jc w:val="center"/>
              <w:rPr>
                <w:rFonts w:eastAsia="Arial" w:cstheme="minorHAnsi"/>
                <w:b/>
                <w:bCs/>
                <w:color w:val="000000"/>
                <w:sz w:val="20"/>
                <w:szCs w:val="20"/>
              </w:rPr>
            </w:pPr>
          </w:p>
        </w:tc>
        <w:tc>
          <w:tcPr>
            <w:tcW w:w="1060" w:type="pct"/>
            <w:tcBorders>
              <w:right w:val="single" w:sz="4" w:space="0" w:color="auto"/>
            </w:tcBorders>
            <w:shd w:val="clear" w:color="auto" w:fill="FFFFFF" w:themeFill="background1"/>
            <w:vAlign w:val="center"/>
          </w:tcPr>
          <w:p w14:paraId="303CB890" w14:textId="14639136" w:rsidR="00DF7B81" w:rsidRPr="004154C4" w:rsidRDefault="00DF7B81" w:rsidP="00DF7B81">
            <w:pPr>
              <w:spacing w:after="0" w:line="240" w:lineRule="auto"/>
              <w:jc w:val="center"/>
              <w:rPr>
                <w:rFonts w:eastAsia="Arial" w:cstheme="minorHAnsi"/>
                <w:b/>
                <w:bCs/>
                <w:color w:val="000000"/>
                <w:sz w:val="20"/>
                <w:szCs w:val="20"/>
              </w:rPr>
            </w:pPr>
          </w:p>
        </w:tc>
      </w:tr>
      <w:tr w:rsidR="00DF7B81" w:rsidRPr="004154C4" w14:paraId="7851D158" w14:textId="77777777"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50AE7790" w14:textId="77E7DE0A" w:rsidR="00DF7B81" w:rsidRPr="004154C4" w:rsidRDefault="00DF7B81" w:rsidP="00DF7B81">
            <w:pPr>
              <w:spacing w:after="0" w:line="240" w:lineRule="auto"/>
              <w:rPr>
                <w:rFonts w:eastAsia="Arial" w:cstheme="minorHAnsi"/>
                <w:color w:val="000000"/>
                <w:sz w:val="20"/>
                <w:szCs w:val="20"/>
              </w:rPr>
            </w:pPr>
            <w:r w:rsidRPr="004154C4">
              <w:rPr>
                <w:rFonts w:eastAsia="Arial" w:cstheme="minorHAnsi"/>
                <w:color w:val="000000"/>
                <w:sz w:val="20"/>
                <w:szCs w:val="20"/>
              </w:rPr>
              <w:t xml:space="preserve">  18-39 vs 65+</w:t>
            </w:r>
          </w:p>
        </w:tc>
        <w:tc>
          <w:tcPr>
            <w:tcW w:w="1060" w:type="pct"/>
            <w:shd w:val="clear" w:color="auto" w:fill="FFFFFF" w:themeFill="background1"/>
            <w:vAlign w:val="center"/>
          </w:tcPr>
          <w:p w14:paraId="2991E497" w14:textId="2C3DFD7B"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b/>
                <w:bCs/>
                <w:color w:val="000000"/>
                <w:sz w:val="20"/>
                <w:szCs w:val="20"/>
              </w:rPr>
              <w:t>1.52 (1.02-2.28)</w:t>
            </w:r>
          </w:p>
        </w:tc>
        <w:tc>
          <w:tcPr>
            <w:tcW w:w="1060" w:type="pct"/>
            <w:tcBorders>
              <w:right w:val="single" w:sz="4" w:space="0" w:color="auto"/>
            </w:tcBorders>
            <w:shd w:val="clear" w:color="auto" w:fill="FFFFFF" w:themeFill="background1"/>
            <w:vAlign w:val="center"/>
          </w:tcPr>
          <w:p w14:paraId="0E86F6AE" w14:textId="3E60FB35"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b/>
                <w:bCs/>
                <w:color w:val="000000"/>
                <w:sz w:val="20"/>
                <w:szCs w:val="20"/>
              </w:rPr>
              <w:t>1.70 (1.27-2.28)</w:t>
            </w:r>
          </w:p>
        </w:tc>
      </w:tr>
      <w:tr w:rsidR="00DF7B81" w:rsidRPr="004154C4" w14:paraId="3AFF8A59" w14:textId="77777777"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75D90305" w14:textId="0C18F640" w:rsidR="00DF7B81" w:rsidRPr="004154C4" w:rsidRDefault="00DF7B81" w:rsidP="00DF7B81">
            <w:pPr>
              <w:spacing w:after="0" w:line="240" w:lineRule="auto"/>
              <w:rPr>
                <w:rFonts w:eastAsia="Arial" w:cstheme="minorHAnsi"/>
                <w:color w:val="000000"/>
                <w:sz w:val="20"/>
                <w:szCs w:val="20"/>
              </w:rPr>
            </w:pPr>
            <w:r w:rsidRPr="004154C4">
              <w:rPr>
                <w:rFonts w:eastAsia="Arial" w:cstheme="minorHAnsi"/>
                <w:color w:val="000000"/>
                <w:sz w:val="20"/>
                <w:szCs w:val="20"/>
              </w:rPr>
              <w:t xml:space="preserve">  40-64 vs 65+</w:t>
            </w:r>
          </w:p>
        </w:tc>
        <w:tc>
          <w:tcPr>
            <w:tcW w:w="1060" w:type="pct"/>
            <w:shd w:val="clear" w:color="auto" w:fill="FFFFFF" w:themeFill="background1"/>
            <w:vAlign w:val="center"/>
          </w:tcPr>
          <w:p w14:paraId="2E0CEB19" w14:textId="613228E7"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color w:val="000000"/>
                <w:sz w:val="20"/>
                <w:szCs w:val="20"/>
              </w:rPr>
              <w:t>1.03 (0.77-1.39)</w:t>
            </w:r>
          </w:p>
        </w:tc>
        <w:tc>
          <w:tcPr>
            <w:tcW w:w="1060" w:type="pct"/>
            <w:tcBorders>
              <w:right w:val="single" w:sz="4" w:space="0" w:color="auto"/>
            </w:tcBorders>
            <w:shd w:val="clear" w:color="auto" w:fill="FFFFFF" w:themeFill="background1"/>
            <w:vAlign w:val="center"/>
          </w:tcPr>
          <w:p w14:paraId="4F55E430" w14:textId="5CFB4181" w:rsidR="00DF7B81" w:rsidRPr="004154C4" w:rsidRDefault="00DF7B81" w:rsidP="00DF7B81">
            <w:pPr>
              <w:spacing w:after="0" w:line="240" w:lineRule="auto"/>
              <w:jc w:val="center"/>
              <w:rPr>
                <w:rFonts w:eastAsia="Arial" w:cstheme="minorHAnsi"/>
                <w:color w:val="000000"/>
                <w:sz w:val="20"/>
                <w:szCs w:val="20"/>
              </w:rPr>
            </w:pPr>
            <w:r w:rsidRPr="004154C4">
              <w:rPr>
                <w:rFonts w:eastAsia="Arial" w:cstheme="minorHAnsi"/>
                <w:b/>
                <w:bCs/>
                <w:color w:val="000000"/>
                <w:sz w:val="20"/>
                <w:szCs w:val="20"/>
              </w:rPr>
              <w:t>1.84 (1.43-2.37)</w:t>
            </w:r>
          </w:p>
        </w:tc>
      </w:tr>
      <w:tr w:rsidR="00DF7B81" w:rsidRPr="004154C4" w14:paraId="45DACF13" w14:textId="68EB9407"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786B4248" w14:textId="34AB9F10" w:rsidR="00DF7B81" w:rsidRPr="004154C4" w:rsidRDefault="00DF7B81" w:rsidP="00DF7B81">
            <w:pPr>
              <w:spacing w:after="0" w:line="240" w:lineRule="auto"/>
              <w:rPr>
                <w:rFonts w:eastAsia="Arial" w:cstheme="minorHAnsi"/>
                <w:b/>
                <w:bCs/>
                <w:color w:val="000000"/>
                <w:sz w:val="20"/>
                <w:szCs w:val="20"/>
              </w:rPr>
            </w:pPr>
            <w:r w:rsidRPr="004154C4">
              <w:rPr>
                <w:rFonts w:eastAsia="Arial" w:cstheme="minorHAnsi"/>
                <w:color w:val="000000"/>
                <w:sz w:val="20"/>
                <w:szCs w:val="20"/>
              </w:rPr>
              <w:t xml:space="preserve"> </w:t>
            </w:r>
            <w:r w:rsidRPr="004154C4">
              <w:rPr>
                <w:rFonts w:eastAsia="Arial" w:cstheme="minorHAnsi"/>
                <w:b/>
                <w:bCs/>
                <w:color w:val="000000"/>
                <w:sz w:val="20"/>
                <w:szCs w:val="20"/>
              </w:rPr>
              <w:t>Race</w:t>
            </w:r>
          </w:p>
        </w:tc>
        <w:tc>
          <w:tcPr>
            <w:tcW w:w="1060" w:type="pct"/>
            <w:shd w:val="clear" w:color="auto" w:fill="FFFFFF" w:themeFill="background1"/>
            <w:vAlign w:val="center"/>
          </w:tcPr>
          <w:p w14:paraId="6CCFB163" w14:textId="77777777" w:rsidR="00DF7B81" w:rsidRPr="004154C4" w:rsidRDefault="00DF7B81" w:rsidP="00DF7B81">
            <w:pPr>
              <w:spacing w:after="0" w:line="240" w:lineRule="auto"/>
              <w:jc w:val="center"/>
              <w:rPr>
                <w:rFonts w:eastAsia="Arial" w:cstheme="minorHAnsi"/>
                <w:b/>
                <w:bCs/>
                <w:color w:val="000000"/>
                <w:sz w:val="20"/>
                <w:szCs w:val="20"/>
              </w:rPr>
            </w:pPr>
          </w:p>
        </w:tc>
        <w:tc>
          <w:tcPr>
            <w:tcW w:w="1060" w:type="pct"/>
            <w:tcBorders>
              <w:right w:val="single" w:sz="4" w:space="0" w:color="auto"/>
            </w:tcBorders>
            <w:shd w:val="clear" w:color="auto" w:fill="FFFFFF" w:themeFill="background1"/>
            <w:vAlign w:val="center"/>
          </w:tcPr>
          <w:p w14:paraId="39A8E545" w14:textId="40A3F3E0" w:rsidR="00DF7B81" w:rsidRPr="004154C4" w:rsidRDefault="00DF7B81" w:rsidP="00DF7B81">
            <w:pPr>
              <w:spacing w:after="0" w:line="240" w:lineRule="auto"/>
              <w:jc w:val="center"/>
              <w:rPr>
                <w:rFonts w:eastAsia="Arial" w:cstheme="minorHAnsi"/>
                <w:b/>
                <w:bCs/>
                <w:color w:val="000000"/>
                <w:sz w:val="20"/>
                <w:szCs w:val="20"/>
              </w:rPr>
            </w:pPr>
          </w:p>
        </w:tc>
      </w:tr>
      <w:tr w:rsidR="00DF7B81" w:rsidRPr="004154C4" w14:paraId="40E64FB9" w14:textId="77777777"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7646DCBF" w14:textId="5F77FD04" w:rsidR="00DF7B81" w:rsidRPr="004154C4" w:rsidRDefault="00DF7B81" w:rsidP="00DF7B81">
            <w:pPr>
              <w:spacing w:after="0" w:line="240" w:lineRule="auto"/>
              <w:rPr>
                <w:rFonts w:eastAsia="Arial" w:cstheme="minorHAnsi"/>
                <w:color w:val="000000"/>
                <w:sz w:val="20"/>
                <w:szCs w:val="20"/>
              </w:rPr>
            </w:pPr>
            <w:r w:rsidRPr="004154C4">
              <w:rPr>
                <w:rFonts w:eastAsia="Arial" w:cstheme="minorHAnsi"/>
                <w:color w:val="000000"/>
                <w:sz w:val="20"/>
                <w:szCs w:val="20"/>
              </w:rPr>
              <w:t xml:space="preserve">  Black/African-American vs White</w:t>
            </w:r>
          </w:p>
        </w:tc>
        <w:tc>
          <w:tcPr>
            <w:tcW w:w="1060" w:type="pct"/>
            <w:shd w:val="clear" w:color="auto" w:fill="FFFFFF" w:themeFill="background1"/>
            <w:vAlign w:val="center"/>
          </w:tcPr>
          <w:p w14:paraId="687C8855" w14:textId="5C582239" w:rsidR="00DF7B81" w:rsidRPr="004154C4" w:rsidRDefault="00DF7B81" w:rsidP="00DF7B81">
            <w:pPr>
              <w:spacing w:after="0" w:line="240" w:lineRule="auto"/>
              <w:jc w:val="center"/>
              <w:rPr>
                <w:rFonts w:eastAsia="Arial" w:cstheme="minorHAnsi"/>
                <w:color w:val="000000"/>
                <w:sz w:val="20"/>
                <w:szCs w:val="20"/>
              </w:rPr>
            </w:pPr>
            <w:r w:rsidRPr="004154C4">
              <w:rPr>
                <w:rFonts w:eastAsia="Arial" w:cstheme="minorHAnsi"/>
                <w:color w:val="000000"/>
                <w:sz w:val="20"/>
                <w:szCs w:val="20"/>
              </w:rPr>
              <w:t>0.71 (0.46-1.11)</w:t>
            </w:r>
          </w:p>
        </w:tc>
        <w:tc>
          <w:tcPr>
            <w:tcW w:w="1060" w:type="pct"/>
            <w:tcBorders>
              <w:right w:val="single" w:sz="4" w:space="0" w:color="auto"/>
            </w:tcBorders>
            <w:shd w:val="clear" w:color="auto" w:fill="FFFFFF" w:themeFill="background1"/>
            <w:vAlign w:val="center"/>
          </w:tcPr>
          <w:p w14:paraId="333E0BEA" w14:textId="76D51B12" w:rsidR="00DF7B81" w:rsidRPr="004154C4" w:rsidRDefault="00DF7B81" w:rsidP="00DF7B81">
            <w:pPr>
              <w:spacing w:after="0" w:line="240" w:lineRule="auto"/>
              <w:jc w:val="center"/>
              <w:rPr>
                <w:rFonts w:eastAsia="Arial" w:cstheme="minorHAnsi"/>
                <w:color w:val="000000"/>
                <w:sz w:val="20"/>
                <w:szCs w:val="20"/>
              </w:rPr>
            </w:pPr>
            <w:r w:rsidRPr="004154C4">
              <w:rPr>
                <w:rFonts w:eastAsia="Arial" w:cstheme="minorHAnsi"/>
                <w:color w:val="000000"/>
                <w:sz w:val="20"/>
                <w:szCs w:val="20"/>
              </w:rPr>
              <w:t>1.04 (0.86-1.26)</w:t>
            </w:r>
          </w:p>
        </w:tc>
      </w:tr>
      <w:tr w:rsidR="00DF7B81" w:rsidRPr="004154C4" w14:paraId="23B2BF71" w14:textId="77777777"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5E8D3077" w14:textId="3E8F5DF3" w:rsidR="00DF7B81" w:rsidRPr="004154C4" w:rsidRDefault="00DF7B81" w:rsidP="00DF7B81">
            <w:pPr>
              <w:spacing w:after="0" w:line="240" w:lineRule="auto"/>
              <w:rPr>
                <w:rFonts w:eastAsia="Arial" w:cstheme="minorHAnsi"/>
                <w:color w:val="000000"/>
                <w:sz w:val="20"/>
                <w:szCs w:val="20"/>
              </w:rPr>
            </w:pPr>
            <w:r w:rsidRPr="004154C4">
              <w:rPr>
                <w:rFonts w:eastAsia="Arial" w:cstheme="minorHAnsi"/>
                <w:color w:val="000000"/>
                <w:sz w:val="20"/>
                <w:szCs w:val="20"/>
              </w:rPr>
              <w:t xml:space="preserve">  Hispanic vs White</w:t>
            </w:r>
          </w:p>
        </w:tc>
        <w:tc>
          <w:tcPr>
            <w:tcW w:w="1060" w:type="pct"/>
            <w:shd w:val="clear" w:color="auto" w:fill="FFFFFF" w:themeFill="background1"/>
            <w:vAlign w:val="center"/>
          </w:tcPr>
          <w:p w14:paraId="3658F74E" w14:textId="3C25CBA9" w:rsidR="00DF7B81" w:rsidRPr="004154C4" w:rsidRDefault="00DF7B81" w:rsidP="00DF7B81">
            <w:pPr>
              <w:spacing w:after="0" w:line="240" w:lineRule="auto"/>
              <w:jc w:val="center"/>
              <w:rPr>
                <w:rFonts w:eastAsia="Arial" w:cstheme="minorHAnsi"/>
                <w:color w:val="000000"/>
                <w:sz w:val="20"/>
                <w:szCs w:val="20"/>
              </w:rPr>
            </w:pPr>
            <w:r w:rsidRPr="004154C4">
              <w:rPr>
                <w:rFonts w:eastAsia="Arial" w:cstheme="minorHAnsi"/>
                <w:b/>
                <w:bCs/>
                <w:color w:val="000000"/>
                <w:sz w:val="20"/>
                <w:szCs w:val="20"/>
              </w:rPr>
              <w:t>2.07 (1.05-4.05)</w:t>
            </w:r>
          </w:p>
        </w:tc>
        <w:tc>
          <w:tcPr>
            <w:tcW w:w="1060" w:type="pct"/>
            <w:tcBorders>
              <w:right w:val="single" w:sz="4" w:space="0" w:color="auto"/>
            </w:tcBorders>
            <w:shd w:val="clear" w:color="auto" w:fill="FFFFFF" w:themeFill="background1"/>
            <w:vAlign w:val="center"/>
          </w:tcPr>
          <w:p w14:paraId="558BEDFF" w14:textId="0C871C65"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color w:val="000000"/>
                <w:sz w:val="20"/>
                <w:szCs w:val="20"/>
              </w:rPr>
              <w:t>1.16 (0.88-1.53)</w:t>
            </w:r>
          </w:p>
        </w:tc>
      </w:tr>
      <w:tr w:rsidR="00DF7B81" w:rsidRPr="004154C4" w14:paraId="3482168A" w14:textId="77777777"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1B67083A" w14:textId="24DACE7D" w:rsidR="00DF7B81" w:rsidRPr="004154C4" w:rsidRDefault="00DF7B81" w:rsidP="00DF7B81">
            <w:pPr>
              <w:spacing w:after="0" w:line="240" w:lineRule="auto"/>
              <w:rPr>
                <w:rFonts w:eastAsia="Arial" w:cstheme="minorHAnsi"/>
                <w:color w:val="000000"/>
                <w:sz w:val="20"/>
                <w:szCs w:val="20"/>
              </w:rPr>
            </w:pPr>
            <w:r w:rsidRPr="004154C4">
              <w:rPr>
                <w:rFonts w:eastAsia="Arial" w:cstheme="minorHAnsi"/>
                <w:color w:val="000000"/>
                <w:sz w:val="20"/>
                <w:szCs w:val="20"/>
              </w:rPr>
              <w:t xml:space="preserve">  Other vs White</w:t>
            </w:r>
          </w:p>
        </w:tc>
        <w:tc>
          <w:tcPr>
            <w:tcW w:w="1060" w:type="pct"/>
            <w:shd w:val="clear" w:color="auto" w:fill="FFFFFF" w:themeFill="background1"/>
            <w:vAlign w:val="center"/>
          </w:tcPr>
          <w:p w14:paraId="3784057D" w14:textId="1102DBE7" w:rsidR="00DF7B81" w:rsidRPr="004154C4" w:rsidRDefault="00DF7B81" w:rsidP="00DF7B81">
            <w:pPr>
              <w:spacing w:after="0" w:line="240" w:lineRule="auto"/>
              <w:jc w:val="center"/>
              <w:rPr>
                <w:rFonts w:eastAsia="Arial" w:cstheme="minorHAnsi"/>
                <w:color w:val="000000"/>
                <w:sz w:val="20"/>
                <w:szCs w:val="20"/>
              </w:rPr>
            </w:pPr>
            <w:r w:rsidRPr="004154C4">
              <w:rPr>
                <w:rFonts w:eastAsia="Arial" w:cstheme="minorHAnsi"/>
                <w:color w:val="000000"/>
                <w:sz w:val="20"/>
                <w:szCs w:val="20"/>
              </w:rPr>
              <w:t>0.71 (0.41-1.23)</w:t>
            </w:r>
          </w:p>
        </w:tc>
        <w:tc>
          <w:tcPr>
            <w:tcW w:w="1060" w:type="pct"/>
            <w:tcBorders>
              <w:right w:val="single" w:sz="4" w:space="0" w:color="auto"/>
            </w:tcBorders>
            <w:shd w:val="clear" w:color="auto" w:fill="FFFFFF" w:themeFill="background1"/>
            <w:vAlign w:val="center"/>
          </w:tcPr>
          <w:p w14:paraId="5EE767B6" w14:textId="0E14300C" w:rsidR="00DF7B81" w:rsidRPr="004154C4" w:rsidRDefault="00DF7B81" w:rsidP="00DF7B81">
            <w:pPr>
              <w:spacing w:after="0" w:line="240" w:lineRule="auto"/>
              <w:jc w:val="center"/>
              <w:rPr>
                <w:rFonts w:eastAsia="Arial" w:cstheme="minorHAnsi"/>
                <w:color w:val="000000"/>
                <w:sz w:val="20"/>
                <w:szCs w:val="20"/>
              </w:rPr>
            </w:pPr>
            <w:r w:rsidRPr="004154C4">
              <w:rPr>
                <w:rFonts w:eastAsia="Arial" w:cstheme="minorHAnsi"/>
                <w:color w:val="000000"/>
                <w:sz w:val="20"/>
                <w:szCs w:val="20"/>
              </w:rPr>
              <w:t>1.05 (0.75-1.48)</w:t>
            </w:r>
          </w:p>
        </w:tc>
      </w:tr>
      <w:tr w:rsidR="00DF7B81" w:rsidRPr="004154C4" w14:paraId="1AEE9F9F" w14:textId="12049CF6"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7DA76C31" w14:textId="79304795" w:rsidR="00DF7B81" w:rsidRPr="004154C4" w:rsidRDefault="00DF7B81" w:rsidP="00DF7B81">
            <w:pPr>
              <w:spacing w:after="0" w:line="240" w:lineRule="auto"/>
              <w:rPr>
                <w:rFonts w:eastAsia="Arial" w:cstheme="minorHAnsi"/>
                <w:b/>
                <w:bCs/>
                <w:color w:val="000000"/>
                <w:sz w:val="20"/>
                <w:szCs w:val="20"/>
              </w:rPr>
            </w:pPr>
            <w:r w:rsidRPr="004154C4">
              <w:rPr>
                <w:rFonts w:eastAsia="Arial" w:cstheme="minorHAnsi"/>
                <w:color w:val="000000"/>
                <w:sz w:val="20"/>
                <w:szCs w:val="20"/>
              </w:rPr>
              <w:t xml:space="preserve"> </w:t>
            </w:r>
            <w:r w:rsidRPr="004154C4">
              <w:rPr>
                <w:rFonts w:eastAsia="Arial" w:cstheme="minorHAnsi"/>
                <w:b/>
                <w:bCs/>
                <w:color w:val="000000"/>
                <w:sz w:val="20"/>
                <w:szCs w:val="20"/>
              </w:rPr>
              <w:t>Index LAI antipsychotic type</w:t>
            </w:r>
          </w:p>
        </w:tc>
        <w:tc>
          <w:tcPr>
            <w:tcW w:w="1060" w:type="pct"/>
            <w:shd w:val="clear" w:color="auto" w:fill="FFFFFF" w:themeFill="background1"/>
            <w:vAlign w:val="center"/>
          </w:tcPr>
          <w:p w14:paraId="70A4644C" w14:textId="77777777" w:rsidR="00DF7B81" w:rsidRPr="004154C4" w:rsidRDefault="00DF7B81" w:rsidP="00DF7B81">
            <w:pPr>
              <w:spacing w:after="0" w:line="240" w:lineRule="auto"/>
              <w:jc w:val="center"/>
              <w:rPr>
                <w:rFonts w:eastAsia="Arial" w:cstheme="minorHAnsi"/>
                <w:b/>
                <w:bCs/>
                <w:color w:val="000000"/>
                <w:sz w:val="20"/>
                <w:szCs w:val="20"/>
              </w:rPr>
            </w:pPr>
          </w:p>
        </w:tc>
        <w:tc>
          <w:tcPr>
            <w:tcW w:w="1060" w:type="pct"/>
            <w:tcBorders>
              <w:right w:val="single" w:sz="4" w:space="0" w:color="auto"/>
            </w:tcBorders>
            <w:shd w:val="clear" w:color="auto" w:fill="FFFFFF" w:themeFill="background1"/>
            <w:vAlign w:val="center"/>
          </w:tcPr>
          <w:p w14:paraId="24DF7F39" w14:textId="5ED3710A" w:rsidR="00DF7B81" w:rsidRPr="004154C4" w:rsidRDefault="00DF7B81" w:rsidP="00DF7B81">
            <w:pPr>
              <w:spacing w:after="0" w:line="240" w:lineRule="auto"/>
              <w:jc w:val="center"/>
              <w:rPr>
                <w:rFonts w:eastAsia="Arial" w:cstheme="minorHAnsi"/>
                <w:b/>
                <w:bCs/>
                <w:color w:val="000000"/>
                <w:sz w:val="20"/>
                <w:szCs w:val="20"/>
              </w:rPr>
            </w:pPr>
          </w:p>
        </w:tc>
      </w:tr>
      <w:tr w:rsidR="00DF7B81" w:rsidRPr="004154C4" w14:paraId="3D42911D" w14:textId="77777777"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4F6E4824" w14:textId="75DA1E51" w:rsidR="00DF7B81" w:rsidRPr="004154C4" w:rsidRDefault="00DF7B81" w:rsidP="00DF7B81">
            <w:pPr>
              <w:spacing w:after="0" w:line="240" w:lineRule="auto"/>
              <w:rPr>
                <w:rFonts w:eastAsia="Arial" w:cstheme="minorHAnsi"/>
                <w:color w:val="000000"/>
                <w:sz w:val="20"/>
                <w:szCs w:val="20"/>
              </w:rPr>
            </w:pPr>
            <w:r w:rsidRPr="004154C4">
              <w:rPr>
                <w:rFonts w:eastAsia="Arial" w:cstheme="minorHAnsi"/>
                <w:color w:val="000000"/>
                <w:sz w:val="20"/>
                <w:szCs w:val="20"/>
              </w:rPr>
              <w:t xml:space="preserve">  Atypical vs Typical</w:t>
            </w:r>
          </w:p>
        </w:tc>
        <w:tc>
          <w:tcPr>
            <w:tcW w:w="1060" w:type="pct"/>
            <w:shd w:val="clear" w:color="auto" w:fill="FFFFFF" w:themeFill="background1"/>
            <w:vAlign w:val="center"/>
          </w:tcPr>
          <w:p w14:paraId="79DD581F" w14:textId="35BAE7AA"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b/>
                <w:bCs/>
                <w:color w:val="000000"/>
                <w:sz w:val="20"/>
                <w:szCs w:val="20"/>
              </w:rPr>
              <w:t>1.47 (1.09-1.99)</w:t>
            </w:r>
          </w:p>
        </w:tc>
        <w:tc>
          <w:tcPr>
            <w:tcW w:w="1060" w:type="pct"/>
            <w:tcBorders>
              <w:right w:val="single" w:sz="4" w:space="0" w:color="auto"/>
            </w:tcBorders>
            <w:shd w:val="clear" w:color="auto" w:fill="FFFFFF" w:themeFill="background1"/>
            <w:vAlign w:val="center"/>
          </w:tcPr>
          <w:p w14:paraId="53675E41" w14:textId="6DA8A560"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b/>
                <w:bCs/>
                <w:color w:val="000000"/>
                <w:sz w:val="20"/>
                <w:szCs w:val="20"/>
              </w:rPr>
              <w:t>1.57 (1.31-1.89)</w:t>
            </w:r>
          </w:p>
        </w:tc>
      </w:tr>
      <w:tr w:rsidR="00DF7B81" w:rsidRPr="004154C4" w14:paraId="6C422A18" w14:textId="3832E67F"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3DC5E72B" w14:textId="4BC9F313" w:rsidR="00DF7B81" w:rsidRPr="004154C4" w:rsidRDefault="00DF7B81" w:rsidP="00DF7B81">
            <w:pPr>
              <w:spacing w:after="0" w:line="240" w:lineRule="auto"/>
              <w:rPr>
                <w:rFonts w:eastAsia="Arial" w:cstheme="minorHAnsi"/>
                <w:b/>
                <w:bCs/>
                <w:color w:val="000000"/>
                <w:sz w:val="20"/>
                <w:szCs w:val="20"/>
              </w:rPr>
            </w:pPr>
            <w:r w:rsidRPr="004154C4">
              <w:rPr>
                <w:rFonts w:eastAsia="Arial" w:cstheme="minorHAnsi"/>
                <w:color w:val="000000"/>
                <w:sz w:val="20"/>
                <w:szCs w:val="20"/>
              </w:rPr>
              <w:t xml:space="preserve"> </w:t>
            </w:r>
            <w:r w:rsidRPr="004154C4">
              <w:rPr>
                <w:rFonts w:eastAsia="Arial" w:cstheme="minorHAnsi"/>
                <w:b/>
                <w:bCs/>
                <w:color w:val="000000"/>
                <w:sz w:val="20"/>
                <w:szCs w:val="20"/>
              </w:rPr>
              <w:t>Index LAI antipsychotic prescriber</w:t>
            </w:r>
          </w:p>
        </w:tc>
        <w:tc>
          <w:tcPr>
            <w:tcW w:w="1060" w:type="pct"/>
            <w:shd w:val="clear" w:color="auto" w:fill="FFFFFF" w:themeFill="background1"/>
            <w:vAlign w:val="center"/>
          </w:tcPr>
          <w:p w14:paraId="4D778A9E" w14:textId="77777777" w:rsidR="00DF7B81" w:rsidRPr="004154C4" w:rsidRDefault="00DF7B81" w:rsidP="00DF7B81">
            <w:pPr>
              <w:spacing w:after="0" w:line="240" w:lineRule="auto"/>
              <w:jc w:val="center"/>
              <w:rPr>
                <w:rFonts w:eastAsia="Arial" w:cstheme="minorHAnsi"/>
                <w:b/>
                <w:bCs/>
                <w:color w:val="000000"/>
                <w:sz w:val="20"/>
                <w:szCs w:val="20"/>
              </w:rPr>
            </w:pPr>
          </w:p>
        </w:tc>
        <w:tc>
          <w:tcPr>
            <w:tcW w:w="1060" w:type="pct"/>
            <w:tcBorders>
              <w:right w:val="single" w:sz="4" w:space="0" w:color="auto"/>
            </w:tcBorders>
            <w:shd w:val="clear" w:color="auto" w:fill="FFFFFF" w:themeFill="background1"/>
            <w:vAlign w:val="center"/>
          </w:tcPr>
          <w:p w14:paraId="3E98F6CB" w14:textId="3B8A8E08" w:rsidR="00DF7B81" w:rsidRPr="004154C4" w:rsidRDefault="00DF7B81" w:rsidP="00DF7B81">
            <w:pPr>
              <w:spacing w:after="0" w:line="240" w:lineRule="auto"/>
              <w:jc w:val="center"/>
              <w:rPr>
                <w:rFonts w:eastAsia="Arial" w:cstheme="minorHAnsi"/>
                <w:b/>
                <w:bCs/>
                <w:color w:val="000000"/>
                <w:sz w:val="20"/>
                <w:szCs w:val="20"/>
              </w:rPr>
            </w:pPr>
          </w:p>
        </w:tc>
      </w:tr>
      <w:tr w:rsidR="00DF7B81" w:rsidRPr="004154C4" w14:paraId="68A7D90A" w14:textId="77777777"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4155D3E1" w14:textId="2BEC37F0" w:rsidR="00DF7B81" w:rsidRPr="004154C4" w:rsidRDefault="00DF7B81" w:rsidP="00DF7B81">
            <w:pPr>
              <w:spacing w:after="0" w:line="240" w:lineRule="auto"/>
              <w:rPr>
                <w:rFonts w:eastAsia="Arial" w:cstheme="minorHAnsi"/>
                <w:color w:val="000000"/>
                <w:sz w:val="20"/>
                <w:szCs w:val="20"/>
              </w:rPr>
            </w:pPr>
            <w:r w:rsidRPr="004154C4">
              <w:rPr>
                <w:rFonts w:eastAsia="Arial" w:cstheme="minorHAnsi"/>
                <w:color w:val="000000"/>
                <w:sz w:val="20"/>
                <w:szCs w:val="20"/>
              </w:rPr>
              <w:t xml:space="preserve">  Psychiatrist vs Non-psychiatrist</w:t>
            </w:r>
          </w:p>
        </w:tc>
        <w:tc>
          <w:tcPr>
            <w:tcW w:w="1060" w:type="pct"/>
            <w:shd w:val="clear" w:color="auto" w:fill="FFFFFF" w:themeFill="background1"/>
            <w:vAlign w:val="center"/>
          </w:tcPr>
          <w:p w14:paraId="6EDA270B" w14:textId="5E5627D1"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color w:val="000000"/>
                <w:sz w:val="20"/>
                <w:szCs w:val="20"/>
              </w:rPr>
              <w:t>0.96 (0.78-1.19)</w:t>
            </w:r>
          </w:p>
        </w:tc>
        <w:tc>
          <w:tcPr>
            <w:tcW w:w="1060" w:type="pct"/>
            <w:tcBorders>
              <w:right w:val="single" w:sz="4" w:space="0" w:color="auto"/>
            </w:tcBorders>
            <w:shd w:val="clear" w:color="auto" w:fill="FFFFFF" w:themeFill="background1"/>
            <w:vAlign w:val="center"/>
          </w:tcPr>
          <w:p w14:paraId="0066AA7C" w14:textId="7E0DB4B3" w:rsidR="00DF7B81" w:rsidRPr="004154C4" w:rsidRDefault="00DF7B81" w:rsidP="00DF7B81">
            <w:pPr>
              <w:spacing w:after="0" w:line="240" w:lineRule="auto"/>
              <w:jc w:val="center"/>
              <w:rPr>
                <w:rFonts w:eastAsia="Arial" w:cstheme="minorHAnsi"/>
                <w:color w:val="000000"/>
                <w:sz w:val="20"/>
                <w:szCs w:val="20"/>
              </w:rPr>
            </w:pPr>
            <w:r w:rsidRPr="004154C4">
              <w:rPr>
                <w:rFonts w:eastAsia="Arial" w:cstheme="minorHAnsi"/>
                <w:b/>
                <w:bCs/>
                <w:color w:val="000000"/>
                <w:sz w:val="20"/>
                <w:szCs w:val="20"/>
              </w:rPr>
              <w:t>1.19 (1.02-1.39)</w:t>
            </w:r>
          </w:p>
        </w:tc>
      </w:tr>
      <w:tr w:rsidR="00DF7B81" w:rsidRPr="004154C4" w14:paraId="101C1787" w14:textId="10A94C63"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0A3E38F7" w14:textId="202ABA7F" w:rsidR="00DF7B81" w:rsidRPr="004154C4" w:rsidRDefault="00DF7B81" w:rsidP="00DF7B81">
            <w:pPr>
              <w:spacing w:after="0" w:line="240" w:lineRule="auto"/>
              <w:rPr>
                <w:rFonts w:eastAsia="Arial" w:cstheme="minorHAnsi"/>
                <w:b/>
                <w:bCs/>
                <w:color w:val="000000"/>
                <w:sz w:val="20"/>
                <w:szCs w:val="20"/>
              </w:rPr>
            </w:pPr>
            <w:r w:rsidRPr="004154C4">
              <w:rPr>
                <w:rFonts w:eastAsia="Arial" w:cstheme="minorHAnsi"/>
                <w:color w:val="000000"/>
                <w:sz w:val="20"/>
                <w:szCs w:val="20"/>
              </w:rPr>
              <w:t xml:space="preserve"> </w:t>
            </w:r>
            <w:r w:rsidRPr="004154C4">
              <w:rPr>
                <w:rFonts w:eastAsia="Arial" w:cstheme="minorHAnsi"/>
                <w:b/>
                <w:bCs/>
                <w:color w:val="000000"/>
                <w:sz w:val="20"/>
                <w:szCs w:val="20"/>
              </w:rPr>
              <w:t>Number of baseline comorbidities</w:t>
            </w:r>
          </w:p>
        </w:tc>
        <w:tc>
          <w:tcPr>
            <w:tcW w:w="1060" w:type="pct"/>
            <w:shd w:val="clear" w:color="auto" w:fill="FFFFFF" w:themeFill="background1"/>
            <w:vAlign w:val="center"/>
          </w:tcPr>
          <w:p w14:paraId="4A8F00C3" w14:textId="77777777" w:rsidR="00DF7B81" w:rsidRPr="004154C4" w:rsidRDefault="00DF7B81" w:rsidP="00DF7B81">
            <w:pPr>
              <w:spacing w:after="0" w:line="240" w:lineRule="auto"/>
              <w:jc w:val="center"/>
              <w:rPr>
                <w:rFonts w:eastAsia="Arial" w:cstheme="minorHAnsi"/>
                <w:b/>
                <w:bCs/>
                <w:color w:val="000000"/>
                <w:sz w:val="20"/>
                <w:szCs w:val="20"/>
              </w:rPr>
            </w:pPr>
          </w:p>
        </w:tc>
        <w:tc>
          <w:tcPr>
            <w:tcW w:w="1060" w:type="pct"/>
            <w:tcBorders>
              <w:right w:val="single" w:sz="4" w:space="0" w:color="auto"/>
            </w:tcBorders>
            <w:shd w:val="clear" w:color="auto" w:fill="FFFFFF" w:themeFill="background1"/>
            <w:vAlign w:val="center"/>
          </w:tcPr>
          <w:p w14:paraId="0A405FE5" w14:textId="4218C01D" w:rsidR="00DF7B81" w:rsidRPr="004154C4" w:rsidRDefault="00DF7B81" w:rsidP="00DF7B81">
            <w:pPr>
              <w:spacing w:after="0" w:line="240" w:lineRule="auto"/>
              <w:jc w:val="center"/>
              <w:rPr>
                <w:rFonts w:eastAsia="Arial" w:cstheme="minorHAnsi"/>
                <w:b/>
                <w:bCs/>
                <w:color w:val="000000"/>
                <w:sz w:val="20"/>
                <w:szCs w:val="20"/>
              </w:rPr>
            </w:pPr>
          </w:p>
        </w:tc>
      </w:tr>
      <w:tr w:rsidR="00DF7B81" w:rsidRPr="004154C4" w14:paraId="6A386DEC" w14:textId="77777777"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20BF4793" w14:textId="3FEC1EF4" w:rsidR="00DF7B81" w:rsidRPr="004154C4" w:rsidRDefault="00DF7B81" w:rsidP="00DF7B81">
            <w:pPr>
              <w:spacing w:after="0" w:line="240" w:lineRule="auto"/>
              <w:rPr>
                <w:rFonts w:eastAsia="Arial" w:cstheme="minorHAnsi"/>
                <w:color w:val="000000"/>
                <w:sz w:val="20"/>
                <w:szCs w:val="20"/>
              </w:rPr>
            </w:pPr>
            <w:r w:rsidRPr="004154C4">
              <w:rPr>
                <w:rFonts w:eastAsia="Arial" w:cstheme="minorHAnsi"/>
                <w:color w:val="000000"/>
                <w:sz w:val="20"/>
                <w:szCs w:val="20"/>
              </w:rPr>
              <w:t xml:space="preserve">  Chronic medical conditions</w:t>
            </w:r>
          </w:p>
        </w:tc>
        <w:tc>
          <w:tcPr>
            <w:tcW w:w="1060" w:type="pct"/>
            <w:shd w:val="clear" w:color="auto" w:fill="FFFFFF" w:themeFill="background1"/>
            <w:vAlign w:val="center"/>
          </w:tcPr>
          <w:p w14:paraId="53712541" w14:textId="2A426C92" w:rsidR="00DF7B81" w:rsidRPr="004154C4" w:rsidRDefault="00DF7B81" w:rsidP="00DF7B81">
            <w:pPr>
              <w:spacing w:after="0" w:line="240" w:lineRule="auto"/>
              <w:jc w:val="center"/>
              <w:rPr>
                <w:rFonts w:eastAsia="Arial" w:cstheme="minorHAnsi"/>
                <w:color w:val="000000"/>
                <w:sz w:val="20"/>
                <w:szCs w:val="20"/>
              </w:rPr>
            </w:pPr>
            <w:r w:rsidRPr="004154C4">
              <w:rPr>
                <w:rFonts w:eastAsia="Arial" w:cstheme="minorHAnsi"/>
                <w:color w:val="000000"/>
                <w:sz w:val="20"/>
                <w:szCs w:val="20"/>
              </w:rPr>
              <w:t>0.99 (0.90-1.09)</w:t>
            </w:r>
          </w:p>
        </w:tc>
        <w:tc>
          <w:tcPr>
            <w:tcW w:w="1060" w:type="pct"/>
            <w:tcBorders>
              <w:right w:val="single" w:sz="4" w:space="0" w:color="auto"/>
            </w:tcBorders>
            <w:shd w:val="clear" w:color="auto" w:fill="FFFFFF" w:themeFill="background1"/>
            <w:vAlign w:val="center"/>
          </w:tcPr>
          <w:p w14:paraId="6902027B" w14:textId="6B1D05B7" w:rsidR="00DF7B81" w:rsidRPr="004154C4" w:rsidRDefault="00DF7B81" w:rsidP="00DF7B81">
            <w:pPr>
              <w:spacing w:after="0" w:line="240" w:lineRule="auto"/>
              <w:jc w:val="center"/>
              <w:rPr>
                <w:rFonts w:eastAsia="Arial" w:cstheme="minorHAnsi"/>
                <w:color w:val="000000"/>
                <w:sz w:val="20"/>
                <w:szCs w:val="20"/>
              </w:rPr>
            </w:pPr>
            <w:r w:rsidRPr="004154C4">
              <w:rPr>
                <w:rFonts w:eastAsia="Arial" w:cstheme="minorHAnsi"/>
                <w:color w:val="000000"/>
                <w:sz w:val="20"/>
                <w:szCs w:val="20"/>
              </w:rPr>
              <w:t>0.99 (0.96-1.03)</w:t>
            </w:r>
          </w:p>
        </w:tc>
      </w:tr>
      <w:tr w:rsidR="00DF7B81" w:rsidRPr="004154C4" w14:paraId="0139B052" w14:textId="77777777"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11DDF7B0" w14:textId="38B6D512" w:rsidR="00DF7B81" w:rsidRPr="004154C4" w:rsidRDefault="00DF7B81" w:rsidP="00DF7B81">
            <w:pPr>
              <w:spacing w:after="0" w:line="240" w:lineRule="auto"/>
              <w:rPr>
                <w:rFonts w:eastAsia="Arial" w:cstheme="minorHAnsi"/>
                <w:color w:val="000000"/>
                <w:sz w:val="20"/>
                <w:szCs w:val="20"/>
              </w:rPr>
            </w:pPr>
            <w:r w:rsidRPr="004154C4">
              <w:rPr>
                <w:rFonts w:eastAsia="Arial" w:cstheme="minorHAnsi"/>
                <w:color w:val="000000"/>
                <w:sz w:val="20"/>
                <w:szCs w:val="20"/>
              </w:rPr>
              <w:t xml:space="preserve">  Behavioral health conditions</w:t>
            </w:r>
          </w:p>
        </w:tc>
        <w:tc>
          <w:tcPr>
            <w:tcW w:w="1060" w:type="pct"/>
            <w:shd w:val="clear" w:color="auto" w:fill="FFFFFF" w:themeFill="background1"/>
            <w:vAlign w:val="center"/>
          </w:tcPr>
          <w:p w14:paraId="773135CA" w14:textId="514BE93E"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b/>
                <w:bCs/>
                <w:color w:val="000000"/>
                <w:sz w:val="20"/>
                <w:szCs w:val="20"/>
              </w:rPr>
              <w:t>0.84 (0.75-0.94)</w:t>
            </w:r>
          </w:p>
        </w:tc>
        <w:tc>
          <w:tcPr>
            <w:tcW w:w="1060" w:type="pct"/>
            <w:tcBorders>
              <w:right w:val="single" w:sz="4" w:space="0" w:color="auto"/>
            </w:tcBorders>
            <w:shd w:val="clear" w:color="auto" w:fill="FFFFFF" w:themeFill="background1"/>
            <w:vAlign w:val="center"/>
          </w:tcPr>
          <w:p w14:paraId="0A57B106" w14:textId="36AF1E7B"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b/>
                <w:bCs/>
                <w:color w:val="000000"/>
                <w:sz w:val="20"/>
                <w:szCs w:val="20"/>
              </w:rPr>
              <w:t>0.87 (0.84-0.91)</w:t>
            </w:r>
          </w:p>
        </w:tc>
      </w:tr>
      <w:tr w:rsidR="00DF7B81" w:rsidRPr="004154C4" w14:paraId="04562E01" w14:textId="24789D52"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1D2DE27A" w14:textId="5918D360" w:rsidR="00DF7B81" w:rsidRPr="004154C4" w:rsidRDefault="00DF7B81" w:rsidP="00DF7B81">
            <w:pPr>
              <w:spacing w:after="0" w:line="240" w:lineRule="auto"/>
              <w:rPr>
                <w:rFonts w:eastAsia="Arial" w:cstheme="minorHAnsi"/>
                <w:b/>
                <w:bCs/>
                <w:color w:val="000000"/>
                <w:sz w:val="20"/>
                <w:szCs w:val="20"/>
              </w:rPr>
            </w:pPr>
            <w:r w:rsidRPr="004154C4">
              <w:rPr>
                <w:rFonts w:eastAsia="Arial" w:cstheme="minorHAnsi"/>
                <w:color w:val="000000"/>
                <w:sz w:val="20"/>
                <w:szCs w:val="20"/>
              </w:rPr>
              <w:t xml:space="preserve"> </w:t>
            </w:r>
            <w:r w:rsidRPr="004154C4">
              <w:rPr>
                <w:rFonts w:eastAsia="Arial" w:cstheme="minorHAnsi"/>
                <w:b/>
                <w:bCs/>
                <w:color w:val="000000"/>
                <w:sz w:val="20"/>
                <w:szCs w:val="20"/>
              </w:rPr>
              <w:t>Baseline use of psychotropic medication</w:t>
            </w:r>
          </w:p>
        </w:tc>
        <w:tc>
          <w:tcPr>
            <w:tcW w:w="1060" w:type="pct"/>
            <w:shd w:val="clear" w:color="auto" w:fill="FFFFFF" w:themeFill="background1"/>
            <w:vAlign w:val="center"/>
          </w:tcPr>
          <w:p w14:paraId="5773218E" w14:textId="77777777" w:rsidR="00DF7B81" w:rsidRPr="004154C4" w:rsidRDefault="00DF7B81" w:rsidP="00DF7B81">
            <w:pPr>
              <w:spacing w:after="0" w:line="240" w:lineRule="auto"/>
              <w:jc w:val="center"/>
              <w:rPr>
                <w:rFonts w:eastAsia="Arial" w:cstheme="minorHAnsi"/>
                <w:b/>
                <w:bCs/>
                <w:color w:val="000000"/>
                <w:sz w:val="20"/>
                <w:szCs w:val="20"/>
              </w:rPr>
            </w:pPr>
          </w:p>
        </w:tc>
        <w:tc>
          <w:tcPr>
            <w:tcW w:w="1060" w:type="pct"/>
            <w:tcBorders>
              <w:right w:val="single" w:sz="4" w:space="0" w:color="auto"/>
            </w:tcBorders>
            <w:shd w:val="clear" w:color="auto" w:fill="FFFFFF" w:themeFill="background1"/>
            <w:vAlign w:val="center"/>
          </w:tcPr>
          <w:p w14:paraId="5D70A26E" w14:textId="35E96FCF" w:rsidR="00DF7B81" w:rsidRPr="004154C4" w:rsidRDefault="00DF7B81" w:rsidP="00DF7B81">
            <w:pPr>
              <w:spacing w:after="0" w:line="240" w:lineRule="auto"/>
              <w:jc w:val="center"/>
              <w:rPr>
                <w:rFonts w:eastAsia="Arial" w:cstheme="minorHAnsi"/>
                <w:b/>
                <w:bCs/>
                <w:color w:val="000000"/>
                <w:sz w:val="20"/>
                <w:szCs w:val="20"/>
              </w:rPr>
            </w:pPr>
          </w:p>
        </w:tc>
      </w:tr>
      <w:tr w:rsidR="00DF7B81" w:rsidRPr="004154C4" w14:paraId="2414717E" w14:textId="77777777"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792F8682" w14:textId="389502FA" w:rsidR="00DF7B81" w:rsidRPr="004154C4" w:rsidRDefault="00DF7B81" w:rsidP="00DF7B81">
            <w:pPr>
              <w:spacing w:after="0" w:line="240" w:lineRule="auto"/>
              <w:rPr>
                <w:rFonts w:eastAsia="Arial" w:cstheme="minorHAnsi"/>
                <w:color w:val="000000"/>
                <w:sz w:val="20"/>
                <w:szCs w:val="20"/>
              </w:rPr>
            </w:pPr>
            <w:r w:rsidRPr="004154C4">
              <w:rPr>
                <w:rFonts w:eastAsia="Arial" w:cstheme="minorHAnsi"/>
                <w:color w:val="000000"/>
                <w:sz w:val="20"/>
                <w:szCs w:val="20"/>
              </w:rPr>
              <w:t xml:space="preserve">  Antipsychotics (non-LAI) use vs No use</w:t>
            </w:r>
          </w:p>
        </w:tc>
        <w:tc>
          <w:tcPr>
            <w:tcW w:w="1060" w:type="pct"/>
            <w:shd w:val="clear" w:color="auto" w:fill="FFFFFF" w:themeFill="background1"/>
            <w:vAlign w:val="center"/>
          </w:tcPr>
          <w:p w14:paraId="4E2B38C7" w14:textId="683FBEF2"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color w:val="000000"/>
                <w:sz w:val="20"/>
                <w:szCs w:val="20"/>
              </w:rPr>
              <w:t>1.22 (0.89-1.67)</w:t>
            </w:r>
          </w:p>
        </w:tc>
        <w:tc>
          <w:tcPr>
            <w:tcW w:w="1060" w:type="pct"/>
            <w:tcBorders>
              <w:right w:val="single" w:sz="4" w:space="0" w:color="auto"/>
            </w:tcBorders>
            <w:shd w:val="clear" w:color="auto" w:fill="FFFFFF" w:themeFill="background1"/>
            <w:vAlign w:val="center"/>
          </w:tcPr>
          <w:p w14:paraId="32AE5AD1" w14:textId="76DB17C1" w:rsidR="00DF7B81" w:rsidRPr="004154C4" w:rsidRDefault="00DF7B81" w:rsidP="00DF7B81">
            <w:pPr>
              <w:spacing w:after="0" w:line="240" w:lineRule="auto"/>
              <w:jc w:val="center"/>
              <w:rPr>
                <w:rFonts w:eastAsia="Arial" w:cstheme="minorHAnsi"/>
                <w:color w:val="000000"/>
                <w:sz w:val="20"/>
                <w:szCs w:val="20"/>
              </w:rPr>
            </w:pPr>
            <w:r w:rsidRPr="004154C4">
              <w:rPr>
                <w:rFonts w:eastAsia="Arial" w:cstheme="minorHAnsi"/>
                <w:b/>
                <w:bCs/>
                <w:color w:val="000000"/>
                <w:sz w:val="20"/>
                <w:szCs w:val="20"/>
              </w:rPr>
              <w:t>1.85 (1.39-2.47)</w:t>
            </w:r>
          </w:p>
        </w:tc>
      </w:tr>
      <w:tr w:rsidR="00DF7B81" w:rsidRPr="004154C4" w14:paraId="35CDDB92" w14:textId="77777777"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3F52B5BB" w14:textId="5DCC34D9" w:rsidR="00DF7B81" w:rsidRPr="004154C4" w:rsidRDefault="00DF7B81" w:rsidP="00DF7B81">
            <w:pPr>
              <w:spacing w:after="0" w:line="240" w:lineRule="auto"/>
              <w:rPr>
                <w:rFonts w:eastAsia="Arial" w:cstheme="minorHAnsi"/>
                <w:color w:val="000000"/>
                <w:sz w:val="20"/>
                <w:szCs w:val="20"/>
              </w:rPr>
            </w:pPr>
            <w:r w:rsidRPr="004154C4">
              <w:rPr>
                <w:rFonts w:eastAsia="Arial" w:cstheme="minorHAnsi"/>
                <w:color w:val="000000"/>
                <w:sz w:val="20"/>
                <w:szCs w:val="20"/>
              </w:rPr>
              <w:t xml:space="preserve">  Antidepressant use vs No use</w:t>
            </w:r>
          </w:p>
        </w:tc>
        <w:tc>
          <w:tcPr>
            <w:tcW w:w="1060" w:type="pct"/>
            <w:shd w:val="clear" w:color="auto" w:fill="FFFFFF" w:themeFill="background1"/>
            <w:vAlign w:val="center"/>
          </w:tcPr>
          <w:p w14:paraId="628BF98D" w14:textId="708D386E" w:rsidR="00DF7B81" w:rsidRPr="004154C4" w:rsidRDefault="00DF7B81" w:rsidP="00DF7B81">
            <w:pPr>
              <w:spacing w:after="0" w:line="240" w:lineRule="auto"/>
              <w:jc w:val="center"/>
              <w:rPr>
                <w:rFonts w:eastAsia="Arial" w:cstheme="minorHAnsi"/>
                <w:color w:val="000000"/>
                <w:sz w:val="20"/>
                <w:szCs w:val="20"/>
              </w:rPr>
            </w:pPr>
            <w:r w:rsidRPr="004154C4">
              <w:rPr>
                <w:rFonts w:eastAsia="Arial" w:cstheme="minorHAnsi"/>
                <w:b/>
                <w:bCs/>
                <w:color w:val="000000"/>
                <w:sz w:val="20"/>
                <w:szCs w:val="20"/>
              </w:rPr>
              <w:t>1.40 (1.09-1.80)</w:t>
            </w:r>
          </w:p>
        </w:tc>
        <w:tc>
          <w:tcPr>
            <w:tcW w:w="1060" w:type="pct"/>
            <w:tcBorders>
              <w:right w:val="single" w:sz="4" w:space="0" w:color="auto"/>
            </w:tcBorders>
            <w:shd w:val="clear" w:color="auto" w:fill="FFFFFF" w:themeFill="background1"/>
            <w:vAlign w:val="center"/>
          </w:tcPr>
          <w:p w14:paraId="323EF641" w14:textId="6B2E1942"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color w:val="000000"/>
                <w:sz w:val="20"/>
                <w:szCs w:val="20"/>
              </w:rPr>
              <w:t>1.02 (0.86-1.22)</w:t>
            </w:r>
          </w:p>
        </w:tc>
      </w:tr>
      <w:tr w:rsidR="00DF7B81" w:rsidRPr="004154C4" w14:paraId="27B4DCAA" w14:textId="77777777"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356D40E3" w14:textId="6A65911F" w:rsidR="00DF7B81" w:rsidRPr="004154C4" w:rsidRDefault="00DF7B81" w:rsidP="00DF7B81">
            <w:pPr>
              <w:spacing w:after="0" w:line="240" w:lineRule="auto"/>
              <w:rPr>
                <w:rFonts w:eastAsia="Arial" w:cstheme="minorHAnsi"/>
                <w:color w:val="000000"/>
                <w:sz w:val="20"/>
                <w:szCs w:val="20"/>
              </w:rPr>
            </w:pPr>
            <w:r w:rsidRPr="004154C4">
              <w:rPr>
                <w:rFonts w:eastAsia="Arial" w:cstheme="minorHAnsi"/>
                <w:color w:val="000000"/>
                <w:sz w:val="20"/>
                <w:szCs w:val="20"/>
              </w:rPr>
              <w:t xml:space="preserve">  Anxiolytic/sedative/hypnotic use vs No use</w:t>
            </w:r>
          </w:p>
        </w:tc>
        <w:tc>
          <w:tcPr>
            <w:tcW w:w="1060" w:type="pct"/>
            <w:shd w:val="clear" w:color="auto" w:fill="FFFFFF" w:themeFill="background1"/>
            <w:vAlign w:val="center"/>
          </w:tcPr>
          <w:p w14:paraId="03643973" w14:textId="74BAD117"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b/>
                <w:bCs/>
                <w:color w:val="000000"/>
                <w:sz w:val="20"/>
                <w:szCs w:val="20"/>
              </w:rPr>
              <w:t>0.78 (0.62-0.99)</w:t>
            </w:r>
          </w:p>
        </w:tc>
        <w:tc>
          <w:tcPr>
            <w:tcW w:w="1060" w:type="pct"/>
            <w:tcBorders>
              <w:right w:val="single" w:sz="4" w:space="0" w:color="auto"/>
            </w:tcBorders>
            <w:shd w:val="clear" w:color="auto" w:fill="FFFFFF" w:themeFill="background1"/>
            <w:vAlign w:val="center"/>
          </w:tcPr>
          <w:p w14:paraId="45AD761B" w14:textId="2EF18ABD" w:rsidR="00DF7B81" w:rsidRPr="004154C4" w:rsidRDefault="00DF7B81" w:rsidP="00DF7B81">
            <w:pPr>
              <w:spacing w:after="0" w:line="240" w:lineRule="auto"/>
              <w:jc w:val="center"/>
              <w:rPr>
                <w:rFonts w:eastAsia="Arial" w:cstheme="minorHAnsi"/>
                <w:b/>
                <w:bCs/>
                <w:color w:val="000000"/>
                <w:sz w:val="20"/>
                <w:szCs w:val="20"/>
              </w:rPr>
            </w:pPr>
            <w:r w:rsidRPr="004154C4">
              <w:rPr>
                <w:rFonts w:eastAsia="Arial" w:cstheme="minorHAnsi"/>
                <w:b/>
                <w:bCs/>
                <w:color w:val="000000"/>
                <w:sz w:val="20"/>
                <w:szCs w:val="20"/>
              </w:rPr>
              <w:t>0.82 (0.68-0.97)</w:t>
            </w:r>
          </w:p>
        </w:tc>
      </w:tr>
      <w:tr w:rsidR="00DF7B81" w:rsidRPr="004154C4" w14:paraId="3FDA9D2A" w14:textId="77777777" w:rsidTr="00DF7B81">
        <w:trPr>
          <w:trHeight w:val="20"/>
        </w:trPr>
        <w:tc>
          <w:tcPr>
            <w:tcW w:w="2881" w:type="pct"/>
            <w:tcBorders>
              <w:right w:val="single" w:sz="4" w:space="0" w:color="auto"/>
            </w:tcBorders>
            <w:shd w:val="clear" w:color="auto" w:fill="FFFFFF" w:themeFill="background1"/>
            <w:tcMar>
              <w:top w:w="15" w:type="dxa"/>
              <w:left w:w="15" w:type="dxa"/>
              <w:bottom w:w="0" w:type="dxa"/>
              <w:right w:w="15" w:type="dxa"/>
            </w:tcMar>
            <w:vAlign w:val="center"/>
            <w:hideMark/>
          </w:tcPr>
          <w:p w14:paraId="6082321C" w14:textId="3ED52A53" w:rsidR="00DF7B81" w:rsidRPr="004154C4" w:rsidRDefault="00DF7B81" w:rsidP="00DF7B81">
            <w:pPr>
              <w:spacing w:after="0" w:line="240" w:lineRule="auto"/>
              <w:rPr>
                <w:rFonts w:eastAsia="Arial" w:cstheme="minorHAnsi"/>
                <w:color w:val="000000"/>
                <w:sz w:val="20"/>
                <w:szCs w:val="20"/>
              </w:rPr>
            </w:pPr>
            <w:r w:rsidRPr="004154C4">
              <w:rPr>
                <w:rFonts w:eastAsia="Arial" w:cstheme="minorHAnsi"/>
                <w:color w:val="000000"/>
                <w:sz w:val="20"/>
                <w:szCs w:val="20"/>
              </w:rPr>
              <w:t xml:space="preserve">  Stimulant use vs No use</w:t>
            </w:r>
          </w:p>
        </w:tc>
        <w:tc>
          <w:tcPr>
            <w:tcW w:w="1060" w:type="pct"/>
            <w:shd w:val="clear" w:color="auto" w:fill="FFFFFF" w:themeFill="background1"/>
            <w:vAlign w:val="center"/>
          </w:tcPr>
          <w:p w14:paraId="13C0741A" w14:textId="3DF44662" w:rsidR="00DF7B81" w:rsidRPr="004154C4" w:rsidRDefault="00DF7B81" w:rsidP="00DF7B81">
            <w:pPr>
              <w:spacing w:after="0" w:line="240" w:lineRule="auto"/>
              <w:jc w:val="center"/>
              <w:rPr>
                <w:rFonts w:eastAsia="Arial" w:cstheme="minorHAnsi"/>
                <w:color w:val="000000"/>
                <w:sz w:val="20"/>
                <w:szCs w:val="20"/>
              </w:rPr>
            </w:pPr>
            <w:r w:rsidRPr="004154C4">
              <w:rPr>
                <w:rFonts w:eastAsia="Arial" w:cstheme="minorHAnsi"/>
                <w:color w:val="000000"/>
                <w:sz w:val="20"/>
                <w:szCs w:val="20"/>
              </w:rPr>
              <w:t>0.73 (0.32-1.66)</w:t>
            </w:r>
          </w:p>
        </w:tc>
        <w:tc>
          <w:tcPr>
            <w:tcW w:w="1060" w:type="pct"/>
            <w:tcBorders>
              <w:right w:val="single" w:sz="4" w:space="0" w:color="auto"/>
            </w:tcBorders>
            <w:shd w:val="clear" w:color="auto" w:fill="FFFFFF" w:themeFill="background1"/>
            <w:vAlign w:val="center"/>
          </w:tcPr>
          <w:p w14:paraId="41F284D7" w14:textId="36FC9A83" w:rsidR="00DF7B81" w:rsidRPr="004154C4" w:rsidRDefault="00DF7B81" w:rsidP="00DF7B81">
            <w:pPr>
              <w:spacing w:after="0" w:line="240" w:lineRule="auto"/>
              <w:jc w:val="center"/>
              <w:rPr>
                <w:rFonts w:eastAsia="Arial" w:cstheme="minorHAnsi"/>
                <w:color w:val="000000"/>
                <w:sz w:val="20"/>
                <w:szCs w:val="20"/>
              </w:rPr>
            </w:pPr>
            <w:r w:rsidRPr="004154C4">
              <w:rPr>
                <w:rFonts w:eastAsia="Arial" w:cstheme="minorHAnsi"/>
                <w:color w:val="000000"/>
                <w:sz w:val="20"/>
                <w:szCs w:val="20"/>
              </w:rPr>
              <w:t>0.82 (0.51-1.31)</w:t>
            </w:r>
          </w:p>
        </w:tc>
      </w:tr>
    </w:tbl>
    <w:p w14:paraId="40CC3B0F" w14:textId="77777777" w:rsidR="00C16A17" w:rsidRPr="004154C4" w:rsidRDefault="00C16A17" w:rsidP="00C16A17">
      <w:pPr>
        <w:rPr>
          <w:rFonts w:eastAsia="Arial" w:cstheme="minorHAnsi"/>
          <w:color w:val="000000"/>
          <w:sz w:val="20"/>
          <w:szCs w:val="20"/>
        </w:rPr>
      </w:pPr>
    </w:p>
    <w:p w14:paraId="76029061" w14:textId="0690178E" w:rsidR="00C16A17" w:rsidRPr="004154C4" w:rsidRDefault="00C16A17" w:rsidP="00C16A17">
      <w:pPr>
        <w:rPr>
          <w:rFonts w:eastAsia="Arial" w:cstheme="minorHAnsi"/>
          <w:color w:val="000000"/>
          <w:sz w:val="20"/>
          <w:szCs w:val="20"/>
        </w:rPr>
      </w:pPr>
      <w:r w:rsidRPr="004154C4">
        <w:rPr>
          <w:rFonts w:eastAsia="Arial" w:cstheme="minorHAnsi"/>
          <w:color w:val="000000"/>
          <w:sz w:val="20"/>
          <w:szCs w:val="20"/>
        </w:rPr>
        <w:t>R</w:t>
      </w:r>
      <w:r w:rsidR="00F4515C" w:rsidRPr="004154C4">
        <w:rPr>
          <w:rFonts w:eastAsia="Arial" w:cstheme="minorHAnsi"/>
          <w:color w:val="000000"/>
          <w:sz w:val="20"/>
          <w:szCs w:val="20"/>
        </w:rPr>
        <w:t>e</w:t>
      </w:r>
      <w:r w:rsidRPr="004154C4">
        <w:rPr>
          <w:rFonts w:eastAsia="Arial" w:cstheme="minorHAnsi"/>
          <w:color w:val="000000"/>
          <w:sz w:val="20"/>
          <w:szCs w:val="20"/>
        </w:rPr>
        <w:t>sults are based on two indepe</w:t>
      </w:r>
      <w:r w:rsidR="00F4515C" w:rsidRPr="004154C4">
        <w:rPr>
          <w:rFonts w:eastAsia="Arial" w:cstheme="minorHAnsi"/>
          <w:color w:val="000000"/>
          <w:sz w:val="20"/>
          <w:szCs w:val="20"/>
        </w:rPr>
        <w:t>n</w:t>
      </w:r>
      <w:r w:rsidRPr="004154C4">
        <w:rPr>
          <w:rFonts w:eastAsia="Arial" w:cstheme="minorHAnsi"/>
          <w:color w:val="000000"/>
          <w:sz w:val="20"/>
          <w:szCs w:val="20"/>
        </w:rPr>
        <w:t>dent logistic regression models</w:t>
      </w:r>
      <w:r w:rsidR="00F4515C" w:rsidRPr="004154C4">
        <w:rPr>
          <w:rFonts w:eastAsia="Arial" w:cstheme="minorHAnsi"/>
          <w:color w:val="000000"/>
          <w:sz w:val="20"/>
          <w:szCs w:val="20"/>
        </w:rPr>
        <w:t xml:space="preserve"> (one per cohort). </w:t>
      </w:r>
      <w:r w:rsidRPr="004154C4">
        <w:rPr>
          <w:rFonts w:eastAsia="Arial" w:cstheme="minorHAnsi"/>
          <w:color w:val="000000"/>
          <w:sz w:val="20"/>
          <w:szCs w:val="20"/>
        </w:rPr>
        <w:t xml:space="preserve">Other characteristics adjusted for in the model included socioeconomic status category, US region of residence, LAI antipsychotic index year, baseline schizophrenia diagnosis, and baseline RX counts (class level). </w:t>
      </w:r>
      <w:r w:rsidR="0052607A" w:rsidRPr="004154C4">
        <w:rPr>
          <w:rFonts w:eastAsia="Arial" w:cstheme="minorHAnsi"/>
          <w:b/>
          <w:bCs/>
          <w:color w:val="000000"/>
          <w:sz w:val="20"/>
          <w:szCs w:val="20"/>
        </w:rPr>
        <w:t>Bold</w:t>
      </w:r>
      <w:r w:rsidRPr="004154C4">
        <w:rPr>
          <w:rFonts w:eastAsia="Arial" w:cstheme="minorHAnsi"/>
          <w:color w:val="000000"/>
          <w:sz w:val="20"/>
          <w:szCs w:val="20"/>
        </w:rPr>
        <w:t xml:space="preserve"> indicates statistically significant at the 5% level.</w:t>
      </w:r>
    </w:p>
    <w:p w14:paraId="2AF09A3F" w14:textId="43E308BF" w:rsidR="00C16A17" w:rsidRPr="004154C4" w:rsidRDefault="00C16A17">
      <w:pPr>
        <w:rPr>
          <w:rFonts w:eastAsia="Arial" w:cstheme="minorHAnsi"/>
          <w:color w:val="000000"/>
          <w:u w:val="single"/>
        </w:rPr>
      </w:pPr>
      <w:r w:rsidRPr="004154C4">
        <w:rPr>
          <w:rFonts w:eastAsia="Arial" w:cstheme="minorHAnsi"/>
          <w:color w:val="000000"/>
          <w:u w:val="single"/>
        </w:rPr>
        <w:br w:type="page"/>
      </w:r>
    </w:p>
    <w:p w14:paraId="08DCE837" w14:textId="6E61593F" w:rsidR="006B2BEF" w:rsidRPr="004154C4" w:rsidRDefault="006B2BEF" w:rsidP="006B2BEF">
      <w:pPr>
        <w:rPr>
          <w:rFonts w:eastAsia="Arial" w:cstheme="minorHAnsi"/>
          <w:color w:val="000000"/>
          <w:u w:val="single"/>
        </w:rPr>
      </w:pPr>
      <w:r w:rsidRPr="004154C4">
        <w:rPr>
          <w:rFonts w:eastAsia="Arial" w:cstheme="minorHAnsi"/>
          <w:color w:val="000000"/>
          <w:u w:val="single"/>
        </w:rPr>
        <w:lastRenderedPageBreak/>
        <w:t xml:space="preserve">Supplementary Table </w:t>
      </w:r>
      <w:r w:rsidR="00F4515C" w:rsidRPr="004154C4">
        <w:rPr>
          <w:rFonts w:eastAsia="Arial" w:cstheme="minorHAnsi"/>
          <w:color w:val="000000"/>
          <w:u w:val="single"/>
        </w:rPr>
        <w:t>5</w:t>
      </w:r>
      <w:r w:rsidR="00E94504" w:rsidRPr="004154C4">
        <w:rPr>
          <w:rFonts w:eastAsia="Arial" w:cstheme="minorHAnsi"/>
          <w:color w:val="000000"/>
          <w:u w:val="single"/>
        </w:rPr>
        <w:t>a</w:t>
      </w:r>
      <w:r w:rsidRPr="004154C4">
        <w:rPr>
          <w:rFonts w:eastAsia="Arial" w:cstheme="minorHAnsi"/>
          <w:color w:val="000000"/>
          <w:u w:val="single"/>
        </w:rPr>
        <w:t>: Baseline (1 year) and follow-up (1 year) all-cause healthcare resource utilization</w:t>
      </w:r>
    </w:p>
    <w:tbl>
      <w:tblPr>
        <w:tblW w:w="5000" w:type="pct"/>
        <w:tblLook w:val="04A0" w:firstRow="1" w:lastRow="0" w:firstColumn="1" w:lastColumn="0" w:noHBand="0" w:noVBand="1"/>
      </w:tblPr>
      <w:tblGrid>
        <w:gridCol w:w="4213"/>
        <w:gridCol w:w="1245"/>
        <w:gridCol w:w="1300"/>
        <w:gridCol w:w="1296"/>
        <w:gridCol w:w="1296"/>
      </w:tblGrid>
      <w:tr w:rsidR="006B2BEF" w:rsidRPr="004154C4" w14:paraId="670BE353" w14:textId="77777777" w:rsidTr="004C30D8">
        <w:trPr>
          <w:trHeight w:val="300"/>
        </w:trPr>
        <w:tc>
          <w:tcPr>
            <w:tcW w:w="2253" w:type="pct"/>
            <w:tcBorders>
              <w:top w:val="single" w:sz="4" w:space="0" w:color="auto"/>
              <w:left w:val="single" w:sz="4" w:space="0" w:color="auto"/>
              <w:bottom w:val="nil"/>
              <w:right w:val="nil"/>
            </w:tcBorders>
            <w:shd w:val="clear" w:color="FFFFFF" w:fill="FFFFFF"/>
            <w:noWrap/>
            <w:vAlign w:val="bottom"/>
            <w:hideMark/>
          </w:tcPr>
          <w:p w14:paraId="1DC54572" w14:textId="77777777" w:rsidR="006B2BEF" w:rsidRPr="004154C4" w:rsidRDefault="006B2BEF" w:rsidP="00494FAE">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1361" w:type="pct"/>
            <w:gridSpan w:val="2"/>
            <w:tcBorders>
              <w:top w:val="single" w:sz="4" w:space="0" w:color="auto"/>
              <w:left w:val="single" w:sz="4" w:space="0" w:color="auto"/>
              <w:bottom w:val="nil"/>
              <w:right w:val="single" w:sz="4" w:space="0" w:color="000000"/>
            </w:tcBorders>
            <w:shd w:val="clear" w:color="000000" w:fill="FFFFFF"/>
            <w:noWrap/>
            <w:vAlign w:val="bottom"/>
            <w:hideMark/>
          </w:tcPr>
          <w:p w14:paraId="3405FA7C"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Medicare Advantage</w:t>
            </w:r>
          </w:p>
        </w:tc>
        <w:tc>
          <w:tcPr>
            <w:tcW w:w="1386" w:type="pct"/>
            <w:gridSpan w:val="2"/>
            <w:tcBorders>
              <w:top w:val="single" w:sz="4" w:space="0" w:color="auto"/>
              <w:left w:val="nil"/>
              <w:bottom w:val="nil"/>
              <w:right w:val="single" w:sz="4" w:space="0" w:color="000000"/>
            </w:tcBorders>
            <w:shd w:val="clear" w:color="000000" w:fill="FFFFFF"/>
            <w:noWrap/>
            <w:vAlign w:val="bottom"/>
            <w:hideMark/>
          </w:tcPr>
          <w:p w14:paraId="6467393E"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Fee-for-service</w:t>
            </w:r>
          </w:p>
        </w:tc>
      </w:tr>
      <w:tr w:rsidR="006B2BEF" w:rsidRPr="004154C4" w14:paraId="57AFA6DF" w14:textId="77777777" w:rsidTr="004C30D8">
        <w:trPr>
          <w:trHeight w:val="300"/>
        </w:trPr>
        <w:tc>
          <w:tcPr>
            <w:tcW w:w="2253" w:type="pct"/>
            <w:tcBorders>
              <w:top w:val="nil"/>
              <w:left w:val="single" w:sz="4" w:space="0" w:color="auto"/>
              <w:bottom w:val="nil"/>
              <w:right w:val="nil"/>
            </w:tcBorders>
            <w:shd w:val="clear" w:color="FFFFFF" w:fill="FFFFFF"/>
            <w:noWrap/>
            <w:vAlign w:val="center"/>
            <w:hideMark/>
          </w:tcPr>
          <w:p w14:paraId="4E1CE542" w14:textId="77777777" w:rsidR="006B2BEF" w:rsidRPr="004154C4" w:rsidRDefault="006B2BEF" w:rsidP="00494FAE">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666" w:type="pct"/>
            <w:tcBorders>
              <w:top w:val="nil"/>
              <w:left w:val="single" w:sz="4" w:space="0" w:color="auto"/>
              <w:bottom w:val="nil"/>
              <w:right w:val="nil"/>
            </w:tcBorders>
            <w:shd w:val="clear" w:color="FFFFFF" w:fill="FFFFFF"/>
            <w:noWrap/>
            <w:vAlign w:val="center"/>
            <w:hideMark/>
          </w:tcPr>
          <w:p w14:paraId="4593E35A"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Baseline</w:t>
            </w:r>
          </w:p>
        </w:tc>
        <w:tc>
          <w:tcPr>
            <w:tcW w:w="695" w:type="pct"/>
            <w:tcBorders>
              <w:top w:val="nil"/>
              <w:left w:val="nil"/>
              <w:bottom w:val="nil"/>
              <w:right w:val="single" w:sz="4" w:space="0" w:color="auto"/>
            </w:tcBorders>
            <w:shd w:val="clear" w:color="FFFFFF" w:fill="FFFFFF"/>
            <w:noWrap/>
            <w:vAlign w:val="center"/>
            <w:hideMark/>
          </w:tcPr>
          <w:p w14:paraId="5585CD62"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Follow-up</w:t>
            </w:r>
          </w:p>
        </w:tc>
        <w:tc>
          <w:tcPr>
            <w:tcW w:w="693" w:type="pct"/>
            <w:tcBorders>
              <w:top w:val="nil"/>
              <w:left w:val="nil"/>
              <w:bottom w:val="nil"/>
              <w:right w:val="nil"/>
            </w:tcBorders>
            <w:shd w:val="clear" w:color="FFFFFF" w:fill="FFFFFF"/>
            <w:noWrap/>
            <w:vAlign w:val="center"/>
            <w:hideMark/>
          </w:tcPr>
          <w:p w14:paraId="092512B4"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Baseline</w:t>
            </w:r>
          </w:p>
        </w:tc>
        <w:tc>
          <w:tcPr>
            <w:tcW w:w="693" w:type="pct"/>
            <w:tcBorders>
              <w:top w:val="nil"/>
              <w:left w:val="nil"/>
              <w:bottom w:val="nil"/>
              <w:right w:val="single" w:sz="4" w:space="0" w:color="auto"/>
            </w:tcBorders>
            <w:shd w:val="clear" w:color="FFFFFF" w:fill="FFFFFF"/>
            <w:noWrap/>
            <w:vAlign w:val="center"/>
            <w:hideMark/>
          </w:tcPr>
          <w:p w14:paraId="6E4B3EA8"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Follow-up</w:t>
            </w:r>
          </w:p>
        </w:tc>
      </w:tr>
      <w:tr w:rsidR="006B2BEF" w:rsidRPr="004154C4" w14:paraId="2834F56F"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08A18BF6" w14:textId="77777777" w:rsidR="006B2BEF" w:rsidRPr="004154C4" w:rsidRDefault="006B2BEF" w:rsidP="00494FAE">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Number of patients, N</w:t>
            </w:r>
          </w:p>
        </w:tc>
        <w:tc>
          <w:tcPr>
            <w:tcW w:w="666" w:type="pct"/>
            <w:tcBorders>
              <w:top w:val="nil"/>
              <w:left w:val="single" w:sz="4" w:space="0" w:color="auto"/>
              <w:bottom w:val="nil"/>
              <w:right w:val="nil"/>
            </w:tcBorders>
            <w:shd w:val="clear" w:color="000000" w:fill="FFFFFF"/>
            <w:vAlign w:val="center"/>
            <w:hideMark/>
          </w:tcPr>
          <w:p w14:paraId="388312C4"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525</w:t>
            </w:r>
          </w:p>
        </w:tc>
        <w:tc>
          <w:tcPr>
            <w:tcW w:w="695" w:type="pct"/>
            <w:tcBorders>
              <w:top w:val="nil"/>
              <w:left w:val="nil"/>
              <w:bottom w:val="nil"/>
              <w:right w:val="single" w:sz="4" w:space="0" w:color="auto"/>
            </w:tcBorders>
            <w:shd w:val="clear" w:color="000000" w:fill="FFFFFF"/>
            <w:vAlign w:val="center"/>
            <w:hideMark/>
          </w:tcPr>
          <w:p w14:paraId="1773BE1A"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525</w:t>
            </w:r>
          </w:p>
        </w:tc>
        <w:tc>
          <w:tcPr>
            <w:tcW w:w="693" w:type="pct"/>
            <w:tcBorders>
              <w:top w:val="nil"/>
              <w:left w:val="nil"/>
              <w:bottom w:val="nil"/>
              <w:right w:val="nil"/>
            </w:tcBorders>
            <w:shd w:val="clear" w:color="FFFFFF" w:fill="FFFFFF"/>
            <w:noWrap/>
            <w:vAlign w:val="bottom"/>
            <w:hideMark/>
          </w:tcPr>
          <w:p w14:paraId="4E509734"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3,180</w:t>
            </w:r>
          </w:p>
        </w:tc>
        <w:tc>
          <w:tcPr>
            <w:tcW w:w="693" w:type="pct"/>
            <w:tcBorders>
              <w:top w:val="nil"/>
              <w:left w:val="nil"/>
              <w:bottom w:val="nil"/>
              <w:right w:val="single" w:sz="4" w:space="0" w:color="auto"/>
            </w:tcBorders>
            <w:shd w:val="clear" w:color="FFFFFF" w:fill="FFFFFF"/>
            <w:noWrap/>
            <w:vAlign w:val="bottom"/>
            <w:hideMark/>
          </w:tcPr>
          <w:p w14:paraId="04C582BB"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3,180</w:t>
            </w:r>
          </w:p>
        </w:tc>
      </w:tr>
      <w:tr w:rsidR="006B2BEF" w:rsidRPr="004154C4" w14:paraId="3B8161BF"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12B87154" w14:textId="77777777" w:rsidR="006B2BEF" w:rsidRPr="004154C4" w:rsidRDefault="006B2BEF" w:rsidP="00494FAE">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Inpatient hospitalization</w:t>
            </w:r>
          </w:p>
        </w:tc>
        <w:tc>
          <w:tcPr>
            <w:tcW w:w="666" w:type="pct"/>
            <w:tcBorders>
              <w:top w:val="nil"/>
              <w:left w:val="single" w:sz="4" w:space="0" w:color="auto"/>
              <w:bottom w:val="nil"/>
              <w:right w:val="nil"/>
            </w:tcBorders>
            <w:shd w:val="clear" w:color="000000" w:fill="FFFFFF"/>
            <w:noWrap/>
            <w:vAlign w:val="center"/>
            <w:hideMark/>
          </w:tcPr>
          <w:p w14:paraId="48E05A5D"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5" w:type="pct"/>
            <w:tcBorders>
              <w:top w:val="nil"/>
              <w:left w:val="nil"/>
              <w:bottom w:val="nil"/>
              <w:right w:val="single" w:sz="4" w:space="0" w:color="auto"/>
            </w:tcBorders>
            <w:shd w:val="clear" w:color="000000" w:fill="FFFFFF"/>
            <w:noWrap/>
            <w:vAlign w:val="center"/>
            <w:hideMark/>
          </w:tcPr>
          <w:p w14:paraId="61F77A20"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3" w:type="pct"/>
            <w:tcBorders>
              <w:top w:val="nil"/>
              <w:left w:val="nil"/>
              <w:bottom w:val="nil"/>
              <w:right w:val="nil"/>
            </w:tcBorders>
            <w:shd w:val="clear" w:color="000000" w:fill="FFFFFF"/>
            <w:noWrap/>
            <w:vAlign w:val="bottom"/>
            <w:hideMark/>
          </w:tcPr>
          <w:p w14:paraId="6E14FD62"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693" w:type="pct"/>
            <w:tcBorders>
              <w:top w:val="nil"/>
              <w:left w:val="nil"/>
              <w:bottom w:val="nil"/>
              <w:right w:val="single" w:sz="4" w:space="0" w:color="auto"/>
            </w:tcBorders>
            <w:shd w:val="clear" w:color="000000" w:fill="FFFFFF"/>
            <w:noWrap/>
            <w:vAlign w:val="bottom"/>
            <w:hideMark/>
          </w:tcPr>
          <w:p w14:paraId="364977B0"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6B2BEF" w:rsidRPr="004154C4" w14:paraId="4E778864"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6D8FA8D0" w14:textId="77777777" w:rsidR="006B2BEF" w:rsidRPr="004154C4" w:rsidRDefault="006B2BEF" w:rsidP="00494FAE">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≥1 visit, n (%)</w:t>
            </w:r>
          </w:p>
        </w:tc>
        <w:tc>
          <w:tcPr>
            <w:tcW w:w="666" w:type="pct"/>
            <w:tcBorders>
              <w:top w:val="nil"/>
              <w:left w:val="single" w:sz="4" w:space="0" w:color="auto"/>
              <w:bottom w:val="nil"/>
              <w:right w:val="nil"/>
            </w:tcBorders>
            <w:shd w:val="clear" w:color="000000" w:fill="FFFFFF"/>
            <w:noWrap/>
            <w:vAlign w:val="center"/>
            <w:hideMark/>
          </w:tcPr>
          <w:p w14:paraId="3B4C17E4"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391 (74.5%)</w:t>
            </w:r>
          </w:p>
        </w:tc>
        <w:tc>
          <w:tcPr>
            <w:tcW w:w="695" w:type="pct"/>
            <w:tcBorders>
              <w:top w:val="nil"/>
              <w:left w:val="nil"/>
              <w:bottom w:val="nil"/>
              <w:right w:val="single" w:sz="4" w:space="0" w:color="auto"/>
            </w:tcBorders>
            <w:shd w:val="clear" w:color="000000" w:fill="FFFFFF"/>
            <w:noWrap/>
            <w:vAlign w:val="center"/>
            <w:hideMark/>
          </w:tcPr>
          <w:p w14:paraId="713D680E"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244 (46.5%)</w:t>
            </w:r>
          </w:p>
        </w:tc>
        <w:tc>
          <w:tcPr>
            <w:tcW w:w="693" w:type="pct"/>
            <w:tcBorders>
              <w:top w:val="nil"/>
              <w:left w:val="nil"/>
              <w:bottom w:val="nil"/>
              <w:right w:val="nil"/>
            </w:tcBorders>
            <w:shd w:val="clear" w:color="000000" w:fill="FFFFFF"/>
            <w:noWrap/>
            <w:vAlign w:val="center"/>
            <w:hideMark/>
          </w:tcPr>
          <w:p w14:paraId="5BCDE64F"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1938 (60.9%)</w:t>
            </w:r>
          </w:p>
        </w:tc>
        <w:tc>
          <w:tcPr>
            <w:tcW w:w="693" w:type="pct"/>
            <w:tcBorders>
              <w:top w:val="nil"/>
              <w:left w:val="nil"/>
              <w:bottom w:val="nil"/>
              <w:right w:val="single" w:sz="4" w:space="0" w:color="auto"/>
            </w:tcBorders>
            <w:shd w:val="clear" w:color="000000" w:fill="FFFFFF"/>
            <w:noWrap/>
            <w:vAlign w:val="center"/>
            <w:hideMark/>
          </w:tcPr>
          <w:p w14:paraId="05093D0B"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1339 (42.1%)</w:t>
            </w:r>
          </w:p>
        </w:tc>
      </w:tr>
      <w:tr w:rsidR="006B2BEF" w:rsidRPr="004154C4" w14:paraId="1FCB2202" w14:textId="77777777" w:rsidTr="004C30D8">
        <w:trPr>
          <w:trHeight w:val="312"/>
        </w:trPr>
        <w:tc>
          <w:tcPr>
            <w:tcW w:w="2253" w:type="pct"/>
            <w:tcBorders>
              <w:top w:val="nil"/>
              <w:left w:val="single" w:sz="4" w:space="0" w:color="auto"/>
              <w:bottom w:val="nil"/>
              <w:right w:val="nil"/>
            </w:tcBorders>
            <w:shd w:val="clear" w:color="000000" w:fill="FFFFFF"/>
            <w:vAlign w:val="bottom"/>
            <w:hideMark/>
          </w:tcPr>
          <w:p w14:paraId="5AB84369" w14:textId="77777777" w:rsidR="006B2BEF" w:rsidRPr="004154C4" w:rsidRDefault="006B2BEF" w:rsidP="00494FAE">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666" w:type="pct"/>
            <w:tcBorders>
              <w:top w:val="nil"/>
              <w:left w:val="single" w:sz="4" w:space="0" w:color="auto"/>
              <w:bottom w:val="nil"/>
              <w:right w:val="nil"/>
            </w:tcBorders>
            <w:shd w:val="clear" w:color="000000" w:fill="FFFFFF"/>
            <w:noWrap/>
            <w:vAlign w:val="center"/>
            <w:hideMark/>
          </w:tcPr>
          <w:p w14:paraId="69FF003D"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1.9 (2.21)</w:t>
            </w:r>
          </w:p>
        </w:tc>
        <w:tc>
          <w:tcPr>
            <w:tcW w:w="695" w:type="pct"/>
            <w:tcBorders>
              <w:top w:val="nil"/>
              <w:left w:val="nil"/>
              <w:bottom w:val="nil"/>
              <w:right w:val="single" w:sz="4" w:space="0" w:color="auto"/>
            </w:tcBorders>
            <w:shd w:val="clear" w:color="000000" w:fill="FFFFFF"/>
            <w:noWrap/>
            <w:vAlign w:val="center"/>
            <w:hideMark/>
          </w:tcPr>
          <w:p w14:paraId="76B90FFB"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1.1 (1.88)</w:t>
            </w:r>
          </w:p>
        </w:tc>
        <w:tc>
          <w:tcPr>
            <w:tcW w:w="693" w:type="pct"/>
            <w:tcBorders>
              <w:top w:val="nil"/>
              <w:left w:val="nil"/>
              <w:bottom w:val="nil"/>
              <w:right w:val="nil"/>
            </w:tcBorders>
            <w:shd w:val="clear" w:color="000000" w:fill="FFFFFF"/>
            <w:noWrap/>
            <w:vAlign w:val="center"/>
            <w:hideMark/>
          </w:tcPr>
          <w:p w14:paraId="34A6F8A2"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1.6 (2.25)</w:t>
            </w:r>
          </w:p>
        </w:tc>
        <w:tc>
          <w:tcPr>
            <w:tcW w:w="693" w:type="pct"/>
            <w:tcBorders>
              <w:top w:val="nil"/>
              <w:left w:val="nil"/>
              <w:bottom w:val="nil"/>
              <w:right w:val="single" w:sz="4" w:space="0" w:color="auto"/>
            </w:tcBorders>
            <w:shd w:val="clear" w:color="000000" w:fill="FFFFFF"/>
            <w:noWrap/>
            <w:vAlign w:val="center"/>
            <w:hideMark/>
          </w:tcPr>
          <w:p w14:paraId="049D40C9"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1.1 (2.03)</w:t>
            </w:r>
          </w:p>
        </w:tc>
      </w:tr>
      <w:tr w:rsidR="004775F4" w:rsidRPr="004154C4" w14:paraId="1B77265D" w14:textId="77777777" w:rsidTr="004C30D8">
        <w:trPr>
          <w:trHeight w:val="312"/>
        </w:trPr>
        <w:tc>
          <w:tcPr>
            <w:tcW w:w="2253" w:type="pct"/>
            <w:tcBorders>
              <w:top w:val="nil"/>
              <w:left w:val="single" w:sz="4" w:space="0" w:color="auto"/>
              <w:bottom w:val="nil"/>
              <w:right w:val="nil"/>
            </w:tcBorders>
            <w:shd w:val="clear" w:color="000000" w:fill="FFFFFF"/>
            <w:vAlign w:val="bottom"/>
            <w:hideMark/>
          </w:tcPr>
          <w:p w14:paraId="4EE4690A" w14:textId="77777777" w:rsidR="006B2BEF" w:rsidRPr="004154C4" w:rsidRDefault="006B2BEF" w:rsidP="00494FAE">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Length of stay among patients with ≥1 visit</w:t>
            </w:r>
          </w:p>
        </w:tc>
        <w:tc>
          <w:tcPr>
            <w:tcW w:w="666" w:type="pct"/>
            <w:tcBorders>
              <w:top w:val="nil"/>
              <w:left w:val="single" w:sz="4" w:space="0" w:color="auto"/>
              <w:bottom w:val="nil"/>
              <w:right w:val="nil"/>
            </w:tcBorders>
            <w:shd w:val="clear" w:color="000000" w:fill="FFFFFF"/>
            <w:vAlign w:val="center"/>
            <w:hideMark/>
          </w:tcPr>
          <w:p w14:paraId="2B9E74F5"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5" w:type="pct"/>
            <w:tcBorders>
              <w:top w:val="nil"/>
              <w:left w:val="nil"/>
              <w:bottom w:val="nil"/>
              <w:right w:val="single" w:sz="4" w:space="0" w:color="auto"/>
            </w:tcBorders>
            <w:shd w:val="clear" w:color="000000" w:fill="FFFFFF"/>
            <w:noWrap/>
            <w:vAlign w:val="center"/>
            <w:hideMark/>
          </w:tcPr>
          <w:p w14:paraId="78F9AA0D"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3" w:type="pct"/>
            <w:tcBorders>
              <w:top w:val="nil"/>
              <w:left w:val="nil"/>
              <w:bottom w:val="nil"/>
              <w:right w:val="nil"/>
            </w:tcBorders>
            <w:shd w:val="clear" w:color="000000" w:fill="FFFFFF"/>
            <w:vAlign w:val="bottom"/>
            <w:hideMark/>
          </w:tcPr>
          <w:p w14:paraId="1CFDA6C4"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3" w:type="pct"/>
            <w:tcBorders>
              <w:top w:val="nil"/>
              <w:left w:val="nil"/>
              <w:bottom w:val="nil"/>
              <w:right w:val="single" w:sz="4" w:space="0" w:color="auto"/>
            </w:tcBorders>
            <w:shd w:val="clear" w:color="000000" w:fill="FFFFFF"/>
            <w:noWrap/>
            <w:vAlign w:val="center"/>
            <w:hideMark/>
          </w:tcPr>
          <w:p w14:paraId="49F3725D"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r>
      <w:tr w:rsidR="006B2BEF" w:rsidRPr="004154C4" w14:paraId="6D303787" w14:textId="77777777" w:rsidTr="004C30D8">
        <w:trPr>
          <w:trHeight w:val="312"/>
        </w:trPr>
        <w:tc>
          <w:tcPr>
            <w:tcW w:w="2253" w:type="pct"/>
            <w:tcBorders>
              <w:top w:val="nil"/>
              <w:left w:val="single" w:sz="4" w:space="0" w:color="auto"/>
              <w:bottom w:val="nil"/>
              <w:right w:val="nil"/>
            </w:tcBorders>
            <w:shd w:val="clear" w:color="000000" w:fill="FFFFFF"/>
            <w:vAlign w:val="bottom"/>
            <w:hideMark/>
          </w:tcPr>
          <w:p w14:paraId="450789B0" w14:textId="77777777" w:rsidR="006B2BEF" w:rsidRPr="004154C4" w:rsidRDefault="006B2BEF" w:rsidP="00494FAE">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Mean (SD)</w:t>
            </w:r>
          </w:p>
        </w:tc>
        <w:tc>
          <w:tcPr>
            <w:tcW w:w="666" w:type="pct"/>
            <w:tcBorders>
              <w:top w:val="nil"/>
              <w:left w:val="single" w:sz="4" w:space="0" w:color="auto"/>
              <w:bottom w:val="nil"/>
              <w:right w:val="nil"/>
            </w:tcBorders>
            <w:shd w:val="clear" w:color="000000" w:fill="FFFFFF"/>
            <w:noWrap/>
            <w:vAlign w:val="center"/>
            <w:hideMark/>
          </w:tcPr>
          <w:p w14:paraId="4D39FEDA"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12.4 (11.02)</w:t>
            </w:r>
          </w:p>
        </w:tc>
        <w:tc>
          <w:tcPr>
            <w:tcW w:w="695" w:type="pct"/>
            <w:tcBorders>
              <w:top w:val="nil"/>
              <w:left w:val="nil"/>
              <w:bottom w:val="nil"/>
              <w:right w:val="single" w:sz="4" w:space="0" w:color="auto"/>
            </w:tcBorders>
            <w:shd w:val="clear" w:color="000000" w:fill="FFFFFF"/>
            <w:noWrap/>
            <w:vAlign w:val="center"/>
            <w:hideMark/>
          </w:tcPr>
          <w:p w14:paraId="44F2C9D6"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10.7 (9.69)</w:t>
            </w:r>
          </w:p>
        </w:tc>
        <w:tc>
          <w:tcPr>
            <w:tcW w:w="693" w:type="pct"/>
            <w:tcBorders>
              <w:top w:val="nil"/>
              <w:left w:val="nil"/>
              <w:bottom w:val="nil"/>
              <w:right w:val="nil"/>
            </w:tcBorders>
            <w:shd w:val="clear" w:color="000000" w:fill="FFFFFF"/>
            <w:noWrap/>
            <w:vAlign w:val="center"/>
            <w:hideMark/>
          </w:tcPr>
          <w:p w14:paraId="3135EC03"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14.63 (21.41)</w:t>
            </w:r>
          </w:p>
        </w:tc>
        <w:tc>
          <w:tcPr>
            <w:tcW w:w="693" w:type="pct"/>
            <w:tcBorders>
              <w:top w:val="nil"/>
              <w:left w:val="nil"/>
              <w:bottom w:val="nil"/>
              <w:right w:val="single" w:sz="4" w:space="0" w:color="auto"/>
            </w:tcBorders>
            <w:shd w:val="clear" w:color="000000" w:fill="FFFFFF"/>
            <w:noWrap/>
            <w:vAlign w:val="center"/>
            <w:hideMark/>
          </w:tcPr>
          <w:p w14:paraId="7CABFDB0"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13.98 (24.95)</w:t>
            </w:r>
          </w:p>
        </w:tc>
      </w:tr>
      <w:tr w:rsidR="006B2BEF" w:rsidRPr="004154C4" w14:paraId="4C87B1D7"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731BA6B4" w14:textId="0FECFEAC" w:rsidR="006B2BEF" w:rsidRPr="004154C4" w:rsidRDefault="006B2BEF" w:rsidP="00494FAE">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 xml:space="preserve">Emergency </w:t>
            </w:r>
            <w:r w:rsidR="004445C3" w:rsidRPr="004154C4">
              <w:rPr>
                <w:rFonts w:eastAsia="Times New Roman" w:cstheme="minorHAnsi"/>
                <w:b/>
                <w:bCs/>
                <w:color w:val="000000"/>
                <w:sz w:val="20"/>
                <w:szCs w:val="20"/>
              </w:rPr>
              <w:t>department</w:t>
            </w:r>
            <w:r w:rsidRPr="004154C4">
              <w:rPr>
                <w:rFonts w:eastAsia="Times New Roman" w:cstheme="minorHAnsi"/>
                <w:b/>
                <w:bCs/>
                <w:color w:val="000000"/>
                <w:sz w:val="20"/>
                <w:szCs w:val="20"/>
              </w:rPr>
              <w:t xml:space="preserve"> visits</w:t>
            </w:r>
          </w:p>
        </w:tc>
        <w:tc>
          <w:tcPr>
            <w:tcW w:w="666" w:type="pct"/>
            <w:tcBorders>
              <w:top w:val="nil"/>
              <w:left w:val="single" w:sz="4" w:space="0" w:color="auto"/>
              <w:bottom w:val="nil"/>
              <w:right w:val="nil"/>
            </w:tcBorders>
            <w:shd w:val="clear" w:color="000000" w:fill="FFFFFF"/>
            <w:noWrap/>
            <w:vAlign w:val="center"/>
            <w:hideMark/>
          </w:tcPr>
          <w:p w14:paraId="06D734A4"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5" w:type="pct"/>
            <w:tcBorders>
              <w:top w:val="nil"/>
              <w:left w:val="nil"/>
              <w:bottom w:val="nil"/>
              <w:right w:val="single" w:sz="4" w:space="0" w:color="auto"/>
            </w:tcBorders>
            <w:shd w:val="clear" w:color="000000" w:fill="FFFFFF"/>
            <w:noWrap/>
            <w:vAlign w:val="center"/>
            <w:hideMark/>
          </w:tcPr>
          <w:p w14:paraId="090B24C3"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3" w:type="pct"/>
            <w:tcBorders>
              <w:top w:val="nil"/>
              <w:left w:val="nil"/>
              <w:bottom w:val="nil"/>
              <w:right w:val="nil"/>
            </w:tcBorders>
            <w:shd w:val="clear" w:color="000000" w:fill="FFFFFF"/>
            <w:noWrap/>
            <w:vAlign w:val="bottom"/>
            <w:hideMark/>
          </w:tcPr>
          <w:p w14:paraId="0B8E14A0"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693" w:type="pct"/>
            <w:tcBorders>
              <w:top w:val="nil"/>
              <w:left w:val="nil"/>
              <w:bottom w:val="nil"/>
              <w:right w:val="single" w:sz="4" w:space="0" w:color="auto"/>
            </w:tcBorders>
            <w:shd w:val="clear" w:color="000000" w:fill="FFFFFF"/>
            <w:noWrap/>
            <w:vAlign w:val="bottom"/>
            <w:hideMark/>
          </w:tcPr>
          <w:p w14:paraId="64B9F20C"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6B2BEF" w:rsidRPr="004154C4" w14:paraId="3A4579BF"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0CBE6C23" w14:textId="77777777" w:rsidR="006B2BEF" w:rsidRPr="004154C4" w:rsidRDefault="006B2BEF" w:rsidP="00494FAE">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≥1 visit, n (%)</w:t>
            </w:r>
          </w:p>
        </w:tc>
        <w:tc>
          <w:tcPr>
            <w:tcW w:w="666" w:type="pct"/>
            <w:tcBorders>
              <w:top w:val="nil"/>
              <w:left w:val="single" w:sz="4" w:space="0" w:color="auto"/>
              <w:bottom w:val="nil"/>
              <w:right w:val="nil"/>
            </w:tcBorders>
            <w:shd w:val="clear" w:color="000000" w:fill="FFFFFF"/>
            <w:noWrap/>
            <w:vAlign w:val="center"/>
            <w:hideMark/>
          </w:tcPr>
          <w:p w14:paraId="004724D4"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347 (66.1%)</w:t>
            </w:r>
          </w:p>
        </w:tc>
        <w:tc>
          <w:tcPr>
            <w:tcW w:w="695" w:type="pct"/>
            <w:tcBorders>
              <w:top w:val="nil"/>
              <w:left w:val="nil"/>
              <w:bottom w:val="nil"/>
              <w:right w:val="single" w:sz="4" w:space="0" w:color="auto"/>
            </w:tcBorders>
            <w:shd w:val="clear" w:color="000000" w:fill="FFFFFF"/>
            <w:noWrap/>
            <w:vAlign w:val="center"/>
            <w:hideMark/>
          </w:tcPr>
          <w:p w14:paraId="445C8FA3"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286 (54.5%)</w:t>
            </w:r>
          </w:p>
        </w:tc>
        <w:tc>
          <w:tcPr>
            <w:tcW w:w="693" w:type="pct"/>
            <w:tcBorders>
              <w:top w:val="nil"/>
              <w:left w:val="nil"/>
              <w:bottom w:val="nil"/>
              <w:right w:val="nil"/>
            </w:tcBorders>
            <w:shd w:val="clear" w:color="000000" w:fill="FFFFFF"/>
            <w:noWrap/>
            <w:vAlign w:val="center"/>
            <w:hideMark/>
          </w:tcPr>
          <w:p w14:paraId="2DFF4A04"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2084 (65.5%)</w:t>
            </w:r>
          </w:p>
        </w:tc>
        <w:tc>
          <w:tcPr>
            <w:tcW w:w="693" w:type="pct"/>
            <w:tcBorders>
              <w:top w:val="nil"/>
              <w:left w:val="nil"/>
              <w:bottom w:val="nil"/>
              <w:right w:val="single" w:sz="4" w:space="0" w:color="auto"/>
            </w:tcBorders>
            <w:shd w:val="clear" w:color="000000" w:fill="FFFFFF"/>
            <w:noWrap/>
            <w:vAlign w:val="center"/>
            <w:hideMark/>
          </w:tcPr>
          <w:p w14:paraId="35C74F99"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1774 (55.8%)</w:t>
            </w:r>
          </w:p>
        </w:tc>
      </w:tr>
      <w:tr w:rsidR="006B2BEF" w:rsidRPr="004154C4" w14:paraId="14BB654C" w14:textId="77777777" w:rsidTr="004C30D8">
        <w:trPr>
          <w:trHeight w:val="312"/>
        </w:trPr>
        <w:tc>
          <w:tcPr>
            <w:tcW w:w="2253" w:type="pct"/>
            <w:tcBorders>
              <w:top w:val="nil"/>
              <w:left w:val="single" w:sz="4" w:space="0" w:color="auto"/>
              <w:bottom w:val="nil"/>
              <w:right w:val="nil"/>
            </w:tcBorders>
            <w:shd w:val="clear" w:color="000000" w:fill="FFFFFF"/>
            <w:vAlign w:val="bottom"/>
            <w:hideMark/>
          </w:tcPr>
          <w:p w14:paraId="165C7413" w14:textId="77777777" w:rsidR="006B2BEF" w:rsidRPr="004154C4" w:rsidRDefault="006B2BEF" w:rsidP="00494FAE">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666" w:type="pct"/>
            <w:tcBorders>
              <w:top w:val="nil"/>
              <w:left w:val="single" w:sz="4" w:space="0" w:color="auto"/>
              <w:bottom w:val="nil"/>
              <w:right w:val="nil"/>
            </w:tcBorders>
            <w:shd w:val="clear" w:color="000000" w:fill="FFFFFF"/>
            <w:noWrap/>
            <w:vAlign w:val="center"/>
            <w:hideMark/>
          </w:tcPr>
          <w:p w14:paraId="73DDAEA7"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2.6 (4.64)</w:t>
            </w:r>
          </w:p>
        </w:tc>
        <w:tc>
          <w:tcPr>
            <w:tcW w:w="695" w:type="pct"/>
            <w:tcBorders>
              <w:top w:val="nil"/>
              <w:left w:val="nil"/>
              <w:bottom w:val="nil"/>
              <w:right w:val="single" w:sz="4" w:space="0" w:color="auto"/>
            </w:tcBorders>
            <w:shd w:val="clear" w:color="000000" w:fill="FFFFFF"/>
            <w:noWrap/>
            <w:vAlign w:val="center"/>
            <w:hideMark/>
          </w:tcPr>
          <w:p w14:paraId="1A822DE3"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1.9 (3.72)</w:t>
            </w:r>
          </w:p>
        </w:tc>
        <w:tc>
          <w:tcPr>
            <w:tcW w:w="693" w:type="pct"/>
            <w:tcBorders>
              <w:top w:val="nil"/>
              <w:left w:val="nil"/>
              <w:bottom w:val="nil"/>
              <w:right w:val="nil"/>
            </w:tcBorders>
            <w:shd w:val="clear" w:color="000000" w:fill="FFFFFF"/>
            <w:noWrap/>
            <w:vAlign w:val="center"/>
            <w:hideMark/>
          </w:tcPr>
          <w:p w14:paraId="0F2722A1"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2.7 (5.71)</w:t>
            </w:r>
          </w:p>
        </w:tc>
        <w:tc>
          <w:tcPr>
            <w:tcW w:w="693" w:type="pct"/>
            <w:tcBorders>
              <w:top w:val="nil"/>
              <w:left w:val="nil"/>
              <w:bottom w:val="nil"/>
              <w:right w:val="single" w:sz="4" w:space="0" w:color="auto"/>
            </w:tcBorders>
            <w:shd w:val="clear" w:color="000000" w:fill="FFFFFF"/>
            <w:noWrap/>
            <w:vAlign w:val="center"/>
            <w:hideMark/>
          </w:tcPr>
          <w:p w14:paraId="6B6820B3"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2.3 (5.49)</w:t>
            </w:r>
          </w:p>
        </w:tc>
      </w:tr>
      <w:tr w:rsidR="006B2BEF" w:rsidRPr="004154C4" w14:paraId="4030375A"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7429C83B" w14:textId="77777777" w:rsidR="006B2BEF" w:rsidRPr="004154C4" w:rsidRDefault="006B2BEF" w:rsidP="00494FAE">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Outpatient visits</w:t>
            </w:r>
          </w:p>
        </w:tc>
        <w:tc>
          <w:tcPr>
            <w:tcW w:w="666" w:type="pct"/>
            <w:tcBorders>
              <w:top w:val="nil"/>
              <w:left w:val="single" w:sz="4" w:space="0" w:color="auto"/>
              <w:bottom w:val="nil"/>
              <w:right w:val="nil"/>
            </w:tcBorders>
            <w:shd w:val="clear" w:color="000000" w:fill="FFFFFF"/>
            <w:noWrap/>
            <w:vAlign w:val="center"/>
            <w:hideMark/>
          </w:tcPr>
          <w:p w14:paraId="01F38569"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5" w:type="pct"/>
            <w:tcBorders>
              <w:top w:val="nil"/>
              <w:left w:val="nil"/>
              <w:bottom w:val="nil"/>
              <w:right w:val="single" w:sz="4" w:space="0" w:color="auto"/>
            </w:tcBorders>
            <w:shd w:val="clear" w:color="000000" w:fill="FFFFFF"/>
            <w:noWrap/>
            <w:vAlign w:val="center"/>
            <w:hideMark/>
          </w:tcPr>
          <w:p w14:paraId="7651B7ED"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3" w:type="pct"/>
            <w:tcBorders>
              <w:top w:val="nil"/>
              <w:left w:val="nil"/>
              <w:bottom w:val="nil"/>
              <w:right w:val="nil"/>
            </w:tcBorders>
            <w:shd w:val="clear" w:color="000000" w:fill="FFFFFF"/>
            <w:noWrap/>
            <w:vAlign w:val="bottom"/>
            <w:hideMark/>
          </w:tcPr>
          <w:p w14:paraId="3809F470"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693" w:type="pct"/>
            <w:tcBorders>
              <w:top w:val="nil"/>
              <w:left w:val="nil"/>
              <w:bottom w:val="nil"/>
              <w:right w:val="single" w:sz="4" w:space="0" w:color="auto"/>
            </w:tcBorders>
            <w:shd w:val="clear" w:color="000000" w:fill="FFFFFF"/>
            <w:noWrap/>
            <w:vAlign w:val="bottom"/>
            <w:hideMark/>
          </w:tcPr>
          <w:p w14:paraId="70F34879"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6B2BEF" w:rsidRPr="004154C4" w14:paraId="32C02F7B"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14C85908" w14:textId="77777777" w:rsidR="006B2BEF" w:rsidRPr="004154C4" w:rsidRDefault="006B2BEF" w:rsidP="00494FAE">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≥1 visit, n (%)</w:t>
            </w:r>
          </w:p>
        </w:tc>
        <w:tc>
          <w:tcPr>
            <w:tcW w:w="666" w:type="pct"/>
            <w:tcBorders>
              <w:top w:val="nil"/>
              <w:left w:val="single" w:sz="4" w:space="0" w:color="auto"/>
              <w:bottom w:val="nil"/>
              <w:right w:val="nil"/>
            </w:tcBorders>
            <w:shd w:val="clear" w:color="000000" w:fill="FFFFFF"/>
            <w:noWrap/>
            <w:vAlign w:val="center"/>
            <w:hideMark/>
          </w:tcPr>
          <w:p w14:paraId="650C3982"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509 (97.0%)</w:t>
            </w:r>
          </w:p>
        </w:tc>
        <w:tc>
          <w:tcPr>
            <w:tcW w:w="695" w:type="pct"/>
            <w:tcBorders>
              <w:top w:val="nil"/>
              <w:left w:val="nil"/>
              <w:bottom w:val="nil"/>
              <w:right w:val="single" w:sz="4" w:space="0" w:color="auto"/>
            </w:tcBorders>
            <w:shd w:val="clear" w:color="000000" w:fill="FFFFFF"/>
            <w:noWrap/>
            <w:vAlign w:val="center"/>
            <w:hideMark/>
          </w:tcPr>
          <w:p w14:paraId="21071382"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511 (97.3%)</w:t>
            </w:r>
          </w:p>
        </w:tc>
        <w:tc>
          <w:tcPr>
            <w:tcW w:w="693" w:type="pct"/>
            <w:tcBorders>
              <w:top w:val="nil"/>
              <w:left w:val="nil"/>
              <w:bottom w:val="nil"/>
              <w:right w:val="nil"/>
            </w:tcBorders>
            <w:shd w:val="clear" w:color="000000" w:fill="FFFFFF"/>
            <w:noWrap/>
            <w:vAlign w:val="center"/>
            <w:hideMark/>
          </w:tcPr>
          <w:p w14:paraId="27842F8E"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3149 (99.0%)</w:t>
            </w:r>
          </w:p>
        </w:tc>
        <w:tc>
          <w:tcPr>
            <w:tcW w:w="693" w:type="pct"/>
            <w:tcBorders>
              <w:top w:val="nil"/>
              <w:left w:val="nil"/>
              <w:bottom w:val="nil"/>
              <w:right w:val="single" w:sz="4" w:space="0" w:color="auto"/>
            </w:tcBorders>
            <w:shd w:val="clear" w:color="000000" w:fill="FFFFFF"/>
            <w:noWrap/>
            <w:vAlign w:val="center"/>
            <w:hideMark/>
          </w:tcPr>
          <w:p w14:paraId="15211F73"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3154 (99.2%)</w:t>
            </w:r>
          </w:p>
        </w:tc>
      </w:tr>
      <w:tr w:rsidR="006B2BEF" w:rsidRPr="004154C4" w14:paraId="6737BAB1" w14:textId="77777777" w:rsidTr="004C30D8">
        <w:trPr>
          <w:trHeight w:val="312"/>
        </w:trPr>
        <w:tc>
          <w:tcPr>
            <w:tcW w:w="2253" w:type="pct"/>
            <w:tcBorders>
              <w:top w:val="nil"/>
              <w:left w:val="single" w:sz="4" w:space="0" w:color="auto"/>
              <w:bottom w:val="nil"/>
              <w:right w:val="nil"/>
            </w:tcBorders>
            <w:shd w:val="clear" w:color="000000" w:fill="FFFFFF"/>
            <w:vAlign w:val="bottom"/>
            <w:hideMark/>
          </w:tcPr>
          <w:p w14:paraId="11EA5E13" w14:textId="77777777" w:rsidR="006B2BEF" w:rsidRPr="004154C4" w:rsidRDefault="006B2BEF" w:rsidP="00494FAE">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666" w:type="pct"/>
            <w:tcBorders>
              <w:top w:val="nil"/>
              <w:left w:val="single" w:sz="4" w:space="0" w:color="auto"/>
              <w:bottom w:val="nil"/>
              <w:right w:val="nil"/>
            </w:tcBorders>
            <w:shd w:val="clear" w:color="000000" w:fill="FFFFFF"/>
            <w:noWrap/>
            <w:vAlign w:val="center"/>
            <w:hideMark/>
          </w:tcPr>
          <w:p w14:paraId="6727B0F4"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32.8 (37.94)</w:t>
            </w:r>
          </w:p>
        </w:tc>
        <w:tc>
          <w:tcPr>
            <w:tcW w:w="695" w:type="pct"/>
            <w:tcBorders>
              <w:top w:val="nil"/>
              <w:left w:val="nil"/>
              <w:bottom w:val="nil"/>
              <w:right w:val="single" w:sz="4" w:space="0" w:color="auto"/>
            </w:tcBorders>
            <w:shd w:val="clear" w:color="000000" w:fill="FFFFFF"/>
            <w:noWrap/>
            <w:vAlign w:val="center"/>
            <w:hideMark/>
          </w:tcPr>
          <w:p w14:paraId="78BC675D"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40.1 (38.11)</w:t>
            </w:r>
          </w:p>
        </w:tc>
        <w:tc>
          <w:tcPr>
            <w:tcW w:w="693" w:type="pct"/>
            <w:tcBorders>
              <w:top w:val="nil"/>
              <w:left w:val="nil"/>
              <w:bottom w:val="nil"/>
              <w:right w:val="nil"/>
            </w:tcBorders>
            <w:shd w:val="clear" w:color="000000" w:fill="FFFFFF"/>
            <w:noWrap/>
            <w:vAlign w:val="center"/>
            <w:hideMark/>
          </w:tcPr>
          <w:p w14:paraId="6ED65C1C"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34.1 (29.46)</w:t>
            </w:r>
          </w:p>
        </w:tc>
        <w:tc>
          <w:tcPr>
            <w:tcW w:w="693" w:type="pct"/>
            <w:tcBorders>
              <w:top w:val="nil"/>
              <w:left w:val="nil"/>
              <w:bottom w:val="nil"/>
              <w:right w:val="single" w:sz="4" w:space="0" w:color="auto"/>
            </w:tcBorders>
            <w:shd w:val="clear" w:color="000000" w:fill="FFFFFF"/>
            <w:noWrap/>
            <w:vAlign w:val="center"/>
            <w:hideMark/>
          </w:tcPr>
          <w:p w14:paraId="30988BCB"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34.2 (29.95)</w:t>
            </w:r>
          </w:p>
        </w:tc>
      </w:tr>
      <w:tr w:rsidR="006B2BEF" w:rsidRPr="004154C4" w14:paraId="433A0681" w14:textId="77777777" w:rsidTr="004C30D8">
        <w:trPr>
          <w:trHeight w:val="312"/>
        </w:trPr>
        <w:tc>
          <w:tcPr>
            <w:tcW w:w="2253" w:type="pct"/>
            <w:tcBorders>
              <w:top w:val="nil"/>
              <w:left w:val="single" w:sz="4" w:space="0" w:color="auto"/>
              <w:bottom w:val="nil"/>
              <w:right w:val="nil"/>
            </w:tcBorders>
            <w:shd w:val="clear" w:color="000000" w:fill="FFFFFF"/>
            <w:vAlign w:val="bottom"/>
            <w:hideMark/>
          </w:tcPr>
          <w:p w14:paraId="6002113C" w14:textId="77777777" w:rsidR="006B2BEF" w:rsidRPr="004154C4" w:rsidRDefault="006B2BEF" w:rsidP="00494FAE">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median (IQR)</w:t>
            </w:r>
          </w:p>
        </w:tc>
        <w:tc>
          <w:tcPr>
            <w:tcW w:w="666" w:type="pct"/>
            <w:tcBorders>
              <w:top w:val="nil"/>
              <w:left w:val="single" w:sz="4" w:space="0" w:color="auto"/>
              <w:bottom w:val="nil"/>
              <w:right w:val="nil"/>
            </w:tcBorders>
            <w:shd w:val="clear" w:color="000000" w:fill="FFFFFF"/>
            <w:noWrap/>
            <w:vAlign w:val="center"/>
            <w:hideMark/>
          </w:tcPr>
          <w:p w14:paraId="4A5C0B14"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22 (9-42)</w:t>
            </w:r>
          </w:p>
        </w:tc>
        <w:tc>
          <w:tcPr>
            <w:tcW w:w="695" w:type="pct"/>
            <w:tcBorders>
              <w:top w:val="nil"/>
              <w:left w:val="nil"/>
              <w:bottom w:val="nil"/>
              <w:right w:val="single" w:sz="4" w:space="0" w:color="auto"/>
            </w:tcBorders>
            <w:shd w:val="clear" w:color="000000" w:fill="FFFFFF"/>
            <w:noWrap/>
            <w:vAlign w:val="center"/>
            <w:hideMark/>
          </w:tcPr>
          <w:p w14:paraId="4821E7C4"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 (13-56)</w:t>
            </w:r>
          </w:p>
        </w:tc>
        <w:tc>
          <w:tcPr>
            <w:tcW w:w="693" w:type="pct"/>
            <w:tcBorders>
              <w:top w:val="nil"/>
              <w:left w:val="nil"/>
              <w:bottom w:val="nil"/>
              <w:right w:val="nil"/>
            </w:tcBorders>
            <w:shd w:val="clear" w:color="000000" w:fill="FFFFFF"/>
            <w:noWrap/>
            <w:vAlign w:val="center"/>
            <w:hideMark/>
          </w:tcPr>
          <w:p w14:paraId="57C51A73"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26 (14-46)</w:t>
            </w:r>
          </w:p>
        </w:tc>
        <w:tc>
          <w:tcPr>
            <w:tcW w:w="693" w:type="pct"/>
            <w:tcBorders>
              <w:top w:val="nil"/>
              <w:left w:val="nil"/>
              <w:bottom w:val="nil"/>
              <w:right w:val="single" w:sz="4" w:space="0" w:color="auto"/>
            </w:tcBorders>
            <w:shd w:val="clear" w:color="000000" w:fill="FFFFFF"/>
            <w:noWrap/>
            <w:vAlign w:val="center"/>
            <w:hideMark/>
          </w:tcPr>
          <w:p w14:paraId="3F949C39"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25 (14-45)</w:t>
            </w:r>
          </w:p>
        </w:tc>
      </w:tr>
      <w:tr w:rsidR="006B2BEF" w:rsidRPr="004154C4" w14:paraId="25D2B118"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24186DDD" w14:textId="77777777" w:rsidR="006B2BEF" w:rsidRPr="004154C4" w:rsidRDefault="006B2BEF" w:rsidP="00494FAE">
            <w:pPr>
              <w:spacing w:after="0" w:line="240" w:lineRule="auto"/>
              <w:ind w:firstLineChars="200" w:firstLine="402"/>
              <w:rPr>
                <w:rFonts w:eastAsia="Times New Roman" w:cstheme="minorHAnsi"/>
                <w:b/>
                <w:bCs/>
                <w:color w:val="000000"/>
                <w:sz w:val="20"/>
                <w:szCs w:val="20"/>
              </w:rPr>
            </w:pPr>
            <w:r w:rsidRPr="004154C4">
              <w:rPr>
                <w:rFonts w:eastAsia="Times New Roman" w:cstheme="minorHAnsi"/>
                <w:b/>
                <w:bCs/>
                <w:color w:val="000000"/>
                <w:sz w:val="20"/>
                <w:szCs w:val="20"/>
              </w:rPr>
              <w:t>Office visit</w:t>
            </w:r>
          </w:p>
        </w:tc>
        <w:tc>
          <w:tcPr>
            <w:tcW w:w="666" w:type="pct"/>
            <w:tcBorders>
              <w:top w:val="nil"/>
              <w:left w:val="single" w:sz="4" w:space="0" w:color="auto"/>
              <w:bottom w:val="nil"/>
              <w:right w:val="nil"/>
            </w:tcBorders>
            <w:shd w:val="clear" w:color="000000" w:fill="FFFFFF"/>
            <w:noWrap/>
            <w:vAlign w:val="center"/>
            <w:hideMark/>
          </w:tcPr>
          <w:p w14:paraId="583B7972"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5" w:type="pct"/>
            <w:tcBorders>
              <w:top w:val="nil"/>
              <w:left w:val="nil"/>
              <w:bottom w:val="nil"/>
              <w:right w:val="single" w:sz="4" w:space="0" w:color="auto"/>
            </w:tcBorders>
            <w:shd w:val="clear" w:color="000000" w:fill="FFFFFF"/>
            <w:noWrap/>
            <w:vAlign w:val="center"/>
            <w:hideMark/>
          </w:tcPr>
          <w:p w14:paraId="7CAEF329"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3" w:type="pct"/>
            <w:tcBorders>
              <w:top w:val="nil"/>
              <w:left w:val="nil"/>
              <w:bottom w:val="nil"/>
              <w:right w:val="nil"/>
            </w:tcBorders>
            <w:shd w:val="clear" w:color="000000" w:fill="FFFFFF"/>
            <w:noWrap/>
            <w:vAlign w:val="bottom"/>
            <w:hideMark/>
          </w:tcPr>
          <w:p w14:paraId="5EB3698C"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693" w:type="pct"/>
            <w:tcBorders>
              <w:top w:val="nil"/>
              <w:left w:val="nil"/>
              <w:bottom w:val="nil"/>
              <w:right w:val="single" w:sz="4" w:space="0" w:color="auto"/>
            </w:tcBorders>
            <w:shd w:val="clear" w:color="000000" w:fill="FFFFFF"/>
            <w:noWrap/>
            <w:vAlign w:val="bottom"/>
            <w:hideMark/>
          </w:tcPr>
          <w:p w14:paraId="23E5113A"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6B2BEF" w:rsidRPr="004154C4" w14:paraId="0A80FFF3"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1EE0A316" w14:textId="77777777" w:rsidR="006B2BEF" w:rsidRPr="004154C4" w:rsidRDefault="006B2BEF" w:rsidP="00494FAE">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≥1 visit, n (%)</w:t>
            </w:r>
          </w:p>
        </w:tc>
        <w:tc>
          <w:tcPr>
            <w:tcW w:w="666" w:type="pct"/>
            <w:tcBorders>
              <w:top w:val="nil"/>
              <w:left w:val="single" w:sz="4" w:space="0" w:color="auto"/>
              <w:bottom w:val="nil"/>
              <w:right w:val="nil"/>
            </w:tcBorders>
            <w:shd w:val="clear" w:color="000000" w:fill="FFFFFF"/>
            <w:noWrap/>
            <w:vAlign w:val="center"/>
            <w:hideMark/>
          </w:tcPr>
          <w:p w14:paraId="2ADD53C4"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455 (86.7%)</w:t>
            </w:r>
          </w:p>
        </w:tc>
        <w:tc>
          <w:tcPr>
            <w:tcW w:w="695" w:type="pct"/>
            <w:tcBorders>
              <w:top w:val="nil"/>
              <w:left w:val="nil"/>
              <w:bottom w:val="nil"/>
              <w:right w:val="single" w:sz="4" w:space="0" w:color="auto"/>
            </w:tcBorders>
            <w:shd w:val="clear" w:color="000000" w:fill="FFFFFF"/>
            <w:noWrap/>
            <w:vAlign w:val="center"/>
            <w:hideMark/>
          </w:tcPr>
          <w:p w14:paraId="07E358B4"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469 (89.3%)</w:t>
            </w:r>
          </w:p>
        </w:tc>
        <w:tc>
          <w:tcPr>
            <w:tcW w:w="693" w:type="pct"/>
            <w:tcBorders>
              <w:top w:val="nil"/>
              <w:left w:val="nil"/>
              <w:bottom w:val="nil"/>
              <w:right w:val="nil"/>
            </w:tcBorders>
            <w:shd w:val="clear" w:color="000000" w:fill="FFFFFF"/>
            <w:noWrap/>
            <w:vAlign w:val="center"/>
            <w:hideMark/>
          </w:tcPr>
          <w:p w14:paraId="37CEA458"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2595 (81.6%)</w:t>
            </w:r>
          </w:p>
        </w:tc>
        <w:tc>
          <w:tcPr>
            <w:tcW w:w="693" w:type="pct"/>
            <w:tcBorders>
              <w:top w:val="nil"/>
              <w:left w:val="nil"/>
              <w:bottom w:val="nil"/>
              <w:right w:val="single" w:sz="4" w:space="0" w:color="auto"/>
            </w:tcBorders>
            <w:shd w:val="clear" w:color="000000" w:fill="FFFFFF"/>
            <w:noWrap/>
            <w:vAlign w:val="center"/>
            <w:hideMark/>
          </w:tcPr>
          <w:p w14:paraId="0D838B3B"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2624 (82.5%)</w:t>
            </w:r>
          </w:p>
        </w:tc>
      </w:tr>
      <w:tr w:rsidR="006B2BEF" w:rsidRPr="004154C4" w14:paraId="6C7747AB" w14:textId="77777777" w:rsidTr="004C30D8">
        <w:trPr>
          <w:trHeight w:val="312"/>
        </w:trPr>
        <w:tc>
          <w:tcPr>
            <w:tcW w:w="2253" w:type="pct"/>
            <w:tcBorders>
              <w:top w:val="nil"/>
              <w:left w:val="single" w:sz="4" w:space="0" w:color="auto"/>
              <w:bottom w:val="nil"/>
              <w:right w:val="nil"/>
            </w:tcBorders>
            <w:shd w:val="clear" w:color="000000" w:fill="FFFFFF"/>
            <w:vAlign w:val="bottom"/>
            <w:hideMark/>
          </w:tcPr>
          <w:p w14:paraId="11E7B285" w14:textId="77777777" w:rsidR="006B2BEF" w:rsidRPr="004154C4" w:rsidRDefault="006B2BEF" w:rsidP="00494FAE">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666" w:type="pct"/>
            <w:tcBorders>
              <w:top w:val="nil"/>
              <w:left w:val="single" w:sz="4" w:space="0" w:color="auto"/>
              <w:bottom w:val="nil"/>
              <w:right w:val="nil"/>
            </w:tcBorders>
            <w:shd w:val="clear" w:color="000000" w:fill="FFFFFF"/>
            <w:noWrap/>
            <w:vAlign w:val="center"/>
            <w:hideMark/>
          </w:tcPr>
          <w:p w14:paraId="00B8565C"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10.3 (11.01)</w:t>
            </w:r>
          </w:p>
        </w:tc>
        <w:tc>
          <w:tcPr>
            <w:tcW w:w="695" w:type="pct"/>
            <w:tcBorders>
              <w:top w:val="nil"/>
              <w:left w:val="nil"/>
              <w:bottom w:val="nil"/>
              <w:right w:val="single" w:sz="4" w:space="0" w:color="auto"/>
            </w:tcBorders>
            <w:shd w:val="clear" w:color="000000" w:fill="FFFFFF"/>
            <w:noWrap/>
            <w:vAlign w:val="center"/>
            <w:hideMark/>
          </w:tcPr>
          <w:p w14:paraId="3AD5CA2F"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11.5 (11.45)</w:t>
            </w:r>
          </w:p>
        </w:tc>
        <w:tc>
          <w:tcPr>
            <w:tcW w:w="693" w:type="pct"/>
            <w:tcBorders>
              <w:top w:val="nil"/>
              <w:left w:val="nil"/>
              <w:bottom w:val="nil"/>
              <w:right w:val="nil"/>
            </w:tcBorders>
            <w:shd w:val="clear" w:color="000000" w:fill="FFFFFF"/>
            <w:noWrap/>
            <w:vAlign w:val="center"/>
            <w:hideMark/>
          </w:tcPr>
          <w:p w14:paraId="36BA40D9"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6.9 (7.85)</w:t>
            </w:r>
          </w:p>
        </w:tc>
        <w:tc>
          <w:tcPr>
            <w:tcW w:w="693" w:type="pct"/>
            <w:tcBorders>
              <w:top w:val="nil"/>
              <w:left w:val="nil"/>
              <w:bottom w:val="nil"/>
              <w:right w:val="single" w:sz="4" w:space="0" w:color="auto"/>
            </w:tcBorders>
            <w:shd w:val="clear" w:color="000000" w:fill="FFFFFF"/>
            <w:noWrap/>
            <w:vAlign w:val="center"/>
            <w:hideMark/>
          </w:tcPr>
          <w:p w14:paraId="2256869F"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7.9 (8.20)</w:t>
            </w:r>
          </w:p>
        </w:tc>
      </w:tr>
      <w:tr w:rsidR="006B2BEF" w:rsidRPr="004154C4" w14:paraId="5CB56D87"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7BFBFEE2" w14:textId="77777777" w:rsidR="006B2BEF" w:rsidRPr="004154C4" w:rsidRDefault="006B2BEF" w:rsidP="00494FAE">
            <w:pPr>
              <w:spacing w:after="0" w:line="240" w:lineRule="auto"/>
              <w:ind w:firstLineChars="400" w:firstLine="803"/>
              <w:rPr>
                <w:rFonts w:eastAsia="Times New Roman" w:cstheme="minorHAnsi"/>
                <w:b/>
                <w:bCs/>
                <w:color w:val="000000"/>
                <w:sz w:val="20"/>
                <w:szCs w:val="20"/>
              </w:rPr>
            </w:pPr>
            <w:r w:rsidRPr="004154C4">
              <w:rPr>
                <w:rFonts w:eastAsia="Times New Roman" w:cstheme="minorHAnsi"/>
                <w:b/>
                <w:bCs/>
                <w:color w:val="000000"/>
                <w:sz w:val="20"/>
                <w:szCs w:val="20"/>
              </w:rPr>
              <w:t>Office visit with a psychiatrist</w:t>
            </w:r>
          </w:p>
        </w:tc>
        <w:tc>
          <w:tcPr>
            <w:tcW w:w="666" w:type="pct"/>
            <w:tcBorders>
              <w:top w:val="nil"/>
              <w:left w:val="single" w:sz="4" w:space="0" w:color="auto"/>
              <w:bottom w:val="nil"/>
              <w:right w:val="nil"/>
            </w:tcBorders>
            <w:shd w:val="clear" w:color="000000" w:fill="FFFFFF"/>
            <w:noWrap/>
            <w:vAlign w:val="center"/>
            <w:hideMark/>
          </w:tcPr>
          <w:p w14:paraId="0D6E1668"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5" w:type="pct"/>
            <w:tcBorders>
              <w:top w:val="nil"/>
              <w:left w:val="nil"/>
              <w:bottom w:val="nil"/>
              <w:right w:val="single" w:sz="4" w:space="0" w:color="auto"/>
            </w:tcBorders>
            <w:shd w:val="clear" w:color="000000" w:fill="FFFFFF"/>
            <w:noWrap/>
            <w:vAlign w:val="center"/>
            <w:hideMark/>
          </w:tcPr>
          <w:p w14:paraId="535E5E09"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3" w:type="pct"/>
            <w:tcBorders>
              <w:top w:val="nil"/>
              <w:left w:val="nil"/>
              <w:bottom w:val="nil"/>
              <w:right w:val="nil"/>
            </w:tcBorders>
            <w:shd w:val="clear" w:color="000000" w:fill="FFFFFF"/>
            <w:noWrap/>
            <w:vAlign w:val="bottom"/>
            <w:hideMark/>
          </w:tcPr>
          <w:p w14:paraId="664A5955"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693" w:type="pct"/>
            <w:tcBorders>
              <w:top w:val="nil"/>
              <w:left w:val="nil"/>
              <w:bottom w:val="nil"/>
              <w:right w:val="single" w:sz="4" w:space="0" w:color="auto"/>
            </w:tcBorders>
            <w:shd w:val="clear" w:color="000000" w:fill="FFFFFF"/>
            <w:noWrap/>
            <w:vAlign w:val="bottom"/>
            <w:hideMark/>
          </w:tcPr>
          <w:p w14:paraId="4D51F875"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6B2BEF" w:rsidRPr="004154C4" w14:paraId="14158A52"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3737C9C2" w14:textId="77777777" w:rsidR="006B2BEF" w:rsidRPr="004154C4" w:rsidRDefault="006B2BEF" w:rsidP="00494FAE">
            <w:pPr>
              <w:spacing w:after="0" w:line="240" w:lineRule="auto"/>
              <w:ind w:firstLineChars="500" w:firstLine="1000"/>
              <w:rPr>
                <w:rFonts w:eastAsia="Times New Roman" w:cstheme="minorHAnsi"/>
                <w:color w:val="000000"/>
                <w:sz w:val="20"/>
                <w:szCs w:val="20"/>
              </w:rPr>
            </w:pPr>
            <w:r w:rsidRPr="004154C4">
              <w:rPr>
                <w:rFonts w:eastAsia="Times New Roman" w:cstheme="minorHAnsi"/>
                <w:color w:val="000000"/>
                <w:sz w:val="20"/>
                <w:szCs w:val="20"/>
              </w:rPr>
              <w:t>≥1 visit, n (%)</w:t>
            </w:r>
          </w:p>
        </w:tc>
        <w:tc>
          <w:tcPr>
            <w:tcW w:w="666" w:type="pct"/>
            <w:tcBorders>
              <w:top w:val="nil"/>
              <w:left w:val="single" w:sz="4" w:space="0" w:color="auto"/>
              <w:bottom w:val="nil"/>
              <w:right w:val="nil"/>
            </w:tcBorders>
            <w:shd w:val="clear" w:color="000000" w:fill="FFFFFF"/>
            <w:noWrap/>
            <w:vAlign w:val="center"/>
            <w:hideMark/>
          </w:tcPr>
          <w:p w14:paraId="7243D8A9"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184 (35.0%)</w:t>
            </w:r>
          </w:p>
        </w:tc>
        <w:tc>
          <w:tcPr>
            <w:tcW w:w="695" w:type="pct"/>
            <w:tcBorders>
              <w:top w:val="nil"/>
              <w:left w:val="nil"/>
              <w:bottom w:val="nil"/>
              <w:right w:val="single" w:sz="4" w:space="0" w:color="auto"/>
            </w:tcBorders>
            <w:shd w:val="clear" w:color="000000" w:fill="FFFFFF"/>
            <w:noWrap/>
            <w:vAlign w:val="center"/>
            <w:hideMark/>
          </w:tcPr>
          <w:p w14:paraId="2FDBCCA6"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195 (37.1%)</w:t>
            </w:r>
          </w:p>
        </w:tc>
        <w:tc>
          <w:tcPr>
            <w:tcW w:w="693" w:type="pct"/>
            <w:tcBorders>
              <w:top w:val="nil"/>
              <w:left w:val="nil"/>
              <w:bottom w:val="nil"/>
              <w:right w:val="nil"/>
            </w:tcBorders>
            <w:shd w:val="clear" w:color="000000" w:fill="FFFFFF"/>
            <w:noWrap/>
            <w:vAlign w:val="center"/>
            <w:hideMark/>
          </w:tcPr>
          <w:p w14:paraId="1E46BC85"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1315 (41.4%)</w:t>
            </w:r>
          </w:p>
        </w:tc>
        <w:tc>
          <w:tcPr>
            <w:tcW w:w="693" w:type="pct"/>
            <w:tcBorders>
              <w:top w:val="nil"/>
              <w:left w:val="nil"/>
              <w:bottom w:val="nil"/>
              <w:right w:val="single" w:sz="4" w:space="0" w:color="auto"/>
            </w:tcBorders>
            <w:shd w:val="clear" w:color="000000" w:fill="FFFFFF"/>
            <w:noWrap/>
            <w:vAlign w:val="center"/>
            <w:hideMark/>
          </w:tcPr>
          <w:p w14:paraId="1ABB0758"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1312 (41.3%)</w:t>
            </w:r>
          </w:p>
        </w:tc>
      </w:tr>
      <w:tr w:rsidR="006B2BEF" w:rsidRPr="004154C4" w14:paraId="1F08AAFD" w14:textId="77777777" w:rsidTr="004C30D8">
        <w:trPr>
          <w:trHeight w:val="312"/>
        </w:trPr>
        <w:tc>
          <w:tcPr>
            <w:tcW w:w="2253" w:type="pct"/>
            <w:tcBorders>
              <w:top w:val="nil"/>
              <w:left w:val="single" w:sz="4" w:space="0" w:color="auto"/>
              <w:bottom w:val="nil"/>
              <w:right w:val="nil"/>
            </w:tcBorders>
            <w:shd w:val="clear" w:color="000000" w:fill="FFFFFF"/>
            <w:vAlign w:val="bottom"/>
            <w:hideMark/>
          </w:tcPr>
          <w:p w14:paraId="19682CFB" w14:textId="77777777" w:rsidR="006B2BEF" w:rsidRPr="004154C4" w:rsidRDefault="006B2BEF" w:rsidP="00494FAE">
            <w:pPr>
              <w:spacing w:after="0" w:line="240" w:lineRule="auto"/>
              <w:ind w:firstLineChars="500" w:firstLine="10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666" w:type="pct"/>
            <w:tcBorders>
              <w:top w:val="nil"/>
              <w:left w:val="single" w:sz="4" w:space="0" w:color="auto"/>
              <w:bottom w:val="nil"/>
              <w:right w:val="nil"/>
            </w:tcBorders>
            <w:shd w:val="clear" w:color="000000" w:fill="FFFFFF"/>
            <w:noWrap/>
            <w:vAlign w:val="center"/>
            <w:hideMark/>
          </w:tcPr>
          <w:p w14:paraId="4C924DB5"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1.4 (3.13)</w:t>
            </w:r>
          </w:p>
        </w:tc>
        <w:tc>
          <w:tcPr>
            <w:tcW w:w="695" w:type="pct"/>
            <w:tcBorders>
              <w:top w:val="nil"/>
              <w:left w:val="nil"/>
              <w:bottom w:val="nil"/>
              <w:right w:val="single" w:sz="4" w:space="0" w:color="auto"/>
            </w:tcBorders>
            <w:shd w:val="clear" w:color="000000" w:fill="FFFFFF"/>
            <w:noWrap/>
            <w:vAlign w:val="center"/>
            <w:hideMark/>
          </w:tcPr>
          <w:p w14:paraId="23BBFF42"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2.0 (3.73)</w:t>
            </w:r>
          </w:p>
        </w:tc>
        <w:tc>
          <w:tcPr>
            <w:tcW w:w="693" w:type="pct"/>
            <w:tcBorders>
              <w:top w:val="nil"/>
              <w:left w:val="nil"/>
              <w:bottom w:val="nil"/>
              <w:right w:val="nil"/>
            </w:tcBorders>
            <w:shd w:val="clear" w:color="000000" w:fill="FFFFFF"/>
            <w:noWrap/>
            <w:vAlign w:val="center"/>
            <w:hideMark/>
          </w:tcPr>
          <w:p w14:paraId="7E3C4D08"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1.85 (3.31)</w:t>
            </w:r>
          </w:p>
        </w:tc>
        <w:tc>
          <w:tcPr>
            <w:tcW w:w="693" w:type="pct"/>
            <w:tcBorders>
              <w:top w:val="nil"/>
              <w:left w:val="nil"/>
              <w:bottom w:val="nil"/>
              <w:right w:val="single" w:sz="4" w:space="0" w:color="auto"/>
            </w:tcBorders>
            <w:shd w:val="clear" w:color="000000" w:fill="FFFFFF"/>
            <w:noWrap/>
            <w:vAlign w:val="center"/>
            <w:hideMark/>
          </w:tcPr>
          <w:p w14:paraId="6A6425BD"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2.32 (4.01)</w:t>
            </w:r>
          </w:p>
        </w:tc>
      </w:tr>
      <w:tr w:rsidR="006B2BEF" w:rsidRPr="004154C4" w14:paraId="11B9858D"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2A9471E5" w14:textId="77777777" w:rsidR="006B2BEF" w:rsidRPr="004154C4" w:rsidRDefault="006B2BEF" w:rsidP="00494FAE">
            <w:pPr>
              <w:spacing w:after="0" w:line="240" w:lineRule="auto"/>
              <w:ind w:firstLineChars="400" w:firstLine="803"/>
              <w:rPr>
                <w:rFonts w:eastAsia="Times New Roman" w:cstheme="minorHAnsi"/>
                <w:b/>
                <w:bCs/>
                <w:color w:val="000000"/>
                <w:sz w:val="20"/>
                <w:szCs w:val="20"/>
              </w:rPr>
            </w:pPr>
            <w:r w:rsidRPr="004154C4">
              <w:rPr>
                <w:rFonts w:eastAsia="Times New Roman" w:cstheme="minorHAnsi"/>
                <w:b/>
                <w:bCs/>
                <w:color w:val="000000"/>
                <w:sz w:val="20"/>
                <w:szCs w:val="20"/>
              </w:rPr>
              <w:t>Office visit with a PCP</w:t>
            </w:r>
          </w:p>
        </w:tc>
        <w:tc>
          <w:tcPr>
            <w:tcW w:w="666" w:type="pct"/>
            <w:tcBorders>
              <w:top w:val="nil"/>
              <w:left w:val="single" w:sz="4" w:space="0" w:color="auto"/>
              <w:bottom w:val="nil"/>
              <w:right w:val="nil"/>
            </w:tcBorders>
            <w:shd w:val="clear" w:color="000000" w:fill="FFFFFF"/>
            <w:noWrap/>
            <w:vAlign w:val="center"/>
            <w:hideMark/>
          </w:tcPr>
          <w:p w14:paraId="1BE22AB2"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5" w:type="pct"/>
            <w:tcBorders>
              <w:top w:val="nil"/>
              <w:left w:val="nil"/>
              <w:bottom w:val="nil"/>
              <w:right w:val="single" w:sz="4" w:space="0" w:color="auto"/>
            </w:tcBorders>
            <w:shd w:val="clear" w:color="000000" w:fill="FFFFFF"/>
            <w:noWrap/>
            <w:vAlign w:val="center"/>
            <w:hideMark/>
          </w:tcPr>
          <w:p w14:paraId="4E8CB399"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3" w:type="pct"/>
            <w:tcBorders>
              <w:top w:val="nil"/>
              <w:left w:val="nil"/>
              <w:bottom w:val="nil"/>
              <w:right w:val="nil"/>
            </w:tcBorders>
            <w:shd w:val="clear" w:color="000000" w:fill="FFFFFF"/>
            <w:noWrap/>
            <w:vAlign w:val="bottom"/>
            <w:hideMark/>
          </w:tcPr>
          <w:p w14:paraId="06D2D29F"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693" w:type="pct"/>
            <w:tcBorders>
              <w:top w:val="nil"/>
              <w:left w:val="nil"/>
              <w:bottom w:val="nil"/>
              <w:right w:val="single" w:sz="4" w:space="0" w:color="auto"/>
            </w:tcBorders>
            <w:shd w:val="clear" w:color="000000" w:fill="FFFFFF"/>
            <w:noWrap/>
            <w:vAlign w:val="bottom"/>
            <w:hideMark/>
          </w:tcPr>
          <w:p w14:paraId="60E6CFAA"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6B2BEF" w:rsidRPr="004154C4" w14:paraId="42A7FB06"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15452F11" w14:textId="77777777" w:rsidR="006B2BEF" w:rsidRPr="004154C4" w:rsidRDefault="006B2BEF" w:rsidP="00494FAE">
            <w:pPr>
              <w:spacing w:after="0" w:line="240" w:lineRule="auto"/>
              <w:ind w:firstLineChars="500" w:firstLine="1000"/>
              <w:rPr>
                <w:rFonts w:eastAsia="Times New Roman" w:cstheme="minorHAnsi"/>
                <w:color w:val="000000"/>
                <w:sz w:val="20"/>
                <w:szCs w:val="20"/>
              </w:rPr>
            </w:pPr>
            <w:r w:rsidRPr="004154C4">
              <w:rPr>
                <w:rFonts w:eastAsia="Times New Roman" w:cstheme="minorHAnsi"/>
                <w:color w:val="000000"/>
                <w:sz w:val="20"/>
                <w:szCs w:val="20"/>
              </w:rPr>
              <w:t>≥1 visit, n (%)</w:t>
            </w:r>
          </w:p>
        </w:tc>
        <w:tc>
          <w:tcPr>
            <w:tcW w:w="666" w:type="pct"/>
            <w:tcBorders>
              <w:top w:val="nil"/>
              <w:left w:val="single" w:sz="4" w:space="0" w:color="auto"/>
              <w:bottom w:val="nil"/>
              <w:right w:val="nil"/>
            </w:tcBorders>
            <w:shd w:val="clear" w:color="000000" w:fill="FFFFFF"/>
            <w:noWrap/>
            <w:vAlign w:val="center"/>
            <w:hideMark/>
          </w:tcPr>
          <w:p w14:paraId="1A2B6589"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296 (56.4%)</w:t>
            </w:r>
          </w:p>
        </w:tc>
        <w:tc>
          <w:tcPr>
            <w:tcW w:w="695" w:type="pct"/>
            <w:tcBorders>
              <w:top w:val="nil"/>
              <w:left w:val="nil"/>
              <w:bottom w:val="nil"/>
              <w:right w:val="single" w:sz="4" w:space="0" w:color="auto"/>
            </w:tcBorders>
            <w:shd w:val="clear" w:color="000000" w:fill="FFFFFF"/>
            <w:noWrap/>
            <w:vAlign w:val="center"/>
            <w:hideMark/>
          </w:tcPr>
          <w:p w14:paraId="0DE301C1"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297 (56.6%)</w:t>
            </w:r>
          </w:p>
        </w:tc>
        <w:tc>
          <w:tcPr>
            <w:tcW w:w="693" w:type="pct"/>
            <w:tcBorders>
              <w:top w:val="nil"/>
              <w:left w:val="nil"/>
              <w:bottom w:val="nil"/>
              <w:right w:val="nil"/>
            </w:tcBorders>
            <w:shd w:val="clear" w:color="000000" w:fill="FFFFFF"/>
            <w:noWrap/>
            <w:vAlign w:val="center"/>
            <w:hideMark/>
          </w:tcPr>
          <w:p w14:paraId="58C6F971"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1352 (42.5%)</w:t>
            </w:r>
          </w:p>
        </w:tc>
        <w:tc>
          <w:tcPr>
            <w:tcW w:w="693" w:type="pct"/>
            <w:tcBorders>
              <w:top w:val="nil"/>
              <w:left w:val="nil"/>
              <w:bottom w:val="nil"/>
              <w:right w:val="single" w:sz="4" w:space="0" w:color="auto"/>
            </w:tcBorders>
            <w:shd w:val="clear" w:color="000000" w:fill="FFFFFF"/>
            <w:noWrap/>
            <w:vAlign w:val="center"/>
            <w:hideMark/>
          </w:tcPr>
          <w:p w14:paraId="645C43F5"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1297 (40.8%)</w:t>
            </w:r>
          </w:p>
        </w:tc>
      </w:tr>
      <w:tr w:rsidR="006B2BEF" w:rsidRPr="004154C4" w14:paraId="429053E1" w14:textId="77777777" w:rsidTr="004C30D8">
        <w:trPr>
          <w:trHeight w:val="312"/>
        </w:trPr>
        <w:tc>
          <w:tcPr>
            <w:tcW w:w="2253" w:type="pct"/>
            <w:tcBorders>
              <w:top w:val="nil"/>
              <w:left w:val="single" w:sz="4" w:space="0" w:color="auto"/>
              <w:bottom w:val="nil"/>
              <w:right w:val="nil"/>
            </w:tcBorders>
            <w:shd w:val="clear" w:color="000000" w:fill="FFFFFF"/>
            <w:vAlign w:val="bottom"/>
            <w:hideMark/>
          </w:tcPr>
          <w:p w14:paraId="4155FA09" w14:textId="77777777" w:rsidR="006B2BEF" w:rsidRPr="004154C4" w:rsidRDefault="006B2BEF" w:rsidP="00494FAE">
            <w:pPr>
              <w:spacing w:after="0" w:line="240" w:lineRule="auto"/>
              <w:ind w:firstLineChars="500" w:firstLine="10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666" w:type="pct"/>
            <w:tcBorders>
              <w:top w:val="nil"/>
              <w:left w:val="single" w:sz="4" w:space="0" w:color="auto"/>
              <w:bottom w:val="nil"/>
              <w:right w:val="nil"/>
            </w:tcBorders>
            <w:shd w:val="clear" w:color="000000" w:fill="FFFFFF"/>
            <w:noWrap/>
            <w:vAlign w:val="center"/>
            <w:hideMark/>
          </w:tcPr>
          <w:p w14:paraId="1A65F17B"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2.6 (4.58)</w:t>
            </w:r>
          </w:p>
        </w:tc>
        <w:tc>
          <w:tcPr>
            <w:tcW w:w="695" w:type="pct"/>
            <w:tcBorders>
              <w:top w:val="nil"/>
              <w:left w:val="nil"/>
              <w:bottom w:val="nil"/>
              <w:right w:val="single" w:sz="4" w:space="0" w:color="auto"/>
            </w:tcBorders>
            <w:shd w:val="clear" w:color="000000" w:fill="FFFFFF"/>
            <w:noWrap/>
            <w:vAlign w:val="center"/>
            <w:hideMark/>
          </w:tcPr>
          <w:p w14:paraId="53EDB6BA"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2.3 (4.07)</w:t>
            </w:r>
          </w:p>
        </w:tc>
        <w:tc>
          <w:tcPr>
            <w:tcW w:w="693" w:type="pct"/>
            <w:tcBorders>
              <w:top w:val="nil"/>
              <w:left w:val="nil"/>
              <w:bottom w:val="nil"/>
              <w:right w:val="nil"/>
            </w:tcBorders>
            <w:shd w:val="clear" w:color="000000" w:fill="FFFFFF"/>
            <w:noWrap/>
            <w:vAlign w:val="center"/>
            <w:hideMark/>
          </w:tcPr>
          <w:p w14:paraId="6187DC81"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1.63 (3.06)</w:t>
            </w:r>
          </w:p>
        </w:tc>
        <w:tc>
          <w:tcPr>
            <w:tcW w:w="693" w:type="pct"/>
            <w:tcBorders>
              <w:top w:val="nil"/>
              <w:left w:val="nil"/>
              <w:bottom w:val="nil"/>
              <w:right w:val="single" w:sz="4" w:space="0" w:color="auto"/>
            </w:tcBorders>
            <w:shd w:val="clear" w:color="000000" w:fill="FFFFFF"/>
            <w:noWrap/>
            <w:vAlign w:val="center"/>
            <w:hideMark/>
          </w:tcPr>
          <w:p w14:paraId="34232006"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1.58 (3.00)</w:t>
            </w:r>
          </w:p>
        </w:tc>
      </w:tr>
      <w:tr w:rsidR="006B2BEF" w:rsidRPr="004154C4" w14:paraId="7567DFB5"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35EEC671" w14:textId="77777777" w:rsidR="006B2BEF" w:rsidRPr="004154C4" w:rsidRDefault="006B2BEF" w:rsidP="00494FAE">
            <w:pPr>
              <w:spacing w:after="0" w:line="240" w:lineRule="auto"/>
              <w:ind w:firstLineChars="200" w:firstLine="402"/>
              <w:rPr>
                <w:rFonts w:eastAsia="Times New Roman" w:cstheme="minorHAnsi"/>
                <w:b/>
                <w:bCs/>
                <w:color w:val="000000"/>
                <w:sz w:val="20"/>
                <w:szCs w:val="20"/>
              </w:rPr>
            </w:pPr>
            <w:r w:rsidRPr="004154C4">
              <w:rPr>
                <w:rFonts w:eastAsia="Times New Roman" w:cstheme="minorHAnsi"/>
                <w:b/>
                <w:bCs/>
                <w:color w:val="000000"/>
                <w:sz w:val="20"/>
                <w:szCs w:val="20"/>
              </w:rPr>
              <w:t>Telehealth visits</w:t>
            </w:r>
          </w:p>
        </w:tc>
        <w:tc>
          <w:tcPr>
            <w:tcW w:w="666" w:type="pct"/>
            <w:tcBorders>
              <w:top w:val="nil"/>
              <w:left w:val="single" w:sz="4" w:space="0" w:color="auto"/>
              <w:bottom w:val="nil"/>
              <w:right w:val="nil"/>
            </w:tcBorders>
            <w:shd w:val="clear" w:color="000000" w:fill="FFFFFF"/>
            <w:noWrap/>
            <w:vAlign w:val="center"/>
            <w:hideMark/>
          </w:tcPr>
          <w:p w14:paraId="243F9F84"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5" w:type="pct"/>
            <w:tcBorders>
              <w:top w:val="nil"/>
              <w:left w:val="nil"/>
              <w:bottom w:val="nil"/>
              <w:right w:val="single" w:sz="4" w:space="0" w:color="auto"/>
            </w:tcBorders>
            <w:shd w:val="clear" w:color="000000" w:fill="FFFFFF"/>
            <w:noWrap/>
            <w:vAlign w:val="center"/>
            <w:hideMark/>
          </w:tcPr>
          <w:p w14:paraId="37D742DA"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3" w:type="pct"/>
            <w:tcBorders>
              <w:top w:val="nil"/>
              <w:left w:val="nil"/>
              <w:bottom w:val="nil"/>
              <w:right w:val="nil"/>
            </w:tcBorders>
            <w:shd w:val="clear" w:color="000000" w:fill="FFFFFF"/>
            <w:noWrap/>
            <w:vAlign w:val="bottom"/>
            <w:hideMark/>
          </w:tcPr>
          <w:p w14:paraId="582C6C00"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693" w:type="pct"/>
            <w:tcBorders>
              <w:top w:val="nil"/>
              <w:left w:val="nil"/>
              <w:bottom w:val="nil"/>
              <w:right w:val="single" w:sz="4" w:space="0" w:color="auto"/>
            </w:tcBorders>
            <w:shd w:val="clear" w:color="000000" w:fill="FFFFFF"/>
            <w:noWrap/>
            <w:vAlign w:val="bottom"/>
            <w:hideMark/>
          </w:tcPr>
          <w:p w14:paraId="3B382ECA"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6B2BEF" w:rsidRPr="004154C4" w14:paraId="0F6FCF0C"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2CFE2B46" w14:textId="77777777" w:rsidR="006B2BEF" w:rsidRPr="004154C4" w:rsidRDefault="006B2BEF" w:rsidP="00494FAE">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≥1 visit, n (%)</w:t>
            </w:r>
          </w:p>
        </w:tc>
        <w:tc>
          <w:tcPr>
            <w:tcW w:w="666" w:type="pct"/>
            <w:tcBorders>
              <w:top w:val="nil"/>
              <w:left w:val="single" w:sz="4" w:space="0" w:color="auto"/>
              <w:bottom w:val="nil"/>
              <w:right w:val="nil"/>
            </w:tcBorders>
            <w:shd w:val="clear" w:color="000000" w:fill="FFFFFF"/>
            <w:noWrap/>
            <w:vAlign w:val="center"/>
            <w:hideMark/>
          </w:tcPr>
          <w:p w14:paraId="2DCEF479"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86 (16.4%)</w:t>
            </w:r>
          </w:p>
        </w:tc>
        <w:tc>
          <w:tcPr>
            <w:tcW w:w="695" w:type="pct"/>
            <w:tcBorders>
              <w:top w:val="nil"/>
              <w:left w:val="nil"/>
              <w:bottom w:val="nil"/>
              <w:right w:val="single" w:sz="4" w:space="0" w:color="auto"/>
            </w:tcBorders>
            <w:shd w:val="clear" w:color="000000" w:fill="FFFFFF"/>
            <w:noWrap/>
            <w:vAlign w:val="center"/>
            <w:hideMark/>
          </w:tcPr>
          <w:p w14:paraId="778589D7"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187 (35.6%)</w:t>
            </w:r>
          </w:p>
        </w:tc>
        <w:tc>
          <w:tcPr>
            <w:tcW w:w="693" w:type="pct"/>
            <w:tcBorders>
              <w:top w:val="nil"/>
              <w:left w:val="nil"/>
              <w:bottom w:val="nil"/>
              <w:right w:val="nil"/>
            </w:tcBorders>
            <w:shd w:val="clear" w:color="000000" w:fill="FFFFFF"/>
            <w:noWrap/>
            <w:vAlign w:val="center"/>
            <w:hideMark/>
          </w:tcPr>
          <w:p w14:paraId="5905ECAC"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421 (13.2%)</w:t>
            </w:r>
          </w:p>
        </w:tc>
        <w:tc>
          <w:tcPr>
            <w:tcW w:w="693" w:type="pct"/>
            <w:tcBorders>
              <w:top w:val="nil"/>
              <w:left w:val="nil"/>
              <w:bottom w:val="nil"/>
              <w:right w:val="single" w:sz="4" w:space="0" w:color="auto"/>
            </w:tcBorders>
            <w:shd w:val="clear" w:color="000000" w:fill="FFFFFF"/>
            <w:noWrap/>
            <w:vAlign w:val="center"/>
            <w:hideMark/>
          </w:tcPr>
          <w:p w14:paraId="53556E28"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839 (26.4%)</w:t>
            </w:r>
          </w:p>
        </w:tc>
      </w:tr>
      <w:tr w:rsidR="006B2BEF" w:rsidRPr="004154C4" w14:paraId="448120EA" w14:textId="77777777" w:rsidTr="004C30D8">
        <w:trPr>
          <w:trHeight w:val="312"/>
        </w:trPr>
        <w:tc>
          <w:tcPr>
            <w:tcW w:w="2253" w:type="pct"/>
            <w:tcBorders>
              <w:top w:val="nil"/>
              <w:left w:val="single" w:sz="4" w:space="0" w:color="auto"/>
              <w:bottom w:val="nil"/>
              <w:right w:val="nil"/>
            </w:tcBorders>
            <w:shd w:val="clear" w:color="000000" w:fill="FFFFFF"/>
            <w:vAlign w:val="bottom"/>
            <w:hideMark/>
          </w:tcPr>
          <w:p w14:paraId="4F66C305" w14:textId="77777777" w:rsidR="006B2BEF" w:rsidRPr="004154C4" w:rsidRDefault="006B2BEF" w:rsidP="00494FAE">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666" w:type="pct"/>
            <w:tcBorders>
              <w:top w:val="nil"/>
              <w:left w:val="single" w:sz="4" w:space="0" w:color="auto"/>
              <w:bottom w:val="nil"/>
              <w:right w:val="nil"/>
            </w:tcBorders>
            <w:shd w:val="clear" w:color="000000" w:fill="FFFFFF"/>
            <w:noWrap/>
            <w:vAlign w:val="center"/>
            <w:hideMark/>
          </w:tcPr>
          <w:p w14:paraId="3454717B"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0.9 (3.28)</w:t>
            </w:r>
          </w:p>
        </w:tc>
        <w:tc>
          <w:tcPr>
            <w:tcW w:w="695" w:type="pct"/>
            <w:tcBorders>
              <w:top w:val="nil"/>
              <w:left w:val="nil"/>
              <w:bottom w:val="nil"/>
              <w:right w:val="single" w:sz="4" w:space="0" w:color="auto"/>
            </w:tcBorders>
            <w:shd w:val="clear" w:color="000000" w:fill="FFFFFF"/>
            <w:noWrap/>
            <w:vAlign w:val="center"/>
            <w:hideMark/>
          </w:tcPr>
          <w:p w14:paraId="26924D48"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 (6.44)</w:t>
            </w:r>
          </w:p>
        </w:tc>
        <w:tc>
          <w:tcPr>
            <w:tcW w:w="693" w:type="pct"/>
            <w:tcBorders>
              <w:top w:val="nil"/>
              <w:left w:val="nil"/>
              <w:bottom w:val="nil"/>
              <w:right w:val="nil"/>
            </w:tcBorders>
            <w:shd w:val="clear" w:color="000000" w:fill="FFFFFF"/>
            <w:noWrap/>
            <w:vAlign w:val="center"/>
            <w:hideMark/>
          </w:tcPr>
          <w:p w14:paraId="55AB9594"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0.50 (1.98)</w:t>
            </w:r>
          </w:p>
        </w:tc>
        <w:tc>
          <w:tcPr>
            <w:tcW w:w="693" w:type="pct"/>
            <w:tcBorders>
              <w:top w:val="nil"/>
              <w:left w:val="nil"/>
              <w:bottom w:val="nil"/>
              <w:right w:val="single" w:sz="4" w:space="0" w:color="auto"/>
            </w:tcBorders>
            <w:shd w:val="clear" w:color="000000" w:fill="FFFFFF"/>
            <w:noWrap/>
            <w:vAlign w:val="center"/>
            <w:hideMark/>
          </w:tcPr>
          <w:p w14:paraId="3296211D"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1.41 (4.33)</w:t>
            </w:r>
          </w:p>
        </w:tc>
      </w:tr>
      <w:tr w:rsidR="006B2BEF" w:rsidRPr="004154C4" w14:paraId="2529CAD0"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28D88082" w14:textId="77777777" w:rsidR="006B2BEF" w:rsidRPr="004154C4" w:rsidRDefault="006B2BEF" w:rsidP="00494FAE">
            <w:pPr>
              <w:spacing w:after="0" w:line="240" w:lineRule="auto"/>
              <w:ind w:firstLineChars="200" w:firstLine="402"/>
              <w:rPr>
                <w:rFonts w:eastAsia="Times New Roman" w:cstheme="minorHAnsi"/>
                <w:b/>
                <w:bCs/>
                <w:color w:val="000000"/>
                <w:sz w:val="20"/>
                <w:szCs w:val="20"/>
              </w:rPr>
            </w:pPr>
            <w:r w:rsidRPr="004154C4">
              <w:rPr>
                <w:rFonts w:eastAsia="Times New Roman" w:cstheme="minorHAnsi"/>
                <w:b/>
                <w:bCs/>
                <w:color w:val="000000"/>
                <w:sz w:val="20"/>
                <w:szCs w:val="20"/>
              </w:rPr>
              <w:t>Ambulance transports</w:t>
            </w:r>
          </w:p>
        </w:tc>
        <w:tc>
          <w:tcPr>
            <w:tcW w:w="666" w:type="pct"/>
            <w:tcBorders>
              <w:top w:val="nil"/>
              <w:left w:val="single" w:sz="4" w:space="0" w:color="auto"/>
              <w:bottom w:val="nil"/>
              <w:right w:val="nil"/>
            </w:tcBorders>
            <w:shd w:val="clear" w:color="000000" w:fill="FFFFFF"/>
            <w:noWrap/>
            <w:vAlign w:val="center"/>
            <w:hideMark/>
          </w:tcPr>
          <w:p w14:paraId="14C6CA5B"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5" w:type="pct"/>
            <w:tcBorders>
              <w:top w:val="nil"/>
              <w:left w:val="nil"/>
              <w:bottom w:val="nil"/>
              <w:right w:val="single" w:sz="4" w:space="0" w:color="auto"/>
            </w:tcBorders>
            <w:shd w:val="clear" w:color="000000" w:fill="FFFFFF"/>
            <w:noWrap/>
            <w:vAlign w:val="center"/>
            <w:hideMark/>
          </w:tcPr>
          <w:p w14:paraId="294DB158"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3" w:type="pct"/>
            <w:tcBorders>
              <w:top w:val="nil"/>
              <w:left w:val="nil"/>
              <w:bottom w:val="nil"/>
              <w:right w:val="nil"/>
            </w:tcBorders>
            <w:shd w:val="clear" w:color="000000" w:fill="FFFFFF"/>
            <w:noWrap/>
            <w:vAlign w:val="center"/>
            <w:hideMark/>
          </w:tcPr>
          <w:p w14:paraId="24993DDC"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3" w:type="pct"/>
            <w:tcBorders>
              <w:top w:val="nil"/>
              <w:left w:val="nil"/>
              <w:bottom w:val="nil"/>
              <w:right w:val="single" w:sz="4" w:space="0" w:color="auto"/>
            </w:tcBorders>
            <w:shd w:val="clear" w:color="000000" w:fill="FFFFFF"/>
            <w:noWrap/>
            <w:vAlign w:val="center"/>
            <w:hideMark/>
          </w:tcPr>
          <w:p w14:paraId="25E6DFF0"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r>
      <w:tr w:rsidR="006B2BEF" w:rsidRPr="004154C4" w14:paraId="61D919EE"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4F56521F" w14:textId="77777777" w:rsidR="006B2BEF" w:rsidRPr="004154C4" w:rsidRDefault="006B2BEF" w:rsidP="00494FAE">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≥1 visit, n (%)</w:t>
            </w:r>
          </w:p>
        </w:tc>
        <w:tc>
          <w:tcPr>
            <w:tcW w:w="666" w:type="pct"/>
            <w:tcBorders>
              <w:top w:val="nil"/>
              <w:left w:val="single" w:sz="4" w:space="0" w:color="auto"/>
              <w:bottom w:val="nil"/>
              <w:right w:val="nil"/>
            </w:tcBorders>
            <w:shd w:val="clear" w:color="000000" w:fill="FFFFFF"/>
            <w:noWrap/>
            <w:vAlign w:val="center"/>
            <w:hideMark/>
          </w:tcPr>
          <w:p w14:paraId="3D9950D2"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342 (65.1%)</w:t>
            </w:r>
          </w:p>
        </w:tc>
        <w:tc>
          <w:tcPr>
            <w:tcW w:w="695" w:type="pct"/>
            <w:tcBorders>
              <w:top w:val="nil"/>
              <w:left w:val="nil"/>
              <w:bottom w:val="nil"/>
              <w:right w:val="single" w:sz="4" w:space="0" w:color="auto"/>
            </w:tcBorders>
            <w:shd w:val="clear" w:color="000000" w:fill="FFFFFF"/>
            <w:noWrap/>
            <w:vAlign w:val="center"/>
            <w:hideMark/>
          </w:tcPr>
          <w:p w14:paraId="3DBE4ECC"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251 (47.8%)</w:t>
            </w:r>
          </w:p>
        </w:tc>
        <w:tc>
          <w:tcPr>
            <w:tcW w:w="693" w:type="pct"/>
            <w:tcBorders>
              <w:top w:val="nil"/>
              <w:left w:val="nil"/>
              <w:bottom w:val="nil"/>
              <w:right w:val="nil"/>
            </w:tcBorders>
            <w:shd w:val="clear" w:color="000000" w:fill="FFFFFF"/>
            <w:noWrap/>
            <w:vAlign w:val="center"/>
            <w:hideMark/>
          </w:tcPr>
          <w:p w14:paraId="48E1BF07"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1757 (55.3%)</w:t>
            </w:r>
          </w:p>
        </w:tc>
        <w:tc>
          <w:tcPr>
            <w:tcW w:w="693" w:type="pct"/>
            <w:tcBorders>
              <w:top w:val="nil"/>
              <w:left w:val="nil"/>
              <w:bottom w:val="nil"/>
              <w:right w:val="single" w:sz="4" w:space="0" w:color="auto"/>
            </w:tcBorders>
            <w:shd w:val="clear" w:color="000000" w:fill="FFFFFF"/>
            <w:noWrap/>
            <w:vAlign w:val="center"/>
            <w:hideMark/>
          </w:tcPr>
          <w:p w14:paraId="176A3DFF"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1366 (43.0%)</w:t>
            </w:r>
          </w:p>
        </w:tc>
      </w:tr>
      <w:tr w:rsidR="006B2BEF" w:rsidRPr="004154C4" w14:paraId="52452E06" w14:textId="77777777" w:rsidTr="004C30D8">
        <w:trPr>
          <w:trHeight w:val="312"/>
        </w:trPr>
        <w:tc>
          <w:tcPr>
            <w:tcW w:w="2253" w:type="pct"/>
            <w:tcBorders>
              <w:top w:val="nil"/>
              <w:left w:val="single" w:sz="4" w:space="0" w:color="auto"/>
              <w:bottom w:val="nil"/>
              <w:right w:val="nil"/>
            </w:tcBorders>
            <w:shd w:val="clear" w:color="000000" w:fill="FFFFFF"/>
            <w:vAlign w:val="bottom"/>
            <w:hideMark/>
          </w:tcPr>
          <w:p w14:paraId="60C4A570" w14:textId="77777777" w:rsidR="006B2BEF" w:rsidRPr="004154C4" w:rsidRDefault="006B2BEF" w:rsidP="00494FAE">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666" w:type="pct"/>
            <w:tcBorders>
              <w:top w:val="nil"/>
              <w:left w:val="single" w:sz="4" w:space="0" w:color="auto"/>
              <w:bottom w:val="nil"/>
              <w:right w:val="nil"/>
            </w:tcBorders>
            <w:shd w:val="clear" w:color="000000" w:fill="FFFFFF"/>
            <w:noWrap/>
            <w:vAlign w:val="center"/>
            <w:hideMark/>
          </w:tcPr>
          <w:p w14:paraId="730B9BB1"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2.2 (3.81)</w:t>
            </w:r>
          </w:p>
        </w:tc>
        <w:tc>
          <w:tcPr>
            <w:tcW w:w="695" w:type="pct"/>
            <w:tcBorders>
              <w:top w:val="nil"/>
              <w:left w:val="nil"/>
              <w:bottom w:val="nil"/>
              <w:right w:val="single" w:sz="4" w:space="0" w:color="auto"/>
            </w:tcBorders>
            <w:shd w:val="clear" w:color="000000" w:fill="FFFFFF"/>
            <w:noWrap/>
            <w:vAlign w:val="center"/>
            <w:hideMark/>
          </w:tcPr>
          <w:p w14:paraId="1F60C59F"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1.6 (3.03)</w:t>
            </w:r>
          </w:p>
        </w:tc>
        <w:tc>
          <w:tcPr>
            <w:tcW w:w="693" w:type="pct"/>
            <w:tcBorders>
              <w:top w:val="nil"/>
              <w:left w:val="nil"/>
              <w:bottom w:val="nil"/>
              <w:right w:val="nil"/>
            </w:tcBorders>
            <w:shd w:val="clear" w:color="000000" w:fill="FFFFFF"/>
            <w:noWrap/>
            <w:vAlign w:val="center"/>
            <w:hideMark/>
          </w:tcPr>
          <w:p w14:paraId="5E8A2307"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2.12 (4.31)</w:t>
            </w:r>
          </w:p>
        </w:tc>
        <w:tc>
          <w:tcPr>
            <w:tcW w:w="693" w:type="pct"/>
            <w:tcBorders>
              <w:top w:val="nil"/>
              <w:left w:val="nil"/>
              <w:bottom w:val="nil"/>
              <w:right w:val="single" w:sz="4" w:space="0" w:color="auto"/>
            </w:tcBorders>
            <w:shd w:val="clear" w:color="000000" w:fill="FFFFFF"/>
            <w:noWrap/>
            <w:vAlign w:val="center"/>
            <w:hideMark/>
          </w:tcPr>
          <w:p w14:paraId="746E9B35"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1.79 (4.54)</w:t>
            </w:r>
          </w:p>
        </w:tc>
      </w:tr>
      <w:tr w:rsidR="006B2BEF" w:rsidRPr="004154C4" w14:paraId="227D4A58"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43037A11" w14:textId="77777777" w:rsidR="006B2BEF" w:rsidRPr="004154C4" w:rsidRDefault="006B2BEF" w:rsidP="00494FAE">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Prescription drug fills</w:t>
            </w:r>
          </w:p>
        </w:tc>
        <w:tc>
          <w:tcPr>
            <w:tcW w:w="666" w:type="pct"/>
            <w:tcBorders>
              <w:top w:val="nil"/>
              <w:left w:val="single" w:sz="4" w:space="0" w:color="auto"/>
              <w:bottom w:val="nil"/>
              <w:right w:val="nil"/>
            </w:tcBorders>
            <w:shd w:val="clear" w:color="000000" w:fill="FFFFFF"/>
            <w:noWrap/>
            <w:vAlign w:val="center"/>
            <w:hideMark/>
          </w:tcPr>
          <w:p w14:paraId="776EA880"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5" w:type="pct"/>
            <w:tcBorders>
              <w:top w:val="nil"/>
              <w:left w:val="nil"/>
              <w:bottom w:val="nil"/>
              <w:right w:val="single" w:sz="4" w:space="0" w:color="auto"/>
            </w:tcBorders>
            <w:shd w:val="clear" w:color="000000" w:fill="FFFFFF"/>
            <w:noWrap/>
            <w:vAlign w:val="center"/>
            <w:hideMark/>
          </w:tcPr>
          <w:p w14:paraId="6B433DE5"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3" w:type="pct"/>
            <w:tcBorders>
              <w:top w:val="nil"/>
              <w:left w:val="nil"/>
              <w:bottom w:val="nil"/>
              <w:right w:val="nil"/>
            </w:tcBorders>
            <w:shd w:val="clear" w:color="000000" w:fill="FFFFFF"/>
            <w:noWrap/>
            <w:vAlign w:val="center"/>
            <w:hideMark/>
          </w:tcPr>
          <w:p w14:paraId="0DAA5CBA"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693" w:type="pct"/>
            <w:tcBorders>
              <w:top w:val="nil"/>
              <w:left w:val="nil"/>
              <w:bottom w:val="nil"/>
              <w:right w:val="single" w:sz="4" w:space="0" w:color="auto"/>
            </w:tcBorders>
            <w:shd w:val="clear" w:color="000000" w:fill="FFFFFF"/>
            <w:noWrap/>
            <w:vAlign w:val="bottom"/>
            <w:hideMark/>
          </w:tcPr>
          <w:p w14:paraId="5BB3F9A6" w14:textId="77777777" w:rsidR="006B2BEF" w:rsidRPr="004154C4" w:rsidRDefault="006B2BEF" w:rsidP="00494FAE">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6B2BEF" w:rsidRPr="004154C4" w14:paraId="41002B01" w14:textId="77777777" w:rsidTr="004C30D8">
        <w:trPr>
          <w:trHeight w:val="312"/>
        </w:trPr>
        <w:tc>
          <w:tcPr>
            <w:tcW w:w="2253" w:type="pct"/>
            <w:tcBorders>
              <w:top w:val="nil"/>
              <w:left w:val="single" w:sz="4" w:space="0" w:color="auto"/>
              <w:bottom w:val="nil"/>
              <w:right w:val="nil"/>
            </w:tcBorders>
            <w:shd w:val="clear" w:color="000000" w:fill="FFFFFF"/>
            <w:noWrap/>
            <w:vAlign w:val="bottom"/>
            <w:hideMark/>
          </w:tcPr>
          <w:p w14:paraId="3B99E12B" w14:textId="77777777" w:rsidR="006B2BEF" w:rsidRPr="004154C4" w:rsidRDefault="006B2BEF" w:rsidP="00494FAE">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Patients with ≥1 fill, n(%)</w:t>
            </w:r>
          </w:p>
        </w:tc>
        <w:tc>
          <w:tcPr>
            <w:tcW w:w="666" w:type="pct"/>
            <w:tcBorders>
              <w:top w:val="nil"/>
              <w:left w:val="single" w:sz="4" w:space="0" w:color="auto"/>
              <w:bottom w:val="nil"/>
              <w:right w:val="nil"/>
            </w:tcBorders>
            <w:shd w:val="clear" w:color="000000" w:fill="FFFFFF"/>
            <w:noWrap/>
            <w:vAlign w:val="center"/>
            <w:hideMark/>
          </w:tcPr>
          <w:p w14:paraId="1960083D"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508 (96.8%)</w:t>
            </w:r>
          </w:p>
        </w:tc>
        <w:tc>
          <w:tcPr>
            <w:tcW w:w="695" w:type="pct"/>
            <w:tcBorders>
              <w:top w:val="nil"/>
              <w:left w:val="nil"/>
              <w:bottom w:val="nil"/>
              <w:right w:val="single" w:sz="4" w:space="0" w:color="auto"/>
            </w:tcBorders>
            <w:shd w:val="clear" w:color="000000" w:fill="FFFFFF"/>
            <w:noWrap/>
            <w:vAlign w:val="center"/>
            <w:hideMark/>
          </w:tcPr>
          <w:p w14:paraId="1428C8EE"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523 (99.6%)</w:t>
            </w:r>
          </w:p>
        </w:tc>
        <w:tc>
          <w:tcPr>
            <w:tcW w:w="693" w:type="pct"/>
            <w:tcBorders>
              <w:top w:val="nil"/>
              <w:left w:val="nil"/>
              <w:bottom w:val="nil"/>
              <w:right w:val="nil"/>
            </w:tcBorders>
            <w:shd w:val="clear" w:color="000000" w:fill="FFFFFF"/>
            <w:noWrap/>
            <w:vAlign w:val="center"/>
            <w:hideMark/>
          </w:tcPr>
          <w:p w14:paraId="7BB111D9"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3078 (96.8%)</w:t>
            </w:r>
          </w:p>
        </w:tc>
        <w:tc>
          <w:tcPr>
            <w:tcW w:w="693" w:type="pct"/>
            <w:tcBorders>
              <w:top w:val="nil"/>
              <w:left w:val="nil"/>
              <w:bottom w:val="nil"/>
              <w:right w:val="single" w:sz="4" w:space="0" w:color="auto"/>
            </w:tcBorders>
            <w:shd w:val="clear" w:color="000000" w:fill="FFFFFF"/>
            <w:noWrap/>
            <w:vAlign w:val="center"/>
            <w:hideMark/>
          </w:tcPr>
          <w:p w14:paraId="5306A54C"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3171 (99.7%)</w:t>
            </w:r>
          </w:p>
        </w:tc>
      </w:tr>
      <w:tr w:rsidR="006B2BEF" w:rsidRPr="004154C4" w14:paraId="52997A5F" w14:textId="77777777" w:rsidTr="004C30D8">
        <w:trPr>
          <w:trHeight w:val="312"/>
        </w:trPr>
        <w:tc>
          <w:tcPr>
            <w:tcW w:w="2253" w:type="pct"/>
            <w:tcBorders>
              <w:top w:val="nil"/>
              <w:left w:val="single" w:sz="4" w:space="0" w:color="auto"/>
              <w:bottom w:val="nil"/>
              <w:right w:val="nil"/>
            </w:tcBorders>
            <w:shd w:val="clear" w:color="000000" w:fill="FFFFFF"/>
            <w:vAlign w:val="bottom"/>
            <w:hideMark/>
          </w:tcPr>
          <w:p w14:paraId="3E7E8966" w14:textId="77777777" w:rsidR="006B2BEF" w:rsidRPr="004154C4" w:rsidRDefault="006B2BEF" w:rsidP="00494FAE">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Number of fills, mean (SD)</w:t>
            </w:r>
          </w:p>
        </w:tc>
        <w:tc>
          <w:tcPr>
            <w:tcW w:w="666" w:type="pct"/>
            <w:tcBorders>
              <w:top w:val="nil"/>
              <w:left w:val="single" w:sz="4" w:space="0" w:color="auto"/>
              <w:bottom w:val="nil"/>
              <w:right w:val="nil"/>
            </w:tcBorders>
            <w:shd w:val="clear" w:color="000000" w:fill="FFFFFF"/>
            <w:noWrap/>
            <w:vAlign w:val="center"/>
            <w:hideMark/>
          </w:tcPr>
          <w:p w14:paraId="1769E533"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60.4 (58.40)</w:t>
            </w:r>
          </w:p>
        </w:tc>
        <w:tc>
          <w:tcPr>
            <w:tcW w:w="695" w:type="pct"/>
            <w:tcBorders>
              <w:top w:val="nil"/>
              <w:left w:val="nil"/>
              <w:bottom w:val="nil"/>
              <w:right w:val="single" w:sz="4" w:space="0" w:color="auto"/>
            </w:tcBorders>
            <w:shd w:val="clear" w:color="000000" w:fill="FFFFFF"/>
            <w:noWrap/>
            <w:vAlign w:val="center"/>
            <w:hideMark/>
          </w:tcPr>
          <w:p w14:paraId="548A9285"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72.7 (63.71)</w:t>
            </w:r>
          </w:p>
        </w:tc>
        <w:tc>
          <w:tcPr>
            <w:tcW w:w="693" w:type="pct"/>
            <w:tcBorders>
              <w:top w:val="nil"/>
              <w:left w:val="nil"/>
              <w:bottom w:val="nil"/>
              <w:right w:val="nil"/>
            </w:tcBorders>
            <w:shd w:val="clear" w:color="000000" w:fill="FFFFFF"/>
            <w:noWrap/>
            <w:vAlign w:val="center"/>
            <w:hideMark/>
          </w:tcPr>
          <w:p w14:paraId="6323CC9C"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58.69 (54.13)</w:t>
            </w:r>
          </w:p>
        </w:tc>
        <w:tc>
          <w:tcPr>
            <w:tcW w:w="693" w:type="pct"/>
            <w:tcBorders>
              <w:top w:val="nil"/>
              <w:left w:val="nil"/>
              <w:bottom w:val="nil"/>
              <w:right w:val="single" w:sz="4" w:space="0" w:color="auto"/>
            </w:tcBorders>
            <w:shd w:val="clear" w:color="000000" w:fill="FFFFFF"/>
            <w:noWrap/>
            <w:vAlign w:val="center"/>
            <w:hideMark/>
          </w:tcPr>
          <w:p w14:paraId="6F6D63C5"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69.59 (57.74)</w:t>
            </w:r>
          </w:p>
        </w:tc>
      </w:tr>
      <w:tr w:rsidR="006B2BEF" w:rsidRPr="004154C4" w14:paraId="26578586" w14:textId="77777777" w:rsidTr="004C30D8">
        <w:trPr>
          <w:trHeight w:val="312"/>
        </w:trPr>
        <w:tc>
          <w:tcPr>
            <w:tcW w:w="2253" w:type="pct"/>
            <w:tcBorders>
              <w:top w:val="nil"/>
              <w:left w:val="single" w:sz="4" w:space="0" w:color="auto"/>
              <w:bottom w:val="single" w:sz="4" w:space="0" w:color="auto"/>
              <w:right w:val="nil"/>
            </w:tcBorders>
            <w:shd w:val="clear" w:color="000000" w:fill="FFFFFF"/>
            <w:vAlign w:val="bottom"/>
            <w:hideMark/>
          </w:tcPr>
          <w:p w14:paraId="64F86773" w14:textId="77777777" w:rsidR="006B2BEF" w:rsidRPr="004154C4" w:rsidRDefault="006B2BEF" w:rsidP="00494FAE">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median (IQR)</w:t>
            </w:r>
          </w:p>
        </w:tc>
        <w:tc>
          <w:tcPr>
            <w:tcW w:w="666" w:type="pct"/>
            <w:tcBorders>
              <w:top w:val="nil"/>
              <w:left w:val="single" w:sz="4" w:space="0" w:color="auto"/>
              <w:bottom w:val="single" w:sz="4" w:space="0" w:color="auto"/>
              <w:right w:val="nil"/>
            </w:tcBorders>
            <w:shd w:val="clear" w:color="000000" w:fill="FFFFFF"/>
            <w:noWrap/>
            <w:vAlign w:val="center"/>
            <w:hideMark/>
          </w:tcPr>
          <w:p w14:paraId="28A597EC"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45 (19-85)</w:t>
            </w:r>
          </w:p>
        </w:tc>
        <w:tc>
          <w:tcPr>
            <w:tcW w:w="695" w:type="pct"/>
            <w:tcBorders>
              <w:top w:val="nil"/>
              <w:left w:val="nil"/>
              <w:bottom w:val="single" w:sz="4" w:space="0" w:color="auto"/>
              <w:right w:val="single" w:sz="4" w:space="0" w:color="auto"/>
            </w:tcBorders>
            <w:shd w:val="clear" w:color="000000" w:fill="FFFFFF"/>
            <w:noWrap/>
            <w:vAlign w:val="center"/>
            <w:hideMark/>
          </w:tcPr>
          <w:p w14:paraId="73C1F6D9"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56 (27-99)</w:t>
            </w:r>
          </w:p>
        </w:tc>
        <w:tc>
          <w:tcPr>
            <w:tcW w:w="693" w:type="pct"/>
            <w:tcBorders>
              <w:top w:val="nil"/>
              <w:left w:val="nil"/>
              <w:bottom w:val="single" w:sz="4" w:space="0" w:color="auto"/>
              <w:right w:val="nil"/>
            </w:tcBorders>
            <w:shd w:val="clear" w:color="000000" w:fill="FFFFFF"/>
            <w:noWrap/>
            <w:vAlign w:val="center"/>
            <w:hideMark/>
          </w:tcPr>
          <w:p w14:paraId="7327D2EC"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44 (18-86)</w:t>
            </w:r>
          </w:p>
        </w:tc>
        <w:tc>
          <w:tcPr>
            <w:tcW w:w="693" w:type="pct"/>
            <w:tcBorders>
              <w:top w:val="nil"/>
              <w:left w:val="nil"/>
              <w:bottom w:val="single" w:sz="4" w:space="0" w:color="auto"/>
              <w:right w:val="single" w:sz="4" w:space="0" w:color="auto"/>
            </w:tcBorders>
            <w:shd w:val="clear" w:color="000000" w:fill="FFFFFF"/>
            <w:noWrap/>
            <w:vAlign w:val="center"/>
            <w:hideMark/>
          </w:tcPr>
          <w:p w14:paraId="59D39DBF" w14:textId="77777777" w:rsidR="006B2BEF" w:rsidRPr="004154C4" w:rsidRDefault="006B2BEF" w:rsidP="00494FAE">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56 (27-96)</w:t>
            </w:r>
          </w:p>
        </w:tc>
      </w:tr>
    </w:tbl>
    <w:p w14:paraId="4B0ED19A" w14:textId="1E49F738" w:rsidR="004C30D8" w:rsidRPr="004154C4" w:rsidRDefault="006B2BEF" w:rsidP="006B2BEF">
      <w:pPr>
        <w:rPr>
          <w:rFonts w:eastAsia="Arial" w:cstheme="minorHAnsi"/>
          <w:color w:val="000000"/>
          <w:sz w:val="18"/>
          <w:szCs w:val="18"/>
        </w:rPr>
      </w:pPr>
      <w:r w:rsidRPr="004154C4">
        <w:rPr>
          <w:rFonts w:eastAsia="Arial" w:cstheme="minorHAnsi"/>
          <w:color w:val="000000"/>
          <w:sz w:val="18"/>
          <w:szCs w:val="18"/>
        </w:rPr>
        <w:t>IQR, interquartile range; PCP, primary care physician; SD, standard deviation</w:t>
      </w:r>
    </w:p>
    <w:p w14:paraId="169DE5A1" w14:textId="77777777" w:rsidR="004C30D8" w:rsidRPr="004154C4" w:rsidRDefault="004C30D8">
      <w:pPr>
        <w:rPr>
          <w:rFonts w:eastAsia="Arial" w:cstheme="minorHAnsi"/>
          <w:color w:val="000000"/>
          <w:sz w:val="18"/>
          <w:szCs w:val="18"/>
        </w:rPr>
      </w:pPr>
      <w:r w:rsidRPr="004154C4">
        <w:rPr>
          <w:rFonts w:eastAsia="Arial" w:cstheme="minorHAnsi"/>
          <w:color w:val="000000"/>
          <w:sz w:val="18"/>
          <w:szCs w:val="18"/>
        </w:rPr>
        <w:br w:type="page"/>
      </w:r>
    </w:p>
    <w:p w14:paraId="6B22B226" w14:textId="1A75008B" w:rsidR="004445C3" w:rsidRPr="004154C4" w:rsidRDefault="004445C3" w:rsidP="004445C3">
      <w:pPr>
        <w:rPr>
          <w:rFonts w:eastAsia="Arial" w:cstheme="minorHAnsi"/>
          <w:color w:val="000000"/>
          <w:u w:val="single"/>
        </w:rPr>
      </w:pPr>
      <w:r w:rsidRPr="004154C4">
        <w:rPr>
          <w:rFonts w:eastAsia="Arial" w:cstheme="minorHAnsi"/>
          <w:color w:val="000000"/>
          <w:u w:val="single"/>
        </w:rPr>
        <w:lastRenderedPageBreak/>
        <w:t xml:space="preserve">Supplementary Table </w:t>
      </w:r>
      <w:r w:rsidR="00F4515C" w:rsidRPr="004154C4">
        <w:rPr>
          <w:rFonts w:eastAsia="Arial" w:cstheme="minorHAnsi"/>
          <w:color w:val="000000"/>
          <w:u w:val="single"/>
        </w:rPr>
        <w:t>5</w:t>
      </w:r>
      <w:r w:rsidR="00E94504" w:rsidRPr="004154C4">
        <w:rPr>
          <w:rFonts w:eastAsia="Arial" w:cstheme="minorHAnsi"/>
          <w:color w:val="000000"/>
          <w:u w:val="single"/>
        </w:rPr>
        <w:t>b</w:t>
      </w:r>
      <w:r w:rsidRPr="004154C4">
        <w:rPr>
          <w:rFonts w:eastAsia="Arial" w:cstheme="minorHAnsi"/>
          <w:color w:val="000000"/>
          <w:u w:val="single"/>
        </w:rPr>
        <w:t>: Baseline (1 year) and follow-up (1 year) mental health related healthcare resource utilization</w:t>
      </w:r>
    </w:p>
    <w:tbl>
      <w:tblPr>
        <w:tblW w:w="5000" w:type="pct"/>
        <w:tblLook w:val="04A0" w:firstRow="1" w:lastRow="0" w:firstColumn="1" w:lastColumn="0" w:noHBand="0" w:noVBand="1"/>
      </w:tblPr>
      <w:tblGrid>
        <w:gridCol w:w="3914"/>
        <w:gridCol w:w="1290"/>
        <w:gridCol w:w="1361"/>
        <w:gridCol w:w="1382"/>
        <w:gridCol w:w="1403"/>
      </w:tblGrid>
      <w:tr w:rsidR="004445C3" w:rsidRPr="004154C4" w14:paraId="0770FE3C" w14:textId="77777777" w:rsidTr="004445C3">
        <w:trPr>
          <w:trHeight w:val="312"/>
        </w:trPr>
        <w:tc>
          <w:tcPr>
            <w:tcW w:w="2093" w:type="pct"/>
            <w:tcBorders>
              <w:top w:val="single" w:sz="4" w:space="0" w:color="auto"/>
              <w:left w:val="single" w:sz="4" w:space="0" w:color="auto"/>
              <w:bottom w:val="nil"/>
              <w:right w:val="nil"/>
            </w:tcBorders>
            <w:shd w:val="clear" w:color="000000" w:fill="FFFFFF"/>
            <w:vAlign w:val="bottom"/>
            <w:hideMark/>
          </w:tcPr>
          <w:p w14:paraId="6DBD7A84" w14:textId="77777777" w:rsidR="004445C3" w:rsidRPr="004154C4" w:rsidRDefault="004445C3" w:rsidP="004445C3">
            <w:pPr>
              <w:spacing w:after="0" w:line="240" w:lineRule="auto"/>
              <w:ind w:firstLineChars="400" w:firstLine="800"/>
              <w:rPr>
                <w:rFonts w:eastAsia="Times New Roman" w:cstheme="minorHAnsi"/>
                <w:color w:val="000000"/>
                <w:sz w:val="20"/>
                <w:szCs w:val="20"/>
              </w:rPr>
            </w:pPr>
            <w:r w:rsidRPr="004154C4">
              <w:rPr>
                <w:rFonts w:eastAsia="Times New Roman" w:cstheme="minorHAnsi"/>
                <w:color w:val="000000"/>
                <w:sz w:val="20"/>
                <w:szCs w:val="20"/>
              </w:rPr>
              <w:t> </w:t>
            </w:r>
          </w:p>
        </w:tc>
        <w:tc>
          <w:tcPr>
            <w:tcW w:w="1418" w:type="pct"/>
            <w:gridSpan w:val="2"/>
            <w:tcBorders>
              <w:top w:val="single" w:sz="4" w:space="0" w:color="auto"/>
              <w:left w:val="single" w:sz="4" w:space="0" w:color="auto"/>
              <w:bottom w:val="nil"/>
              <w:right w:val="single" w:sz="4" w:space="0" w:color="000000"/>
            </w:tcBorders>
            <w:shd w:val="clear" w:color="000000" w:fill="FFFFFF"/>
            <w:noWrap/>
            <w:vAlign w:val="bottom"/>
            <w:hideMark/>
          </w:tcPr>
          <w:p w14:paraId="1912016F"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Medicare Advantage</w:t>
            </w:r>
          </w:p>
        </w:tc>
        <w:tc>
          <w:tcPr>
            <w:tcW w:w="1489" w:type="pct"/>
            <w:gridSpan w:val="2"/>
            <w:tcBorders>
              <w:top w:val="single" w:sz="4" w:space="0" w:color="auto"/>
              <w:left w:val="nil"/>
              <w:bottom w:val="nil"/>
              <w:right w:val="single" w:sz="4" w:space="0" w:color="000000"/>
            </w:tcBorders>
            <w:shd w:val="clear" w:color="000000" w:fill="FFFFFF"/>
            <w:noWrap/>
            <w:vAlign w:val="bottom"/>
            <w:hideMark/>
          </w:tcPr>
          <w:p w14:paraId="62CDACF4"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Fee-for-service</w:t>
            </w:r>
          </w:p>
        </w:tc>
      </w:tr>
      <w:tr w:rsidR="004445C3" w:rsidRPr="004154C4" w14:paraId="39FCE37F" w14:textId="77777777" w:rsidTr="004445C3">
        <w:trPr>
          <w:trHeight w:val="312"/>
        </w:trPr>
        <w:tc>
          <w:tcPr>
            <w:tcW w:w="2093" w:type="pct"/>
            <w:tcBorders>
              <w:top w:val="nil"/>
              <w:left w:val="single" w:sz="4" w:space="0" w:color="auto"/>
              <w:bottom w:val="nil"/>
              <w:right w:val="nil"/>
            </w:tcBorders>
            <w:shd w:val="clear" w:color="FFFFFF" w:fill="FFFFFF"/>
            <w:vAlign w:val="bottom"/>
            <w:hideMark/>
          </w:tcPr>
          <w:p w14:paraId="14D6055D" w14:textId="77777777" w:rsidR="004445C3" w:rsidRPr="004154C4" w:rsidRDefault="004445C3" w:rsidP="004445C3">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690" w:type="pct"/>
            <w:tcBorders>
              <w:top w:val="nil"/>
              <w:left w:val="single" w:sz="4" w:space="0" w:color="auto"/>
              <w:bottom w:val="nil"/>
              <w:right w:val="nil"/>
            </w:tcBorders>
            <w:shd w:val="clear" w:color="FFFFFF" w:fill="FFFFFF"/>
            <w:noWrap/>
            <w:vAlign w:val="center"/>
            <w:hideMark/>
          </w:tcPr>
          <w:p w14:paraId="719871C9"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Baseline</w:t>
            </w:r>
          </w:p>
        </w:tc>
        <w:tc>
          <w:tcPr>
            <w:tcW w:w="728" w:type="pct"/>
            <w:tcBorders>
              <w:top w:val="nil"/>
              <w:left w:val="nil"/>
              <w:bottom w:val="nil"/>
              <w:right w:val="single" w:sz="4" w:space="0" w:color="auto"/>
            </w:tcBorders>
            <w:shd w:val="clear" w:color="FFFFFF" w:fill="FFFFFF"/>
            <w:noWrap/>
            <w:vAlign w:val="center"/>
            <w:hideMark/>
          </w:tcPr>
          <w:p w14:paraId="00522449"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Follow-up</w:t>
            </w:r>
          </w:p>
        </w:tc>
        <w:tc>
          <w:tcPr>
            <w:tcW w:w="739" w:type="pct"/>
            <w:tcBorders>
              <w:top w:val="nil"/>
              <w:left w:val="nil"/>
              <w:bottom w:val="nil"/>
              <w:right w:val="nil"/>
            </w:tcBorders>
            <w:shd w:val="clear" w:color="FFFFFF" w:fill="FFFFFF"/>
            <w:noWrap/>
            <w:vAlign w:val="center"/>
            <w:hideMark/>
          </w:tcPr>
          <w:p w14:paraId="6A46A629"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Baseline</w:t>
            </w:r>
          </w:p>
        </w:tc>
        <w:tc>
          <w:tcPr>
            <w:tcW w:w="750" w:type="pct"/>
            <w:tcBorders>
              <w:top w:val="nil"/>
              <w:left w:val="nil"/>
              <w:bottom w:val="nil"/>
              <w:right w:val="single" w:sz="4" w:space="0" w:color="auto"/>
            </w:tcBorders>
            <w:shd w:val="clear" w:color="FFFFFF" w:fill="FFFFFF"/>
            <w:noWrap/>
            <w:vAlign w:val="center"/>
            <w:hideMark/>
          </w:tcPr>
          <w:p w14:paraId="33616217"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Follow-up</w:t>
            </w:r>
          </w:p>
        </w:tc>
      </w:tr>
      <w:tr w:rsidR="004445C3" w:rsidRPr="004154C4" w14:paraId="719D1D91"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35B0627E" w14:textId="77777777" w:rsidR="004445C3" w:rsidRPr="004154C4" w:rsidRDefault="004445C3" w:rsidP="004445C3">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Number of patients, N</w:t>
            </w:r>
          </w:p>
        </w:tc>
        <w:tc>
          <w:tcPr>
            <w:tcW w:w="690" w:type="pct"/>
            <w:tcBorders>
              <w:top w:val="nil"/>
              <w:left w:val="single" w:sz="4" w:space="0" w:color="auto"/>
              <w:bottom w:val="nil"/>
              <w:right w:val="nil"/>
            </w:tcBorders>
            <w:shd w:val="clear" w:color="000000" w:fill="FFFFFF"/>
            <w:vAlign w:val="center"/>
            <w:hideMark/>
          </w:tcPr>
          <w:p w14:paraId="4ABF5011"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525</w:t>
            </w:r>
          </w:p>
        </w:tc>
        <w:tc>
          <w:tcPr>
            <w:tcW w:w="728" w:type="pct"/>
            <w:tcBorders>
              <w:top w:val="nil"/>
              <w:left w:val="nil"/>
              <w:bottom w:val="nil"/>
              <w:right w:val="single" w:sz="4" w:space="0" w:color="auto"/>
            </w:tcBorders>
            <w:shd w:val="clear" w:color="000000" w:fill="FFFFFF"/>
            <w:vAlign w:val="center"/>
            <w:hideMark/>
          </w:tcPr>
          <w:p w14:paraId="286F8347"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525</w:t>
            </w:r>
          </w:p>
        </w:tc>
        <w:tc>
          <w:tcPr>
            <w:tcW w:w="739" w:type="pct"/>
            <w:tcBorders>
              <w:top w:val="nil"/>
              <w:left w:val="nil"/>
              <w:bottom w:val="nil"/>
              <w:right w:val="nil"/>
            </w:tcBorders>
            <w:shd w:val="clear" w:color="FFFFFF" w:fill="FFFFFF"/>
            <w:noWrap/>
            <w:vAlign w:val="bottom"/>
            <w:hideMark/>
          </w:tcPr>
          <w:p w14:paraId="590C123C"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3,180</w:t>
            </w:r>
          </w:p>
        </w:tc>
        <w:tc>
          <w:tcPr>
            <w:tcW w:w="750" w:type="pct"/>
            <w:tcBorders>
              <w:top w:val="nil"/>
              <w:left w:val="nil"/>
              <w:bottom w:val="nil"/>
              <w:right w:val="single" w:sz="4" w:space="0" w:color="auto"/>
            </w:tcBorders>
            <w:shd w:val="clear" w:color="FFFFFF" w:fill="FFFFFF"/>
            <w:noWrap/>
            <w:vAlign w:val="bottom"/>
            <w:hideMark/>
          </w:tcPr>
          <w:p w14:paraId="3F2460AA"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3,180</w:t>
            </w:r>
          </w:p>
        </w:tc>
      </w:tr>
      <w:tr w:rsidR="004445C3" w:rsidRPr="004154C4" w14:paraId="3B4E888F"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33842C47" w14:textId="77777777" w:rsidR="004445C3" w:rsidRPr="004154C4" w:rsidRDefault="004445C3" w:rsidP="004445C3">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Inpatient hospitalization</w:t>
            </w:r>
          </w:p>
        </w:tc>
        <w:tc>
          <w:tcPr>
            <w:tcW w:w="690" w:type="pct"/>
            <w:tcBorders>
              <w:top w:val="nil"/>
              <w:left w:val="single" w:sz="4" w:space="0" w:color="auto"/>
              <w:bottom w:val="nil"/>
              <w:right w:val="nil"/>
            </w:tcBorders>
            <w:shd w:val="clear" w:color="000000" w:fill="FFFFFF"/>
            <w:noWrap/>
            <w:vAlign w:val="center"/>
            <w:hideMark/>
          </w:tcPr>
          <w:p w14:paraId="70A36925"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28" w:type="pct"/>
            <w:tcBorders>
              <w:top w:val="nil"/>
              <w:left w:val="nil"/>
              <w:bottom w:val="nil"/>
              <w:right w:val="single" w:sz="4" w:space="0" w:color="auto"/>
            </w:tcBorders>
            <w:shd w:val="clear" w:color="000000" w:fill="FFFFFF"/>
            <w:noWrap/>
            <w:vAlign w:val="center"/>
            <w:hideMark/>
          </w:tcPr>
          <w:p w14:paraId="4805A9FA"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39" w:type="pct"/>
            <w:tcBorders>
              <w:top w:val="nil"/>
              <w:left w:val="nil"/>
              <w:bottom w:val="nil"/>
              <w:right w:val="nil"/>
            </w:tcBorders>
            <w:shd w:val="clear" w:color="000000" w:fill="FFFFFF"/>
            <w:noWrap/>
            <w:vAlign w:val="bottom"/>
            <w:hideMark/>
          </w:tcPr>
          <w:p w14:paraId="1C56A747"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750" w:type="pct"/>
            <w:tcBorders>
              <w:top w:val="nil"/>
              <w:left w:val="nil"/>
              <w:bottom w:val="nil"/>
              <w:right w:val="single" w:sz="4" w:space="0" w:color="auto"/>
            </w:tcBorders>
            <w:shd w:val="clear" w:color="000000" w:fill="FFFFFF"/>
            <w:noWrap/>
            <w:vAlign w:val="bottom"/>
            <w:hideMark/>
          </w:tcPr>
          <w:p w14:paraId="435BFEE6"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4445C3" w:rsidRPr="004154C4" w14:paraId="42EE4287"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4ED9A8F8" w14:textId="77777777" w:rsidR="004445C3" w:rsidRPr="004154C4" w:rsidRDefault="004445C3" w:rsidP="004445C3">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≥1 visit, n (%)</w:t>
            </w:r>
          </w:p>
        </w:tc>
        <w:tc>
          <w:tcPr>
            <w:tcW w:w="690" w:type="pct"/>
            <w:tcBorders>
              <w:top w:val="nil"/>
              <w:left w:val="single" w:sz="4" w:space="0" w:color="auto"/>
              <w:bottom w:val="nil"/>
              <w:right w:val="nil"/>
            </w:tcBorders>
            <w:shd w:val="clear" w:color="000000" w:fill="FFFFFF"/>
            <w:noWrap/>
            <w:vAlign w:val="center"/>
            <w:hideMark/>
          </w:tcPr>
          <w:p w14:paraId="0F3415D4"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380 (72.4%)</w:t>
            </w:r>
          </w:p>
        </w:tc>
        <w:tc>
          <w:tcPr>
            <w:tcW w:w="728" w:type="pct"/>
            <w:tcBorders>
              <w:top w:val="nil"/>
              <w:left w:val="nil"/>
              <w:bottom w:val="nil"/>
              <w:right w:val="single" w:sz="4" w:space="0" w:color="auto"/>
            </w:tcBorders>
            <w:shd w:val="clear" w:color="000000" w:fill="FFFFFF"/>
            <w:noWrap/>
            <w:vAlign w:val="center"/>
            <w:hideMark/>
          </w:tcPr>
          <w:p w14:paraId="5C36106C"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238 (45.3%)</w:t>
            </w:r>
          </w:p>
        </w:tc>
        <w:tc>
          <w:tcPr>
            <w:tcW w:w="739" w:type="pct"/>
            <w:tcBorders>
              <w:top w:val="nil"/>
              <w:left w:val="nil"/>
              <w:bottom w:val="nil"/>
              <w:right w:val="nil"/>
            </w:tcBorders>
            <w:shd w:val="clear" w:color="000000" w:fill="FFFFFF"/>
            <w:noWrap/>
            <w:vAlign w:val="center"/>
            <w:hideMark/>
          </w:tcPr>
          <w:p w14:paraId="2120F819" w14:textId="0794F728"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1912 (60.1</w:t>
            </w:r>
            <w:r w:rsidR="00DF7B81" w:rsidRPr="004154C4">
              <w:rPr>
                <w:rFonts w:eastAsia="Times New Roman" w:cstheme="minorHAnsi"/>
                <w:color w:val="000000"/>
                <w:sz w:val="20"/>
                <w:szCs w:val="20"/>
              </w:rPr>
              <w:t>%</w:t>
            </w:r>
            <w:r w:rsidRPr="004154C4">
              <w:rPr>
                <w:rFonts w:eastAsia="Times New Roman" w:cstheme="minorHAnsi"/>
                <w:color w:val="000000"/>
                <w:sz w:val="20"/>
                <w:szCs w:val="20"/>
              </w:rPr>
              <w:t>)</w:t>
            </w:r>
          </w:p>
        </w:tc>
        <w:tc>
          <w:tcPr>
            <w:tcW w:w="750" w:type="pct"/>
            <w:tcBorders>
              <w:top w:val="nil"/>
              <w:left w:val="nil"/>
              <w:bottom w:val="nil"/>
              <w:right w:val="single" w:sz="4" w:space="0" w:color="auto"/>
            </w:tcBorders>
            <w:shd w:val="clear" w:color="000000" w:fill="FFFFFF"/>
            <w:noWrap/>
            <w:vAlign w:val="center"/>
            <w:hideMark/>
          </w:tcPr>
          <w:p w14:paraId="08DA8A09" w14:textId="5B8429E2"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1312 (41.3</w:t>
            </w:r>
            <w:r w:rsidR="00DF7B81" w:rsidRPr="004154C4">
              <w:rPr>
                <w:rFonts w:eastAsia="Times New Roman" w:cstheme="minorHAnsi"/>
                <w:color w:val="000000"/>
                <w:sz w:val="20"/>
                <w:szCs w:val="20"/>
              </w:rPr>
              <w:t>%</w:t>
            </w:r>
            <w:r w:rsidRPr="004154C4">
              <w:rPr>
                <w:rFonts w:eastAsia="Times New Roman" w:cstheme="minorHAnsi"/>
                <w:color w:val="000000"/>
                <w:sz w:val="20"/>
                <w:szCs w:val="20"/>
              </w:rPr>
              <w:t>)</w:t>
            </w:r>
          </w:p>
        </w:tc>
      </w:tr>
      <w:tr w:rsidR="004445C3" w:rsidRPr="004154C4" w14:paraId="25B1F1AD" w14:textId="77777777" w:rsidTr="004445C3">
        <w:trPr>
          <w:trHeight w:val="312"/>
        </w:trPr>
        <w:tc>
          <w:tcPr>
            <w:tcW w:w="2093" w:type="pct"/>
            <w:tcBorders>
              <w:top w:val="nil"/>
              <w:left w:val="single" w:sz="4" w:space="0" w:color="auto"/>
              <w:bottom w:val="nil"/>
              <w:right w:val="nil"/>
            </w:tcBorders>
            <w:shd w:val="clear" w:color="000000" w:fill="FFFFFF"/>
            <w:vAlign w:val="bottom"/>
            <w:hideMark/>
          </w:tcPr>
          <w:p w14:paraId="497B04EB" w14:textId="77777777" w:rsidR="004445C3" w:rsidRPr="004154C4" w:rsidRDefault="004445C3" w:rsidP="004445C3">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690" w:type="pct"/>
            <w:tcBorders>
              <w:top w:val="nil"/>
              <w:left w:val="single" w:sz="4" w:space="0" w:color="auto"/>
              <w:bottom w:val="nil"/>
              <w:right w:val="nil"/>
            </w:tcBorders>
            <w:shd w:val="clear" w:color="000000" w:fill="FFFFFF"/>
            <w:noWrap/>
            <w:vAlign w:val="center"/>
            <w:hideMark/>
          </w:tcPr>
          <w:p w14:paraId="0F7876FA"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1.8 (2.14)</w:t>
            </w:r>
          </w:p>
        </w:tc>
        <w:tc>
          <w:tcPr>
            <w:tcW w:w="728" w:type="pct"/>
            <w:tcBorders>
              <w:top w:val="nil"/>
              <w:left w:val="nil"/>
              <w:bottom w:val="nil"/>
              <w:right w:val="single" w:sz="4" w:space="0" w:color="auto"/>
            </w:tcBorders>
            <w:shd w:val="clear" w:color="000000" w:fill="FFFFFF"/>
            <w:noWrap/>
            <w:vAlign w:val="center"/>
            <w:hideMark/>
          </w:tcPr>
          <w:p w14:paraId="1B7912DD"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1.1 (1.79)</w:t>
            </w:r>
          </w:p>
        </w:tc>
        <w:tc>
          <w:tcPr>
            <w:tcW w:w="739" w:type="pct"/>
            <w:tcBorders>
              <w:top w:val="nil"/>
              <w:left w:val="nil"/>
              <w:bottom w:val="nil"/>
              <w:right w:val="nil"/>
            </w:tcBorders>
            <w:shd w:val="clear" w:color="000000" w:fill="FFFFFF"/>
            <w:noWrap/>
            <w:vAlign w:val="center"/>
            <w:hideMark/>
          </w:tcPr>
          <w:p w14:paraId="0ED56B0D"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1.58 (2.22)</w:t>
            </w:r>
          </w:p>
        </w:tc>
        <w:tc>
          <w:tcPr>
            <w:tcW w:w="750" w:type="pct"/>
            <w:tcBorders>
              <w:top w:val="nil"/>
              <w:left w:val="nil"/>
              <w:bottom w:val="nil"/>
              <w:right w:val="single" w:sz="4" w:space="0" w:color="auto"/>
            </w:tcBorders>
            <w:shd w:val="clear" w:color="000000" w:fill="FFFFFF"/>
            <w:noWrap/>
            <w:vAlign w:val="center"/>
            <w:hideMark/>
          </w:tcPr>
          <w:p w14:paraId="2C787F21"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1.06 (2.01)</w:t>
            </w:r>
          </w:p>
        </w:tc>
      </w:tr>
      <w:tr w:rsidR="004445C3" w:rsidRPr="004154C4" w14:paraId="1204F49A" w14:textId="77777777" w:rsidTr="004445C3">
        <w:trPr>
          <w:trHeight w:val="312"/>
        </w:trPr>
        <w:tc>
          <w:tcPr>
            <w:tcW w:w="2093" w:type="pct"/>
            <w:tcBorders>
              <w:top w:val="nil"/>
              <w:left w:val="single" w:sz="4" w:space="0" w:color="auto"/>
              <w:bottom w:val="nil"/>
              <w:right w:val="nil"/>
            </w:tcBorders>
            <w:shd w:val="clear" w:color="000000" w:fill="FFFFFF"/>
            <w:vAlign w:val="bottom"/>
            <w:hideMark/>
          </w:tcPr>
          <w:p w14:paraId="369147C6" w14:textId="77777777" w:rsidR="004445C3" w:rsidRPr="004154C4" w:rsidRDefault="004445C3" w:rsidP="004445C3">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Length of stay among patients with ≥1 visit</w:t>
            </w:r>
          </w:p>
        </w:tc>
        <w:tc>
          <w:tcPr>
            <w:tcW w:w="690" w:type="pct"/>
            <w:tcBorders>
              <w:top w:val="nil"/>
              <w:left w:val="single" w:sz="4" w:space="0" w:color="auto"/>
              <w:bottom w:val="nil"/>
              <w:right w:val="nil"/>
            </w:tcBorders>
            <w:shd w:val="clear" w:color="000000" w:fill="FFFFFF"/>
            <w:vAlign w:val="center"/>
            <w:hideMark/>
          </w:tcPr>
          <w:p w14:paraId="7E7B4D2B"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28" w:type="pct"/>
            <w:tcBorders>
              <w:top w:val="nil"/>
              <w:left w:val="nil"/>
              <w:bottom w:val="nil"/>
              <w:right w:val="single" w:sz="4" w:space="0" w:color="auto"/>
            </w:tcBorders>
            <w:shd w:val="clear" w:color="000000" w:fill="FFFFFF"/>
            <w:vAlign w:val="center"/>
            <w:hideMark/>
          </w:tcPr>
          <w:p w14:paraId="5B4C6D72"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39" w:type="pct"/>
            <w:tcBorders>
              <w:top w:val="nil"/>
              <w:left w:val="nil"/>
              <w:bottom w:val="nil"/>
              <w:right w:val="nil"/>
            </w:tcBorders>
            <w:shd w:val="clear" w:color="000000" w:fill="FFFFFF"/>
            <w:noWrap/>
            <w:vAlign w:val="center"/>
            <w:hideMark/>
          </w:tcPr>
          <w:p w14:paraId="1E0F8DF3"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50" w:type="pct"/>
            <w:tcBorders>
              <w:top w:val="nil"/>
              <w:left w:val="nil"/>
              <w:bottom w:val="nil"/>
              <w:right w:val="single" w:sz="4" w:space="0" w:color="auto"/>
            </w:tcBorders>
            <w:shd w:val="clear" w:color="000000" w:fill="FFFFFF"/>
            <w:noWrap/>
            <w:vAlign w:val="center"/>
            <w:hideMark/>
          </w:tcPr>
          <w:p w14:paraId="55C56D75"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r>
      <w:tr w:rsidR="004445C3" w:rsidRPr="004154C4" w14:paraId="69F385F0" w14:textId="77777777" w:rsidTr="004445C3">
        <w:trPr>
          <w:trHeight w:val="312"/>
        </w:trPr>
        <w:tc>
          <w:tcPr>
            <w:tcW w:w="2093" w:type="pct"/>
            <w:tcBorders>
              <w:top w:val="nil"/>
              <w:left w:val="single" w:sz="4" w:space="0" w:color="auto"/>
              <w:bottom w:val="nil"/>
              <w:right w:val="nil"/>
            </w:tcBorders>
            <w:shd w:val="clear" w:color="000000" w:fill="FFFFFF"/>
            <w:vAlign w:val="bottom"/>
            <w:hideMark/>
          </w:tcPr>
          <w:p w14:paraId="63287C47" w14:textId="77777777" w:rsidR="004445C3" w:rsidRPr="004154C4" w:rsidRDefault="004445C3" w:rsidP="004445C3">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Mean (SD)</w:t>
            </w:r>
          </w:p>
        </w:tc>
        <w:tc>
          <w:tcPr>
            <w:tcW w:w="690" w:type="pct"/>
            <w:tcBorders>
              <w:top w:val="nil"/>
              <w:left w:val="single" w:sz="4" w:space="0" w:color="auto"/>
              <w:bottom w:val="nil"/>
              <w:right w:val="nil"/>
            </w:tcBorders>
            <w:shd w:val="clear" w:color="000000" w:fill="FFFFFF"/>
            <w:noWrap/>
            <w:vAlign w:val="center"/>
            <w:hideMark/>
          </w:tcPr>
          <w:p w14:paraId="2334A2CF"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12.7 (11.09)</w:t>
            </w:r>
          </w:p>
        </w:tc>
        <w:tc>
          <w:tcPr>
            <w:tcW w:w="728" w:type="pct"/>
            <w:tcBorders>
              <w:top w:val="nil"/>
              <w:left w:val="nil"/>
              <w:bottom w:val="nil"/>
              <w:right w:val="single" w:sz="4" w:space="0" w:color="auto"/>
            </w:tcBorders>
            <w:shd w:val="clear" w:color="000000" w:fill="FFFFFF"/>
            <w:noWrap/>
            <w:vAlign w:val="center"/>
            <w:hideMark/>
          </w:tcPr>
          <w:p w14:paraId="3556B212"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10.8 (9.57)</w:t>
            </w:r>
          </w:p>
        </w:tc>
        <w:tc>
          <w:tcPr>
            <w:tcW w:w="739" w:type="pct"/>
            <w:tcBorders>
              <w:top w:val="nil"/>
              <w:left w:val="nil"/>
              <w:bottom w:val="nil"/>
              <w:right w:val="nil"/>
            </w:tcBorders>
            <w:shd w:val="clear" w:color="000000" w:fill="FFFFFF"/>
            <w:noWrap/>
            <w:vAlign w:val="center"/>
            <w:hideMark/>
          </w:tcPr>
          <w:p w14:paraId="59FA3255" w14:textId="378FF75D"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14.66 (21.40)</w:t>
            </w:r>
          </w:p>
        </w:tc>
        <w:tc>
          <w:tcPr>
            <w:tcW w:w="750" w:type="pct"/>
            <w:tcBorders>
              <w:top w:val="nil"/>
              <w:left w:val="nil"/>
              <w:bottom w:val="nil"/>
              <w:right w:val="single" w:sz="4" w:space="0" w:color="auto"/>
            </w:tcBorders>
            <w:shd w:val="clear" w:color="000000" w:fill="FFFFFF"/>
            <w:noWrap/>
            <w:vAlign w:val="center"/>
            <w:hideMark/>
          </w:tcPr>
          <w:p w14:paraId="6E69BFE4"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14.10 (25.20)</w:t>
            </w:r>
          </w:p>
        </w:tc>
      </w:tr>
      <w:tr w:rsidR="004445C3" w:rsidRPr="004154C4" w14:paraId="5C160324"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3E66289F" w14:textId="77777777" w:rsidR="004445C3" w:rsidRPr="004154C4" w:rsidRDefault="004445C3" w:rsidP="004445C3">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Emergency department visits</w:t>
            </w:r>
          </w:p>
        </w:tc>
        <w:tc>
          <w:tcPr>
            <w:tcW w:w="690" w:type="pct"/>
            <w:tcBorders>
              <w:top w:val="nil"/>
              <w:left w:val="single" w:sz="4" w:space="0" w:color="auto"/>
              <w:bottom w:val="nil"/>
              <w:right w:val="nil"/>
            </w:tcBorders>
            <w:shd w:val="clear" w:color="000000" w:fill="FFFFFF"/>
            <w:noWrap/>
            <w:vAlign w:val="center"/>
            <w:hideMark/>
          </w:tcPr>
          <w:p w14:paraId="70312CD5"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28" w:type="pct"/>
            <w:tcBorders>
              <w:top w:val="nil"/>
              <w:left w:val="nil"/>
              <w:bottom w:val="nil"/>
              <w:right w:val="single" w:sz="4" w:space="0" w:color="auto"/>
            </w:tcBorders>
            <w:shd w:val="clear" w:color="000000" w:fill="FFFFFF"/>
            <w:noWrap/>
            <w:vAlign w:val="center"/>
            <w:hideMark/>
          </w:tcPr>
          <w:p w14:paraId="2991D5C0"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39" w:type="pct"/>
            <w:tcBorders>
              <w:top w:val="nil"/>
              <w:left w:val="nil"/>
              <w:bottom w:val="nil"/>
              <w:right w:val="nil"/>
            </w:tcBorders>
            <w:shd w:val="clear" w:color="000000" w:fill="FFFFFF"/>
            <w:noWrap/>
            <w:vAlign w:val="bottom"/>
            <w:hideMark/>
          </w:tcPr>
          <w:p w14:paraId="5AC1EFA7"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750" w:type="pct"/>
            <w:tcBorders>
              <w:top w:val="nil"/>
              <w:left w:val="nil"/>
              <w:bottom w:val="nil"/>
              <w:right w:val="single" w:sz="4" w:space="0" w:color="auto"/>
            </w:tcBorders>
            <w:shd w:val="clear" w:color="000000" w:fill="FFFFFF"/>
            <w:noWrap/>
            <w:vAlign w:val="bottom"/>
            <w:hideMark/>
          </w:tcPr>
          <w:p w14:paraId="5D13CFC1"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4445C3" w:rsidRPr="004154C4" w14:paraId="2E08AD15"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538368B9" w14:textId="77777777" w:rsidR="004445C3" w:rsidRPr="004154C4" w:rsidRDefault="004445C3" w:rsidP="004445C3">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≥1 visit, n (%)</w:t>
            </w:r>
          </w:p>
        </w:tc>
        <w:tc>
          <w:tcPr>
            <w:tcW w:w="690" w:type="pct"/>
            <w:tcBorders>
              <w:top w:val="nil"/>
              <w:left w:val="single" w:sz="4" w:space="0" w:color="auto"/>
              <w:bottom w:val="nil"/>
              <w:right w:val="nil"/>
            </w:tcBorders>
            <w:shd w:val="clear" w:color="000000" w:fill="FFFFFF"/>
            <w:noWrap/>
            <w:vAlign w:val="center"/>
            <w:hideMark/>
          </w:tcPr>
          <w:p w14:paraId="73556994"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289 (55.0%)</w:t>
            </w:r>
          </w:p>
        </w:tc>
        <w:tc>
          <w:tcPr>
            <w:tcW w:w="728" w:type="pct"/>
            <w:tcBorders>
              <w:top w:val="nil"/>
              <w:left w:val="nil"/>
              <w:bottom w:val="nil"/>
              <w:right w:val="single" w:sz="4" w:space="0" w:color="auto"/>
            </w:tcBorders>
            <w:shd w:val="clear" w:color="000000" w:fill="FFFFFF"/>
            <w:noWrap/>
            <w:vAlign w:val="center"/>
            <w:hideMark/>
          </w:tcPr>
          <w:p w14:paraId="2EC053F2"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244 (46.5%)</w:t>
            </w:r>
          </w:p>
        </w:tc>
        <w:tc>
          <w:tcPr>
            <w:tcW w:w="739" w:type="pct"/>
            <w:tcBorders>
              <w:top w:val="nil"/>
              <w:left w:val="nil"/>
              <w:bottom w:val="nil"/>
              <w:right w:val="nil"/>
            </w:tcBorders>
            <w:shd w:val="clear" w:color="000000" w:fill="FFFFFF"/>
            <w:noWrap/>
            <w:vAlign w:val="center"/>
            <w:hideMark/>
          </w:tcPr>
          <w:p w14:paraId="23612416" w14:textId="78DA7FA9"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1774 (55.8</w:t>
            </w:r>
            <w:r w:rsidR="00DF7B81" w:rsidRPr="004154C4">
              <w:rPr>
                <w:rFonts w:eastAsia="Times New Roman" w:cstheme="minorHAnsi"/>
                <w:color w:val="000000"/>
                <w:sz w:val="20"/>
                <w:szCs w:val="20"/>
              </w:rPr>
              <w:t>%</w:t>
            </w:r>
            <w:r w:rsidRPr="004154C4">
              <w:rPr>
                <w:rFonts w:eastAsia="Times New Roman" w:cstheme="minorHAnsi"/>
                <w:color w:val="000000"/>
                <w:sz w:val="20"/>
                <w:szCs w:val="20"/>
              </w:rPr>
              <w:t>)</w:t>
            </w:r>
          </w:p>
        </w:tc>
        <w:tc>
          <w:tcPr>
            <w:tcW w:w="750" w:type="pct"/>
            <w:tcBorders>
              <w:top w:val="nil"/>
              <w:left w:val="nil"/>
              <w:bottom w:val="nil"/>
              <w:right w:val="single" w:sz="4" w:space="0" w:color="auto"/>
            </w:tcBorders>
            <w:shd w:val="clear" w:color="000000" w:fill="FFFFFF"/>
            <w:noWrap/>
            <w:vAlign w:val="center"/>
            <w:hideMark/>
          </w:tcPr>
          <w:p w14:paraId="60B22A2B" w14:textId="78479CB6"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1435 (45.1</w:t>
            </w:r>
            <w:r w:rsidR="00DF7B81" w:rsidRPr="004154C4">
              <w:rPr>
                <w:rFonts w:eastAsia="Times New Roman" w:cstheme="minorHAnsi"/>
                <w:color w:val="000000"/>
                <w:sz w:val="20"/>
                <w:szCs w:val="20"/>
              </w:rPr>
              <w:t>%</w:t>
            </w:r>
            <w:r w:rsidRPr="004154C4">
              <w:rPr>
                <w:rFonts w:eastAsia="Times New Roman" w:cstheme="minorHAnsi"/>
                <w:color w:val="000000"/>
                <w:sz w:val="20"/>
                <w:szCs w:val="20"/>
              </w:rPr>
              <w:t>)</w:t>
            </w:r>
          </w:p>
        </w:tc>
      </w:tr>
      <w:tr w:rsidR="004445C3" w:rsidRPr="004154C4" w14:paraId="64AB2D9A" w14:textId="77777777" w:rsidTr="004445C3">
        <w:trPr>
          <w:trHeight w:val="312"/>
        </w:trPr>
        <w:tc>
          <w:tcPr>
            <w:tcW w:w="2093" w:type="pct"/>
            <w:tcBorders>
              <w:top w:val="nil"/>
              <w:left w:val="single" w:sz="4" w:space="0" w:color="auto"/>
              <w:bottom w:val="nil"/>
              <w:right w:val="nil"/>
            </w:tcBorders>
            <w:shd w:val="clear" w:color="000000" w:fill="FFFFFF"/>
            <w:vAlign w:val="bottom"/>
            <w:hideMark/>
          </w:tcPr>
          <w:p w14:paraId="1DE4C2F7" w14:textId="77777777" w:rsidR="004445C3" w:rsidRPr="004154C4" w:rsidRDefault="004445C3" w:rsidP="004445C3">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690" w:type="pct"/>
            <w:tcBorders>
              <w:top w:val="nil"/>
              <w:left w:val="single" w:sz="4" w:space="0" w:color="auto"/>
              <w:bottom w:val="nil"/>
              <w:right w:val="nil"/>
            </w:tcBorders>
            <w:shd w:val="clear" w:color="000000" w:fill="FFFFFF"/>
            <w:noWrap/>
            <w:vAlign w:val="center"/>
            <w:hideMark/>
          </w:tcPr>
          <w:p w14:paraId="6C184A61"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1.7 (3.08)</w:t>
            </w:r>
          </w:p>
        </w:tc>
        <w:tc>
          <w:tcPr>
            <w:tcW w:w="728" w:type="pct"/>
            <w:tcBorders>
              <w:top w:val="nil"/>
              <w:left w:val="nil"/>
              <w:bottom w:val="nil"/>
              <w:right w:val="single" w:sz="4" w:space="0" w:color="auto"/>
            </w:tcBorders>
            <w:shd w:val="clear" w:color="000000" w:fill="FFFFFF"/>
            <w:noWrap/>
            <w:vAlign w:val="center"/>
            <w:hideMark/>
          </w:tcPr>
          <w:p w14:paraId="7AEA6478"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1.3 (2.54)</w:t>
            </w:r>
          </w:p>
        </w:tc>
        <w:tc>
          <w:tcPr>
            <w:tcW w:w="739" w:type="pct"/>
            <w:tcBorders>
              <w:top w:val="nil"/>
              <w:left w:val="nil"/>
              <w:bottom w:val="nil"/>
              <w:right w:val="nil"/>
            </w:tcBorders>
            <w:shd w:val="clear" w:color="000000" w:fill="FFFFFF"/>
            <w:noWrap/>
            <w:vAlign w:val="center"/>
            <w:hideMark/>
          </w:tcPr>
          <w:p w14:paraId="0D1D4BE7"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1.94 (4.16)</w:t>
            </w:r>
          </w:p>
        </w:tc>
        <w:tc>
          <w:tcPr>
            <w:tcW w:w="750" w:type="pct"/>
            <w:tcBorders>
              <w:top w:val="nil"/>
              <w:left w:val="nil"/>
              <w:bottom w:val="nil"/>
              <w:right w:val="single" w:sz="4" w:space="0" w:color="auto"/>
            </w:tcBorders>
            <w:shd w:val="clear" w:color="000000" w:fill="FFFFFF"/>
            <w:noWrap/>
            <w:vAlign w:val="center"/>
            <w:hideMark/>
          </w:tcPr>
          <w:p w14:paraId="37F59D95"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1.63 (4.47)</w:t>
            </w:r>
          </w:p>
        </w:tc>
      </w:tr>
      <w:tr w:rsidR="004445C3" w:rsidRPr="004154C4" w14:paraId="32EB1329"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160149EF" w14:textId="77777777" w:rsidR="004445C3" w:rsidRPr="004154C4" w:rsidRDefault="004445C3" w:rsidP="004445C3">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Outpatient visits</w:t>
            </w:r>
          </w:p>
        </w:tc>
        <w:tc>
          <w:tcPr>
            <w:tcW w:w="690" w:type="pct"/>
            <w:tcBorders>
              <w:top w:val="nil"/>
              <w:left w:val="single" w:sz="4" w:space="0" w:color="auto"/>
              <w:bottom w:val="nil"/>
              <w:right w:val="nil"/>
            </w:tcBorders>
            <w:shd w:val="clear" w:color="000000" w:fill="FFFFFF"/>
            <w:noWrap/>
            <w:vAlign w:val="center"/>
            <w:hideMark/>
          </w:tcPr>
          <w:p w14:paraId="4A7E1942"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28" w:type="pct"/>
            <w:tcBorders>
              <w:top w:val="nil"/>
              <w:left w:val="nil"/>
              <w:bottom w:val="nil"/>
              <w:right w:val="single" w:sz="4" w:space="0" w:color="auto"/>
            </w:tcBorders>
            <w:shd w:val="clear" w:color="000000" w:fill="FFFFFF"/>
            <w:noWrap/>
            <w:vAlign w:val="center"/>
            <w:hideMark/>
          </w:tcPr>
          <w:p w14:paraId="629BE519"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39" w:type="pct"/>
            <w:tcBorders>
              <w:top w:val="nil"/>
              <w:left w:val="nil"/>
              <w:bottom w:val="nil"/>
              <w:right w:val="nil"/>
            </w:tcBorders>
            <w:shd w:val="clear" w:color="000000" w:fill="FFFFFF"/>
            <w:noWrap/>
            <w:vAlign w:val="bottom"/>
            <w:hideMark/>
          </w:tcPr>
          <w:p w14:paraId="11B0CE0C"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750" w:type="pct"/>
            <w:tcBorders>
              <w:top w:val="nil"/>
              <w:left w:val="nil"/>
              <w:bottom w:val="nil"/>
              <w:right w:val="single" w:sz="4" w:space="0" w:color="auto"/>
            </w:tcBorders>
            <w:shd w:val="clear" w:color="000000" w:fill="FFFFFF"/>
            <w:noWrap/>
            <w:vAlign w:val="bottom"/>
            <w:hideMark/>
          </w:tcPr>
          <w:p w14:paraId="46DD4D4B"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4445C3" w:rsidRPr="004154C4" w14:paraId="30794B2D"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7F4AC85C" w14:textId="77777777" w:rsidR="004445C3" w:rsidRPr="004154C4" w:rsidRDefault="004445C3" w:rsidP="004445C3">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≥1 visit, n (%)</w:t>
            </w:r>
          </w:p>
        </w:tc>
        <w:tc>
          <w:tcPr>
            <w:tcW w:w="690" w:type="pct"/>
            <w:tcBorders>
              <w:top w:val="nil"/>
              <w:left w:val="single" w:sz="4" w:space="0" w:color="auto"/>
              <w:bottom w:val="nil"/>
              <w:right w:val="nil"/>
            </w:tcBorders>
            <w:shd w:val="clear" w:color="000000" w:fill="FFFFFF"/>
            <w:noWrap/>
            <w:vAlign w:val="center"/>
            <w:hideMark/>
          </w:tcPr>
          <w:p w14:paraId="72F561A9"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474 (90.3%)</w:t>
            </w:r>
          </w:p>
        </w:tc>
        <w:tc>
          <w:tcPr>
            <w:tcW w:w="728" w:type="pct"/>
            <w:tcBorders>
              <w:top w:val="nil"/>
              <w:left w:val="nil"/>
              <w:bottom w:val="nil"/>
              <w:right w:val="single" w:sz="4" w:space="0" w:color="auto"/>
            </w:tcBorders>
            <w:shd w:val="clear" w:color="000000" w:fill="FFFFFF"/>
            <w:noWrap/>
            <w:vAlign w:val="center"/>
            <w:hideMark/>
          </w:tcPr>
          <w:p w14:paraId="4AB0947E"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493 (93.9%)</w:t>
            </w:r>
          </w:p>
        </w:tc>
        <w:tc>
          <w:tcPr>
            <w:tcW w:w="739" w:type="pct"/>
            <w:tcBorders>
              <w:top w:val="nil"/>
              <w:left w:val="nil"/>
              <w:bottom w:val="nil"/>
              <w:right w:val="nil"/>
            </w:tcBorders>
            <w:shd w:val="clear" w:color="000000" w:fill="FFFFFF"/>
            <w:noWrap/>
            <w:vAlign w:val="center"/>
            <w:hideMark/>
          </w:tcPr>
          <w:p w14:paraId="733D889A" w14:textId="71607732"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3072 (96.6</w:t>
            </w:r>
            <w:r w:rsidR="00DF7B81" w:rsidRPr="004154C4">
              <w:rPr>
                <w:rFonts w:eastAsia="Times New Roman" w:cstheme="minorHAnsi"/>
                <w:color w:val="000000"/>
                <w:sz w:val="20"/>
                <w:szCs w:val="20"/>
              </w:rPr>
              <w:t>%</w:t>
            </w:r>
            <w:r w:rsidRPr="004154C4">
              <w:rPr>
                <w:rFonts w:eastAsia="Times New Roman" w:cstheme="minorHAnsi"/>
                <w:color w:val="000000"/>
                <w:sz w:val="20"/>
                <w:szCs w:val="20"/>
              </w:rPr>
              <w:t>)</w:t>
            </w:r>
          </w:p>
        </w:tc>
        <w:tc>
          <w:tcPr>
            <w:tcW w:w="750" w:type="pct"/>
            <w:tcBorders>
              <w:top w:val="nil"/>
              <w:left w:val="nil"/>
              <w:bottom w:val="nil"/>
              <w:right w:val="single" w:sz="4" w:space="0" w:color="auto"/>
            </w:tcBorders>
            <w:shd w:val="clear" w:color="000000" w:fill="FFFFFF"/>
            <w:noWrap/>
            <w:vAlign w:val="center"/>
            <w:hideMark/>
          </w:tcPr>
          <w:p w14:paraId="1AAE6C31" w14:textId="6E53FB9C"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3070 (96.5</w:t>
            </w:r>
            <w:r w:rsidR="00DF7B81" w:rsidRPr="004154C4">
              <w:rPr>
                <w:rFonts w:eastAsia="Times New Roman" w:cstheme="minorHAnsi"/>
                <w:color w:val="000000"/>
                <w:sz w:val="20"/>
                <w:szCs w:val="20"/>
              </w:rPr>
              <w:t>%</w:t>
            </w:r>
            <w:r w:rsidRPr="004154C4">
              <w:rPr>
                <w:rFonts w:eastAsia="Times New Roman" w:cstheme="minorHAnsi"/>
                <w:color w:val="000000"/>
                <w:sz w:val="20"/>
                <w:szCs w:val="20"/>
              </w:rPr>
              <w:t>)</w:t>
            </w:r>
          </w:p>
        </w:tc>
      </w:tr>
      <w:tr w:rsidR="004445C3" w:rsidRPr="004154C4" w14:paraId="0DAEB637" w14:textId="77777777" w:rsidTr="004445C3">
        <w:trPr>
          <w:trHeight w:val="312"/>
        </w:trPr>
        <w:tc>
          <w:tcPr>
            <w:tcW w:w="2093" w:type="pct"/>
            <w:tcBorders>
              <w:top w:val="nil"/>
              <w:left w:val="single" w:sz="4" w:space="0" w:color="auto"/>
              <w:bottom w:val="nil"/>
              <w:right w:val="nil"/>
            </w:tcBorders>
            <w:shd w:val="clear" w:color="000000" w:fill="FFFFFF"/>
            <w:vAlign w:val="bottom"/>
            <w:hideMark/>
          </w:tcPr>
          <w:p w14:paraId="3845B9BE" w14:textId="77777777" w:rsidR="004445C3" w:rsidRPr="004154C4" w:rsidRDefault="004445C3" w:rsidP="004445C3">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690" w:type="pct"/>
            <w:tcBorders>
              <w:top w:val="nil"/>
              <w:left w:val="single" w:sz="4" w:space="0" w:color="auto"/>
              <w:bottom w:val="nil"/>
              <w:right w:val="nil"/>
            </w:tcBorders>
            <w:shd w:val="clear" w:color="000000" w:fill="FFFFFF"/>
            <w:noWrap/>
            <w:vAlign w:val="center"/>
            <w:hideMark/>
          </w:tcPr>
          <w:p w14:paraId="65F370EF"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14.3 (26.22)</w:t>
            </w:r>
          </w:p>
        </w:tc>
        <w:tc>
          <w:tcPr>
            <w:tcW w:w="728" w:type="pct"/>
            <w:tcBorders>
              <w:top w:val="nil"/>
              <w:left w:val="nil"/>
              <w:bottom w:val="nil"/>
              <w:right w:val="single" w:sz="4" w:space="0" w:color="auto"/>
            </w:tcBorders>
            <w:shd w:val="clear" w:color="000000" w:fill="FFFFFF"/>
            <w:noWrap/>
            <w:vAlign w:val="center"/>
            <w:hideMark/>
          </w:tcPr>
          <w:p w14:paraId="47406288"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18.8 (23.34)</w:t>
            </w:r>
          </w:p>
        </w:tc>
        <w:tc>
          <w:tcPr>
            <w:tcW w:w="739" w:type="pct"/>
            <w:tcBorders>
              <w:top w:val="nil"/>
              <w:left w:val="nil"/>
              <w:bottom w:val="nil"/>
              <w:right w:val="nil"/>
            </w:tcBorders>
            <w:shd w:val="clear" w:color="000000" w:fill="FFFFFF"/>
            <w:noWrap/>
            <w:vAlign w:val="center"/>
            <w:hideMark/>
          </w:tcPr>
          <w:p w14:paraId="0C10CFDB"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21.67 (23.22)</w:t>
            </w:r>
          </w:p>
        </w:tc>
        <w:tc>
          <w:tcPr>
            <w:tcW w:w="750" w:type="pct"/>
            <w:tcBorders>
              <w:top w:val="nil"/>
              <w:left w:val="nil"/>
              <w:bottom w:val="nil"/>
              <w:right w:val="single" w:sz="4" w:space="0" w:color="auto"/>
            </w:tcBorders>
            <w:shd w:val="clear" w:color="000000" w:fill="FFFFFF"/>
            <w:noWrap/>
            <w:vAlign w:val="center"/>
            <w:hideMark/>
          </w:tcPr>
          <w:p w14:paraId="7C02ACDE"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21.57 (23.02)</w:t>
            </w:r>
          </w:p>
        </w:tc>
      </w:tr>
      <w:tr w:rsidR="004445C3" w:rsidRPr="004154C4" w14:paraId="292BA6F2" w14:textId="77777777" w:rsidTr="004445C3">
        <w:trPr>
          <w:trHeight w:val="312"/>
        </w:trPr>
        <w:tc>
          <w:tcPr>
            <w:tcW w:w="2093" w:type="pct"/>
            <w:tcBorders>
              <w:top w:val="nil"/>
              <w:left w:val="single" w:sz="4" w:space="0" w:color="auto"/>
              <w:bottom w:val="nil"/>
              <w:right w:val="nil"/>
            </w:tcBorders>
            <w:shd w:val="clear" w:color="000000" w:fill="FFFFFF"/>
            <w:vAlign w:val="bottom"/>
            <w:hideMark/>
          </w:tcPr>
          <w:p w14:paraId="02910F4F" w14:textId="77777777" w:rsidR="004445C3" w:rsidRPr="004154C4" w:rsidRDefault="004445C3" w:rsidP="004445C3">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median (IQR)</w:t>
            </w:r>
          </w:p>
        </w:tc>
        <w:tc>
          <w:tcPr>
            <w:tcW w:w="690" w:type="pct"/>
            <w:tcBorders>
              <w:top w:val="nil"/>
              <w:left w:val="single" w:sz="4" w:space="0" w:color="auto"/>
              <w:bottom w:val="nil"/>
              <w:right w:val="nil"/>
            </w:tcBorders>
            <w:shd w:val="clear" w:color="000000" w:fill="FFFFFF"/>
            <w:noWrap/>
            <w:vAlign w:val="center"/>
            <w:hideMark/>
          </w:tcPr>
          <w:p w14:paraId="12050D70"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 (3-16)</w:t>
            </w:r>
          </w:p>
        </w:tc>
        <w:tc>
          <w:tcPr>
            <w:tcW w:w="728" w:type="pct"/>
            <w:tcBorders>
              <w:top w:val="nil"/>
              <w:left w:val="nil"/>
              <w:bottom w:val="nil"/>
              <w:right w:val="single" w:sz="4" w:space="0" w:color="auto"/>
            </w:tcBorders>
            <w:shd w:val="clear" w:color="000000" w:fill="FFFFFF"/>
            <w:noWrap/>
            <w:vAlign w:val="center"/>
            <w:hideMark/>
          </w:tcPr>
          <w:p w14:paraId="66E13CF5"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 (5-24)</w:t>
            </w:r>
          </w:p>
        </w:tc>
        <w:tc>
          <w:tcPr>
            <w:tcW w:w="739" w:type="pct"/>
            <w:tcBorders>
              <w:top w:val="nil"/>
              <w:left w:val="nil"/>
              <w:bottom w:val="nil"/>
              <w:right w:val="nil"/>
            </w:tcBorders>
            <w:shd w:val="clear" w:color="000000" w:fill="FFFFFF"/>
            <w:noWrap/>
            <w:vAlign w:val="center"/>
            <w:hideMark/>
          </w:tcPr>
          <w:p w14:paraId="69EC677B"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15 (7-29)</w:t>
            </w:r>
          </w:p>
        </w:tc>
        <w:tc>
          <w:tcPr>
            <w:tcW w:w="750" w:type="pct"/>
            <w:tcBorders>
              <w:top w:val="nil"/>
              <w:left w:val="nil"/>
              <w:bottom w:val="nil"/>
              <w:right w:val="single" w:sz="4" w:space="0" w:color="auto"/>
            </w:tcBorders>
            <w:shd w:val="clear" w:color="000000" w:fill="FFFFFF"/>
            <w:noWrap/>
            <w:vAlign w:val="center"/>
            <w:hideMark/>
          </w:tcPr>
          <w:p w14:paraId="2D4AC9C7"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15 (7-28)</w:t>
            </w:r>
          </w:p>
        </w:tc>
      </w:tr>
      <w:tr w:rsidR="004445C3" w:rsidRPr="004154C4" w14:paraId="6CA6DF8F"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0AB0489E" w14:textId="77777777" w:rsidR="004445C3" w:rsidRPr="004154C4" w:rsidRDefault="004445C3" w:rsidP="004445C3">
            <w:pPr>
              <w:spacing w:after="0" w:line="240" w:lineRule="auto"/>
              <w:ind w:firstLineChars="200" w:firstLine="402"/>
              <w:rPr>
                <w:rFonts w:eastAsia="Times New Roman" w:cstheme="minorHAnsi"/>
                <w:b/>
                <w:bCs/>
                <w:color w:val="000000"/>
                <w:sz w:val="20"/>
                <w:szCs w:val="20"/>
              </w:rPr>
            </w:pPr>
            <w:r w:rsidRPr="004154C4">
              <w:rPr>
                <w:rFonts w:eastAsia="Times New Roman" w:cstheme="minorHAnsi"/>
                <w:b/>
                <w:bCs/>
                <w:color w:val="000000"/>
                <w:sz w:val="20"/>
                <w:szCs w:val="20"/>
              </w:rPr>
              <w:t>Office visit</w:t>
            </w:r>
          </w:p>
        </w:tc>
        <w:tc>
          <w:tcPr>
            <w:tcW w:w="690" w:type="pct"/>
            <w:tcBorders>
              <w:top w:val="nil"/>
              <w:left w:val="single" w:sz="4" w:space="0" w:color="auto"/>
              <w:bottom w:val="nil"/>
              <w:right w:val="nil"/>
            </w:tcBorders>
            <w:shd w:val="clear" w:color="000000" w:fill="FFFFFF"/>
            <w:noWrap/>
            <w:vAlign w:val="center"/>
            <w:hideMark/>
          </w:tcPr>
          <w:p w14:paraId="27DE7971"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28" w:type="pct"/>
            <w:tcBorders>
              <w:top w:val="nil"/>
              <w:left w:val="nil"/>
              <w:bottom w:val="nil"/>
              <w:right w:val="single" w:sz="4" w:space="0" w:color="auto"/>
            </w:tcBorders>
            <w:shd w:val="clear" w:color="000000" w:fill="FFFFFF"/>
            <w:noWrap/>
            <w:vAlign w:val="center"/>
            <w:hideMark/>
          </w:tcPr>
          <w:p w14:paraId="1CE5A5B1"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39" w:type="pct"/>
            <w:tcBorders>
              <w:top w:val="nil"/>
              <w:left w:val="nil"/>
              <w:bottom w:val="nil"/>
              <w:right w:val="nil"/>
            </w:tcBorders>
            <w:shd w:val="clear" w:color="000000" w:fill="FFFFFF"/>
            <w:noWrap/>
            <w:vAlign w:val="bottom"/>
            <w:hideMark/>
          </w:tcPr>
          <w:p w14:paraId="31122F46"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750" w:type="pct"/>
            <w:tcBorders>
              <w:top w:val="nil"/>
              <w:left w:val="nil"/>
              <w:bottom w:val="nil"/>
              <w:right w:val="single" w:sz="4" w:space="0" w:color="auto"/>
            </w:tcBorders>
            <w:shd w:val="clear" w:color="000000" w:fill="FFFFFF"/>
            <w:noWrap/>
            <w:vAlign w:val="bottom"/>
            <w:hideMark/>
          </w:tcPr>
          <w:p w14:paraId="21AC5E35"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4445C3" w:rsidRPr="004154C4" w14:paraId="2911433B"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58DB55A7" w14:textId="77777777" w:rsidR="004445C3" w:rsidRPr="004154C4" w:rsidRDefault="004445C3" w:rsidP="004445C3">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≥1 visit, n (%)</w:t>
            </w:r>
          </w:p>
        </w:tc>
        <w:tc>
          <w:tcPr>
            <w:tcW w:w="690" w:type="pct"/>
            <w:tcBorders>
              <w:top w:val="nil"/>
              <w:left w:val="single" w:sz="4" w:space="0" w:color="auto"/>
              <w:bottom w:val="nil"/>
              <w:right w:val="nil"/>
            </w:tcBorders>
            <w:shd w:val="clear" w:color="000000" w:fill="FFFFFF"/>
            <w:noWrap/>
            <w:vAlign w:val="center"/>
            <w:hideMark/>
          </w:tcPr>
          <w:p w14:paraId="7171C64D"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382 (72.8%)</w:t>
            </w:r>
          </w:p>
        </w:tc>
        <w:tc>
          <w:tcPr>
            <w:tcW w:w="728" w:type="pct"/>
            <w:tcBorders>
              <w:top w:val="nil"/>
              <w:left w:val="nil"/>
              <w:bottom w:val="nil"/>
              <w:right w:val="single" w:sz="4" w:space="0" w:color="auto"/>
            </w:tcBorders>
            <w:shd w:val="clear" w:color="000000" w:fill="FFFFFF"/>
            <w:noWrap/>
            <w:vAlign w:val="center"/>
            <w:hideMark/>
          </w:tcPr>
          <w:p w14:paraId="34D1619F"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416 (79.2%)</w:t>
            </w:r>
          </w:p>
        </w:tc>
        <w:tc>
          <w:tcPr>
            <w:tcW w:w="739" w:type="pct"/>
            <w:tcBorders>
              <w:top w:val="nil"/>
              <w:left w:val="nil"/>
              <w:bottom w:val="nil"/>
              <w:right w:val="nil"/>
            </w:tcBorders>
            <w:shd w:val="clear" w:color="000000" w:fill="FFFFFF"/>
            <w:noWrap/>
            <w:vAlign w:val="center"/>
            <w:hideMark/>
          </w:tcPr>
          <w:p w14:paraId="5F9AEF18" w14:textId="1CC99C4C"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2194 (69.0</w:t>
            </w:r>
            <w:r w:rsidR="00DF7B81" w:rsidRPr="004154C4">
              <w:rPr>
                <w:rFonts w:eastAsia="Times New Roman" w:cstheme="minorHAnsi"/>
                <w:color w:val="000000"/>
                <w:sz w:val="20"/>
                <w:szCs w:val="20"/>
              </w:rPr>
              <w:t>%</w:t>
            </w:r>
            <w:r w:rsidRPr="004154C4">
              <w:rPr>
                <w:rFonts w:eastAsia="Times New Roman" w:cstheme="minorHAnsi"/>
                <w:color w:val="000000"/>
                <w:sz w:val="20"/>
                <w:szCs w:val="20"/>
              </w:rPr>
              <w:t>)</w:t>
            </w:r>
          </w:p>
        </w:tc>
        <w:tc>
          <w:tcPr>
            <w:tcW w:w="750" w:type="pct"/>
            <w:tcBorders>
              <w:top w:val="nil"/>
              <w:left w:val="nil"/>
              <w:bottom w:val="nil"/>
              <w:right w:val="single" w:sz="4" w:space="0" w:color="auto"/>
            </w:tcBorders>
            <w:shd w:val="clear" w:color="000000" w:fill="FFFFFF"/>
            <w:noWrap/>
            <w:vAlign w:val="center"/>
            <w:hideMark/>
          </w:tcPr>
          <w:p w14:paraId="55D35FDB" w14:textId="26E87580"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2250 (70.8</w:t>
            </w:r>
            <w:r w:rsidR="00DF7B81" w:rsidRPr="004154C4">
              <w:rPr>
                <w:rFonts w:eastAsia="Times New Roman" w:cstheme="minorHAnsi"/>
                <w:color w:val="000000"/>
                <w:sz w:val="20"/>
                <w:szCs w:val="20"/>
              </w:rPr>
              <w:t>%</w:t>
            </w:r>
            <w:r w:rsidRPr="004154C4">
              <w:rPr>
                <w:rFonts w:eastAsia="Times New Roman" w:cstheme="minorHAnsi"/>
                <w:color w:val="000000"/>
                <w:sz w:val="20"/>
                <w:szCs w:val="20"/>
              </w:rPr>
              <w:t>)</w:t>
            </w:r>
          </w:p>
        </w:tc>
      </w:tr>
      <w:tr w:rsidR="004445C3" w:rsidRPr="004154C4" w14:paraId="2FBA1B26" w14:textId="77777777" w:rsidTr="004445C3">
        <w:trPr>
          <w:trHeight w:val="312"/>
        </w:trPr>
        <w:tc>
          <w:tcPr>
            <w:tcW w:w="2093" w:type="pct"/>
            <w:tcBorders>
              <w:top w:val="nil"/>
              <w:left w:val="single" w:sz="4" w:space="0" w:color="auto"/>
              <w:bottom w:val="nil"/>
              <w:right w:val="nil"/>
            </w:tcBorders>
            <w:shd w:val="clear" w:color="000000" w:fill="FFFFFF"/>
            <w:vAlign w:val="bottom"/>
            <w:hideMark/>
          </w:tcPr>
          <w:p w14:paraId="164CECC7" w14:textId="77777777" w:rsidR="004445C3" w:rsidRPr="004154C4" w:rsidRDefault="004445C3" w:rsidP="004445C3">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690" w:type="pct"/>
            <w:tcBorders>
              <w:top w:val="nil"/>
              <w:left w:val="single" w:sz="4" w:space="0" w:color="auto"/>
              <w:bottom w:val="nil"/>
              <w:right w:val="nil"/>
            </w:tcBorders>
            <w:shd w:val="clear" w:color="000000" w:fill="FFFFFF"/>
            <w:noWrap/>
            <w:vAlign w:val="center"/>
            <w:hideMark/>
          </w:tcPr>
          <w:p w14:paraId="20244691"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4.7 (5.81)</w:t>
            </w:r>
          </w:p>
        </w:tc>
        <w:tc>
          <w:tcPr>
            <w:tcW w:w="728" w:type="pct"/>
            <w:tcBorders>
              <w:top w:val="nil"/>
              <w:left w:val="nil"/>
              <w:bottom w:val="nil"/>
              <w:right w:val="single" w:sz="4" w:space="0" w:color="auto"/>
            </w:tcBorders>
            <w:shd w:val="clear" w:color="000000" w:fill="FFFFFF"/>
            <w:noWrap/>
            <w:vAlign w:val="center"/>
            <w:hideMark/>
          </w:tcPr>
          <w:p w14:paraId="2AB3EBF7"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6.0 (6.26)</w:t>
            </w:r>
          </w:p>
        </w:tc>
        <w:tc>
          <w:tcPr>
            <w:tcW w:w="739" w:type="pct"/>
            <w:tcBorders>
              <w:top w:val="nil"/>
              <w:left w:val="nil"/>
              <w:bottom w:val="nil"/>
              <w:right w:val="nil"/>
            </w:tcBorders>
            <w:shd w:val="clear" w:color="000000" w:fill="FFFFFF"/>
            <w:noWrap/>
            <w:vAlign w:val="center"/>
            <w:hideMark/>
          </w:tcPr>
          <w:p w14:paraId="53701A8D"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3.79 (4.73)</w:t>
            </w:r>
          </w:p>
        </w:tc>
        <w:tc>
          <w:tcPr>
            <w:tcW w:w="750" w:type="pct"/>
            <w:tcBorders>
              <w:top w:val="nil"/>
              <w:left w:val="nil"/>
              <w:bottom w:val="nil"/>
              <w:right w:val="single" w:sz="4" w:space="0" w:color="auto"/>
            </w:tcBorders>
            <w:shd w:val="clear" w:color="000000" w:fill="FFFFFF"/>
            <w:noWrap/>
            <w:vAlign w:val="center"/>
            <w:hideMark/>
          </w:tcPr>
          <w:p w14:paraId="0EB7796E"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4.83 (5.48)</w:t>
            </w:r>
          </w:p>
        </w:tc>
      </w:tr>
      <w:tr w:rsidR="004445C3" w:rsidRPr="004154C4" w14:paraId="4E3121C8"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01DBF822" w14:textId="77777777" w:rsidR="004445C3" w:rsidRPr="004154C4" w:rsidRDefault="004445C3" w:rsidP="004445C3">
            <w:pPr>
              <w:spacing w:after="0" w:line="240" w:lineRule="auto"/>
              <w:ind w:firstLineChars="400" w:firstLine="803"/>
              <w:rPr>
                <w:rFonts w:eastAsia="Times New Roman" w:cstheme="minorHAnsi"/>
                <w:b/>
                <w:bCs/>
                <w:color w:val="000000"/>
                <w:sz w:val="20"/>
                <w:szCs w:val="20"/>
              </w:rPr>
            </w:pPr>
            <w:r w:rsidRPr="004154C4">
              <w:rPr>
                <w:rFonts w:eastAsia="Times New Roman" w:cstheme="minorHAnsi"/>
                <w:b/>
                <w:bCs/>
                <w:color w:val="000000"/>
                <w:sz w:val="20"/>
                <w:szCs w:val="20"/>
              </w:rPr>
              <w:t>Office visit with a psychiatrist</w:t>
            </w:r>
          </w:p>
        </w:tc>
        <w:tc>
          <w:tcPr>
            <w:tcW w:w="690" w:type="pct"/>
            <w:tcBorders>
              <w:top w:val="nil"/>
              <w:left w:val="single" w:sz="4" w:space="0" w:color="auto"/>
              <w:bottom w:val="nil"/>
              <w:right w:val="nil"/>
            </w:tcBorders>
            <w:shd w:val="clear" w:color="000000" w:fill="FFFFFF"/>
            <w:noWrap/>
            <w:vAlign w:val="center"/>
            <w:hideMark/>
          </w:tcPr>
          <w:p w14:paraId="6ECADFEE"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28" w:type="pct"/>
            <w:tcBorders>
              <w:top w:val="nil"/>
              <w:left w:val="nil"/>
              <w:bottom w:val="nil"/>
              <w:right w:val="single" w:sz="4" w:space="0" w:color="auto"/>
            </w:tcBorders>
            <w:shd w:val="clear" w:color="000000" w:fill="FFFFFF"/>
            <w:noWrap/>
            <w:vAlign w:val="center"/>
            <w:hideMark/>
          </w:tcPr>
          <w:p w14:paraId="77FD9469"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39" w:type="pct"/>
            <w:tcBorders>
              <w:top w:val="nil"/>
              <w:left w:val="nil"/>
              <w:bottom w:val="nil"/>
              <w:right w:val="nil"/>
            </w:tcBorders>
            <w:shd w:val="clear" w:color="000000" w:fill="FFFFFF"/>
            <w:noWrap/>
            <w:vAlign w:val="bottom"/>
            <w:hideMark/>
          </w:tcPr>
          <w:p w14:paraId="56338717"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750" w:type="pct"/>
            <w:tcBorders>
              <w:top w:val="nil"/>
              <w:left w:val="nil"/>
              <w:bottom w:val="nil"/>
              <w:right w:val="single" w:sz="4" w:space="0" w:color="auto"/>
            </w:tcBorders>
            <w:shd w:val="clear" w:color="000000" w:fill="FFFFFF"/>
            <w:noWrap/>
            <w:vAlign w:val="center"/>
            <w:hideMark/>
          </w:tcPr>
          <w:p w14:paraId="11D25C71"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r>
      <w:tr w:rsidR="004445C3" w:rsidRPr="004154C4" w14:paraId="5A630B20"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4DE9E17A" w14:textId="77777777" w:rsidR="004445C3" w:rsidRPr="004154C4" w:rsidRDefault="004445C3" w:rsidP="004445C3">
            <w:pPr>
              <w:spacing w:after="0" w:line="240" w:lineRule="auto"/>
              <w:ind w:firstLineChars="500" w:firstLine="1000"/>
              <w:rPr>
                <w:rFonts w:eastAsia="Times New Roman" w:cstheme="minorHAnsi"/>
                <w:color w:val="000000"/>
                <w:sz w:val="20"/>
                <w:szCs w:val="20"/>
              </w:rPr>
            </w:pPr>
            <w:r w:rsidRPr="004154C4">
              <w:rPr>
                <w:rFonts w:eastAsia="Times New Roman" w:cstheme="minorHAnsi"/>
                <w:color w:val="000000"/>
                <w:sz w:val="20"/>
                <w:szCs w:val="20"/>
              </w:rPr>
              <w:t>≥1 visit, n (%)</w:t>
            </w:r>
          </w:p>
        </w:tc>
        <w:tc>
          <w:tcPr>
            <w:tcW w:w="690" w:type="pct"/>
            <w:tcBorders>
              <w:top w:val="nil"/>
              <w:left w:val="single" w:sz="4" w:space="0" w:color="auto"/>
              <w:bottom w:val="nil"/>
              <w:right w:val="nil"/>
            </w:tcBorders>
            <w:shd w:val="clear" w:color="000000" w:fill="FFFFFF"/>
            <w:noWrap/>
            <w:vAlign w:val="center"/>
            <w:hideMark/>
          </w:tcPr>
          <w:p w14:paraId="207BEDC6"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175 (33.3%)</w:t>
            </w:r>
          </w:p>
        </w:tc>
        <w:tc>
          <w:tcPr>
            <w:tcW w:w="728" w:type="pct"/>
            <w:tcBorders>
              <w:top w:val="nil"/>
              <w:left w:val="nil"/>
              <w:bottom w:val="nil"/>
              <w:right w:val="single" w:sz="4" w:space="0" w:color="auto"/>
            </w:tcBorders>
            <w:shd w:val="clear" w:color="000000" w:fill="FFFFFF"/>
            <w:noWrap/>
            <w:vAlign w:val="center"/>
            <w:hideMark/>
          </w:tcPr>
          <w:p w14:paraId="4D5D8059"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188 (35.8%)</w:t>
            </w:r>
          </w:p>
        </w:tc>
        <w:tc>
          <w:tcPr>
            <w:tcW w:w="739" w:type="pct"/>
            <w:tcBorders>
              <w:top w:val="nil"/>
              <w:left w:val="nil"/>
              <w:bottom w:val="nil"/>
              <w:right w:val="nil"/>
            </w:tcBorders>
            <w:shd w:val="clear" w:color="000000" w:fill="FFFFFF"/>
            <w:noWrap/>
            <w:vAlign w:val="center"/>
            <w:hideMark/>
          </w:tcPr>
          <w:p w14:paraId="1711B1BF" w14:textId="7D7DCF12"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1243 (39.1</w:t>
            </w:r>
            <w:r w:rsidR="00DF7B81" w:rsidRPr="004154C4">
              <w:rPr>
                <w:rFonts w:eastAsia="Times New Roman" w:cstheme="minorHAnsi"/>
                <w:color w:val="000000"/>
                <w:sz w:val="20"/>
                <w:szCs w:val="20"/>
              </w:rPr>
              <w:t>%</w:t>
            </w:r>
            <w:r w:rsidRPr="004154C4">
              <w:rPr>
                <w:rFonts w:eastAsia="Times New Roman" w:cstheme="minorHAnsi"/>
                <w:color w:val="000000"/>
                <w:sz w:val="20"/>
                <w:szCs w:val="20"/>
              </w:rPr>
              <w:t>)</w:t>
            </w:r>
          </w:p>
        </w:tc>
        <w:tc>
          <w:tcPr>
            <w:tcW w:w="750" w:type="pct"/>
            <w:tcBorders>
              <w:top w:val="nil"/>
              <w:left w:val="nil"/>
              <w:bottom w:val="nil"/>
              <w:right w:val="single" w:sz="4" w:space="0" w:color="auto"/>
            </w:tcBorders>
            <w:shd w:val="clear" w:color="000000" w:fill="FFFFFF"/>
            <w:noWrap/>
            <w:vAlign w:val="center"/>
            <w:hideMark/>
          </w:tcPr>
          <w:p w14:paraId="1CDCB6F1" w14:textId="3EF083A5"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1254 (39.4</w:t>
            </w:r>
            <w:r w:rsidR="00DF7B81" w:rsidRPr="004154C4">
              <w:rPr>
                <w:rFonts w:eastAsia="Times New Roman" w:cstheme="minorHAnsi"/>
                <w:color w:val="000000"/>
                <w:sz w:val="20"/>
                <w:szCs w:val="20"/>
              </w:rPr>
              <w:t>%</w:t>
            </w:r>
            <w:r w:rsidRPr="004154C4">
              <w:rPr>
                <w:rFonts w:eastAsia="Times New Roman" w:cstheme="minorHAnsi"/>
                <w:color w:val="000000"/>
                <w:sz w:val="20"/>
                <w:szCs w:val="20"/>
              </w:rPr>
              <w:t>)</w:t>
            </w:r>
          </w:p>
        </w:tc>
      </w:tr>
      <w:tr w:rsidR="004445C3" w:rsidRPr="004154C4" w14:paraId="6FBA89EC" w14:textId="77777777" w:rsidTr="004445C3">
        <w:trPr>
          <w:trHeight w:val="312"/>
        </w:trPr>
        <w:tc>
          <w:tcPr>
            <w:tcW w:w="2093" w:type="pct"/>
            <w:tcBorders>
              <w:top w:val="nil"/>
              <w:left w:val="single" w:sz="4" w:space="0" w:color="auto"/>
              <w:bottom w:val="nil"/>
              <w:right w:val="nil"/>
            </w:tcBorders>
            <w:shd w:val="clear" w:color="000000" w:fill="FFFFFF"/>
            <w:vAlign w:val="bottom"/>
            <w:hideMark/>
          </w:tcPr>
          <w:p w14:paraId="24AEA0B8" w14:textId="77777777" w:rsidR="004445C3" w:rsidRPr="004154C4" w:rsidRDefault="004445C3" w:rsidP="004445C3">
            <w:pPr>
              <w:spacing w:after="0" w:line="240" w:lineRule="auto"/>
              <w:ind w:firstLineChars="500" w:firstLine="10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690" w:type="pct"/>
            <w:tcBorders>
              <w:top w:val="nil"/>
              <w:left w:val="single" w:sz="4" w:space="0" w:color="auto"/>
              <w:bottom w:val="nil"/>
              <w:right w:val="nil"/>
            </w:tcBorders>
            <w:shd w:val="clear" w:color="000000" w:fill="FFFFFF"/>
            <w:noWrap/>
            <w:vAlign w:val="center"/>
            <w:hideMark/>
          </w:tcPr>
          <w:p w14:paraId="5A58815E"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1.4 (3.12)</w:t>
            </w:r>
          </w:p>
        </w:tc>
        <w:tc>
          <w:tcPr>
            <w:tcW w:w="728" w:type="pct"/>
            <w:tcBorders>
              <w:top w:val="nil"/>
              <w:left w:val="nil"/>
              <w:bottom w:val="nil"/>
              <w:right w:val="single" w:sz="4" w:space="0" w:color="auto"/>
            </w:tcBorders>
            <w:shd w:val="clear" w:color="000000" w:fill="FFFFFF"/>
            <w:noWrap/>
            <w:vAlign w:val="center"/>
            <w:hideMark/>
          </w:tcPr>
          <w:p w14:paraId="1067DAC7"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1.9 (3.61)</w:t>
            </w:r>
          </w:p>
        </w:tc>
        <w:tc>
          <w:tcPr>
            <w:tcW w:w="739" w:type="pct"/>
            <w:tcBorders>
              <w:top w:val="nil"/>
              <w:left w:val="nil"/>
              <w:bottom w:val="nil"/>
              <w:right w:val="nil"/>
            </w:tcBorders>
            <w:shd w:val="clear" w:color="000000" w:fill="FFFFFF"/>
            <w:noWrap/>
            <w:vAlign w:val="center"/>
            <w:hideMark/>
          </w:tcPr>
          <w:p w14:paraId="7B40BFC8"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1.72 (3.23)</w:t>
            </w:r>
          </w:p>
        </w:tc>
        <w:tc>
          <w:tcPr>
            <w:tcW w:w="750" w:type="pct"/>
            <w:tcBorders>
              <w:top w:val="nil"/>
              <w:left w:val="nil"/>
              <w:bottom w:val="nil"/>
              <w:right w:val="single" w:sz="4" w:space="0" w:color="auto"/>
            </w:tcBorders>
            <w:shd w:val="clear" w:color="000000" w:fill="FFFFFF"/>
            <w:noWrap/>
            <w:vAlign w:val="center"/>
            <w:hideMark/>
          </w:tcPr>
          <w:p w14:paraId="7E0A6466"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2.20 (3.90)</w:t>
            </w:r>
          </w:p>
        </w:tc>
      </w:tr>
      <w:tr w:rsidR="004445C3" w:rsidRPr="004154C4" w14:paraId="5F16C730"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6B752EB8" w14:textId="77777777" w:rsidR="004445C3" w:rsidRPr="004154C4" w:rsidRDefault="004445C3" w:rsidP="004445C3">
            <w:pPr>
              <w:spacing w:after="0" w:line="240" w:lineRule="auto"/>
              <w:ind w:firstLineChars="400" w:firstLine="803"/>
              <w:rPr>
                <w:rFonts w:eastAsia="Times New Roman" w:cstheme="minorHAnsi"/>
                <w:b/>
                <w:bCs/>
                <w:color w:val="000000"/>
                <w:sz w:val="20"/>
                <w:szCs w:val="20"/>
              </w:rPr>
            </w:pPr>
            <w:r w:rsidRPr="004154C4">
              <w:rPr>
                <w:rFonts w:eastAsia="Times New Roman" w:cstheme="minorHAnsi"/>
                <w:b/>
                <w:bCs/>
                <w:color w:val="000000"/>
                <w:sz w:val="20"/>
                <w:szCs w:val="20"/>
              </w:rPr>
              <w:t>Office visit with a PCP</w:t>
            </w:r>
          </w:p>
        </w:tc>
        <w:tc>
          <w:tcPr>
            <w:tcW w:w="690" w:type="pct"/>
            <w:tcBorders>
              <w:top w:val="nil"/>
              <w:left w:val="single" w:sz="4" w:space="0" w:color="auto"/>
              <w:bottom w:val="nil"/>
              <w:right w:val="nil"/>
            </w:tcBorders>
            <w:shd w:val="clear" w:color="000000" w:fill="FFFFFF"/>
            <w:noWrap/>
            <w:vAlign w:val="center"/>
            <w:hideMark/>
          </w:tcPr>
          <w:p w14:paraId="098E302C"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28" w:type="pct"/>
            <w:tcBorders>
              <w:top w:val="nil"/>
              <w:left w:val="nil"/>
              <w:bottom w:val="nil"/>
              <w:right w:val="single" w:sz="4" w:space="0" w:color="auto"/>
            </w:tcBorders>
            <w:shd w:val="clear" w:color="000000" w:fill="FFFFFF"/>
            <w:noWrap/>
            <w:vAlign w:val="center"/>
            <w:hideMark/>
          </w:tcPr>
          <w:p w14:paraId="2EDACE0B"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39" w:type="pct"/>
            <w:tcBorders>
              <w:top w:val="nil"/>
              <w:left w:val="nil"/>
              <w:bottom w:val="nil"/>
              <w:right w:val="nil"/>
            </w:tcBorders>
            <w:shd w:val="clear" w:color="000000" w:fill="FFFFFF"/>
            <w:noWrap/>
            <w:vAlign w:val="bottom"/>
            <w:hideMark/>
          </w:tcPr>
          <w:p w14:paraId="1B1F4F78"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750" w:type="pct"/>
            <w:tcBorders>
              <w:top w:val="nil"/>
              <w:left w:val="nil"/>
              <w:bottom w:val="nil"/>
              <w:right w:val="single" w:sz="4" w:space="0" w:color="auto"/>
            </w:tcBorders>
            <w:shd w:val="clear" w:color="000000" w:fill="FFFFFF"/>
            <w:noWrap/>
            <w:vAlign w:val="center"/>
            <w:hideMark/>
          </w:tcPr>
          <w:p w14:paraId="1B386F69"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r>
      <w:tr w:rsidR="004445C3" w:rsidRPr="004154C4" w14:paraId="17BA0333"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07E4778C" w14:textId="77777777" w:rsidR="004445C3" w:rsidRPr="004154C4" w:rsidRDefault="004445C3" w:rsidP="004445C3">
            <w:pPr>
              <w:spacing w:after="0" w:line="240" w:lineRule="auto"/>
              <w:ind w:firstLineChars="500" w:firstLine="1000"/>
              <w:rPr>
                <w:rFonts w:eastAsia="Times New Roman" w:cstheme="minorHAnsi"/>
                <w:color w:val="000000"/>
                <w:sz w:val="20"/>
                <w:szCs w:val="20"/>
              </w:rPr>
            </w:pPr>
            <w:r w:rsidRPr="004154C4">
              <w:rPr>
                <w:rFonts w:eastAsia="Times New Roman" w:cstheme="minorHAnsi"/>
                <w:color w:val="000000"/>
                <w:sz w:val="20"/>
                <w:szCs w:val="20"/>
              </w:rPr>
              <w:t>≥1 visit, n (%)</w:t>
            </w:r>
          </w:p>
        </w:tc>
        <w:tc>
          <w:tcPr>
            <w:tcW w:w="690" w:type="pct"/>
            <w:tcBorders>
              <w:top w:val="nil"/>
              <w:left w:val="single" w:sz="4" w:space="0" w:color="auto"/>
              <w:bottom w:val="nil"/>
              <w:right w:val="nil"/>
            </w:tcBorders>
            <w:shd w:val="clear" w:color="000000" w:fill="FFFFFF"/>
            <w:noWrap/>
            <w:vAlign w:val="center"/>
            <w:hideMark/>
          </w:tcPr>
          <w:p w14:paraId="62CAFA0B"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195 (37.1%)</w:t>
            </w:r>
          </w:p>
        </w:tc>
        <w:tc>
          <w:tcPr>
            <w:tcW w:w="728" w:type="pct"/>
            <w:tcBorders>
              <w:top w:val="nil"/>
              <w:left w:val="nil"/>
              <w:bottom w:val="nil"/>
              <w:right w:val="single" w:sz="4" w:space="0" w:color="auto"/>
            </w:tcBorders>
            <w:shd w:val="clear" w:color="000000" w:fill="FFFFFF"/>
            <w:noWrap/>
            <w:vAlign w:val="center"/>
            <w:hideMark/>
          </w:tcPr>
          <w:p w14:paraId="1FE75D14"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204 (38.9%)</w:t>
            </w:r>
          </w:p>
        </w:tc>
        <w:tc>
          <w:tcPr>
            <w:tcW w:w="739" w:type="pct"/>
            <w:tcBorders>
              <w:top w:val="nil"/>
              <w:left w:val="nil"/>
              <w:bottom w:val="nil"/>
              <w:right w:val="nil"/>
            </w:tcBorders>
            <w:shd w:val="clear" w:color="000000" w:fill="FFFFFF"/>
            <w:noWrap/>
            <w:vAlign w:val="center"/>
            <w:hideMark/>
          </w:tcPr>
          <w:p w14:paraId="09EA7D05" w14:textId="5E7DDFF8"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860 (27.0</w:t>
            </w:r>
            <w:r w:rsidR="00DF7B81" w:rsidRPr="004154C4">
              <w:rPr>
                <w:rFonts w:eastAsia="Times New Roman" w:cstheme="minorHAnsi"/>
                <w:color w:val="000000"/>
                <w:sz w:val="20"/>
                <w:szCs w:val="20"/>
              </w:rPr>
              <w:t>%</w:t>
            </w:r>
            <w:r w:rsidRPr="004154C4">
              <w:rPr>
                <w:rFonts w:eastAsia="Times New Roman" w:cstheme="minorHAnsi"/>
                <w:color w:val="000000"/>
                <w:sz w:val="20"/>
                <w:szCs w:val="20"/>
              </w:rPr>
              <w:t>)</w:t>
            </w:r>
          </w:p>
        </w:tc>
        <w:tc>
          <w:tcPr>
            <w:tcW w:w="750" w:type="pct"/>
            <w:tcBorders>
              <w:top w:val="nil"/>
              <w:left w:val="nil"/>
              <w:bottom w:val="nil"/>
              <w:right w:val="single" w:sz="4" w:space="0" w:color="auto"/>
            </w:tcBorders>
            <w:shd w:val="clear" w:color="000000" w:fill="FFFFFF"/>
            <w:noWrap/>
            <w:vAlign w:val="center"/>
            <w:hideMark/>
          </w:tcPr>
          <w:p w14:paraId="03CAD780" w14:textId="2BF72A1C"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852 (26.8</w:t>
            </w:r>
            <w:r w:rsidR="00DF7B81" w:rsidRPr="004154C4">
              <w:rPr>
                <w:rFonts w:eastAsia="Times New Roman" w:cstheme="minorHAnsi"/>
                <w:color w:val="000000"/>
                <w:sz w:val="20"/>
                <w:szCs w:val="20"/>
              </w:rPr>
              <w:t>%</w:t>
            </w:r>
            <w:r w:rsidRPr="004154C4">
              <w:rPr>
                <w:rFonts w:eastAsia="Times New Roman" w:cstheme="minorHAnsi"/>
                <w:color w:val="000000"/>
                <w:sz w:val="20"/>
                <w:szCs w:val="20"/>
              </w:rPr>
              <w:t>)</w:t>
            </w:r>
          </w:p>
        </w:tc>
      </w:tr>
      <w:tr w:rsidR="004445C3" w:rsidRPr="004154C4" w14:paraId="2824297B" w14:textId="77777777" w:rsidTr="004445C3">
        <w:trPr>
          <w:trHeight w:val="312"/>
        </w:trPr>
        <w:tc>
          <w:tcPr>
            <w:tcW w:w="2093" w:type="pct"/>
            <w:tcBorders>
              <w:top w:val="nil"/>
              <w:left w:val="single" w:sz="4" w:space="0" w:color="auto"/>
              <w:bottom w:val="nil"/>
              <w:right w:val="nil"/>
            </w:tcBorders>
            <w:shd w:val="clear" w:color="000000" w:fill="FFFFFF"/>
            <w:vAlign w:val="bottom"/>
            <w:hideMark/>
          </w:tcPr>
          <w:p w14:paraId="561969C2" w14:textId="77777777" w:rsidR="004445C3" w:rsidRPr="004154C4" w:rsidRDefault="004445C3" w:rsidP="004445C3">
            <w:pPr>
              <w:spacing w:after="0" w:line="240" w:lineRule="auto"/>
              <w:ind w:firstLineChars="500" w:firstLine="10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690" w:type="pct"/>
            <w:tcBorders>
              <w:top w:val="nil"/>
              <w:left w:val="single" w:sz="4" w:space="0" w:color="auto"/>
              <w:bottom w:val="nil"/>
              <w:right w:val="nil"/>
            </w:tcBorders>
            <w:shd w:val="clear" w:color="000000" w:fill="FFFFFF"/>
            <w:noWrap/>
            <w:vAlign w:val="center"/>
            <w:hideMark/>
          </w:tcPr>
          <w:p w14:paraId="27FB1417"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 (2.10)</w:t>
            </w:r>
          </w:p>
        </w:tc>
        <w:tc>
          <w:tcPr>
            <w:tcW w:w="728" w:type="pct"/>
            <w:tcBorders>
              <w:top w:val="nil"/>
              <w:left w:val="nil"/>
              <w:bottom w:val="nil"/>
              <w:right w:val="single" w:sz="4" w:space="0" w:color="auto"/>
            </w:tcBorders>
            <w:shd w:val="clear" w:color="000000" w:fill="FFFFFF"/>
            <w:noWrap/>
            <w:vAlign w:val="center"/>
            <w:hideMark/>
          </w:tcPr>
          <w:p w14:paraId="663E7D50"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0.9 (1.99)</w:t>
            </w:r>
          </w:p>
        </w:tc>
        <w:tc>
          <w:tcPr>
            <w:tcW w:w="739" w:type="pct"/>
            <w:tcBorders>
              <w:top w:val="nil"/>
              <w:left w:val="nil"/>
              <w:bottom w:val="nil"/>
              <w:right w:val="nil"/>
            </w:tcBorders>
            <w:shd w:val="clear" w:color="000000" w:fill="FFFFFF"/>
            <w:noWrap/>
            <w:vAlign w:val="center"/>
            <w:hideMark/>
          </w:tcPr>
          <w:p w14:paraId="065A406E"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0.66 (1.61)</w:t>
            </w:r>
          </w:p>
        </w:tc>
        <w:tc>
          <w:tcPr>
            <w:tcW w:w="750" w:type="pct"/>
            <w:tcBorders>
              <w:top w:val="nil"/>
              <w:left w:val="nil"/>
              <w:bottom w:val="nil"/>
              <w:right w:val="single" w:sz="4" w:space="0" w:color="auto"/>
            </w:tcBorders>
            <w:shd w:val="clear" w:color="000000" w:fill="FFFFFF"/>
            <w:noWrap/>
            <w:vAlign w:val="center"/>
            <w:hideMark/>
          </w:tcPr>
          <w:p w14:paraId="4F6671AF"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0.70 (1.74)</w:t>
            </w:r>
          </w:p>
        </w:tc>
      </w:tr>
      <w:tr w:rsidR="004445C3" w:rsidRPr="004154C4" w14:paraId="27FF0338"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745047CB" w14:textId="77777777" w:rsidR="004445C3" w:rsidRPr="004154C4" w:rsidRDefault="004445C3" w:rsidP="004445C3">
            <w:pPr>
              <w:spacing w:after="0" w:line="240" w:lineRule="auto"/>
              <w:ind w:firstLineChars="200" w:firstLine="402"/>
              <w:rPr>
                <w:rFonts w:eastAsia="Times New Roman" w:cstheme="minorHAnsi"/>
                <w:b/>
                <w:bCs/>
                <w:color w:val="000000"/>
                <w:sz w:val="20"/>
                <w:szCs w:val="20"/>
              </w:rPr>
            </w:pPr>
            <w:r w:rsidRPr="004154C4">
              <w:rPr>
                <w:rFonts w:eastAsia="Times New Roman" w:cstheme="minorHAnsi"/>
                <w:b/>
                <w:bCs/>
                <w:color w:val="000000"/>
                <w:sz w:val="20"/>
                <w:szCs w:val="20"/>
              </w:rPr>
              <w:t>Telehealth visits</w:t>
            </w:r>
          </w:p>
        </w:tc>
        <w:tc>
          <w:tcPr>
            <w:tcW w:w="690" w:type="pct"/>
            <w:tcBorders>
              <w:top w:val="nil"/>
              <w:left w:val="single" w:sz="4" w:space="0" w:color="auto"/>
              <w:bottom w:val="nil"/>
              <w:right w:val="nil"/>
            </w:tcBorders>
            <w:shd w:val="clear" w:color="000000" w:fill="FFFFFF"/>
            <w:noWrap/>
            <w:vAlign w:val="center"/>
            <w:hideMark/>
          </w:tcPr>
          <w:p w14:paraId="46DF34B3"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28" w:type="pct"/>
            <w:tcBorders>
              <w:top w:val="nil"/>
              <w:left w:val="nil"/>
              <w:bottom w:val="nil"/>
              <w:right w:val="single" w:sz="4" w:space="0" w:color="auto"/>
            </w:tcBorders>
            <w:shd w:val="clear" w:color="000000" w:fill="FFFFFF"/>
            <w:noWrap/>
            <w:vAlign w:val="center"/>
            <w:hideMark/>
          </w:tcPr>
          <w:p w14:paraId="7BF59DE7"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39" w:type="pct"/>
            <w:tcBorders>
              <w:top w:val="nil"/>
              <w:left w:val="nil"/>
              <w:bottom w:val="nil"/>
              <w:right w:val="nil"/>
            </w:tcBorders>
            <w:shd w:val="clear" w:color="000000" w:fill="FFFFFF"/>
            <w:noWrap/>
            <w:vAlign w:val="bottom"/>
            <w:hideMark/>
          </w:tcPr>
          <w:p w14:paraId="18B78FD2"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750" w:type="pct"/>
            <w:tcBorders>
              <w:top w:val="nil"/>
              <w:left w:val="nil"/>
              <w:bottom w:val="nil"/>
              <w:right w:val="single" w:sz="4" w:space="0" w:color="auto"/>
            </w:tcBorders>
            <w:shd w:val="clear" w:color="000000" w:fill="FFFFFF"/>
            <w:noWrap/>
            <w:vAlign w:val="center"/>
            <w:hideMark/>
          </w:tcPr>
          <w:p w14:paraId="55152A27"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r>
      <w:tr w:rsidR="004445C3" w:rsidRPr="004154C4" w14:paraId="323217FC"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7D2B4824" w14:textId="77777777" w:rsidR="004445C3" w:rsidRPr="004154C4" w:rsidRDefault="004445C3" w:rsidP="004445C3">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≥1 visit, n (%)</w:t>
            </w:r>
          </w:p>
        </w:tc>
        <w:tc>
          <w:tcPr>
            <w:tcW w:w="690" w:type="pct"/>
            <w:tcBorders>
              <w:top w:val="nil"/>
              <w:left w:val="single" w:sz="4" w:space="0" w:color="auto"/>
              <w:bottom w:val="nil"/>
              <w:right w:val="nil"/>
            </w:tcBorders>
            <w:shd w:val="clear" w:color="000000" w:fill="FFFFFF"/>
            <w:noWrap/>
            <w:vAlign w:val="center"/>
            <w:hideMark/>
          </w:tcPr>
          <w:p w14:paraId="007B9441"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76 (14.5%)</w:t>
            </w:r>
          </w:p>
        </w:tc>
        <w:tc>
          <w:tcPr>
            <w:tcW w:w="728" w:type="pct"/>
            <w:tcBorders>
              <w:top w:val="nil"/>
              <w:left w:val="nil"/>
              <w:bottom w:val="nil"/>
              <w:right w:val="single" w:sz="4" w:space="0" w:color="auto"/>
            </w:tcBorders>
            <w:shd w:val="clear" w:color="000000" w:fill="FFFFFF"/>
            <w:noWrap/>
            <w:vAlign w:val="center"/>
            <w:hideMark/>
          </w:tcPr>
          <w:p w14:paraId="1FF328CE"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168 (32.0%)</w:t>
            </w:r>
          </w:p>
        </w:tc>
        <w:tc>
          <w:tcPr>
            <w:tcW w:w="739" w:type="pct"/>
            <w:tcBorders>
              <w:top w:val="nil"/>
              <w:left w:val="nil"/>
              <w:bottom w:val="nil"/>
              <w:right w:val="nil"/>
            </w:tcBorders>
            <w:shd w:val="clear" w:color="000000" w:fill="FFFFFF"/>
            <w:noWrap/>
            <w:vAlign w:val="center"/>
            <w:hideMark/>
          </w:tcPr>
          <w:p w14:paraId="4E711A3D" w14:textId="1E0625CE"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367 (11.5</w:t>
            </w:r>
            <w:r w:rsidR="00DF7B81" w:rsidRPr="004154C4">
              <w:rPr>
                <w:rFonts w:eastAsia="Times New Roman" w:cstheme="minorHAnsi"/>
                <w:color w:val="000000"/>
                <w:sz w:val="20"/>
                <w:szCs w:val="20"/>
              </w:rPr>
              <w:t>%</w:t>
            </w:r>
            <w:r w:rsidRPr="004154C4">
              <w:rPr>
                <w:rFonts w:eastAsia="Times New Roman" w:cstheme="minorHAnsi"/>
                <w:color w:val="000000"/>
                <w:sz w:val="20"/>
                <w:szCs w:val="20"/>
              </w:rPr>
              <w:t>)</w:t>
            </w:r>
          </w:p>
        </w:tc>
        <w:tc>
          <w:tcPr>
            <w:tcW w:w="750" w:type="pct"/>
            <w:tcBorders>
              <w:top w:val="nil"/>
              <w:left w:val="nil"/>
              <w:bottom w:val="nil"/>
              <w:right w:val="single" w:sz="4" w:space="0" w:color="auto"/>
            </w:tcBorders>
            <w:shd w:val="clear" w:color="000000" w:fill="FFFFFF"/>
            <w:noWrap/>
            <w:vAlign w:val="center"/>
            <w:hideMark/>
          </w:tcPr>
          <w:p w14:paraId="64086C5D" w14:textId="44172D7E"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745 (23.4</w:t>
            </w:r>
            <w:r w:rsidR="00DF7B81" w:rsidRPr="004154C4">
              <w:rPr>
                <w:rFonts w:eastAsia="Times New Roman" w:cstheme="minorHAnsi"/>
                <w:color w:val="000000"/>
                <w:sz w:val="20"/>
                <w:szCs w:val="20"/>
              </w:rPr>
              <w:t>%</w:t>
            </w:r>
            <w:r w:rsidRPr="004154C4">
              <w:rPr>
                <w:rFonts w:eastAsia="Times New Roman" w:cstheme="minorHAnsi"/>
                <w:color w:val="000000"/>
                <w:sz w:val="20"/>
                <w:szCs w:val="20"/>
              </w:rPr>
              <w:t>)</w:t>
            </w:r>
          </w:p>
        </w:tc>
      </w:tr>
      <w:tr w:rsidR="004445C3" w:rsidRPr="004154C4" w14:paraId="6E437AB6" w14:textId="77777777" w:rsidTr="004445C3">
        <w:trPr>
          <w:trHeight w:val="312"/>
        </w:trPr>
        <w:tc>
          <w:tcPr>
            <w:tcW w:w="2093" w:type="pct"/>
            <w:tcBorders>
              <w:top w:val="nil"/>
              <w:left w:val="single" w:sz="4" w:space="0" w:color="auto"/>
              <w:bottom w:val="nil"/>
              <w:right w:val="nil"/>
            </w:tcBorders>
            <w:shd w:val="clear" w:color="000000" w:fill="FFFFFF"/>
            <w:vAlign w:val="bottom"/>
            <w:hideMark/>
          </w:tcPr>
          <w:p w14:paraId="46CEDD1D" w14:textId="77777777" w:rsidR="004445C3" w:rsidRPr="004154C4" w:rsidRDefault="004445C3" w:rsidP="004445C3">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690" w:type="pct"/>
            <w:tcBorders>
              <w:top w:val="nil"/>
              <w:left w:val="single" w:sz="4" w:space="0" w:color="auto"/>
              <w:bottom w:val="nil"/>
              <w:right w:val="nil"/>
            </w:tcBorders>
            <w:shd w:val="clear" w:color="000000" w:fill="FFFFFF"/>
            <w:noWrap/>
            <w:vAlign w:val="center"/>
            <w:hideMark/>
          </w:tcPr>
          <w:p w14:paraId="09056EB7"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0.7 (2.76)</w:t>
            </w:r>
          </w:p>
        </w:tc>
        <w:tc>
          <w:tcPr>
            <w:tcW w:w="728" w:type="pct"/>
            <w:tcBorders>
              <w:top w:val="nil"/>
              <w:left w:val="nil"/>
              <w:bottom w:val="nil"/>
              <w:right w:val="single" w:sz="4" w:space="0" w:color="auto"/>
            </w:tcBorders>
            <w:shd w:val="clear" w:color="000000" w:fill="FFFFFF"/>
            <w:noWrap/>
            <w:vAlign w:val="center"/>
            <w:hideMark/>
          </w:tcPr>
          <w:p w14:paraId="30751967"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2.2 (5.56)</w:t>
            </w:r>
          </w:p>
        </w:tc>
        <w:tc>
          <w:tcPr>
            <w:tcW w:w="739" w:type="pct"/>
            <w:tcBorders>
              <w:top w:val="nil"/>
              <w:left w:val="nil"/>
              <w:bottom w:val="nil"/>
              <w:right w:val="nil"/>
            </w:tcBorders>
            <w:shd w:val="clear" w:color="000000" w:fill="FFFFFF"/>
            <w:noWrap/>
            <w:vAlign w:val="center"/>
            <w:hideMark/>
          </w:tcPr>
          <w:p w14:paraId="175C63BB"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0.42 (1.81)</w:t>
            </w:r>
          </w:p>
        </w:tc>
        <w:tc>
          <w:tcPr>
            <w:tcW w:w="750" w:type="pct"/>
            <w:tcBorders>
              <w:top w:val="nil"/>
              <w:left w:val="nil"/>
              <w:bottom w:val="nil"/>
              <w:right w:val="single" w:sz="4" w:space="0" w:color="auto"/>
            </w:tcBorders>
            <w:shd w:val="clear" w:color="000000" w:fill="FFFFFF"/>
            <w:noWrap/>
            <w:vAlign w:val="center"/>
            <w:hideMark/>
          </w:tcPr>
          <w:p w14:paraId="4E6AB235"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1.18 (3.94)</w:t>
            </w:r>
          </w:p>
        </w:tc>
      </w:tr>
      <w:tr w:rsidR="004445C3" w:rsidRPr="004154C4" w14:paraId="4ABA1A8B"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2DC781B1" w14:textId="77777777" w:rsidR="004445C3" w:rsidRPr="004154C4" w:rsidRDefault="004445C3" w:rsidP="004445C3">
            <w:pPr>
              <w:spacing w:after="0" w:line="240" w:lineRule="auto"/>
              <w:ind w:firstLineChars="200" w:firstLine="402"/>
              <w:rPr>
                <w:rFonts w:eastAsia="Times New Roman" w:cstheme="minorHAnsi"/>
                <w:b/>
                <w:bCs/>
                <w:color w:val="000000"/>
                <w:sz w:val="20"/>
                <w:szCs w:val="20"/>
              </w:rPr>
            </w:pPr>
            <w:r w:rsidRPr="004154C4">
              <w:rPr>
                <w:rFonts w:eastAsia="Times New Roman" w:cstheme="minorHAnsi"/>
                <w:b/>
                <w:bCs/>
                <w:color w:val="000000"/>
                <w:sz w:val="20"/>
                <w:szCs w:val="20"/>
              </w:rPr>
              <w:t>Ambulance transports</w:t>
            </w:r>
          </w:p>
        </w:tc>
        <w:tc>
          <w:tcPr>
            <w:tcW w:w="690" w:type="pct"/>
            <w:tcBorders>
              <w:top w:val="nil"/>
              <w:left w:val="single" w:sz="4" w:space="0" w:color="auto"/>
              <w:bottom w:val="nil"/>
              <w:right w:val="nil"/>
            </w:tcBorders>
            <w:shd w:val="clear" w:color="000000" w:fill="FFFFFF"/>
            <w:noWrap/>
            <w:vAlign w:val="center"/>
            <w:hideMark/>
          </w:tcPr>
          <w:p w14:paraId="59C73A97"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28" w:type="pct"/>
            <w:tcBorders>
              <w:top w:val="nil"/>
              <w:left w:val="nil"/>
              <w:bottom w:val="nil"/>
              <w:right w:val="single" w:sz="4" w:space="0" w:color="auto"/>
            </w:tcBorders>
            <w:shd w:val="clear" w:color="000000" w:fill="FFFFFF"/>
            <w:noWrap/>
            <w:vAlign w:val="center"/>
            <w:hideMark/>
          </w:tcPr>
          <w:p w14:paraId="4B1FA426"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39" w:type="pct"/>
            <w:tcBorders>
              <w:top w:val="nil"/>
              <w:left w:val="nil"/>
              <w:bottom w:val="nil"/>
              <w:right w:val="nil"/>
            </w:tcBorders>
            <w:shd w:val="clear" w:color="000000" w:fill="FFFFFF"/>
            <w:noWrap/>
            <w:vAlign w:val="center"/>
            <w:hideMark/>
          </w:tcPr>
          <w:p w14:paraId="17E911DC"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50" w:type="pct"/>
            <w:tcBorders>
              <w:top w:val="nil"/>
              <w:left w:val="nil"/>
              <w:bottom w:val="nil"/>
              <w:right w:val="single" w:sz="4" w:space="0" w:color="auto"/>
            </w:tcBorders>
            <w:shd w:val="clear" w:color="000000" w:fill="FFFFFF"/>
            <w:noWrap/>
            <w:vAlign w:val="center"/>
            <w:hideMark/>
          </w:tcPr>
          <w:p w14:paraId="635EE668"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r>
      <w:tr w:rsidR="004445C3" w:rsidRPr="004154C4" w14:paraId="7F7F8C2C"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60991C83" w14:textId="77777777" w:rsidR="004445C3" w:rsidRPr="004154C4" w:rsidRDefault="004445C3" w:rsidP="004445C3">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≥1 visit, n (%)</w:t>
            </w:r>
          </w:p>
        </w:tc>
        <w:tc>
          <w:tcPr>
            <w:tcW w:w="690" w:type="pct"/>
            <w:tcBorders>
              <w:top w:val="nil"/>
              <w:left w:val="single" w:sz="4" w:space="0" w:color="auto"/>
              <w:bottom w:val="nil"/>
              <w:right w:val="nil"/>
            </w:tcBorders>
            <w:shd w:val="clear" w:color="000000" w:fill="FFFFFF"/>
            <w:noWrap/>
            <w:vAlign w:val="center"/>
            <w:hideMark/>
          </w:tcPr>
          <w:p w14:paraId="6CE7BB82"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310 (59.0%)</w:t>
            </w:r>
          </w:p>
        </w:tc>
        <w:tc>
          <w:tcPr>
            <w:tcW w:w="728" w:type="pct"/>
            <w:tcBorders>
              <w:top w:val="nil"/>
              <w:left w:val="nil"/>
              <w:bottom w:val="nil"/>
              <w:right w:val="single" w:sz="4" w:space="0" w:color="auto"/>
            </w:tcBorders>
            <w:shd w:val="clear" w:color="000000" w:fill="FFFFFF"/>
            <w:noWrap/>
            <w:vAlign w:val="center"/>
            <w:hideMark/>
          </w:tcPr>
          <w:p w14:paraId="111155FA"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227 (43.2%)</w:t>
            </w:r>
          </w:p>
        </w:tc>
        <w:tc>
          <w:tcPr>
            <w:tcW w:w="739" w:type="pct"/>
            <w:tcBorders>
              <w:top w:val="nil"/>
              <w:left w:val="nil"/>
              <w:bottom w:val="nil"/>
              <w:right w:val="nil"/>
            </w:tcBorders>
            <w:shd w:val="clear" w:color="000000" w:fill="FFFFFF"/>
            <w:noWrap/>
            <w:vAlign w:val="center"/>
            <w:hideMark/>
          </w:tcPr>
          <w:p w14:paraId="611C1316" w14:textId="6CE51B36"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730 (23.0</w:t>
            </w:r>
            <w:r w:rsidR="00DF7B81" w:rsidRPr="004154C4">
              <w:rPr>
                <w:rFonts w:eastAsia="Times New Roman" w:cstheme="minorHAnsi"/>
                <w:color w:val="000000"/>
                <w:sz w:val="20"/>
                <w:szCs w:val="20"/>
              </w:rPr>
              <w:t>%</w:t>
            </w:r>
            <w:r w:rsidRPr="004154C4">
              <w:rPr>
                <w:rFonts w:eastAsia="Times New Roman" w:cstheme="minorHAnsi"/>
                <w:color w:val="000000"/>
                <w:sz w:val="20"/>
                <w:szCs w:val="20"/>
              </w:rPr>
              <w:t>)</w:t>
            </w:r>
          </w:p>
        </w:tc>
        <w:tc>
          <w:tcPr>
            <w:tcW w:w="750" w:type="pct"/>
            <w:tcBorders>
              <w:top w:val="nil"/>
              <w:left w:val="nil"/>
              <w:bottom w:val="nil"/>
              <w:right w:val="single" w:sz="4" w:space="0" w:color="auto"/>
            </w:tcBorders>
            <w:shd w:val="clear" w:color="000000" w:fill="FFFFFF"/>
            <w:noWrap/>
            <w:vAlign w:val="center"/>
            <w:hideMark/>
          </w:tcPr>
          <w:p w14:paraId="0D1526D6" w14:textId="483912E4"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520 (16.4</w:t>
            </w:r>
            <w:r w:rsidR="00DF7B81" w:rsidRPr="004154C4">
              <w:rPr>
                <w:rFonts w:eastAsia="Times New Roman" w:cstheme="minorHAnsi"/>
                <w:color w:val="000000"/>
                <w:sz w:val="20"/>
                <w:szCs w:val="20"/>
              </w:rPr>
              <w:t>%</w:t>
            </w:r>
            <w:r w:rsidRPr="004154C4">
              <w:rPr>
                <w:rFonts w:eastAsia="Times New Roman" w:cstheme="minorHAnsi"/>
                <w:color w:val="000000"/>
                <w:sz w:val="20"/>
                <w:szCs w:val="20"/>
              </w:rPr>
              <w:t>)</w:t>
            </w:r>
          </w:p>
        </w:tc>
      </w:tr>
      <w:tr w:rsidR="004445C3" w:rsidRPr="004154C4" w14:paraId="315F5A32" w14:textId="77777777" w:rsidTr="004445C3">
        <w:trPr>
          <w:trHeight w:val="312"/>
        </w:trPr>
        <w:tc>
          <w:tcPr>
            <w:tcW w:w="2093" w:type="pct"/>
            <w:tcBorders>
              <w:top w:val="nil"/>
              <w:left w:val="single" w:sz="4" w:space="0" w:color="auto"/>
              <w:bottom w:val="nil"/>
              <w:right w:val="nil"/>
            </w:tcBorders>
            <w:shd w:val="clear" w:color="000000" w:fill="FFFFFF"/>
            <w:vAlign w:val="bottom"/>
            <w:hideMark/>
          </w:tcPr>
          <w:p w14:paraId="5B31692C" w14:textId="77777777" w:rsidR="004445C3" w:rsidRPr="004154C4" w:rsidRDefault="004445C3" w:rsidP="004445C3">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Number of visits, mean (SD)</w:t>
            </w:r>
          </w:p>
        </w:tc>
        <w:tc>
          <w:tcPr>
            <w:tcW w:w="690" w:type="pct"/>
            <w:tcBorders>
              <w:top w:val="nil"/>
              <w:left w:val="single" w:sz="4" w:space="0" w:color="auto"/>
              <w:bottom w:val="nil"/>
              <w:right w:val="nil"/>
            </w:tcBorders>
            <w:shd w:val="clear" w:color="000000" w:fill="FFFFFF"/>
            <w:noWrap/>
            <w:vAlign w:val="center"/>
            <w:hideMark/>
          </w:tcPr>
          <w:p w14:paraId="119C9A20"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1.6 (2.59)</w:t>
            </w:r>
          </w:p>
        </w:tc>
        <w:tc>
          <w:tcPr>
            <w:tcW w:w="728" w:type="pct"/>
            <w:tcBorders>
              <w:top w:val="nil"/>
              <w:left w:val="nil"/>
              <w:bottom w:val="nil"/>
              <w:right w:val="single" w:sz="4" w:space="0" w:color="auto"/>
            </w:tcBorders>
            <w:shd w:val="clear" w:color="000000" w:fill="FFFFFF"/>
            <w:noWrap/>
            <w:vAlign w:val="center"/>
            <w:hideMark/>
          </w:tcPr>
          <w:p w14:paraId="3FD168A2"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 (2.12)</w:t>
            </w:r>
          </w:p>
        </w:tc>
        <w:tc>
          <w:tcPr>
            <w:tcW w:w="739" w:type="pct"/>
            <w:tcBorders>
              <w:top w:val="nil"/>
              <w:left w:val="nil"/>
              <w:bottom w:val="nil"/>
              <w:right w:val="nil"/>
            </w:tcBorders>
            <w:shd w:val="clear" w:color="000000" w:fill="FFFFFF"/>
            <w:noWrap/>
            <w:vAlign w:val="center"/>
            <w:hideMark/>
          </w:tcPr>
          <w:p w14:paraId="5FA7F2BB"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0.51 (1.56)</w:t>
            </w:r>
          </w:p>
        </w:tc>
        <w:tc>
          <w:tcPr>
            <w:tcW w:w="750" w:type="pct"/>
            <w:tcBorders>
              <w:top w:val="nil"/>
              <w:left w:val="nil"/>
              <w:bottom w:val="nil"/>
              <w:right w:val="single" w:sz="4" w:space="0" w:color="auto"/>
            </w:tcBorders>
            <w:shd w:val="clear" w:color="000000" w:fill="FFFFFF"/>
            <w:noWrap/>
            <w:vAlign w:val="center"/>
            <w:hideMark/>
          </w:tcPr>
          <w:p w14:paraId="4917CEA5"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0.40 (1.67)</w:t>
            </w:r>
          </w:p>
        </w:tc>
      </w:tr>
      <w:tr w:rsidR="004445C3" w:rsidRPr="004154C4" w14:paraId="5822BCA6"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32140A3B" w14:textId="77777777" w:rsidR="004445C3" w:rsidRPr="004154C4" w:rsidRDefault="004445C3" w:rsidP="004445C3">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Prescription drug fills</w:t>
            </w:r>
          </w:p>
        </w:tc>
        <w:tc>
          <w:tcPr>
            <w:tcW w:w="690" w:type="pct"/>
            <w:tcBorders>
              <w:top w:val="nil"/>
              <w:left w:val="single" w:sz="4" w:space="0" w:color="auto"/>
              <w:bottom w:val="nil"/>
              <w:right w:val="nil"/>
            </w:tcBorders>
            <w:shd w:val="clear" w:color="000000" w:fill="FFFFFF"/>
            <w:noWrap/>
            <w:vAlign w:val="center"/>
            <w:hideMark/>
          </w:tcPr>
          <w:p w14:paraId="45D939A6"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28" w:type="pct"/>
            <w:tcBorders>
              <w:top w:val="nil"/>
              <w:left w:val="nil"/>
              <w:bottom w:val="nil"/>
              <w:right w:val="single" w:sz="4" w:space="0" w:color="auto"/>
            </w:tcBorders>
            <w:shd w:val="clear" w:color="000000" w:fill="FFFFFF"/>
            <w:noWrap/>
            <w:vAlign w:val="center"/>
            <w:hideMark/>
          </w:tcPr>
          <w:p w14:paraId="39856255"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39" w:type="pct"/>
            <w:tcBorders>
              <w:top w:val="nil"/>
              <w:left w:val="nil"/>
              <w:bottom w:val="nil"/>
              <w:right w:val="nil"/>
            </w:tcBorders>
            <w:shd w:val="clear" w:color="000000" w:fill="FFFFFF"/>
            <w:noWrap/>
            <w:vAlign w:val="bottom"/>
            <w:hideMark/>
          </w:tcPr>
          <w:p w14:paraId="4D1A263A"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750" w:type="pct"/>
            <w:tcBorders>
              <w:top w:val="nil"/>
              <w:left w:val="nil"/>
              <w:bottom w:val="nil"/>
              <w:right w:val="single" w:sz="4" w:space="0" w:color="auto"/>
            </w:tcBorders>
            <w:shd w:val="clear" w:color="000000" w:fill="FFFFFF"/>
            <w:noWrap/>
            <w:vAlign w:val="bottom"/>
            <w:hideMark/>
          </w:tcPr>
          <w:p w14:paraId="7F39669E" w14:textId="77777777" w:rsidR="004445C3" w:rsidRPr="004154C4" w:rsidRDefault="004445C3" w:rsidP="004445C3">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4445C3" w:rsidRPr="004154C4" w14:paraId="322F3F5B" w14:textId="77777777" w:rsidTr="004445C3">
        <w:trPr>
          <w:trHeight w:val="312"/>
        </w:trPr>
        <w:tc>
          <w:tcPr>
            <w:tcW w:w="2093" w:type="pct"/>
            <w:tcBorders>
              <w:top w:val="nil"/>
              <w:left w:val="single" w:sz="4" w:space="0" w:color="auto"/>
              <w:bottom w:val="nil"/>
              <w:right w:val="nil"/>
            </w:tcBorders>
            <w:shd w:val="clear" w:color="000000" w:fill="FFFFFF"/>
            <w:noWrap/>
            <w:vAlign w:val="bottom"/>
            <w:hideMark/>
          </w:tcPr>
          <w:p w14:paraId="47AC12E2" w14:textId="77777777" w:rsidR="004445C3" w:rsidRPr="004154C4" w:rsidRDefault="004445C3" w:rsidP="004445C3">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Patients with ≥1 fill, n(%)</w:t>
            </w:r>
          </w:p>
        </w:tc>
        <w:tc>
          <w:tcPr>
            <w:tcW w:w="690" w:type="pct"/>
            <w:tcBorders>
              <w:top w:val="nil"/>
              <w:left w:val="single" w:sz="4" w:space="0" w:color="auto"/>
              <w:bottom w:val="nil"/>
              <w:right w:val="nil"/>
            </w:tcBorders>
            <w:shd w:val="clear" w:color="000000" w:fill="FFFFFF"/>
            <w:noWrap/>
            <w:vAlign w:val="center"/>
            <w:hideMark/>
          </w:tcPr>
          <w:p w14:paraId="2F5D3521"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484 (92.2%)</w:t>
            </w:r>
          </w:p>
        </w:tc>
        <w:tc>
          <w:tcPr>
            <w:tcW w:w="728" w:type="pct"/>
            <w:tcBorders>
              <w:top w:val="nil"/>
              <w:left w:val="nil"/>
              <w:bottom w:val="nil"/>
              <w:right w:val="single" w:sz="4" w:space="0" w:color="auto"/>
            </w:tcBorders>
            <w:shd w:val="clear" w:color="000000" w:fill="FFFFFF"/>
            <w:noWrap/>
            <w:vAlign w:val="center"/>
            <w:hideMark/>
          </w:tcPr>
          <w:p w14:paraId="25CC0257"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512 (97.5%)</w:t>
            </w:r>
          </w:p>
        </w:tc>
        <w:tc>
          <w:tcPr>
            <w:tcW w:w="739" w:type="pct"/>
            <w:tcBorders>
              <w:top w:val="nil"/>
              <w:left w:val="nil"/>
              <w:bottom w:val="nil"/>
              <w:right w:val="nil"/>
            </w:tcBorders>
            <w:shd w:val="clear" w:color="000000" w:fill="FFFFFF"/>
            <w:noWrap/>
            <w:vAlign w:val="center"/>
            <w:hideMark/>
          </w:tcPr>
          <w:p w14:paraId="1E8284CC" w14:textId="2C51DC7B"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2969 (93.4</w:t>
            </w:r>
            <w:r w:rsidR="00DF7B81" w:rsidRPr="004154C4">
              <w:rPr>
                <w:rFonts w:eastAsia="Times New Roman" w:cstheme="minorHAnsi"/>
                <w:color w:val="000000"/>
                <w:sz w:val="20"/>
                <w:szCs w:val="20"/>
              </w:rPr>
              <w:t>%</w:t>
            </w:r>
            <w:r w:rsidRPr="004154C4">
              <w:rPr>
                <w:rFonts w:eastAsia="Times New Roman" w:cstheme="minorHAnsi"/>
                <w:color w:val="000000"/>
                <w:sz w:val="20"/>
                <w:szCs w:val="20"/>
              </w:rPr>
              <w:t>)</w:t>
            </w:r>
          </w:p>
        </w:tc>
        <w:tc>
          <w:tcPr>
            <w:tcW w:w="750" w:type="pct"/>
            <w:tcBorders>
              <w:top w:val="nil"/>
              <w:left w:val="nil"/>
              <w:bottom w:val="nil"/>
              <w:right w:val="single" w:sz="4" w:space="0" w:color="auto"/>
            </w:tcBorders>
            <w:shd w:val="clear" w:color="000000" w:fill="FFFFFF"/>
            <w:noWrap/>
            <w:vAlign w:val="center"/>
            <w:hideMark/>
          </w:tcPr>
          <w:p w14:paraId="102D3AA3" w14:textId="50967FAE"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3147 (99.0</w:t>
            </w:r>
            <w:r w:rsidR="00DF7B81" w:rsidRPr="004154C4">
              <w:rPr>
                <w:rFonts w:eastAsia="Times New Roman" w:cstheme="minorHAnsi"/>
                <w:color w:val="000000"/>
                <w:sz w:val="20"/>
                <w:szCs w:val="20"/>
              </w:rPr>
              <w:t>%</w:t>
            </w:r>
            <w:r w:rsidRPr="004154C4">
              <w:rPr>
                <w:rFonts w:eastAsia="Times New Roman" w:cstheme="minorHAnsi"/>
                <w:color w:val="000000"/>
                <w:sz w:val="20"/>
                <w:szCs w:val="20"/>
              </w:rPr>
              <w:t>)</w:t>
            </w:r>
          </w:p>
        </w:tc>
      </w:tr>
      <w:tr w:rsidR="004445C3" w:rsidRPr="004154C4" w14:paraId="0E46A5A3" w14:textId="77777777" w:rsidTr="004445C3">
        <w:trPr>
          <w:trHeight w:val="312"/>
        </w:trPr>
        <w:tc>
          <w:tcPr>
            <w:tcW w:w="2093" w:type="pct"/>
            <w:tcBorders>
              <w:top w:val="nil"/>
              <w:left w:val="single" w:sz="4" w:space="0" w:color="auto"/>
              <w:bottom w:val="nil"/>
              <w:right w:val="nil"/>
            </w:tcBorders>
            <w:shd w:val="clear" w:color="000000" w:fill="FFFFFF"/>
            <w:vAlign w:val="bottom"/>
            <w:hideMark/>
          </w:tcPr>
          <w:p w14:paraId="599E4C1E" w14:textId="77777777" w:rsidR="004445C3" w:rsidRPr="004154C4" w:rsidRDefault="004445C3" w:rsidP="004445C3">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Number of fills, mean (SD)</w:t>
            </w:r>
          </w:p>
        </w:tc>
        <w:tc>
          <w:tcPr>
            <w:tcW w:w="690" w:type="pct"/>
            <w:tcBorders>
              <w:top w:val="nil"/>
              <w:left w:val="single" w:sz="4" w:space="0" w:color="auto"/>
              <w:bottom w:val="nil"/>
              <w:right w:val="nil"/>
            </w:tcBorders>
            <w:shd w:val="clear" w:color="000000" w:fill="FFFFFF"/>
            <w:noWrap/>
            <w:vAlign w:val="center"/>
            <w:hideMark/>
          </w:tcPr>
          <w:p w14:paraId="28DAEE5F"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22.2 (19.70)</w:t>
            </w:r>
          </w:p>
        </w:tc>
        <w:tc>
          <w:tcPr>
            <w:tcW w:w="728" w:type="pct"/>
            <w:tcBorders>
              <w:top w:val="nil"/>
              <w:left w:val="nil"/>
              <w:bottom w:val="nil"/>
              <w:right w:val="single" w:sz="4" w:space="0" w:color="auto"/>
            </w:tcBorders>
            <w:shd w:val="clear" w:color="000000" w:fill="FFFFFF"/>
            <w:noWrap/>
            <w:vAlign w:val="center"/>
            <w:hideMark/>
          </w:tcPr>
          <w:p w14:paraId="71F77352"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29.8 (23.74)</w:t>
            </w:r>
          </w:p>
        </w:tc>
        <w:tc>
          <w:tcPr>
            <w:tcW w:w="739" w:type="pct"/>
            <w:tcBorders>
              <w:top w:val="nil"/>
              <w:left w:val="nil"/>
              <w:bottom w:val="nil"/>
              <w:right w:val="nil"/>
            </w:tcBorders>
            <w:shd w:val="clear" w:color="000000" w:fill="FFFFFF"/>
            <w:noWrap/>
            <w:vAlign w:val="center"/>
            <w:hideMark/>
          </w:tcPr>
          <w:p w14:paraId="3D101590"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20.97 (18.90)</w:t>
            </w:r>
          </w:p>
        </w:tc>
        <w:tc>
          <w:tcPr>
            <w:tcW w:w="750" w:type="pct"/>
            <w:tcBorders>
              <w:top w:val="nil"/>
              <w:left w:val="nil"/>
              <w:bottom w:val="nil"/>
              <w:right w:val="single" w:sz="4" w:space="0" w:color="auto"/>
            </w:tcBorders>
            <w:shd w:val="clear" w:color="000000" w:fill="FFFFFF"/>
            <w:noWrap/>
            <w:vAlign w:val="center"/>
            <w:hideMark/>
          </w:tcPr>
          <w:p w14:paraId="2D180A0F"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28.01 (20.91)</w:t>
            </w:r>
          </w:p>
        </w:tc>
      </w:tr>
      <w:tr w:rsidR="004445C3" w:rsidRPr="004154C4" w14:paraId="4A35CF98" w14:textId="77777777" w:rsidTr="004445C3">
        <w:trPr>
          <w:trHeight w:val="312"/>
        </w:trPr>
        <w:tc>
          <w:tcPr>
            <w:tcW w:w="2093" w:type="pct"/>
            <w:tcBorders>
              <w:top w:val="nil"/>
              <w:left w:val="single" w:sz="4" w:space="0" w:color="auto"/>
              <w:bottom w:val="single" w:sz="4" w:space="0" w:color="auto"/>
              <w:right w:val="nil"/>
            </w:tcBorders>
            <w:shd w:val="clear" w:color="000000" w:fill="FFFFFF"/>
            <w:vAlign w:val="bottom"/>
            <w:hideMark/>
          </w:tcPr>
          <w:p w14:paraId="474D1CEE" w14:textId="77777777" w:rsidR="004445C3" w:rsidRPr="004154C4" w:rsidRDefault="004445C3" w:rsidP="004445C3">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median (IQR)</w:t>
            </w:r>
          </w:p>
        </w:tc>
        <w:tc>
          <w:tcPr>
            <w:tcW w:w="690" w:type="pct"/>
            <w:tcBorders>
              <w:top w:val="nil"/>
              <w:left w:val="single" w:sz="4" w:space="0" w:color="auto"/>
              <w:bottom w:val="single" w:sz="4" w:space="0" w:color="auto"/>
              <w:right w:val="nil"/>
            </w:tcBorders>
            <w:shd w:val="clear" w:color="000000" w:fill="FFFFFF"/>
            <w:noWrap/>
            <w:vAlign w:val="center"/>
            <w:hideMark/>
          </w:tcPr>
          <w:p w14:paraId="745BB192"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17 (6-32)</w:t>
            </w:r>
          </w:p>
        </w:tc>
        <w:tc>
          <w:tcPr>
            <w:tcW w:w="728" w:type="pct"/>
            <w:tcBorders>
              <w:top w:val="nil"/>
              <w:left w:val="nil"/>
              <w:bottom w:val="single" w:sz="4" w:space="0" w:color="auto"/>
              <w:right w:val="single" w:sz="4" w:space="0" w:color="auto"/>
            </w:tcBorders>
            <w:shd w:val="clear" w:color="000000" w:fill="FFFFFF"/>
            <w:noWrap/>
            <w:vAlign w:val="center"/>
            <w:hideMark/>
          </w:tcPr>
          <w:p w14:paraId="7CB82971"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25 (13-40)</w:t>
            </w:r>
          </w:p>
        </w:tc>
        <w:tc>
          <w:tcPr>
            <w:tcW w:w="739" w:type="pct"/>
            <w:tcBorders>
              <w:top w:val="nil"/>
              <w:left w:val="nil"/>
              <w:bottom w:val="single" w:sz="4" w:space="0" w:color="auto"/>
              <w:right w:val="nil"/>
            </w:tcBorders>
            <w:shd w:val="clear" w:color="000000" w:fill="FFFFFF"/>
            <w:noWrap/>
            <w:vAlign w:val="center"/>
            <w:hideMark/>
          </w:tcPr>
          <w:p w14:paraId="401ADA8C"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16 (7-30)</w:t>
            </w:r>
          </w:p>
        </w:tc>
        <w:tc>
          <w:tcPr>
            <w:tcW w:w="750" w:type="pct"/>
            <w:tcBorders>
              <w:top w:val="nil"/>
              <w:left w:val="nil"/>
              <w:bottom w:val="single" w:sz="4" w:space="0" w:color="auto"/>
              <w:right w:val="single" w:sz="4" w:space="0" w:color="auto"/>
            </w:tcBorders>
            <w:shd w:val="clear" w:color="000000" w:fill="FFFFFF"/>
            <w:noWrap/>
            <w:vAlign w:val="center"/>
            <w:hideMark/>
          </w:tcPr>
          <w:p w14:paraId="613F087F" w14:textId="77777777" w:rsidR="004445C3" w:rsidRPr="004154C4" w:rsidRDefault="004445C3" w:rsidP="004445C3">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24 (13-38)</w:t>
            </w:r>
          </w:p>
        </w:tc>
      </w:tr>
    </w:tbl>
    <w:p w14:paraId="2CC7DB28" w14:textId="07029F9C" w:rsidR="004445C3" w:rsidRPr="004154C4" w:rsidRDefault="004445C3" w:rsidP="004445C3">
      <w:pPr>
        <w:rPr>
          <w:rFonts w:eastAsia="Arial" w:cstheme="minorHAnsi"/>
          <w:color w:val="000000"/>
          <w:sz w:val="18"/>
          <w:szCs w:val="18"/>
        </w:rPr>
      </w:pPr>
      <w:r w:rsidRPr="004154C4">
        <w:rPr>
          <w:rFonts w:eastAsia="Arial" w:cstheme="minorHAnsi"/>
          <w:color w:val="000000"/>
          <w:sz w:val="18"/>
          <w:szCs w:val="18"/>
        </w:rPr>
        <w:t>IQR, interquartile range; PCP, primary care physician; SD, standard deviation</w:t>
      </w:r>
      <w:r w:rsidR="004C30D8" w:rsidRPr="004154C4">
        <w:rPr>
          <w:rFonts w:eastAsia="Arial" w:cstheme="minorHAnsi"/>
          <w:color w:val="000000"/>
          <w:sz w:val="18"/>
          <w:szCs w:val="18"/>
        </w:rPr>
        <w:t xml:space="preserve">. </w:t>
      </w:r>
      <w:r w:rsidRPr="004154C4">
        <w:rPr>
          <w:rFonts w:eastAsia="Arial" w:cstheme="minorHAnsi"/>
          <w:color w:val="000000"/>
          <w:sz w:val="18"/>
          <w:szCs w:val="18"/>
        </w:rPr>
        <w:t>Mental health-related utilization was based on medical claims with ICD-10-CM codes for schizophrenia</w:t>
      </w:r>
      <w:r w:rsidR="004C30D8" w:rsidRPr="004154C4">
        <w:rPr>
          <w:rFonts w:eastAsia="Arial" w:cstheme="minorHAnsi"/>
          <w:color w:val="000000"/>
          <w:sz w:val="18"/>
          <w:szCs w:val="18"/>
        </w:rPr>
        <w:t xml:space="preserve"> and</w:t>
      </w:r>
      <w:r w:rsidRPr="004154C4">
        <w:rPr>
          <w:rFonts w:eastAsia="Arial" w:cstheme="minorHAnsi"/>
          <w:color w:val="000000"/>
          <w:sz w:val="18"/>
          <w:szCs w:val="18"/>
        </w:rPr>
        <w:t xml:space="preserve"> any other behavioral health related conditions</w:t>
      </w:r>
      <w:r w:rsidR="004C30D8" w:rsidRPr="004154C4">
        <w:rPr>
          <w:rFonts w:eastAsia="Arial" w:cstheme="minorHAnsi"/>
          <w:color w:val="000000"/>
          <w:sz w:val="18"/>
          <w:szCs w:val="18"/>
        </w:rPr>
        <w:t>;</w:t>
      </w:r>
      <w:r w:rsidRPr="004154C4">
        <w:rPr>
          <w:rFonts w:eastAsia="Arial" w:cstheme="minorHAnsi"/>
          <w:color w:val="000000"/>
          <w:sz w:val="18"/>
          <w:szCs w:val="18"/>
        </w:rPr>
        <w:t xml:space="preserve"> all claims with HCPCS codes for antipsychotic medications</w:t>
      </w:r>
      <w:r w:rsidR="004C30D8" w:rsidRPr="004154C4">
        <w:rPr>
          <w:rFonts w:eastAsia="Arial" w:cstheme="minorHAnsi"/>
          <w:color w:val="000000"/>
          <w:sz w:val="18"/>
          <w:szCs w:val="18"/>
        </w:rPr>
        <w:t>;</w:t>
      </w:r>
      <w:r w:rsidRPr="004154C4">
        <w:rPr>
          <w:rFonts w:eastAsia="Arial" w:cstheme="minorHAnsi"/>
          <w:color w:val="000000"/>
          <w:sz w:val="18"/>
          <w:szCs w:val="18"/>
        </w:rPr>
        <w:t xml:space="preserve"> and pharmacy claims for antipsychotic medication</w:t>
      </w:r>
      <w:r w:rsidR="004C30D8" w:rsidRPr="004154C4">
        <w:rPr>
          <w:rFonts w:eastAsia="Arial" w:cstheme="minorHAnsi"/>
          <w:color w:val="000000"/>
          <w:sz w:val="18"/>
          <w:szCs w:val="18"/>
        </w:rPr>
        <w:t>s</w:t>
      </w:r>
      <w:r w:rsidRPr="004154C4">
        <w:rPr>
          <w:rFonts w:eastAsia="Arial" w:cstheme="minorHAnsi"/>
          <w:color w:val="000000"/>
          <w:sz w:val="18"/>
          <w:szCs w:val="18"/>
        </w:rPr>
        <w:t>.</w:t>
      </w:r>
    </w:p>
    <w:p w14:paraId="2147FFC6" w14:textId="77777777" w:rsidR="00E94504" w:rsidRPr="004154C4" w:rsidRDefault="00E94504" w:rsidP="004445C3">
      <w:pPr>
        <w:rPr>
          <w:rFonts w:eastAsia="Arial" w:cstheme="minorHAnsi"/>
          <w:color w:val="000000"/>
          <w:sz w:val="18"/>
          <w:szCs w:val="18"/>
        </w:rPr>
      </w:pPr>
    </w:p>
    <w:p w14:paraId="4F2E2CE4" w14:textId="397CFD25" w:rsidR="00E94504" w:rsidRPr="004154C4" w:rsidRDefault="00E94504">
      <w:pPr>
        <w:rPr>
          <w:rFonts w:eastAsia="Arial" w:cstheme="minorHAnsi"/>
          <w:color w:val="000000"/>
          <w:sz w:val="18"/>
          <w:szCs w:val="18"/>
        </w:rPr>
      </w:pPr>
      <w:r w:rsidRPr="004154C4">
        <w:rPr>
          <w:rFonts w:eastAsia="Arial" w:cstheme="minorHAnsi"/>
          <w:color w:val="000000"/>
          <w:sz w:val="18"/>
          <w:szCs w:val="18"/>
        </w:rPr>
        <w:br w:type="page"/>
      </w:r>
    </w:p>
    <w:p w14:paraId="5A1FE146" w14:textId="663A19AC" w:rsidR="00E94504" w:rsidRPr="004154C4" w:rsidRDefault="00E94504" w:rsidP="00E94504">
      <w:pPr>
        <w:rPr>
          <w:rFonts w:eastAsia="Arial" w:cstheme="minorHAnsi"/>
          <w:color w:val="000000"/>
          <w:u w:val="single"/>
        </w:rPr>
      </w:pPr>
      <w:r w:rsidRPr="004154C4">
        <w:rPr>
          <w:rFonts w:eastAsia="Arial" w:cstheme="minorHAnsi"/>
          <w:color w:val="000000"/>
          <w:u w:val="single"/>
        </w:rPr>
        <w:lastRenderedPageBreak/>
        <w:t xml:space="preserve">Supplementary Table </w:t>
      </w:r>
      <w:r w:rsidR="00F4515C" w:rsidRPr="004154C4">
        <w:rPr>
          <w:rFonts w:eastAsia="Arial" w:cstheme="minorHAnsi"/>
          <w:color w:val="000000"/>
          <w:u w:val="single"/>
        </w:rPr>
        <w:t>6</w:t>
      </w:r>
      <w:r w:rsidRPr="004154C4">
        <w:rPr>
          <w:rFonts w:eastAsia="Arial" w:cstheme="minorHAnsi"/>
          <w:color w:val="000000"/>
          <w:u w:val="single"/>
        </w:rPr>
        <w:t>: Baseline (1 year) and follow-up (1 year) healthcare costs (2022 USD)</w:t>
      </w:r>
    </w:p>
    <w:tbl>
      <w:tblPr>
        <w:tblW w:w="5000" w:type="pct"/>
        <w:tblLook w:val="04A0" w:firstRow="1" w:lastRow="0" w:firstColumn="1" w:lastColumn="0" w:noHBand="0" w:noVBand="1"/>
      </w:tblPr>
      <w:tblGrid>
        <w:gridCol w:w="3208"/>
        <w:gridCol w:w="1496"/>
        <w:gridCol w:w="1575"/>
        <w:gridCol w:w="1496"/>
        <w:gridCol w:w="1575"/>
      </w:tblGrid>
      <w:tr w:rsidR="00E94504" w:rsidRPr="004154C4" w14:paraId="57157C3D" w14:textId="77777777" w:rsidTr="00E94504">
        <w:trPr>
          <w:trHeight w:val="300"/>
        </w:trPr>
        <w:tc>
          <w:tcPr>
            <w:tcW w:w="1716" w:type="pct"/>
            <w:tcBorders>
              <w:top w:val="single" w:sz="4" w:space="0" w:color="auto"/>
              <w:left w:val="single" w:sz="4" w:space="0" w:color="auto"/>
              <w:bottom w:val="nil"/>
              <w:right w:val="nil"/>
            </w:tcBorders>
            <w:shd w:val="clear" w:color="000000" w:fill="FFFFFF"/>
            <w:noWrap/>
            <w:vAlign w:val="bottom"/>
            <w:hideMark/>
          </w:tcPr>
          <w:p w14:paraId="6DC9CFAC" w14:textId="77777777" w:rsidR="00E94504" w:rsidRPr="004154C4" w:rsidRDefault="00E94504" w:rsidP="00E94504">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1642" w:type="pct"/>
            <w:gridSpan w:val="2"/>
            <w:tcBorders>
              <w:top w:val="single" w:sz="4" w:space="0" w:color="auto"/>
              <w:left w:val="single" w:sz="4" w:space="0" w:color="auto"/>
              <w:bottom w:val="nil"/>
              <w:right w:val="single" w:sz="4" w:space="0" w:color="000000"/>
            </w:tcBorders>
            <w:shd w:val="clear" w:color="000000" w:fill="FFFFFF"/>
            <w:noWrap/>
            <w:vAlign w:val="bottom"/>
            <w:hideMark/>
          </w:tcPr>
          <w:p w14:paraId="7230FACF" w14:textId="77777777" w:rsidR="00E94504" w:rsidRPr="004154C4" w:rsidRDefault="00E94504" w:rsidP="00E94504">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Medicare Advantage</w:t>
            </w:r>
          </w:p>
        </w:tc>
        <w:tc>
          <w:tcPr>
            <w:tcW w:w="1642" w:type="pct"/>
            <w:gridSpan w:val="2"/>
            <w:tcBorders>
              <w:top w:val="single" w:sz="4" w:space="0" w:color="auto"/>
              <w:left w:val="nil"/>
              <w:bottom w:val="nil"/>
              <w:right w:val="single" w:sz="4" w:space="0" w:color="000000"/>
            </w:tcBorders>
            <w:shd w:val="clear" w:color="000000" w:fill="FFFFFF"/>
            <w:noWrap/>
            <w:vAlign w:val="bottom"/>
            <w:hideMark/>
          </w:tcPr>
          <w:p w14:paraId="5C12C4D1" w14:textId="77777777" w:rsidR="00E94504" w:rsidRPr="004154C4" w:rsidRDefault="00E94504" w:rsidP="00E94504">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Fee-for-service</w:t>
            </w:r>
          </w:p>
        </w:tc>
      </w:tr>
      <w:tr w:rsidR="00E94504" w:rsidRPr="004154C4" w14:paraId="1FEC972D" w14:textId="77777777" w:rsidTr="00E94504">
        <w:trPr>
          <w:trHeight w:val="285"/>
        </w:trPr>
        <w:tc>
          <w:tcPr>
            <w:tcW w:w="1716" w:type="pct"/>
            <w:vMerge w:val="restart"/>
            <w:tcBorders>
              <w:top w:val="nil"/>
              <w:left w:val="single" w:sz="4" w:space="0" w:color="auto"/>
              <w:bottom w:val="single" w:sz="4" w:space="0" w:color="000000"/>
              <w:right w:val="nil"/>
            </w:tcBorders>
            <w:shd w:val="clear" w:color="FFFFFF" w:fill="FFFFFF"/>
            <w:noWrap/>
            <w:vAlign w:val="center"/>
            <w:hideMark/>
          </w:tcPr>
          <w:p w14:paraId="6E4C02BB" w14:textId="77777777" w:rsidR="00E94504" w:rsidRPr="004154C4" w:rsidRDefault="00E94504" w:rsidP="00E94504">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800" w:type="pct"/>
            <w:tcBorders>
              <w:top w:val="nil"/>
              <w:left w:val="single" w:sz="4" w:space="0" w:color="auto"/>
              <w:bottom w:val="nil"/>
              <w:right w:val="nil"/>
            </w:tcBorders>
            <w:shd w:val="clear" w:color="FFFFFF" w:fill="FFFFFF"/>
            <w:noWrap/>
            <w:vAlign w:val="center"/>
            <w:hideMark/>
          </w:tcPr>
          <w:p w14:paraId="7511A037" w14:textId="186F8C42" w:rsidR="00E94504" w:rsidRPr="004154C4" w:rsidRDefault="00E94504" w:rsidP="00E94504">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xml:space="preserve">Baseline </w:t>
            </w:r>
          </w:p>
        </w:tc>
        <w:tc>
          <w:tcPr>
            <w:tcW w:w="842" w:type="pct"/>
            <w:tcBorders>
              <w:top w:val="nil"/>
              <w:left w:val="nil"/>
              <w:bottom w:val="nil"/>
              <w:right w:val="single" w:sz="4" w:space="0" w:color="auto"/>
            </w:tcBorders>
            <w:shd w:val="clear" w:color="FFFFFF" w:fill="FFFFFF"/>
            <w:noWrap/>
            <w:vAlign w:val="center"/>
            <w:hideMark/>
          </w:tcPr>
          <w:p w14:paraId="403C478E" w14:textId="4D9C390F" w:rsidR="00E94504" w:rsidRPr="004154C4" w:rsidRDefault="00E94504" w:rsidP="00E94504">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Follow-up</w:t>
            </w:r>
          </w:p>
        </w:tc>
        <w:tc>
          <w:tcPr>
            <w:tcW w:w="800" w:type="pct"/>
            <w:tcBorders>
              <w:top w:val="nil"/>
              <w:left w:val="nil"/>
              <w:bottom w:val="nil"/>
              <w:right w:val="nil"/>
            </w:tcBorders>
            <w:shd w:val="clear" w:color="FFFFFF" w:fill="FFFFFF"/>
            <w:noWrap/>
            <w:vAlign w:val="center"/>
            <w:hideMark/>
          </w:tcPr>
          <w:p w14:paraId="6391E9E0" w14:textId="7E411DEB" w:rsidR="00E94504" w:rsidRPr="004154C4" w:rsidRDefault="00E94504" w:rsidP="00E94504">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xml:space="preserve">Baseline </w:t>
            </w:r>
          </w:p>
        </w:tc>
        <w:tc>
          <w:tcPr>
            <w:tcW w:w="842" w:type="pct"/>
            <w:tcBorders>
              <w:top w:val="nil"/>
              <w:left w:val="nil"/>
              <w:bottom w:val="nil"/>
              <w:right w:val="single" w:sz="4" w:space="0" w:color="auto"/>
            </w:tcBorders>
            <w:shd w:val="clear" w:color="FFFFFF" w:fill="FFFFFF"/>
            <w:noWrap/>
            <w:vAlign w:val="center"/>
            <w:hideMark/>
          </w:tcPr>
          <w:p w14:paraId="6FC627AA" w14:textId="2D2842D2" w:rsidR="00E94504" w:rsidRPr="004154C4" w:rsidRDefault="00E94504" w:rsidP="00E94504">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Follow-up</w:t>
            </w:r>
          </w:p>
        </w:tc>
      </w:tr>
      <w:tr w:rsidR="00E94504" w:rsidRPr="004154C4" w14:paraId="1D412AC2" w14:textId="77777777" w:rsidTr="00E94504">
        <w:trPr>
          <w:trHeight w:val="300"/>
        </w:trPr>
        <w:tc>
          <w:tcPr>
            <w:tcW w:w="1716" w:type="pct"/>
            <w:vMerge/>
            <w:tcBorders>
              <w:top w:val="nil"/>
              <w:left w:val="single" w:sz="4" w:space="0" w:color="auto"/>
              <w:bottom w:val="single" w:sz="4" w:space="0" w:color="000000"/>
              <w:right w:val="nil"/>
            </w:tcBorders>
            <w:vAlign w:val="center"/>
            <w:hideMark/>
          </w:tcPr>
          <w:p w14:paraId="52705AE9" w14:textId="77777777" w:rsidR="00E94504" w:rsidRPr="004154C4" w:rsidRDefault="00E94504" w:rsidP="00E94504">
            <w:pPr>
              <w:spacing w:after="0" w:line="240" w:lineRule="auto"/>
              <w:rPr>
                <w:rFonts w:eastAsia="Times New Roman" w:cstheme="minorHAnsi"/>
                <w:b/>
                <w:bCs/>
                <w:color w:val="000000"/>
                <w:sz w:val="20"/>
                <w:szCs w:val="20"/>
              </w:rPr>
            </w:pPr>
          </w:p>
        </w:tc>
        <w:tc>
          <w:tcPr>
            <w:tcW w:w="800" w:type="pct"/>
            <w:tcBorders>
              <w:top w:val="nil"/>
              <w:left w:val="single" w:sz="4" w:space="0" w:color="auto"/>
              <w:bottom w:val="single" w:sz="4" w:space="0" w:color="auto"/>
              <w:right w:val="nil"/>
            </w:tcBorders>
            <w:shd w:val="clear" w:color="FFFFFF" w:fill="FFFFFF"/>
            <w:noWrap/>
            <w:vAlign w:val="center"/>
            <w:hideMark/>
          </w:tcPr>
          <w:p w14:paraId="37A8EDD7" w14:textId="77777777" w:rsidR="00E94504" w:rsidRPr="004154C4" w:rsidRDefault="00E94504" w:rsidP="00E94504">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Mean (SD)</w:t>
            </w:r>
          </w:p>
          <w:p w14:paraId="3B5C7403" w14:textId="12FE7545" w:rsidR="00CC73C7" w:rsidRPr="004154C4" w:rsidRDefault="00CC73C7" w:rsidP="00E94504">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[median</w:t>
            </w:r>
            <w:r w:rsidR="004E3442" w:rsidRPr="004154C4">
              <w:rPr>
                <w:rFonts w:eastAsia="Times New Roman" w:cstheme="minorHAnsi"/>
                <w:b/>
                <w:bCs/>
                <w:color w:val="000000"/>
                <w:sz w:val="20"/>
                <w:szCs w:val="20"/>
              </w:rPr>
              <w:t>]</w:t>
            </w:r>
          </w:p>
        </w:tc>
        <w:tc>
          <w:tcPr>
            <w:tcW w:w="842" w:type="pct"/>
            <w:tcBorders>
              <w:top w:val="nil"/>
              <w:left w:val="nil"/>
              <w:bottom w:val="single" w:sz="4" w:space="0" w:color="auto"/>
              <w:right w:val="single" w:sz="4" w:space="0" w:color="auto"/>
            </w:tcBorders>
            <w:shd w:val="clear" w:color="FFFFFF" w:fill="FFFFFF"/>
            <w:noWrap/>
            <w:vAlign w:val="center"/>
            <w:hideMark/>
          </w:tcPr>
          <w:p w14:paraId="7054F796" w14:textId="77777777" w:rsidR="00E94504" w:rsidRPr="004154C4" w:rsidRDefault="00E94504" w:rsidP="00E94504">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Mean (SD)</w:t>
            </w:r>
          </w:p>
          <w:p w14:paraId="64DB68FC" w14:textId="69D90C82" w:rsidR="004E3442" w:rsidRPr="004154C4" w:rsidRDefault="004E3442" w:rsidP="00E94504">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[median]</w:t>
            </w:r>
          </w:p>
        </w:tc>
        <w:tc>
          <w:tcPr>
            <w:tcW w:w="800" w:type="pct"/>
            <w:tcBorders>
              <w:top w:val="nil"/>
              <w:left w:val="nil"/>
              <w:bottom w:val="single" w:sz="4" w:space="0" w:color="auto"/>
              <w:right w:val="nil"/>
            </w:tcBorders>
            <w:shd w:val="clear" w:color="FFFFFF" w:fill="FFFFFF"/>
            <w:noWrap/>
            <w:vAlign w:val="center"/>
            <w:hideMark/>
          </w:tcPr>
          <w:p w14:paraId="15B485A9" w14:textId="77777777" w:rsidR="00E94504" w:rsidRPr="004154C4" w:rsidRDefault="00E94504" w:rsidP="00E94504">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Mean (SD)</w:t>
            </w:r>
          </w:p>
          <w:p w14:paraId="505779D7" w14:textId="60F38486" w:rsidR="004E3442" w:rsidRPr="004154C4" w:rsidRDefault="004E3442" w:rsidP="00E94504">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[median]</w:t>
            </w:r>
          </w:p>
        </w:tc>
        <w:tc>
          <w:tcPr>
            <w:tcW w:w="842" w:type="pct"/>
            <w:tcBorders>
              <w:top w:val="nil"/>
              <w:left w:val="nil"/>
              <w:bottom w:val="single" w:sz="4" w:space="0" w:color="auto"/>
              <w:right w:val="single" w:sz="4" w:space="0" w:color="auto"/>
            </w:tcBorders>
            <w:shd w:val="clear" w:color="FFFFFF" w:fill="FFFFFF"/>
            <w:noWrap/>
            <w:vAlign w:val="center"/>
            <w:hideMark/>
          </w:tcPr>
          <w:p w14:paraId="3DCF9174" w14:textId="77777777" w:rsidR="00E94504" w:rsidRPr="004154C4" w:rsidRDefault="00E94504" w:rsidP="00E94504">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Mean (SD)</w:t>
            </w:r>
          </w:p>
          <w:p w14:paraId="46EA1555" w14:textId="44209F12" w:rsidR="004E3442" w:rsidRPr="004154C4" w:rsidRDefault="004E3442" w:rsidP="00E94504">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[median]</w:t>
            </w:r>
          </w:p>
        </w:tc>
      </w:tr>
      <w:tr w:rsidR="00E94504" w:rsidRPr="004154C4" w14:paraId="6A091E7E"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681215E3" w14:textId="77777777" w:rsidR="00E94504" w:rsidRPr="004154C4" w:rsidRDefault="00E94504" w:rsidP="00E94504">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Number of patients, N</w:t>
            </w:r>
          </w:p>
        </w:tc>
        <w:tc>
          <w:tcPr>
            <w:tcW w:w="800" w:type="pct"/>
            <w:tcBorders>
              <w:top w:val="nil"/>
              <w:left w:val="single" w:sz="4" w:space="0" w:color="auto"/>
              <w:bottom w:val="nil"/>
              <w:right w:val="nil"/>
            </w:tcBorders>
            <w:shd w:val="clear" w:color="000000" w:fill="FFFFFF"/>
            <w:vAlign w:val="center"/>
            <w:hideMark/>
          </w:tcPr>
          <w:p w14:paraId="18DE9543"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525</w:t>
            </w:r>
          </w:p>
        </w:tc>
        <w:tc>
          <w:tcPr>
            <w:tcW w:w="842" w:type="pct"/>
            <w:tcBorders>
              <w:top w:val="single" w:sz="4" w:space="0" w:color="auto"/>
              <w:left w:val="nil"/>
              <w:bottom w:val="nil"/>
              <w:right w:val="single" w:sz="4" w:space="0" w:color="auto"/>
            </w:tcBorders>
            <w:shd w:val="clear" w:color="000000" w:fill="FFFFFF"/>
            <w:vAlign w:val="center"/>
            <w:hideMark/>
          </w:tcPr>
          <w:p w14:paraId="2E10DF1E"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525</w:t>
            </w:r>
          </w:p>
        </w:tc>
        <w:tc>
          <w:tcPr>
            <w:tcW w:w="800" w:type="pct"/>
            <w:tcBorders>
              <w:top w:val="nil"/>
              <w:left w:val="nil"/>
              <w:bottom w:val="nil"/>
              <w:right w:val="nil"/>
            </w:tcBorders>
            <w:shd w:val="clear" w:color="000000" w:fill="FFFFFF"/>
            <w:vAlign w:val="bottom"/>
            <w:hideMark/>
          </w:tcPr>
          <w:p w14:paraId="584C4914"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3,180</w:t>
            </w:r>
          </w:p>
        </w:tc>
        <w:tc>
          <w:tcPr>
            <w:tcW w:w="842" w:type="pct"/>
            <w:tcBorders>
              <w:top w:val="single" w:sz="4" w:space="0" w:color="auto"/>
              <w:left w:val="nil"/>
              <w:bottom w:val="nil"/>
              <w:right w:val="single" w:sz="4" w:space="0" w:color="auto"/>
            </w:tcBorders>
            <w:shd w:val="clear" w:color="000000" w:fill="FFFFFF"/>
            <w:vAlign w:val="bottom"/>
            <w:hideMark/>
          </w:tcPr>
          <w:p w14:paraId="019C738A"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3,180</w:t>
            </w:r>
          </w:p>
        </w:tc>
      </w:tr>
      <w:tr w:rsidR="00E94504" w:rsidRPr="004154C4" w14:paraId="723E7249" w14:textId="77777777" w:rsidTr="00E94504">
        <w:trPr>
          <w:trHeight w:val="285"/>
        </w:trPr>
        <w:tc>
          <w:tcPr>
            <w:tcW w:w="1716" w:type="pct"/>
            <w:tcBorders>
              <w:top w:val="nil"/>
              <w:left w:val="single" w:sz="4" w:space="0" w:color="auto"/>
              <w:bottom w:val="nil"/>
              <w:right w:val="nil"/>
            </w:tcBorders>
            <w:shd w:val="clear" w:color="FFFFFF" w:fill="FFFFFF"/>
            <w:noWrap/>
            <w:vAlign w:val="bottom"/>
            <w:hideMark/>
          </w:tcPr>
          <w:p w14:paraId="7AE3ABCD" w14:textId="11A6D3F1" w:rsidR="00E94504" w:rsidRPr="004154C4" w:rsidRDefault="00E94504" w:rsidP="00E94504">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All-cause costs</w:t>
            </w:r>
          </w:p>
        </w:tc>
        <w:tc>
          <w:tcPr>
            <w:tcW w:w="800" w:type="pct"/>
            <w:tcBorders>
              <w:top w:val="nil"/>
              <w:left w:val="single" w:sz="4" w:space="0" w:color="auto"/>
              <w:bottom w:val="nil"/>
              <w:right w:val="nil"/>
            </w:tcBorders>
            <w:shd w:val="clear" w:color="FFFFFF" w:fill="FFFFFF"/>
            <w:noWrap/>
            <w:vAlign w:val="center"/>
            <w:hideMark/>
          </w:tcPr>
          <w:p w14:paraId="0B42CF96"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842" w:type="pct"/>
            <w:tcBorders>
              <w:top w:val="nil"/>
              <w:left w:val="nil"/>
              <w:bottom w:val="nil"/>
              <w:right w:val="single" w:sz="4" w:space="0" w:color="auto"/>
            </w:tcBorders>
            <w:shd w:val="clear" w:color="FFFFFF" w:fill="FFFFFF"/>
            <w:noWrap/>
            <w:vAlign w:val="center"/>
            <w:hideMark/>
          </w:tcPr>
          <w:p w14:paraId="1D226790"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800" w:type="pct"/>
            <w:tcBorders>
              <w:top w:val="nil"/>
              <w:left w:val="nil"/>
              <w:bottom w:val="nil"/>
              <w:right w:val="nil"/>
            </w:tcBorders>
            <w:shd w:val="clear" w:color="FFFFFF" w:fill="FFFFFF"/>
            <w:noWrap/>
            <w:vAlign w:val="bottom"/>
            <w:hideMark/>
          </w:tcPr>
          <w:p w14:paraId="4BEBD062" w14:textId="77777777" w:rsidR="00E94504" w:rsidRPr="004154C4" w:rsidRDefault="00E94504" w:rsidP="00E94504">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842" w:type="pct"/>
            <w:tcBorders>
              <w:top w:val="nil"/>
              <w:left w:val="nil"/>
              <w:bottom w:val="nil"/>
              <w:right w:val="single" w:sz="4" w:space="0" w:color="auto"/>
            </w:tcBorders>
            <w:shd w:val="clear" w:color="FFFFFF" w:fill="FFFFFF"/>
            <w:noWrap/>
            <w:vAlign w:val="bottom"/>
            <w:hideMark/>
          </w:tcPr>
          <w:p w14:paraId="30A62DF9" w14:textId="77777777" w:rsidR="00E94504" w:rsidRPr="004154C4" w:rsidRDefault="00E94504" w:rsidP="00E94504">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E94504" w:rsidRPr="004154C4" w14:paraId="48520EF9" w14:textId="77777777" w:rsidTr="00E94504">
        <w:trPr>
          <w:trHeight w:val="315"/>
        </w:trPr>
        <w:tc>
          <w:tcPr>
            <w:tcW w:w="1716" w:type="pct"/>
            <w:tcBorders>
              <w:top w:val="nil"/>
              <w:left w:val="single" w:sz="4" w:space="0" w:color="auto"/>
              <w:bottom w:val="nil"/>
              <w:right w:val="nil"/>
            </w:tcBorders>
            <w:shd w:val="clear" w:color="000000" w:fill="FFFFFF"/>
            <w:noWrap/>
            <w:vAlign w:val="bottom"/>
            <w:hideMark/>
          </w:tcPr>
          <w:p w14:paraId="60B349A3" w14:textId="77777777" w:rsidR="00E94504" w:rsidRPr="004154C4" w:rsidRDefault="00E94504" w:rsidP="00E94504">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Total costs (medical + pharmacy)</w:t>
            </w:r>
          </w:p>
        </w:tc>
        <w:tc>
          <w:tcPr>
            <w:tcW w:w="800" w:type="pct"/>
            <w:tcBorders>
              <w:top w:val="nil"/>
              <w:left w:val="single" w:sz="4" w:space="0" w:color="auto"/>
              <w:bottom w:val="nil"/>
              <w:right w:val="nil"/>
            </w:tcBorders>
            <w:shd w:val="clear" w:color="000000" w:fill="FFFFFF"/>
            <w:noWrap/>
            <w:vAlign w:val="center"/>
            <w:hideMark/>
          </w:tcPr>
          <w:p w14:paraId="50DB8885"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40,725 (44,457)</w:t>
            </w:r>
          </w:p>
          <w:p w14:paraId="591CDA70" w14:textId="6758B7C1" w:rsidR="009508D1" w:rsidRPr="004154C4" w:rsidRDefault="009508D1"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[27,882]</w:t>
            </w:r>
          </w:p>
        </w:tc>
        <w:tc>
          <w:tcPr>
            <w:tcW w:w="842" w:type="pct"/>
            <w:tcBorders>
              <w:top w:val="nil"/>
              <w:left w:val="nil"/>
              <w:bottom w:val="nil"/>
              <w:right w:val="single" w:sz="4" w:space="0" w:color="auto"/>
            </w:tcBorders>
            <w:shd w:val="clear" w:color="000000" w:fill="FFFFFF"/>
            <w:noWrap/>
            <w:vAlign w:val="center"/>
            <w:hideMark/>
          </w:tcPr>
          <w:p w14:paraId="41753690"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41,404 (36,019)</w:t>
            </w:r>
          </w:p>
          <w:p w14:paraId="42F4EDED" w14:textId="4E463096" w:rsidR="009508D1" w:rsidRPr="004154C4" w:rsidRDefault="009508D1"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[33,359]</w:t>
            </w:r>
          </w:p>
        </w:tc>
        <w:tc>
          <w:tcPr>
            <w:tcW w:w="800" w:type="pct"/>
            <w:tcBorders>
              <w:top w:val="nil"/>
              <w:left w:val="nil"/>
              <w:bottom w:val="nil"/>
              <w:right w:val="nil"/>
            </w:tcBorders>
            <w:shd w:val="clear" w:color="000000" w:fill="FFFFFF"/>
            <w:noWrap/>
            <w:vAlign w:val="bottom"/>
            <w:hideMark/>
          </w:tcPr>
          <w:p w14:paraId="7E0C656D"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37</w:t>
            </w:r>
            <w:r w:rsidR="00A1320D" w:rsidRPr="004154C4">
              <w:rPr>
                <w:rFonts w:eastAsia="Times New Roman" w:cstheme="minorHAnsi"/>
                <w:color w:val="000000"/>
                <w:sz w:val="20"/>
                <w:szCs w:val="20"/>
              </w:rPr>
              <w:t>,</w:t>
            </w:r>
            <w:r w:rsidRPr="004154C4">
              <w:rPr>
                <w:rFonts w:eastAsia="Times New Roman" w:cstheme="minorHAnsi"/>
                <w:color w:val="000000"/>
                <w:sz w:val="20"/>
                <w:szCs w:val="20"/>
              </w:rPr>
              <w:t>663 (40,374)</w:t>
            </w:r>
          </w:p>
          <w:p w14:paraId="495884E0" w14:textId="469D408B" w:rsidR="00A1320D" w:rsidRPr="004154C4" w:rsidRDefault="00642B9D"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[25,430]</w:t>
            </w:r>
          </w:p>
        </w:tc>
        <w:tc>
          <w:tcPr>
            <w:tcW w:w="842" w:type="pct"/>
            <w:tcBorders>
              <w:top w:val="nil"/>
              <w:left w:val="nil"/>
              <w:bottom w:val="nil"/>
              <w:right w:val="single" w:sz="4" w:space="0" w:color="auto"/>
            </w:tcBorders>
            <w:shd w:val="clear" w:color="000000" w:fill="FFFFFF"/>
            <w:noWrap/>
            <w:vAlign w:val="bottom"/>
            <w:hideMark/>
          </w:tcPr>
          <w:p w14:paraId="20194004"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42,180 (41,335)</w:t>
            </w:r>
          </w:p>
          <w:p w14:paraId="63EE4ECE" w14:textId="61982E96" w:rsidR="00A1320D" w:rsidRPr="004154C4" w:rsidRDefault="00642B9D"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[32,714]</w:t>
            </w:r>
          </w:p>
        </w:tc>
      </w:tr>
      <w:tr w:rsidR="00E94504" w:rsidRPr="004154C4" w14:paraId="4FF707C2" w14:textId="77777777" w:rsidTr="00E94504">
        <w:trPr>
          <w:trHeight w:val="315"/>
        </w:trPr>
        <w:tc>
          <w:tcPr>
            <w:tcW w:w="1716" w:type="pct"/>
            <w:tcBorders>
              <w:top w:val="nil"/>
              <w:left w:val="single" w:sz="4" w:space="0" w:color="auto"/>
              <w:bottom w:val="nil"/>
              <w:right w:val="nil"/>
            </w:tcBorders>
            <w:shd w:val="clear" w:color="000000" w:fill="FFFFFF"/>
            <w:noWrap/>
            <w:vAlign w:val="bottom"/>
            <w:hideMark/>
          </w:tcPr>
          <w:p w14:paraId="0F155401" w14:textId="77777777" w:rsidR="00E94504" w:rsidRPr="004154C4" w:rsidRDefault="00E94504" w:rsidP="00E94504">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Patient paid</w:t>
            </w:r>
          </w:p>
        </w:tc>
        <w:tc>
          <w:tcPr>
            <w:tcW w:w="800" w:type="pct"/>
            <w:tcBorders>
              <w:top w:val="nil"/>
              <w:left w:val="single" w:sz="4" w:space="0" w:color="auto"/>
              <w:bottom w:val="nil"/>
              <w:right w:val="nil"/>
            </w:tcBorders>
            <w:shd w:val="clear" w:color="000000" w:fill="FFFFFF"/>
            <w:noWrap/>
            <w:vAlign w:val="center"/>
            <w:hideMark/>
          </w:tcPr>
          <w:p w14:paraId="40447345"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3,599 (3,350)</w:t>
            </w:r>
          </w:p>
        </w:tc>
        <w:tc>
          <w:tcPr>
            <w:tcW w:w="842" w:type="pct"/>
            <w:tcBorders>
              <w:top w:val="nil"/>
              <w:left w:val="nil"/>
              <w:bottom w:val="nil"/>
              <w:right w:val="single" w:sz="4" w:space="0" w:color="auto"/>
            </w:tcBorders>
            <w:shd w:val="clear" w:color="000000" w:fill="FFFFFF"/>
            <w:noWrap/>
            <w:vAlign w:val="center"/>
            <w:hideMark/>
          </w:tcPr>
          <w:p w14:paraId="1D06EDCB"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2,627 (3,119)</w:t>
            </w:r>
          </w:p>
        </w:tc>
        <w:tc>
          <w:tcPr>
            <w:tcW w:w="800" w:type="pct"/>
            <w:tcBorders>
              <w:top w:val="nil"/>
              <w:left w:val="nil"/>
              <w:bottom w:val="nil"/>
              <w:right w:val="nil"/>
            </w:tcBorders>
            <w:shd w:val="clear" w:color="000000" w:fill="FFFFFF"/>
            <w:noWrap/>
            <w:vAlign w:val="bottom"/>
            <w:hideMark/>
          </w:tcPr>
          <w:p w14:paraId="2DDD426A"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3,283 (6,491)</w:t>
            </w:r>
          </w:p>
        </w:tc>
        <w:tc>
          <w:tcPr>
            <w:tcW w:w="842" w:type="pct"/>
            <w:tcBorders>
              <w:top w:val="nil"/>
              <w:left w:val="nil"/>
              <w:bottom w:val="nil"/>
              <w:right w:val="single" w:sz="4" w:space="0" w:color="auto"/>
            </w:tcBorders>
            <w:shd w:val="clear" w:color="000000" w:fill="FFFFFF"/>
            <w:noWrap/>
            <w:vAlign w:val="bottom"/>
            <w:hideMark/>
          </w:tcPr>
          <w:p w14:paraId="1C49A2CB"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2,667 (5,941)</w:t>
            </w:r>
          </w:p>
        </w:tc>
      </w:tr>
      <w:tr w:rsidR="00E94504" w:rsidRPr="004154C4" w14:paraId="51C92CA6" w14:textId="77777777" w:rsidTr="00E94504">
        <w:trPr>
          <w:trHeight w:val="315"/>
        </w:trPr>
        <w:tc>
          <w:tcPr>
            <w:tcW w:w="1716" w:type="pct"/>
            <w:tcBorders>
              <w:top w:val="nil"/>
              <w:left w:val="single" w:sz="4" w:space="0" w:color="auto"/>
              <w:bottom w:val="nil"/>
              <w:right w:val="nil"/>
            </w:tcBorders>
            <w:shd w:val="clear" w:color="000000" w:fill="FFFFFF"/>
            <w:noWrap/>
            <w:vAlign w:val="bottom"/>
            <w:hideMark/>
          </w:tcPr>
          <w:p w14:paraId="52F1784A" w14:textId="77777777" w:rsidR="00E94504" w:rsidRPr="004154C4" w:rsidRDefault="00E94504" w:rsidP="00E94504">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Plan paid</w:t>
            </w:r>
          </w:p>
        </w:tc>
        <w:tc>
          <w:tcPr>
            <w:tcW w:w="800" w:type="pct"/>
            <w:tcBorders>
              <w:top w:val="nil"/>
              <w:left w:val="single" w:sz="4" w:space="0" w:color="auto"/>
              <w:bottom w:val="nil"/>
              <w:right w:val="nil"/>
            </w:tcBorders>
            <w:shd w:val="clear" w:color="000000" w:fill="FFFFFF"/>
            <w:noWrap/>
            <w:vAlign w:val="center"/>
            <w:hideMark/>
          </w:tcPr>
          <w:p w14:paraId="14A08E6B"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37,126 (42,241)</w:t>
            </w:r>
          </w:p>
        </w:tc>
        <w:tc>
          <w:tcPr>
            <w:tcW w:w="842" w:type="pct"/>
            <w:tcBorders>
              <w:top w:val="nil"/>
              <w:left w:val="nil"/>
              <w:bottom w:val="nil"/>
              <w:right w:val="single" w:sz="4" w:space="0" w:color="auto"/>
            </w:tcBorders>
            <w:shd w:val="clear" w:color="000000" w:fill="FFFFFF"/>
            <w:noWrap/>
            <w:vAlign w:val="center"/>
            <w:hideMark/>
          </w:tcPr>
          <w:p w14:paraId="6E84690C"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38,778 (34,187)</w:t>
            </w:r>
          </w:p>
        </w:tc>
        <w:tc>
          <w:tcPr>
            <w:tcW w:w="800" w:type="pct"/>
            <w:tcBorders>
              <w:top w:val="nil"/>
              <w:left w:val="nil"/>
              <w:bottom w:val="nil"/>
              <w:right w:val="nil"/>
            </w:tcBorders>
            <w:shd w:val="clear" w:color="000000" w:fill="FFFFFF"/>
            <w:noWrap/>
            <w:vAlign w:val="bottom"/>
            <w:hideMark/>
          </w:tcPr>
          <w:p w14:paraId="68BEEAD1"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34,381 (36,231)</w:t>
            </w:r>
          </w:p>
        </w:tc>
        <w:tc>
          <w:tcPr>
            <w:tcW w:w="842" w:type="pct"/>
            <w:tcBorders>
              <w:top w:val="nil"/>
              <w:left w:val="nil"/>
              <w:bottom w:val="nil"/>
              <w:right w:val="single" w:sz="4" w:space="0" w:color="auto"/>
            </w:tcBorders>
            <w:shd w:val="clear" w:color="000000" w:fill="FFFFFF"/>
            <w:noWrap/>
            <w:vAlign w:val="bottom"/>
            <w:hideMark/>
          </w:tcPr>
          <w:p w14:paraId="7F433EB2"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39,512 (37,993)</w:t>
            </w:r>
          </w:p>
        </w:tc>
      </w:tr>
      <w:tr w:rsidR="00E94504" w:rsidRPr="004154C4" w14:paraId="0F69131C" w14:textId="77777777" w:rsidTr="00E94504">
        <w:trPr>
          <w:trHeight w:val="285"/>
        </w:trPr>
        <w:tc>
          <w:tcPr>
            <w:tcW w:w="1716" w:type="pct"/>
            <w:tcBorders>
              <w:top w:val="nil"/>
              <w:left w:val="single" w:sz="4" w:space="0" w:color="auto"/>
              <w:bottom w:val="nil"/>
              <w:right w:val="nil"/>
            </w:tcBorders>
            <w:shd w:val="clear" w:color="FFFFFF" w:fill="FFFFFF"/>
            <w:vAlign w:val="bottom"/>
            <w:hideMark/>
          </w:tcPr>
          <w:p w14:paraId="2DC2AB0E" w14:textId="77777777" w:rsidR="00E94504" w:rsidRPr="004154C4" w:rsidRDefault="00E94504" w:rsidP="00E94504">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Total medical costs</w:t>
            </w:r>
          </w:p>
        </w:tc>
        <w:tc>
          <w:tcPr>
            <w:tcW w:w="800" w:type="pct"/>
            <w:tcBorders>
              <w:top w:val="nil"/>
              <w:left w:val="single" w:sz="4" w:space="0" w:color="auto"/>
              <w:bottom w:val="nil"/>
              <w:right w:val="nil"/>
            </w:tcBorders>
            <w:shd w:val="clear" w:color="FFFFFF" w:fill="FFFFFF"/>
            <w:noWrap/>
            <w:vAlign w:val="center"/>
            <w:hideMark/>
          </w:tcPr>
          <w:p w14:paraId="5AC03267"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31,485 (41,479)</w:t>
            </w:r>
          </w:p>
          <w:p w14:paraId="20290E41" w14:textId="0939F313" w:rsidR="009508D1" w:rsidRPr="004154C4" w:rsidRDefault="009508D1"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[20,373]</w:t>
            </w:r>
          </w:p>
        </w:tc>
        <w:tc>
          <w:tcPr>
            <w:tcW w:w="842" w:type="pct"/>
            <w:tcBorders>
              <w:top w:val="nil"/>
              <w:left w:val="nil"/>
              <w:bottom w:val="nil"/>
              <w:right w:val="single" w:sz="4" w:space="0" w:color="auto"/>
            </w:tcBorders>
            <w:shd w:val="clear" w:color="FFFFFF" w:fill="FFFFFF"/>
            <w:noWrap/>
            <w:vAlign w:val="center"/>
            <w:hideMark/>
          </w:tcPr>
          <w:p w14:paraId="61FF71CE" w14:textId="77777777" w:rsidR="00E94504" w:rsidRPr="004154C4" w:rsidRDefault="00E94504" w:rsidP="009508D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20,682 (29,882)</w:t>
            </w:r>
          </w:p>
          <w:p w14:paraId="6214A91B" w14:textId="1AEBFB6B" w:rsidR="009508D1" w:rsidRPr="004154C4" w:rsidRDefault="009508D1" w:rsidP="009508D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[7,965]</w:t>
            </w:r>
          </w:p>
        </w:tc>
        <w:tc>
          <w:tcPr>
            <w:tcW w:w="800" w:type="pct"/>
            <w:tcBorders>
              <w:top w:val="nil"/>
              <w:left w:val="nil"/>
              <w:bottom w:val="nil"/>
              <w:right w:val="nil"/>
            </w:tcBorders>
            <w:shd w:val="clear" w:color="FFFFFF" w:fill="FFFFFF"/>
            <w:noWrap/>
            <w:vAlign w:val="bottom"/>
            <w:hideMark/>
          </w:tcPr>
          <w:p w14:paraId="4E002DE4"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30,352 (38,588)</w:t>
            </w:r>
          </w:p>
          <w:p w14:paraId="4DA85450" w14:textId="1913BC17" w:rsidR="00A1320D" w:rsidRPr="004154C4" w:rsidRDefault="00A1320D"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[16,396]</w:t>
            </w:r>
          </w:p>
        </w:tc>
        <w:tc>
          <w:tcPr>
            <w:tcW w:w="842" w:type="pct"/>
            <w:tcBorders>
              <w:top w:val="nil"/>
              <w:left w:val="nil"/>
              <w:bottom w:val="nil"/>
              <w:right w:val="single" w:sz="4" w:space="0" w:color="auto"/>
            </w:tcBorders>
            <w:shd w:val="clear" w:color="FFFFFF" w:fill="FFFFFF"/>
            <w:noWrap/>
            <w:vAlign w:val="bottom"/>
            <w:hideMark/>
          </w:tcPr>
          <w:p w14:paraId="5B31D14B"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22,589 (37,779)</w:t>
            </w:r>
          </w:p>
          <w:p w14:paraId="4DB7634B" w14:textId="037991BB" w:rsidR="00A1320D" w:rsidRPr="004154C4" w:rsidRDefault="00A1320D"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[7,716]</w:t>
            </w:r>
          </w:p>
        </w:tc>
      </w:tr>
      <w:tr w:rsidR="00E94504" w:rsidRPr="004154C4" w14:paraId="186392BF"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4D0ECB00" w14:textId="77777777" w:rsidR="00E94504" w:rsidRPr="004154C4" w:rsidRDefault="00E94504" w:rsidP="00E94504">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Patient paid</w:t>
            </w:r>
          </w:p>
        </w:tc>
        <w:tc>
          <w:tcPr>
            <w:tcW w:w="800" w:type="pct"/>
            <w:tcBorders>
              <w:top w:val="nil"/>
              <w:left w:val="single" w:sz="4" w:space="0" w:color="auto"/>
              <w:bottom w:val="nil"/>
              <w:right w:val="nil"/>
            </w:tcBorders>
            <w:shd w:val="clear" w:color="000000" w:fill="FFFFFF"/>
            <w:noWrap/>
            <w:vAlign w:val="center"/>
            <w:hideMark/>
          </w:tcPr>
          <w:p w14:paraId="4B8E90D2"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3,354 (3,222)</w:t>
            </w:r>
          </w:p>
        </w:tc>
        <w:tc>
          <w:tcPr>
            <w:tcW w:w="842" w:type="pct"/>
            <w:tcBorders>
              <w:top w:val="nil"/>
              <w:left w:val="nil"/>
              <w:bottom w:val="nil"/>
              <w:right w:val="single" w:sz="4" w:space="0" w:color="auto"/>
            </w:tcBorders>
            <w:shd w:val="clear" w:color="000000" w:fill="FFFFFF"/>
            <w:noWrap/>
            <w:vAlign w:val="center"/>
            <w:hideMark/>
          </w:tcPr>
          <w:p w14:paraId="3756AF9E"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2,298 (2,984)</w:t>
            </w:r>
          </w:p>
        </w:tc>
        <w:tc>
          <w:tcPr>
            <w:tcW w:w="800" w:type="pct"/>
            <w:tcBorders>
              <w:top w:val="nil"/>
              <w:left w:val="nil"/>
              <w:bottom w:val="nil"/>
              <w:right w:val="nil"/>
            </w:tcBorders>
            <w:shd w:val="clear" w:color="000000" w:fill="FFFFFF"/>
            <w:noWrap/>
            <w:vAlign w:val="bottom"/>
            <w:hideMark/>
          </w:tcPr>
          <w:p w14:paraId="139C0662"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3,163 (6,481)</w:t>
            </w:r>
          </w:p>
        </w:tc>
        <w:tc>
          <w:tcPr>
            <w:tcW w:w="842" w:type="pct"/>
            <w:tcBorders>
              <w:top w:val="nil"/>
              <w:left w:val="nil"/>
              <w:bottom w:val="nil"/>
              <w:right w:val="single" w:sz="4" w:space="0" w:color="auto"/>
            </w:tcBorders>
            <w:shd w:val="clear" w:color="000000" w:fill="FFFFFF"/>
            <w:noWrap/>
            <w:vAlign w:val="bottom"/>
            <w:hideMark/>
          </w:tcPr>
          <w:p w14:paraId="63ADAA1A"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2,495 (5,915)</w:t>
            </w:r>
          </w:p>
        </w:tc>
      </w:tr>
      <w:tr w:rsidR="00E94504" w:rsidRPr="004154C4" w14:paraId="4365DC5D"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3F01610F" w14:textId="77777777" w:rsidR="00E94504" w:rsidRPr="004154C4" w:rsidRDefault="00E94504" w:rsidP="00E94504">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Plan paid</w:t>
            </w:r>
          </w:p>
        </w:tc>
        <w:tc>
          <w:tcPr>
            <w:tcW w:w="800" w:type="pct"/>
            <w:tcBorders>
              <w:top w:val="nil"/>
              <w:left w:val="single" w:sz="4" w:space="0" w:color="auto"/>
              <w:bottom w:val="nil"/>
              <w:right w:val="nil"/>
            </w:tcBorders>
            <w:shd w:val="clear" w:color="000000" w:fill="FFFFFF"/>
            <w:noWrap/>
            <w:vAlign w:val="center"/>
            <w:hideMark/>
          </w:tcPr>
          <w:p w14:paraId="32F554B7"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28,131 (39,299)</w:t>
            </w:r>
          </w:p>
        </w:tc>
        <w:tc>
          <w:tcPr>
            <w:tcW w:w="842" w:type="pct"/>
            <w:tcBorders>
              <w:top w:val="nil"/>
              <w:left w:val="nil"/>
              <w:bottom w:val="nil"/>
              <w:right w:val="single" w:sz="4" w:space="0" w:color="auto"/>
            </w:tcBorders>
            <w:shd w:val="clear" w:color="000000" w:fill="FFFFFF"/>
            <w:noWrap/>
            <w:vAlign w:val="center"/>
            <w:hideMark/>
          </w:tcPr>
          <w:p w14:paraId="08BFC946"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18,384 (27,763)</w:t>
            </w:r>
          </w:p>
        </w:tc>
        <w:tc>
          <w:tcPr>
            <w:tcW w:w="800" w:type="pct"/>
            <w:tcBorders>
              <w:top w:val="nil"/>
              <w:left w:val="nil"/>
              <w:bottom w:val="nil"/>
              <w:right w:val="nil"/>
            </w:tcBorders>
            <w:shd w:val="clear" w:color="000000" w:fill="FFFFFF"/>
            <w:noWrap/>
            <w:vAlign w:val="bottom"/>
            <w:hideMark/>
          </w:tcPr>
          <w:p w14:paraId="40993F46"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27,189 (34,189)</w:t>
            </w:r>
          </w:p>
        </w:tc>
        <w:tc>
          <w:tcPr>
            <w:tcW w:w="842" w:type="pct"/>
            <w:tcBorders>
              <w:top w:val="nil"/>
              <w:left w:val="nil"/>
              <w:bottom w:val="nil"/>
              <w:right w:val="single" w:sz="4" w:space="0" w:color="auto"/>
            </w:tcBorders>
            <w:shd w:val="clear" w:color="000000" w:fill="FFFFFF"/>
            <w:noWrap/>
            <w:vAlign w:val="bottom"/>
            <w:hideMark/>
          </w:tcPr>
          <w:p w14:paraId="521D26C9"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20,095 (33,831)</w:t>
            </w:r>
          </w:p>
        </w:tc>
      </w:tr>
      <w:tr w:rsidR="00E94504" w:rsidRPr="004154C4" w14:paraId="0EE5A023"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35C3B27A" w14:textId="77777777" w:rsidR="00E94504" w:rsidRPr="004154C4" w:rsidRDefault="00E94504" w:rsidP="00E94504">
            <w:pPr>
              <w:spacing w:after="0" w:line="240" w:lineRule="auto"/>
              <w:ind w:firstLineChars="200" w:firstLine="402"/>
              <w:rPr>
                <w:rFonts w:eastAsia="Times New Roman" w:cstheme="minorHAnsi"/>
                <w:b/>
                <w:bCs/>
                <w:color w:val="000000"/>
                <w:sz w:val="20"/>
                <w:szCs w:val="20"/>
              </w:rPr>
            </w:pPr>
            <w:r w:rsidRPr="004154C4">
              <w:rPr>
                <w:rFonts w:eastAsia="Times New Roman" w:cstheme="minorHAnsi"/>
                <w:b/>
                <w:bCs/>
                <w:color w:val="000000"/>
                <w:sz w:val="20"/>
                <w:szCs w:val="20"/>
              </w:rPr>
              <w:t>Inpatient hospitalization</w:t>
            </w:r>
          </w:p>
        </w:tc>
        <w:tc>
          <w:tcPr>
            <w:tcW w:w="800" w:type="pct"/>
            <w:tcBorders>
              <w:top w:val="nil"/>
              <w:left w:val="single" w:sz="4" w:space="0" w:color="auto"/>
              <w:bottom w:val="nil"/>
              <w:right w:val="nil"/>
            </w:tcBorders>
            <w:shd w:val="clear" w:color="000000" w:fill="FFFFFF"/>
            <w:noWrap/>
            <w:vAlign w:val="center"/>
            <w:hideMark/>
          </w:tcPr>
          <w:p w14:paraId="2FA2D23B"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24,176 (38,196)</w:t>
            </w:r>
          </w:p>
        </w:tc>
        <w:tc>
          <w:tcPr>
            <w:tcW w:w="842" w:type="pct"/>
            <w:tcBorders>
              <w:top w:val="nil"/>
              <w:left w:val="nil"/>
              <w:bottom w:val="nil"/>
              <w:right w:val="single" w:sz="4" w:space="0" w:color="auto"/>
            </w:tcBorders>
            <w:shd w:val="clear" w:color="000000" w:fill="FFFFFF"/>
            <w:noWrap/>
            <w:vAlign w:val="center"/>
            <w:hideMark/>
          </w:tcPr>
          <w:p w14:paraId="1467E818"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12,969 (25,013)</w:t>
            </w:r>
          </w:p>
        </w:tc>
        <w:tc>
          <w:tcPr>
            <w:tcW w:w="800" w:type="pct"/>
            <w:tcBorders>
              <w:top w:val="nil"/>
              <w:left w:val="nil"/>
              <w:bottom w:val="nil"/>
              <w:right w:val="nil"/>
            </w:tcBorders>
            <w:shd w:val="clear" w:color="000000" w:fill="FFFFFF"/>
            <w:noWrap/>
            <w:vAlign w:val="bottom"/>
            <w:hideMark/>
          </w:tcPr>
          <w:p w14:paraId="713F9F35"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21,959 (32,929)</w:t>
            </w:r>
          </w:p>
        </w:tc>
        <w:tc>
          <w:tcPr>
            <w:tcW w:w="842" w:type="pct"/>
            <w:tcBorders>
              <w:top w:val="nil"/>
              <w:left w:val="nil"/>
              <w:bottom w:val="nil"/>
              <w:right w:val="single" w:sz="4" w:space="0" w:color="auto"/>
            </w:tcBorders>
            <w:shd w:val="clear" w:color="000000" w:fill="FFFFFF"/>
            <w:noWrap/>
            <w:vAlign w:val="bottom"/>
            <w:hideMark/>
          </w:tcPr>
          <w:p w14:paraId="30CBA0D4"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14,188 (31,983)</w:t>
            </w:r>
          </w:p>
        </w:tc>
      </w:tr>
      <w:tr w:rsidR="00E94504" w:rsidRPr="004154C4" w14:paraId="57DFDC4E"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1A3D1E42" w14:textId="77777777" w:rsidR="00E94504" w:rsidRPr="004154C4" w:rsidRDefault="00E94504" w:rsidP="00E94504">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Patient paid</w:t>
            </w:r>
          </w:p>
        </w:tc>
        <w:tc>
          <w:tcPr>
            <w:tcW w:w="800" w:type="pct"/>
            <w:tcBorders>
              <w:top w:val="nil"/>
              <w:left w:val="single" w:sz="4" w:space="0" w:color="auto"/>
              <w:bottom w:val="nil"/>
              <w:right w:val="nil"/>
            </w:tcBorders>
            <w:shd w:val="clear" w:color="000000" w:fill="FFFFFF"/>
            <w:noWrap/>
            <w:vAlign w:val="center"/>
            <w:hideMark/>
          </w:tcPr>
          <w:p w14:paraId="35BE7EA7"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2,206 (2,444)</w:t>
            </w:r>
          </w:p>
        </w:tc>
        <w:tc>
          <w:tcPr>
            <w:tcW w:w="842" w:type="pct"/>
            <w:tcBorders>
              <w:top w:val="nil"/>
              <w:left w:val="nil"/>
              <w:bottom w:val="nil"/>
              <w:right w:val="single" w:sz="4" w:space="0" w:color="auto"/>
            </w:tcBorders>
            <w:shd w:val="clear" w:color="000000" w:fill="FFFFFF"/>
            <w:noWrap/>
            <w:vAlign w:val="center"/>
            <w:hideMark/>
          </w:tcPr>
          <w:p w14:paraId="680D9ABE"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1,058 (1,796)</w:t>
            </w:r>
          </w:p>
        </w:tc>
        <w:tc>
          <w:tcPr>
            <w:tcW w:w="800" w:type="pct"/>
            <w:tcBorders>
              <w:top w:val="nil"/>
              <w:left w:val="nil"/>
              <w:bottom w:val="nil"/>
              <w:right w:val="nil"/>
            </w:tcBorders>
            <w:shd w:val="clear" w:color="000000" w:fill="FFFFFF"/>
            <w:noWrap/>
            <w:vAlign w:val="bottom"/>
            <w:hideMark/>
          </w:tcPr>
          <w:p w14:paraId="6CF64F33"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2,378 (6,152)</w:t>
            </w:r>
          </w:p>
        </w:tc>
        <w:tc>
          <w:tcPr>
            <w:tcW w:w="842" w:type="pct"/>
            <w:tcBorders>
              <w:top w:val="nil"/>
              <w:left w:val="nil"/>
              <w:bottom w:val="nil"/>
              <w:right w:val="single" w:sz="4" w:space="0" w:color="auto"/>
            </w:tcBorders>
            <w:shd w:val="clear" w:color="000000" w:fill="FFFFFF"/>
            <w:noWrap/>
            <w:vAlign w:val="bottom"/>
            <w:hideMark/>
          </w:tcPr>
          <w:p w14:paraId="4049521C"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1,642 (5,477)</w:t>
            </w:r>
          </w:p>
        </w:tc>
      </w:tr>
      <w:tr w:rsidR="00E94504" w:rsidRPr="004154C4" w14:paraId="14EF6B84"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421377E6" w14:textId="77777777" w:rsidR="00E94504" w:rsidRPr="004154C4" w:rsidRDefault="00E94504" w:rsidP="00E94504">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Plan paid</w:t>
            </w:r>
          </w:p>
        </w:tc>
        <w:tc>
          <w:tcPr>
            <w:tcW w:w="800" w:type="pct"/>
            <w:tcBorders>
              <w:top w:val="nil"/>
              <w:left w:val="single" w:sz="4" w:space="0" w:color="auto"/>
              <w:bottom w:val="nil"/>
              <w:right w:val="nil"/>
            </w:tcBorders>
            <w:shd w:val="clear" w:color="000000" w:fill="FFFFFF"/>
            <w:noWrap/>
            <w:vAlign w:val="center"/>
            <w:hideMark/>
          </w:tcPr>
          <w:p w14:paraId="7FEB8B0B"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21,970 (36,563)</w:t>
            </w:r>
          </w:p>
        </w:tc>
        <w:tc>
          <w:tcPr>
            <w:tcW w:w="842" w:type="pct"/>
            <w:tcBorders>
              <w:top w:val="nil"/>
              <w:left w:val="nil"/>
              <w:bottom w:val="nil"/>
              <w:right w:val="single" w:sz="4" w:space="0" w:color="auto"/>
            </w:tcBorders>
            <w:shd w:val="clear" w:color="000000" w:fill="FFFFFF"/>
            <w:noWrap/>
            <w:vAlign w:val="center"/>
            <w:hideMark/>
          </w:tcPr>
          <w:p w14:paraId="0A4212B2"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11,911 (23,830)</w:t>
            </w:r>
          </w:p>
        </w:tc>
        <w:tc>
          <w:tcPr>
            <w:tcW w:w="800" w:type="pct"/>
            <w:tcBorders>
              <w:top w:val="nil"/>
              <w:left w:val="nil"/>
              <w:bottom w:val="nil"/>
              <w:right w:val="nil"/>
            </w:tcBorders>
            <w:shd w:val="clear" w:color="000000" w:fill="FFFFFF"/>
            <w:noWrap/>
            <w:vAlign w:val="bottom"/>
            <w:hideMark/>
          </w:tcPr>
          <w:p w14:paraId="23D3E725"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19,581 (28,910)</w:t>
            </w:r>
          </w:p>
        </w:tc>
        <w:tc>
          <w:tcPr>
            <w:tcW w:w="842" w:type="pct"/>
            <w:tcBorders>
              <w:top w:val="nil"/>
              <w:left w:val="nil"/>
              <w:bottom w:val="nil"/>
              <w:right w:val="single" w:sz="4" w:space="0" w:color="auto"/>
            </w:tcBorders>
            <w:shd w:val="clear" w:color="000000" w:fill="FFFFFF"/>
            <w:noWrap/>
            <w:vAlign w:val="bottom"/>
            <w:hideMark/>
          </w:tcPr>
          <w:p w14:paraId="13573DED"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12,546 (28,557)</w:t>
            </w:r>
          </w:p>
        </w:tc>
      </w:tr>
      <w:tr w:rsidR="00E94504" w:rsidRPr="004154C4" w14:paraId="37DF7D27"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3FFC6631" w14:textId="77777777" w:rsidR="00E94504" w:rsidRPr="004154C4" w:rsidRDefault="00E94504" w:rsidP="00E94504">
            <w:pPr>
              <w:spacing w:after="0" w:line="240" w:lineRule="auto"/>
              <w:ind w:firstLineChars="200" w:firstLine="402"/>
              <w:rPr>
                <w:rFonts w:eastAsia="Times New Roman" w:cstheme="minorHAnsi"/>
                <w:b/>
                <w:bCs/>
                <w:color w:val="000000"/>
                <w:sz w:val="20"/>
                <w:szCs w:val="20"/>
              </w:rPr>
            </w:pPr>
            <w:r w:rsidRPr="004154C4">
              <w:rPr>
                <w:rFonts w:eastAsia="Times New Roman" w:cstheme="minorHAnsi"/>
                <w:b/>
                <w:bCs/>
                <w:color w:val="000000"/>
                <w:sz w:val="20"/>
                <w:szCs w:val="20"/>
              </w:rPr>
              <w:t>Emergency department</w:t>
            </w:r>
          </w:p>
        </w:tc>
        <w:tc>
          <w:tcPr>
            <w:tcW w:w="800" w:type="pct"/>
            <w:tcBorders>
              <w:top w:val="nil"/>
              <w:left w:val="single" w:sz="4" w:space="0" w:color="auto"/>
              <w:bottom w:val="nil"/>
              <w:right w:val="nil"/>
            </w:tcBorders>
            <w:shd w:val="clear" w:color="000000" w:fill="FFFFFF"/>
            <w:noWrap/>
            <w:vAlign w:val="center"/>
            <w:hideMark/>
          </w:tcPr>
          <w:p w14:paraId="50E94B54"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2,777 (6,250)</w:t>
            </w:r>
          </w:p>
        </w:tc>
        <w:tc>
          <w:tcPr>
            <w:tcW w:w="842" w:type="pct"/>
            <w:tcBorders>
              <w:top w:val="nil"/>
              <w:left w:val="nil"/>
              <w:bottom w:val="nil"/>
              <w:right w:val="single" w:sz="4" w:space="0" w:color="auto"/>
            </w:tcBorders>
            <w:shd w:val="clear" w:color="000000" w:fill="FFFFFF"/>
            <w:noWrap/>
            <w:vAlign w:val="center"/>
            <w:hideMark/>
          </w:tcPr>
          <w:p w14:paraId="20FBB414"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2,033 (4,526)</w:t>
            </w:r>
          </w:p>
        </w:tc>
        <w:tc>
          <w:tcPr>
            <w:tcW w:w="800" w:type="pct"/>
            <w:tcBorders>
              <w:top w:val="nil"/>
              <w:left w:val="nil"/>
              <w:bottom w:val="nil"/>
              <w:right w:val="nil"/>
            </w:tcBorders>
            <w:shd w:val="clear" w:color="000000" w:fill="FFFFFF"/>
            <w:noWrap/>
            <w:vAlign w:val="bottom"/>
            <w:hideMark/>
          </w:tcPr>
          <w:p w14:paraId="73381F95"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1,391 (3,010)</w:t>
            </w:r>
          </w:p>
        </w:tc>
        <w:tc>
          <w:tcPr>
            <w:tcW w:w="842" w:type="pct"/>
            <w:tcBorders>
              <w:top w:val="nil"/>
              <w:left w:val="nil"/>
              <w:bottom w:val="nil"/>
              <w:right w:val="single" w:sz="4" w:space="0" w:color="auto"/>
            </w:tcBorders>
            <w:shd w:val="clear" w:color="000000" w:fill="FFFFFF"/>
            <w:noWrap/>
            <w:vAlign w:val="bottom"/>
            <w:hideMark/>
          </w:tcPr>
          <w:p w14:paraId="4B20796F"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1,222 (3,075)</w:t>
            </w:r>
          </w:p>
        </w:tc>
      </w:tr>
      <w:tr w:rsidR="00E94504" w:rsidRPr="004154C4" w14:paraId="5C614E35"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13D1153E" w14:textId="77777777" w:rsidR="00E94504" w:rsidRPr="004154C4" w:rsidRDefault="00E94504" w:rsidP="00E94504">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Patient paid</w:t>
            </w:r>
          </w:p>
        </w:tc>
        <w:tc>
          <w:tcPr>
            <w:tcW w:w="800" w:type="pct"/>
            <w:tcBorders>
              <w:top w:val="nil"/>
              <w:left w:val="single" w:sz="4" w:space="0" w:color="auto"/>
              <w:bottom w:val="nil"/>
              <w:right w:val="nil"/>
            </w:tcBorders>
            <w:shd w:val="clear" w:color="000000" w:fill="FFFFFF"/>
            <w:noWrap/>
            <w:vAlign w:val="center"/>
            <w:hideMark/>
          </w:tcPr>
          <w:p w14:paraId="5728975B"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390 (741)</w:t>
            </w:r>
          </w:p>
        </w:tc>
        <w:tc>
          <w:tcPr>
            <w:tcW w:w="842" w:type="pct"/>
            <w:tcBorders>
              <w:top w:val="nil"/>
              <w:left w:val="nil"/>
              <w:bottom w:val="nil"/>
              <w:right w:val="single" w:sz="4" w:space="0" w:color="auto"/>
            </w:tcBorders>
            <w:shd w:val="clear" w:color="000000" w:fill="FFFFFF"/>
            <w:noWrap/>
            <w:vAlign w:val="center"/>
            <w:hideMark/>
          </w:tcPr>
          <w:p w14:paraId="4B4361DD"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286 (555)</w:t>
            </w:r>
          </w:p>
        </w:tc>
        <w:tc>
          <w:tcPr>
            <w:tcW w:w="800" w:type="pct"/>
            <w:tcBorders>
              <w:top w:val="nil"/>
              <w:left w:val="nil"/>
              <w:bottom w:val="nil"/>
              <w:right w:val="nil"/>
            </w:tcBorders>
            <w:shd w:val="clear" w:color="000000" w:fill="FFFFFF"/>
            <w:noWrap/>
            <w:vAlign w:val="bottom"/>
            <w:hideMark/>
          </w:tcPr>
          <w:p w14:paraId="730E3306"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326 (843)</w:t>
            </w:r>
          </w:p>
        </w:tc>
        <w:tc>
          <w:tcPr>
            <w:tcW w:w="842" w:type="pct"/>
            <w:tcBorders>
              <w:top w:val="nil"/>
              <w:left w:val="nil"/>
              <w:bottom w:val="nil"/>
              <w:right w:val="single" w:sz="4" w:space="0" w:color="auto"/>
            </w:tcBorders>
            <w:shd w:val="clear" w:color="000000" w:fill="FFFFFF"/>
            <w:noWrap/>
            <w:vAlign w:val="bottom"/>
            <w:hideMark/>
          </w:tcPr>
          <w:p w14:paraId="02C861EC"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278 (842)</w:t>
            </w:r>
          </w:p>
        </w:tc>
      </w:tr>
      <w:tr w:rsidR="00E94504" w:rsidRPr="004154C4" w14:paraId="5DCFD1CD"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1C023F4B" w14:textId="77777777" w:rsidR="00E94504" w:rsidRPr="004154C4" w:rsidRDefault="00E94504" w:rsidP="00E94504">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Plan paid</w:t>
            </w:r>
          </w:p>
        </w:tc>
        <w:tc>
          <w:tcPr>
            <w:tcW w:w="800" w:type="pct"/>
            <w:tcBorders>
              <w:top w:val="nil"/>
              <w:left w:val="single" w:sz="4" w:space="0" w:color="auto"/>
              <w:bottom w:val="nil"/>
              <w:right w:val="nil"/>
            </w:tcBorders>
            <w:shd w:val="clear" w:color="000000" w:fill="FFFFFF"/>
            <w:noWrap/>
            <w:vAlign w:val="center"/>
            <w:hideMark/>
          </w:tcPr>
          <w:p w14:paraId="1D42EA47"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2,388 (5,600)</w:t>
            </w:r>
          </w:p>
        </w:tc>
        <w:tc>
          <w:tcPr>
            <w:tcW w:w="842" w:type="pct"/>
            <w:tcBorders>
              <w:top w:val="nil"/>
              <w:left w:val="nil"/>
              <w:bottom w:val="nil"/>
              <w:right w:val="single" w:sz="4" w:space="0" w:color="auto"/>
            </w:tcBorders>
            <w:shd w:val="clear" w:color="000000" w:fill="FFFFFF"/>
            <w:noWrap/>
            <w:vAlign w:val="center"/>
            <w:hideMark/>
          </w:tcPr>
          <w:p w14:paraId="2B226AF4"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1,746 (4,046)</w:t>
            </w:r>
          </w:p>
        </w:tc>
        <w:tc>
          <w:tcPr>
            <w:tcW w:w="800" w:type="pct"/>
            <w:tcBorders>
              <w:top w:val="nil"/>
              <w:left w:val="nil"/>
              <w:bottom w:val="nil"/>
              <w:right w:val="nil"/>
            </w:tcBorders>
            <w:shd w:val="clear" w:color="000000" w:fill="FFFFFF"/>
            <w:noWrap/>
            <w:vAlign w:val="bottom"/>
            <w:hideMark/>
          </w:tcPr>
          <w:p w14:paraId="626DDF37"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1,065 (2,302)</w:t>
            </w:r>
          </w:p>
        </w:tc>
        <w:tc>
          <w:tcPr>
            <w:tcW w:w="842" w:type="pct"/>
            <w:tcBorders>
              <w:top w:val="nil"/>
              <w:left w:val="nil"/>
              <w:bottom w:val="nil"/>
              <w:right w:val="single" w:sz="4" w:space="0" w:color="auto"/>
            </w:tcBorders>
            <w:shd w:val="clear" w:color="000000" w:fill="FFFFFF"/>
            <w:noWrap/>
            <w:vAlign w:val="bottom"/>
            <w:hideMark/>
          </w:tcPr>
          <w:p w14:paraId="2C19333F"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944 (2,367)</w:t>
            </w:r>
          </w:p>
        </w:tc>
      </w:tr>
      <w:tr w:rsidR="00E94504" w:rsidRPr="004154C4" w14:paraId="4682CD74"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08B07E1E" w14:textId="77777777" w:rsidR="00E94504" w:rsidRPr="004154C4" w:rsidRDefault="00E94504" w:rsidP="00E94504">
            <w:pPr>
              <w:spacing w:after="0" w:line="240" w:lineRule="auto"/>
              <w:ind w:firstLineChars="200" w:firstLine="402"/>
              <w:rPr>
                <w:rFonts w:eastAsia="Times New Roman" w:cstheme="minorHAnsi"/>
                <w:b/>
                <w:bCs/>
                <w:color w:val="000000"/>
                <w:sz w:val="20"/>
                <w:szCs w:val="20"/>
              </w:rPr>
            </w:pPr>
            <w:r w:rsidRPr="004154C4">
              <w:rPr>
                <w:rFonts w:eastAsia="Times New Roman" w:cstheme="minorHAnsi"/>
                <w:b/>
                <w:bCs/>
                <w:color w:val="000000"/>
                <w:sz w:val="20"/>
                <w:szCs w:val="20"/>
              </w:rPr>
              <w:t>Outpatient visits</w:t>
            </w:r>
          </w:p>
        </w:tc>
        <w:tc>
          <w:tcPr>
            <w:tcW w:w="800" w:type="pct"/>
            <w:tcBorders>
              <w:top w:val="nil"/>
              <w:left w:val="single" w:sz="4" w:space="0" w:color="auto"/>
              <w:bottom w:val="nil"/>
              <w:right w:val="nil"/>
            </w:tcBorders>
            <w:shd w:val="clear" w:color="000000" w:fill="FFFFFF"/>
            <w:noWrap/>
            <w:vAlign w:val="center"/>
            <w:hideMark/>
          </w:tcPr>
          <w:p w14:paraId="75E2F3CD"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4,531 (9,278)</w:t>
            </w:r>
          </w:p>
        </w:tc>
        <w:tc>
          <w:tcPr>
            <w:tcW w:w="842" w:type="pct"/>
            <w:tcBorders>
              <w:top w:val="nil"/>
              <w:left w:val="nil"/>
              <w:bottom w:val="nil"/>
              <w:right w:val="single" w:sz="4" w:space="0" w:color="auto"/>
            </w:tcBorders>
            <w:shd w:val="clear" w:color="000000" w:fill="FFFFFF"/>
            <w:noWrap/>
            <w:vAlign w:val="center"/>
            <w:hideMark/>
          </w:tcPr>
          <w:p w14:paraId="1EAFF470"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5,680 (11,253)</w:t>
            </w:r>
          </w:p>
        </w:tc>
        <w:tc>
          <w:tcPr>
            <w:tcW w:w="800" w:type="pct"/>
            <w:tcBorders>
              <w:top w:val="nil"/>
              <w:left w:val="nil"/>
              <w:bottom w:val="nil"/>
              <w:right w:val="nil"/>
            </w:tcBorders>
            <w:shd w:val="clear" w:color="000000" w:fill="FFFFFF"/>
            <w:noWrap/>
            <w:vAlign w:val="bottom"/>
            <w:hideMark/>
          </w:tcPr>
          <w:p w14:paraId="5F4134FE"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7,002 (9,034)</w:t>
            </w:r>
          </w:p>
        </w:tc>
        <w:tc>
          <w:tcPr>
            <w:tcW w:w="842" w:type="pct"/>
            <w:tcBorders>
              <w:top w:val="nil"/>
              <w:left w:val="nil"/>
              <w:bottom w:val="nil"/>
              <w:right w:val="single" w:sz="4" w:space="0" w:color="auto"/>
            </w:tcBorders>
            <w:shd w:val="clear" w:color="000000" w:fill="FFFFFF"/>
            <w:noWrap/>
            <w:vAlign w:val="bottom"/>
            <w:hideMark/>
          </w:tcPr>
          <w:p w14:paraId="639AD8FA"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7,180 (9,705)</w:t>
            </w:r>
          </w:p>
        </w:tc>
      </w:tr>
      <w:tr w:rsidR="00E94504" w:rsidRPr="004154C4" w14:paraId="029EFAA4"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2310C4CB" w14:textId="77777777" w:rsidR="00E94504" w:rsidRPr="004154C4" w:rsidRDefault="00E94504" w:rsidP="00E94504">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Patient paid</w:t>
            </w:r>
          </w:p>
        </w:tc>
        <w:tc>
          <w:tcPr>
            <w:tcW w:w="800" w:type="pct"/>
            <w:tcBorders>
              <w:top w:val="nil"/>
              <w:left w:val="single" w:sz="4" w:space="0" w:color="auto"/>
              <w:bottom w:val="nil"/>
              <w:right w:val="nil"/>
            </w:tcBorders>
            <w:shd w:val="clear" w:color="000000" w:fill="FFFFFF"/>
            <w:noWrap/>
            <w:vAlign w:val="center"/>
            <w:hideMark/>
          </w:tcPr>
          <w:p w14:paraId="555A5791"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759 (1,668)</w:t>
            </w:r>
          </w:p>
        </w:tc>
        <w:tc>
          <w:tcPr>
            <w:tcW w:w="842" w:type="pct"/>
            <w:tcBorders>
              <w:top w:val="nil"/>
              <w:left w:val="nil"/>
              <w:bottom w:val="nil"/>
              <w:right w:val="single" w:sz="4" w:space="0" w:color="auto"/>
            </w:tcBorders>
            <w:shd w:val="clear" w:color="000000" w:fill="FFFFFF"/>
            <w:noWrap/>
            <w:vAlign w:val="center"/>
            <w:hideMark/>
          </w:tcPr>
          <w:p w14:paraId="05DE3BE2"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953 (2,042)</w:t>
            </w:r>
          </w:p>
        </w:tc>
        <w:tc>
          <w:tcPr>
            <w:tcW w:w="800" w:type="pct"/>
            <w:tcBorders>
              <w:top w:val="nil"/>
              <w:left w:val="nil"/>
              <w:bottom w:val="nil"/>
              <w:right w:val="nil"/>
            </w:tcBorders>
            <w:shd w:val="clear" w:color="000000" w:fill="FFFFFF"/>
            <w:noWrap/>
            <w:vAlign w:val="bottom"/>
            <w:hideMark/>
          </w:tcPr>
          <w:p w14:paraId="39ABF749"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459 (1,278)</w:t>
            </w:r>
          </w:p>
        </w:tc>
        <w:tc>
          <w:tcPr>
            <w:tcW w:w="842" w:type="pct"/>
            <w:tcBorders>
              <w:top w:val="nil"/>
              <w:left w:val="nil"/>
              <w:bottom w:val="nil"/>
              <w:right w:val="single" w:sz="4" w:space="0" w:color="auto"/>
            </w:tcBorders>
            <w:shd w:val="clear" w:color="000000" w:fill="FFFFFF"/>
            <w:noWrap/>
            <w:vAlign w:val="bottom"/>
            <w:hideMark/>
          </w:tcPr>
          <w:p w14:paraId="153A8F7A"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575 (1,522)</w:t>
            </w:r>
          </w:p>
        </w:tc>
      </w:tr>
      <w:tr w:rsidR="00E94504" w:rsidRPr="004154C4" w14:paraId="08F62A96"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28020559" w14:textId="77777777" w:rsidR="00E94504" w:rsidRPr="004154C4" w:rsidRDefault="00E94504" w:rsidP="00E94504">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Plan paid</w:t>
            </w:r>
          </w:p>
        </w:tc>
        <w:tc>
          <w:tcPr>
            <w:tcW w:w="800" w:type="pct"/>
            <w:tcBorders>
              <w:top w:val="nil"/>
              <w:left w:val="single" w:sz="4" w:space="0" w:color="auto"/>
              <w:bottom w:val="nil"/>
              <w:right w:val="nil"/>
            </w:tcBorders>
            <w:shd w:val="clear" w:color="000000" w:fill="FFFFFF"/>
            <w:noWrap/>
            <w:vAlign w:val="center"/>
            <w:hideMark/>
          </w:tcPr>
          <w:p w14:paraId="709401C5"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3,773 (7,817)</w:t>
            </w:r>
          </w:p>
        </w:tc>
        <w:tc>
          <w:tcPr>
            <w:tcW w:w="842" w:type="pct"/>
            <w:tcBorders>
              <w:top w:val="nil"/>
              <w:left w:val="nil"/>
              <w:bottom w:val="nil"/>
              <w:right w:val="single" w:sz="4" w:space="0" w:color="auto"/>
            </w:tcBorders>
            <w:shd w:val="clear" w:color="000000" w:fill="FFFFFF"/>
            <w:noWrap/>
            <w:vAlign w:val="center"/>
            <w:hideMark/>
          </w:tcPr>
          <w:p w14:paraId="7914DC9F"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4,727 (9,351)</w:t>
            </w:r>
          </w:p>
        </w:tc>
        <w:tc>
          <w:tcPr>
            <w:tcW w:w="800" w:type="pct"/>
            <w:tcBorders>
              <w:top w:val="nil"/>
              <w:left w:val="nil"/>
              <w:bottom w:val="nil"/>
              <w:right w:val="nil"/>
            </w:tcBorders>
            <w:shd w:val="clear" w:color="000000" w:fill="FFFFFF"/>
            <w:noWrap/>
            <w:vAlign w:val="bottom"/>
            <w:hideMark/>
          </w:tcPr>
          <w:p w14:paraId="3060BBEB"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6,543 (8,135)</w:t>
            </w:r>
          </w:p>
        </w:tc>
        <w:tc>
          <w:tcPr>
            <w:tcW w:w="842" w:type="pct"/>
            <w:tcBorders>
              <w:top w:val="nil"/>
              <w:left w:val="nil"/>
              <w:bottom w:val="nil"/>
              <w:right w:val="single" w:sz="4" w:space="0" w:color="auto"/>
            </w:tcBorders>
            <w:shd w:val="clear" w:color="000000" w:fill="FFFFFF"/>
            <w:noWrap/>
            <w:vAlign w:val="bottom"/>
            <w:hideMark/>
          </w:tcPr>
          <w:p w14:paraId="0A15FF77"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6,605 (8,612)</w:t>
            </w:r>
          </w:p>
        </w:tc>
      </w:tr>
      <w:tr w:rsidR="00E94504" w:rsidRPr="004154C4" w14:paraId="4A321A9B" w14:textId="77777777" w:rsidTr="00E94504">
        <w:trPr>
          <w:trHeight w:val="285"/>
        </w:trPr>
        <w:tc>
          <w:tcPr>
            <w:tcW w:w="1716" w:type="pct"/>
            <w:tcBorders>
              <w:top w:val="nil"/>
              <w:left w:val="single" w:sz="4" w:space="0" w:color="auto"/>
              <w:bottom w:val="nil"/>
              <w:right w:val="nil"/>
            </w:tcBorders>
            <w:shd w:val="clear" w:color="FFFFFF" w:fill="FFFFFF"/>
            <w:vAlign w:val="bottom"/>
            <w:hideMark/>
          </w:tcPr>
          <w:p w14:paraId="66CC725D" w14:textId="77777777" w:rsidR="00E94504" w:rsidRPr="004154C4" w:rsidRDefault="00E94504" w:rsidP="00E94504">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Total pharmacy costs</w:t>
            </w:r>
          </w:p>
        </w:tc>
        <w:tc>
          <w:tcPr>
            <w:tcW w:w="800" w:type="pct"/>
            <w:tcBorders>
              <w:top w:val="nil"/>
              <w:left w:val="single" w:sz="4" w:space="0" w:color="auto"/>
              <w:bottom w:val="nil"/>
              <w:right w:val="nil"/>
            </w:tcBorders>
            <w:shd w:val="clear" w:color="FFFFFF" w:fill="FFFFFF"/>
            <w:noWrap/>
            <w:vAlign w:val="center"/>
            <w:hideMark/>
          </w:tcPr>
          <w:p w14:paraId="14C5E703"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9,241 (14,929)</w:t>
            </w:r>
          </w:p>
          <w:p w14:paraId="4C4C4AA0" w14:textId="51659CFF" w:rsidR="009508D1" w:rsidRPr="004154C4" w:rsidRDefault="009508D1"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[3,699]</w:t>
            </w:r>
          </w:p>
        </w:tc>
        <w:tc>
          <w:tcPr>
            <w:tcW w:w="842" w:type="pct"/>
            <w:tcBorders>
              <w:top w:val="nil"/>
              <w:left w:val="nil"/>
              <w:bottom w:val="nil"/>
              <w:right w:val="single" w:sz="4" w:space="0" w:color="auto"/>
            </w:tcBorders>
            <w:shd w:val="clear" w:color="FFFFFF" w:fill="FFFFFF"/>
            <w:noWrap/>
            <w:vAlign w:val="center"/>
            <w:hideMark/>
          </w:tcPr>
          <w:p w14:paraId="5B7C2ACF"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20,723 (20,349)</w:t>
            </w:r>
          </w:p>
          <w:p w14:paraId="25D7CB19" w14:textId="4862F59C" w:rsidR="009508D1" w:rsidRPr="004154C4" w:rsidRDefault="009508D1"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[16,402]</w:t>
            </w:r>
          </w:p>
        </w:tc>
        <w:tc>
          <w:tcPr>
            <w:tcW w:w="800" w:type="pct"/>
            <w:tcBorders>
              <w:top w:val="nil"/>
              <w:left w:val="nil"/>
              <w:bottom w:val="nil"/>
              <w:right w:val="nil"/>
            </w:tcBorders>
            <w:shd w:val="clear" w:color="000000" w:fill="FFFFFF"/>
            <w:noWrap/>
            <w:vAlign w:val="bottom"/>
            <w:hideMark/>
          </w:tcPr>
          <w:p w14:paraId="2DD7DC14"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7,312 (13,403)</w:t>
            </w:r>
          </w:p>
          <w:p w14:paraId="629731EE" w14:textId="0409F273" w:rsidR="00A1320D" w:rsidRPr="004154C4" w:rsidRDefault="00642B9D"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[2,462]</w:t>
            </w:r>
          </w:p>
        </w:tc>
        <w:tc>
          <w:tcPr>
            <w:tcW w:w="842" w:type="pct"/>
            <w:tcBorders>
              <w:top w:val="nil"/>
              <w:left w:val="nil"/>
              <w:bottom w:val="nil"/>
              <w:right w:val="single" w:sz="4" w:space="0" w:color="auto"/>
            </w:tcBorders>
            <w:shd w:val="clear" w:color="FFFFFF" w:fill="FFFFFF"/>
            <w:noWrap/>
            <w:vAlign w:val="bottom"/>
            <w:hideMark/>
          </w:tcPr>
          <w:p w14:paraId="24972C50"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19,590 (19,780)</w:t>
            </w:r>
          </w:p>
          <w:p w14:paraId="5D636BF9" w14:textId="4440E80A" w:rsidR="00A1320D" w:rsidRPr="004154C4" w:rsidRDefault="00642B9D"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[15,274]</w:t>
            </w:r>
          </w:p>
        </w:tc>
      </w:tr>
      <w:tr w:rsidR="00E94504" w:rsidRPr="004154C4" w14:paraId="74BF7E3C"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7F337C67" w14:textId="77777777" w:rsidR="00E94504" w:rsidRPr="004154C4" w:rsidRDefault="00E94504" w:rsidP="00E94504">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Patient paid</w:t>
            </w:r>
          </w:p>
        </w:tc>
        <w:tc>
          <w:tcPr>
            <w:tcW w:w="800" w:type="pct"/>
            <w:tcBorders>
              <w:top w:val="nil"/>
              <w:left w:val="single" w:sz="4" w:space="0" w:color="auto"/>
              <w:bottom w:val="nil"/>
              <w:right w:val="nil"/>
            </w:tcBorders>
            <w:shd w:val="clear" w:color="000000" w:fill="FFFFFF"/>
            <w:noWrap/>
            <w:vAlign w:val="center"/>
            <w:hideMark/>
          </w:tcPr>
          <w:p w14:paraId="75388249"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245 (653)</w:t>
            </w:r>
          </w:p>
        </w:tc>
        <w:tc>
          <w:tcPr>
            <w:tcW w:w="842" w:type="pct"/>
            <w:tcBorders>
              <w:top w:val="nil"/>
              <w:left w:val="nil"/>
              <w:bottom w:val="nil"/>
              <w:right w:val="single" w:sz="4" w:space="0" w:color="auto"/>
            </w:tcBorders>
            <w:shd w:val="clear" w:color="000000" w:fill="FFFFFF"/>
            <w:noWrap/>
            <w:vAlign w:val="center"/>
            <w:hideMark/>
          </w:tcPr>
          <w:p w14:paraId="13EB28ED"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329 (823)</w:t>
            </w:r>
          </w:p>
        </w:tc>
        <w:tc>
          <w:tcPr>
            <w:tcW w:w="800" w:type="pct"/>
            <w:tcBorders>
              <w:top w:val="nil"/>
              <w:left w:val="nil"/>
              <w:bottom w:val="nil"/>
              <w:right w:val="nil"/>
            </w:tcBorders>
            <w:shd w:val="clear" w:color="000000" w:fill="FFFFFF"/>
            <w:noWrap/>
            <w:vAlign w:val="bottom"/>
            <w:hideMark/>
          </w:tcPr>
          <w:p w14:paraId="3F8DD00F"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120 (390)</w:t>
            </w:r>
          </w:p>
        </w:tc>
        <w:tc>
          <w:tcPr>
            <w:tcW w:w="842" w:type="pct"/>
            <w:tcBorders>
              <w:top w:val="nil"/>
              <w:left w:val="nil"/>
              <w:bottom w:val="nil"/>
              <w:right w:val="single" w:sz="4" w:space="0" w:color="auto"/>
            </w:tcBorders>
            <w:shd w:val="clear" w:color="000000" w:fill="FFFFFF"/>
            <w:noWrap/>
            <w:vAlign w:val="bottom"/>
            <w:hideMark/>
          </w:tcPr>
          <w:p w14:paraId="3E739F9F"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173 (614)</w:t>
            </w:r>
          </w:p>
        </w:tc>
      </w:tr>
      <w:tr w:rsidR="00E94504" w:rsidRPr="004154C4" w14:paraId="5A1113AC" w14:textId="77777777" w:rsidTr="00E94504">
        <w:trPr>
          <w:trHeight w:val="285"/>
        </w:trPr>
        <w:tc>
          <w:tcPr>
            <w:tcW w:w="1716" w:type="pct"/>
            <w:tcBorders>
              <w:top w:val="nil"/>
              <w:left w:val="single" w:sz="4" w:space="0" w:color="auto"/>
              <w:bottom w:val="single" w:sz="4" w:space="0" w:color="auto"/>
              <w:right w:val="nil"/>
            </w:tcBorders>
            <w:shd w:val="clear" w:color="000000" w:fill="FFFFFF"/>
            <w:noWrap/>
            <w:vAlign w:val="bottom"/>
            <w:hideMark/>
          </w:tcPr>
          <w:p w14:paraId="715ABE14" w14:textId="77777777" w:rsidR="00E94504" w:rsidRPr="004154C4" w:rsidRDefault="00E94504" w:rsidP="00E94504">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Plan paid</w:t>
            </w:r>
          </w:p>
        </w:tc>
        <w:tc>
          <w:tcPr>
            <w:tcW w:w="800" w:type="pct"/>
            <w:tcBorders>
              <w:top w:val="nil"/>
              <w:left w:val="single" w:sz="4" w:space="0" w:color="auto"/>
              <w:bottom w:val="single" w:sz="4" w:space="0" w:color="auto"/>
              <w:right w:val="nil"/>
            </w:tcBorders>
            <w:shd w:val="clear" w:color="000000" w:fill="FFFFFF"/>
            <w:noWrap/>
            <w:vAlign w:val="center"/>
            <w:hideMark/>
          </w:tcPr>
          <w:p w14:paraId="413AEFE4"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8,996 (14,811)</w:t>
            </w:r>
          </w:p>
        </w:tc>
        <w:tc>
          <w:tcPr>
            <w:tcW w:w="842" w:type="pct"/>
            <w:tcBorders>
              <w:top w:val="nil"/>
              <w:left w:val="nil"/>
              <w:bottom w:val="single" w:sz="4" w:space="0" w:color="auto"/>
              <w:right w:val="single" w:sz="4" w:space="0" w:color="auto"/>
            </w:tcBorders>
            <w:shd w:val="clear" w:color="000000" w:fill="FFFFFF"/>
            <w:noWrap/>
            <w:vAlign w:val="center"/>
            <w:hideMark/>
          </w:tcPr>
          <w:p w14:paraId="0D11C397"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20,393 (20,384)</w:t>
            </w:r>
          </w:p>
        </w:tc>
        <w:tc>
          <w:tcPr>
            <w:tcW w:w="800" w:type="pct"/>
            <w:tcBorders>
              <w:top w:val="nil"/>
              <w:left w:val="nil"/>
              <w:bottom w:val="single" w:sz="4" w:space="0" w:color="auto"/>
              <w:right w:val="nil"/>
            </w:tcBorders>
            <w:shd w:val="clear" w:color="000000" w:fill="FFFFFF"/>
            <w:noWrap/>
            <w:vAlign w:val="bottom"/>
            <w:hideMark/>
          </w:tcPr>
          <w:p w14:paraId="7D892F73"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7,192 (13,396)</w:t>
            </w:r>
          </w:p>
        </w:tc>
        <w:tc>
          <w:tcPr>
            <w:tcW w:w="842" w:type="pct"/>
            <w:tcBorders>
              <w:top w:val="nil"/>
              <w:left w:val="nil"/>
              <w:bottom w:val="single" w:sz="4" w:space="0" w:color="auto"/>
              <w:right w:val="single" w:sz="4" w:space="0" w:color="auto"/>
            </w:tcBorders>
            <w:shd w:val="clear" w:color="000000" w:fill="FFFFFF"/>
            <w:noWrap/>
            <w:vAlign w:val="bottom"/>
            <w:hideMark/>
          </w:tcPr>
          <w:p w14:paraId="12EE4671"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19,418 (19,811)</w:t>
            </w:r>
          </w:p>
        </w:tc>
      </w:tr>
      <w:tr w:rsidR="00E94504" w:rsidRPr="004154C4" w14:paraId="3078BBCA"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5C2C9748" w14:textId="77777777" w:rsidR="00E94504" w:rsidRPr="004154C4" w:rsidRDefault="00E94504" w:rsidP="00E94504">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 </w:t>
            </w:r>
          </w:p>
        </w:tc>
        <w:tc>
          <w:tcPr>
            <w:tcW w:w="800" w:type="pct"/>
            <w:tcBorders>
              <w:top w:val="nil"/>
              <w:left w:val="single" w:sz="4" w:space="0" w:color="auto"/>
              <w:bottom w:val="nil"/>
              <w:right w:val="nil"/>
            </w:tcBorders>
            <w:shd w:val="clear" w:color="000000" w:fill="FFFFFF"/>
            <w:noWrap/>
            <w:vAlign w:val="center"/>
            <w:hideMark/>
          </w:tcPr>
          <w:p w14:paraId="35B49147"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842" w:type="pct"/>
            <w:tcBorders>
              <w:top w:val="nil"/>
              <w:left w:val="nil"/>
              <w:bottom w:val="nil"/>
              <w:right w:val="single" w:sz="4" w:space="0" w:color="auto"/>
            </w:tcBorders>
            <w:shd w:val="clear" w:color="000000" w:fill="FFFFFF"/>
            <w:noWrap/>
            <w:vAlign w:val="center"/>
            <w:hideMark/>
          </w:tcPr>
          <w:p w14:paraId="6B362EC0"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800" w:type="pct"/>
            <w:tcBorders>
              <w:top w:val="nil"/>
              <w:left w:val="nil"/>
              <w:bottom w:val="nil"/>
              <w:right w:val="nil"/>
            </w:tcBorders>
            <w:shd w:val="clear" w:color="000000" w:fill="FFFFFF"/>
            <w:noWrap/>
            <w:vAlign w:val="bottom"/>
            <w:hideMark/>
          </w:tcPr>
          <w:p w14:paraId="18AC736A"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842" w:type="pct"/>
            <w:tcBorders>
              <w:top w:val="nil"/>
              <w:left w:val="nil"/>
              <w:bottom w:val="nil"/>
              <w:right w:val="single" w:sz="4" w:space="0" w:color="auto"/>
            </w:tcBorders>
            <w:shd w:val="clear" w:color="000000" w:fill="FFFFFF"/>
            <w:noWrap/>
            <w:vAlign w:val="bottom"/>
            <w:hideMark/>
          </w:tcPr>
          <w:p w14:paraId="2AD46022"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r>
      <w:tr w:rsidR="00E94504" w:rsidRPr="004154C4" w14:paraId="109FF0DA" w14:textId="77777777" w:rsidTr="00E94504">
        <w:trPr>
          <w:trHeight w:val="300"/>
        </w:trPr>
        <w:tc>
          <w:tcPr>
            <w:tcW w:w="1716" w:type="pct"/>
            <w:tcBorders>
              <w:top w:val="nil"/>
              <w:left w:val="single" w:sz="4" w:space="0" w:color="auto"/>
              <w:bottom w:val="nil"/>
              <w:right w:val="nil"/>
            </w:tcBorders>
            <w:shd w:val="clear" w:color="FFFFFF" w:fill="FFFFFF"/>
            <w:noWrap/>
            <w:vAlign w:val="bottom"/>
            <w:hideMark/>
          </w:tcPr>
          <w:p w14:paraId="22C8FA25" w14:textId="15EFA080" w:rsidR="00E94504" w:rsidRPr="004154C4" w:rsidRDefault="00E94504" w:rsidP="00E94504">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Mental health-related costs</w:t>
            </w:r>
            <w:r w:rsidR="00635DD2" w:rsidRPr="004154C4">
              <w:rPr>
                <w:rFonts w:eastAsia="Times New Roman" w:cstheme="minorHAnsi"/>
                <w:b/>
                <w:bCs/>
                <w:color w:val="000000"/>
                <w:sz w:val="20"/>
                <w:szCs w:val="20"/>
                <w:vertAlign w:val="superscript"/>
              </w:rPr>
              <w:t>a</w:t>
            </w:r>
          </w:p>
        </w:tc>
        <w:tc>
          <w:tcPr>
            <w:tcW w:w="800" w:type="pct"/>
            <w:tcBorders>
              <w:top w:val="nil"/>
              <w:left w:val="single" w:sz="4" w:space="0" w:color="auto"/>
              <w:bottom w:val="nil"/>
              <w:right w:val="nil"/>
            </w:tcBorders>
            <w:shd w:val="clear" w:color="FFFFFF" w:fill="FFFFFF"/>
            <w:noWrap/>
            <w:vAlign w:val="center"/>
            <w:hideMark/>
          </w:tcPr>
          <w:p w14:paraId="1331150B"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842" w:type="pct"/>
            <w:tcBorders>
              <w:top w:val="nil"/>
              <w:left w:val="nil"/>
              <w:bottom w:val="nil"/>
              <w:right w:val="single" w:sz="4" w:space="0" w:color="auto"/>
            </w:tcBorders>
            <w:shd w:val="clear" w:color="FFFFFF" w:fill="FFFFFF"/>
            <w:noWrap/>
            <w:vAlign w:val="center"/>
            <w:hideMark/>
          </w:tcPr>
          <w:p w14:paraId="5D00F1EE"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800" w:type="pct"/>
            <w:tcBorders>
              <w:top w:val="nil"/>
              <w:left w:val="nil"/>
              <w:bottom w:val="nil"/>
              <w:right w:val="nil"/>
            </w:tcBorders>
            <w:shd w:val="clear" w:color="FFFFFF" w:fill="FFFFFF"/>
            <w:noWrap/>
            <w:vAlign w:val="bottom"/>
            <w:hideMark/>
          </w:tcPr>
          <w:p w14:paraId="084E1460" w14:textId="77777777" w:rsidR="00E94504" w:rsidRPr="004154C4" w:rsidRDefault="00E94504" w:rsidP="00E94504">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c>
          <w:tcPr>
            <w:tcW w:w="842" w:type="pct"/>
            <w:tcBorders>
              <w:top w:val="nil"/>
              <w:left w:val="nil"/>
              <w:bottom w:val="nil"/>
              <w:right w:val="single" w:sz="4" w:space="0" w:color="auto"/>
            </w:tcBorders>
            <w:shd w:val="clear" w:color="FFFFFF" w:fill="FFFFFF"/>
            <w:noWrap/>
            <w:vAlign w:val="bottom"/>
            <w:hideMark/>
          </w:tcPr>
          <w:p w14:paraId="36706358" w14:textId="77777777" w:rsidR="00E94504" w:rsidRPr="004154C4" w:rsidRDefault="00E94504" w:rsidP="00E94504">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 </w:t>
            </w:r>
          </w:p>
        </w:tc>
      </w:tr>
      <w:tr w:rsidR="00E94504" w:rsidRPr="004154C4" w14:paraId="43626BA3"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62E7926A" w14:textId="77777777" w:rsidR="00E94504" w:rsidRPr="004154C4" w:rsidRDefault="00E94504" w:rsidP="00E94504">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Total costs (medical + pharmacy)</w:t>
            </w:r>
          </w:p>
        </w:tc>
        <w:tc>
          <w:tcPr>
            <w:tcW w:w="800" w:type="pct"/>
            <w:tcBorders>
              <w:top w:val="nil"/>
              <w:left w:val="single" w:sz="4" w:space="0" w:color="auto"/>
              <w:bottom w:val="nil"/>
              <w:right w:val="nil"/>
            </w:tcBorders>
            <w:shd w:val="clear" w:color="000000" w:fill="FFFFFF"/>
            <w:noWrap/>
            <w:vAlign w:val="center"/>
            <w:hideMark/>
          </w:tcPr>
          <w:p w14:paraId="609AF607"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26,755 (30,694)</w:t>
            </w:r>
          </w:p>
          <w:p w14:paraId="68E8E7B0" w14:textId="03017D03" w:rsidR="009508D1" w:rsidRPr="004154C4" w:rsidRDefault="009508D1"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[19,636]</w:t>
            </w:r>
          </w:p>
        </w:tc>
        <w:tc>
          <w:tcPr>
            <w:tcW w:w="842" w:type="pct"/>
            <w:tcBorders>
              <w:top w:val="nil"/>
              <w:left w:val="nil"/>
              <w:bottom w:val="nil"/>
              <w:right w:val="single" w:sz="4" w:space="0" w:color="auto"/>
            </w:tcBorders>
            <w:shd w:val="clear" w:color="000000" w:fill="FFFFFF"/>
            <w:noWrap/>
            <w:vAlign w:val="center"/>
            <w:hideMark/>
          </w:tcPr>
          <w:p w14:paraId="06568F54"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28,488 (27,725)</w:t>
            </w:r>
          </w:p>
          <w:p w14:paraId="4A0D3C74" w14:textId="767F786F" w:rsidR="009508D1" w:rsidRPr="004154C4" w:rsidRDefault="009508D1"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[23,914]</w:t>
            </w:r>
          </w:p>
        </w:tc>
        <w:tc>
          <w:tcPr>
            <w:tcW w:w="800" w:type="pct"/>
            <w:tcBorders>
              <w:top w:val="nil"/>
              <w:left w:val="nil"/>
              <w:bottom w:val="nil"/>
              <w:right w:val="nil"/>
            </w:tcBorders>
            <w:shd w:val="clear" w:color="000000" w:fill="FFFFFF"/>
            <w:noWrap/>
            <w:vAlign w:val="bottom"/>
            <w:hideMark/>
          </w:tcPr>
          <w:p w14:paraId="7D824B34"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29,855 (36,039)</w:t>
            </w:r>
          </w:p>
          <w:p w14:paraId="78D50F18" w14:textId="32E64741" w:rsidR="00A1320D" w:rsidRPr="004154C4" w:rsidRDefault="00642B9D"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[18,661]</w:t>
            </w:r>
          </w:p>
        </w:tc>
        <w:tc>
          <w:tcPr>
            <w:tcW w:w="842" w:type="pct"/>
            <w:tcBorders>
              <w:top w:val="nil"/>
              <w:left w:val="nil"/>
              <w:bottom w:val="nil"/>
              <w:right w:val="single" w:sz="4" w:space="0" w:color="auto"/>
            </w:tcBorders>
            <w:shd w:val="clear" w:color="000000" w:fill="FFFFFF"/>
            <w:noWrap/>
            <w:vAlign w:val="bottom"/>
            <w:hideMark/>
          </w:tcPr>
          <w:p w14:paraId="61657042"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33,975 (35,472)</w:t>
            </w:r>
          </w:p>
          <w:p w14:paraId="20B10D92" w14:textId="039F7238" w:rsidR="00A1320D" w:rsidRPr="004154C4" w:rsidRDefault="00642B9D"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[27,542]</w:t>
            </w:r>
          </w:p>
        </w:tc>
      </w:tr>
      <w:tr w:rsidR="00E94504" w:rsidRPr="004154C4" w14:paraId="5B91983A"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31C81EA3" w14:textId="77777777" w:rsidR="00E94504" w:rsidRPr="004154C4" w:rsidRDefault="00E94504" w:rsidP="00E94504">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Patient paid</w:t>
            </w:r>
          </w:p>
        </w:tc>
        <w:tc>
          <w:tcPr>
            <w:tcW w:w="800" w:type="pct"/>
            <w:tcBorders>
              <w:top w:val="nil"/>
              <w:left w:val="single" w:sz="4" w:space="0" w:color="auto"/>
              <w:bottom w:val="nil"/>
              <w:right w:val="nil"/>
            </w:tcBorders>
            <w:shd w:val="clear" w:color="000000" w:fill="FFFFFF"/>
            <w:noWrap/>
            <w:vAlign w:val="center"/>
            <w:hideMark/>
          </w:tcPr>
          <w:p w14:paraId="654C258F"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2,306 (2,336)</w:t>
            </w:r>
          </w:p>
        </w:tc>
        <w:tc>
          <w:tcPr>
            <w:tcW w:w="842" w:type="pct"/>
            <w:tcBorders>
              <w:top w:val="nil"/>
              <w:left w:val="nil"/>
              <w:bottom w:val="nil"/>
              <w:right w:val="single" w:sz="4" w:space="0" w:color="auto"/>
            </w:tcBorders>
            <w:shd w:val="clear" w:color="000000" w:fill="FFFFFF"/>
            <w:noWrap/>
            <w:vAlign w:val="center"/>
            <w:hideMark/>
          </w:tcPr>
          <w:p w14:paraId="3549D0B1"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1,549 (2,042)</w:t>
            </w:r>
          </w:p>
        </w:tc>
        <w:tc>
          <w:tcPr>
            <w:tcW w:w="800" w:type="pct"/>
            <w:tcBorders>
              <w:top w:val="nil"/>
              <w:left w:val="nil"/>
              <w:bottom w:val="nil"/>
              <w:right w:val="nil"/>
            </w:tcBorders>
            <w:shd w:val="clear" w:color="000000" w:fill="FFFFFF"/>
            <w:noWrap/>
            <w:vAlign w:val="bottom"/>
            <w:hideMark/>
          </w:tcPr>
          <w:p w14:paraId="6BD7E5CC"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2,848 (6,191)</w:t>
            </w:r>
          </w:p>
        </w:tc>
        <w:tc>
          <w:tcPr>
            <w:tcW w:w="842" w:type="pct"/>
            <w:tcBorders>
              <w:top w:val="nil"/>
              <w:left w:val="nil"/>
              <w:bottom w:val="nil"/>
              <w:right w:val="single" w:sz="4" w:space="0" w:color="auto"/>
            </w:tcBorders>
            <w:shd w:val="clear" w:color="000000" w:fill="FFFFFF"/>
            <w:noWrap/>
            <w:vAlign w:val="bottom"/>
            <w:hideMark/>
          </w:tcPr>
          <w:p w14:paraId="5497B899"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2,298 (5,789)</w:t>
            </w:r>
          </w:p>
        </w:tc>
      </w:tr>
      <w:tr w:rsidR="00E94504" w:rsidRPr="004154C4" w14:paraId="1B7A050F"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7B89D051" w14:textId="77777777" w:rsidR="00E94504" w:rsidRPr="004154C4" w:rsidRDefault="00E94504" w:rsidP="00E94504">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Plan paid</w:t>
            </w:r>
          </w:p>
        </w:tc>
        <w:tc>
          <w:tcPr>
            <w:tcW w:w="800" w:type="pct"/>
            <w:tcBorders>
              <w:top w:val="nil"/>
              <w:left w:val="single" w:sz="4" w:space="0" w:color="auto"/>
              <w:bottom w:val="nil"/>
              <w:right w:val="nil"/>
            </w:tcBorders>
            <w:shd w:val="clear" w:color="000000" w:fill="FFFFFF"/>
            <w:noWrap/>
            <w:vAlign w:val="center"/>
            <w:hideMark/>
          </w:tcPr>
          <w:p w14:paraId="7109BF2A"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24,449 (29,172)</w:t>
            </w:r>
          </w:p>
        </w:tc>
        <w:tc>
          <w:tcPr>
            <w:tcW w:w="842" w:type="pct"/>
            <w:tcBorders>
              <w:top w:val="nil"/>
              <w:left w:val="nil"/>
              <w:bottom w:val="nil"/>
              <w:right w:val="single" w:sz="4" w:space="0" w:color="auto"/>
            </w:tcBorders>
            <w:shd w:val="clear" w:color="000000" w:fill="FFFFFF"/>
            <w:noWrap/>
            <w:vAlign w:val="center"/>
            <w:hideMark/>
          </w:tcPr>
          <w:p w14:paraId="1DF7A552"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26,939 (26,752)</w:t>
            </w:r>
          </w:p>
        </w:tc>
        <w:tc>
          <w:tcPr>
            <w:tcW w:w="800" w:type="pct"/>
            <w:tcBorders>
              <w:top w:val="nil"/>
              <w:left w:val="nil"/>
              <w:bottom w:val="nil"/>
              <w:right w:val="nil"/>
            </w:tcBorders>
            <w:shd w:val="clear" w:color="000000" w:fill="FFFFFF"/>
            <w:noWrap/>
            <w:vAlign w:val="bottom"/>
            <w:hideMark/>
          </w:tcPr>
          <w:p w14:paraId="408E0664"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27,007 (31,875)</w:t>
            </w:r>
          </w:p>
        </w:tc>
        <w:tc>
          <w:tcPr>
            <w:tcW w:w="842" w:type="pct"/>
            <w:tcBorders>
              <w:top w:val="nil"/>
              <w:left w:val="nil"/>
              <w:bottom w:val="nil"/>
              <w:right w:val="single" w:sz="4" w:space="0" w:color="auto"/>
            </w:tcBorders>
            <w:shd w:val="clear" w:color="000000" w:fill="FFFFFF"/>
            <w:noWrap/>
            <w:vAlign w:val="bottom"/>
            <w:hideMark/>
          </w:tcPr>
          <w:p w14:paraId="23980EBC"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31,677 (32,039)</w:t>
            </w:r>
          </w:p>
        </w:tc>
      </w:tr>
      <w:tr w:rsidR="00E94504" w:rsidRPr="004154C4" w14:paraId="7ED40816" w14:textId="77777777" w:rsidTr="00E94504">
        <w:trPr>
          <w:trHeight w:val="285"/>
        </w:trPr>
        <w:tc>
          <w:tcPr>
            <w:tcW w:w="1716" w:type="pct"/>
            <w:tcBorders>
              <w:top w:val="nil"/>
              <w:left w:val="single" w:sz="4" w:space="0" w:color="auto"/>
              <w:bottom w:val="nil"/>
              <w:right w:val="nil"/>
            </w:tcBorders>
            <w:shd w:val="clear" w:color="FFFFFF" w:fill="FFFFFF"/>
            <w:vAlign w:val="bottom"/>
            <w:hideMark/>
          </w:tcPr>
          <w:p w14:paraId="3320E438" w14:textId="77777777" w:rsidR="00E94504" w:rsidRPr="004154C4" w:rsidRDefault="00E94504" w:rsidP="00E94504">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Total medical costs</w:t>
            </w:r>
          </w:p>
        </w:tc>
        <w:tc>
          <w:tcPr>
            <w:tcW w:w="800" w:type="pct"/>
            <w:tcBorders>
              <w:top w:val="nil"/>
              <w:left w:val="single" w:sz="4" w:space="0" w:color="auto"/>
              <w:bottom w:val="nil"/>
              <w:right w:val="nil"/>
            </w:tcBorders>
            <w:shd w:val="clear" w:color="FFFFFF" w:fill="FFFFFF"/>
            <w:noWrap/>
            <w:vAlign w:val="center"/>
            <w:hideMark/>
          </w:tcPr>
          <w:p w14:paraId="19B6EE3A"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23,000 (30,284)</w:t>
            </w:r>
          </w:p>
          <w:p w14:paraId="0FE01509" w14:textId="720BB1CB" w:rsidR="009508D1" w:rsidRPr="004154C4" w:rsidRDefault="009508D1"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[13,275]</w:t>
            </w:r>
          </w:p>
        </w:tc>
        <w:tc>
          <w:tcPr>
            <w:tcW w:w="842" w:type="pct"/>
            <w:tcBorders>
              <w:top w:val="nil"/>
              <w:left w:val="nil"/>
              <w:bottom w:val="nil"/>
              <w:right w:val="single" w:sz="4" w:space="0" w:color="auto"/>
            </w:tcBorders>
            <w:shd w:val="clear" w:color="FFFFFF" w:fill="FFFFFF"/>
            <w:noWrap/>
            <w:vAlign w:val="center"/>
            <w:hideMark/>
          </w:tcPr>
          <w:p w14:paraId="09E0104F"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14,095 (24,803)</w:t>
            </w:r>
          </w:p>
          <w:p w14:paraId="2293A1D5" w14:textId="5E40AE8B" w:rsidR="009508D1" w:rsidRPr="004154C4" w:rsidRDefault="009508D1" w:rsidP="009508D1">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[3,778]</w:t>
            </w:r>
          </w:p>
        </w:tc>
        <w:tc>
          <w:tcPr>
            <w:tcW w:w="800" w:type="pct"/>
            <w:tcBorders>
              <w:top w:val="nil"/>
              <w:left w:val="nil"/>
              <w:bottom w:val="nil"/>
              <w:right w:val="nil"/>
            </w:tcBorders>
            <w:shd w:val="clear" w:color="FFFFFF" w:fill="FFFFFF"/>
            <w:noWrap/>
            <w:vAlign w:val="bottom"/>
            <w:hideMark/>
          </w:tcPr>
          <w:p w14:paraId="4982EFF5"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26,029 (35,897)</w:t>
            </w:r>
          </w:p>
          <w:p w14:paraId="14B43EA0" w14:textId="659DC819" w:rsidR="00A1320D" w:rsidRPr="004154C4" w:rsidRDefault="00A1320D"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[12,572]</w:t>
            </w:r>
          </w:p>
        </w:tc>
        <w:tc>
          <w:tcPr>
            <w:tcW w:w="842" w:type="pct"/>
            <w:tcBorders>
              <w:top w:val="nil"/>
              <w:left w:val="nil"/>
              <w:bottom w:val="nil"/>
              <w:right w:val="single" w:sz="4" w:space="0" w:color="auto"/>
            </w:tcBorders>
            <w:shd w:val="clear" w:color="FFFFFF" w:fill="FFFFFF"/>
            <w:noWrap/>
            <w:vAlign w:val="bottom"/>
            <w:hideMark/>
          </w:tcPr>
          <w:p w14:paraId="669EB4E4"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18,394 (33,986)</w:t>
            </w:r>
          </w:p>
          <w:p w14:paraId="61D33639" w14:textId="46D0EC34" w:rsidR="00A1320D" w:rsidRPr="004154C4" w:rsidRDefault="00A1320D"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[3,802]</w:t>
            </w:r>
          </w:p>
        </w:tc>
      </w:tr>
      <w:tr w:rsidR="00E94504" w:rsidRPr="004154C4" w14:paraId="23E16721"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27473CF7" w14:textId="77777777" w:rsidR="00E94504" w:rsidRPr="004154C4" w:rsidRDefault="00E94504" w:rsidP="00E94504">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Patient paid</w:t>
            </w:r>
          </w:p>
        </w:tc>
        <w:tc>
          <w:tcPr>
            <w:tcW w:w="800" w:type="pct"/>
            <w:tcBorders>
              <w:top w:val="nil"/>
              <w:left w:val="single" w:sz="4" w:space="0" w:color="auto"/>
              <w:bottom w:val="nil"/>
              <w:right w:val="nil"/>
            </w:tcBorders>
            <w:shd w:val="clear" w:color="000000" w:fill="FFFFFF"/>
            <w:noWrap/>
            <w:vAlign w:val="center"/>
            <w:hideMark/>
          </w:tcPr>
          <w:p w14:paraId="72FA84B4"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2,203 (2,263)</w:t>
            </w:r>
          </w:p>
        </w:tc>
        <w:tc>
          <w:tcPr>
            <w:tcW w:w="842" w:type="pct"/>
            <w:tcBorders>
              <w:top w:val="nil"/>
              <w:left w:val="nil"/>
              <w:bottom w:val="nil"/>
              <w:right w:val="single" w:sz="4" w:space="0" w:color="auto"/>
            </w:tcBorders>
            <w:shd w:val="clear" w:color="000000" w:fill="FFFFFF"/>
            <w:noWrap/>
            <w:vAlign w:val="center"/>
            <w:hideMark/>
          </w:tcPr>
          <w:p w14:paraId="0FC1D758"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1,344 (1,908)</w:t>
            </w:r>
          </w:p>
        </w:tc>
        <w:tc>
          <w:tcPr>
            <w:tcW w:w="800" w:type="pct"/>
            <w:tcBorders>
              <w:top w:val="nil"/>
              <w:left w:val="nil"/>
              <w:bottom w:val="nil"/>
              <w:right w:val="nil"/>
            </w:tcBorders>
            <w:shd w:val="clear" w:color="000000" w:fill="FFFFFF"/>
            <w:noWrap/>
            <w:vAlign w:val="bottom"/>
            <w:hideMark/>
          </w:tcPr>
          <w:p w14:paraId="1A6EF874"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2,793 (6187)</w:t>
            </w:r>
          </w:p>
        </w:tc>
        <w:tc>
          <w:tcPr>
            <w:tcW w:w="842" w:type="pct"/>
            <w:tcBorders>
              <w:top w:val="nil"/>
              <w:left w:val="nil"/>
              <w:bottom w:val="nil"/>
              <w:right w:val="single" w:sz="4" w:space="0" w:color="auto"/>
            </w:tcBorders>
            <w:shd w:val="clear" w:color="000000" w:fill="FFFFFF"/>
            <w:noWrap/>
            <w:vAlign w:val="bottom"/>
            <w:hideMark/>
          </w:tcPr>
          <w:p w14:paraId="2E3E376F"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2,181 (5,772)</w:t>
            </w:r>
          </w:p>
        </w:tc>
      </w:tr>
      <w:tr w:rsidR="00E94504" w:rsidRPr="004154C4" w14:paraId="5E95A297"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193E339C" w14:textId="77777777" w:rsidR="00E94504" w:rsidRPr="004154C4" w:rsidRDefault="00E94504" w:rsidP="00E94504">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Plan paid</w:t>
            </w:r>
          </w:p>
        </w:tc>
        <w:tc>
          <w:tcPr>
            <w:tcW w:w="800" w:type="pct"/>
            <w:tcBorders>
              <w:top w:val="nil"/>
              <w:left w:val="single" w:sz="4" w:space="0" w:color="auto"/>
              <w:bottom w:val="nil"/>
              <w:right w:val="nil"/>
            </w:tcBorders>
            <w:shd w:val="clear" w:color="000000" w:fill="FFFFFF"/>
            <w:noWrap/>
            <w:vAlign w:val="center"/>
            <w:hideMark/>
          </w:tcPr>
          <w:p w14:paraId="024E9A41"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20,797 (28,797)</w:t>
            </w:r>
          </w:p>
        </w:tc>
        <w:tc>
          <w:tcPr>
            <w:tcW w:w="842" w:type="pct"/>
            <w:tcBorders>
              <w:top w:val="nil"/>
              <w:left w:val="nil"/>
              <w:bottom w:val="nil"/>
              <w:right w:val="single" w:sz="4" w:space="0" w:color="auto"/>
            </w:tcBorders>
            <w:shd w:val="clear" w:color="000000" w:fill="FFFFFF"/>
            <w:noWrap/>
            <w:vAlign w:val="center"/>
            <w:hideMark/>
          </w:tcPr>
          <w:p w14:paraId="1C805408"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12,751 (23,649)</w:t>
            </w:r>
          </w:p>
        </w:tc>
        <w:tc>
          <w:tcPr>
            <w:tcW w:w="800" w:type="pct"/>
            <w:tcBorders>
              <w:top w:val="nil"/>
              <w:left w:val="nil"/>
              <w:bottom w:val="nil"/>
              <w:right w:val="nil"/>
            </w:tcBorders>
            <w:shd w:val="clear" w:color="000000" w:fill="FFFFFF"/>
            <w:noWrap/>
            <w:vAlign w:val="bottom"/>
            <w:hideMark/>
          </w:tcPr>
          <w:p w14:paraId="02247507"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23,235 (31,652)</w:t>
            </w:r>
          </w:p>
        </w:tc>
        <w:tc>
          <w:tcPr>
            <w:tcW w:w="842" w:type="pct"/>
            <w:tcBorders>
              <w:top w:val="nil"/>
              <w:left w:val="nil"/>
              <w:bottom w:val="nil"/>
              <w:right w:val="single" w:sz="4" w:space="0" w:color="auto"/>
            </w:tcBorders>
            <w:shd w:val="clear" w:color="000000" w:fill="FFFFFF"/>
            <w:noWrap/>
            <w:vAlign w:val="bottom"/>
            <w:hideMark/>
          </w:tcPr>
          <w:p w14:paraId="4BAA47E9"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16,212 (30,110)</w:t>
            </w:r>
          </w:p>
        </w:tc>
      </w:tr>
      <w:tr w:rsidR="00E94504" w:rsidRPr="004154C4" w14:paraId="34BC6F05"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2D8B6FBF" w14:textId="77777777" w:rsidR="00E94504" w:rsidRPr="004154C4" w:rsidRDefault="00E94504" w:rsidP="00E94504">
            <w:pPr>
              <w:spacing w:after="0" w:line="240" w:lineRule="auto"/>
              <w:ind w:firstLineChars="200" w:firstLine="402"/>
              <w:rPr>
                <w:rFonts w:eastAsia="Times New Roman" w:cstheme="minorHAnsi"/>
                <w:b/>
                <w:bCs/>
                <w:color w:val="000000"/>
                <w:sz w:val="20"/>
                <w:szCs w:val="20"/>
              </w:rPr>
            </w:pPr>
            <w:r w:rsidRPr="004154C4">
              <w:rPr>
                <w:rFonts w:eastAsia="Times New Roman" w:cstheme="minorHAnsi"/>
                <w:b/>
                <w:bCs/>
                <w:color w:val="000000"/>
                <w:sz w:val="20"/>
                <w:szCs w:val="20"/>
              </w:rPr>
              <w:t>Inpatient hospitalization</w:t>
            </w:r>
          </w:p>
        </w:tc>
        <w:tc>
          <w:tcPr>
            <w:tcW w:w="800" w:type="pct"/>
            <w:tcBorders>
              <w:top w:val="nil"/>
              <w:left w:val="single" w:sz="4" w:space="0" w:color="auto"/>
              <w:bottom w:val="nil"/>
              <w:right w:val="nil"/>
            </w:tcBorders>
            <w:shd w:val="clear" w:color="000000" w:fill="FFFFFF"/>
            <w:noWrap/>
            <w:vAlign w:val="center"/>
            <w:hideMark/>
          </w:tcPr>
          <w:p w14:paraId="594AB3A6"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19,901 (29,286)</w:t>
            </w:r>
          </w:p>
        </w:tc>
        <w:tc>
          <w:tcPr>
            <w:tcW w:w="842" w:type="pct"/>
            <w:tcBorders>
              <w:top w:val="nil"/>
              <w:left w:val="nil"/>
              <w:bottom w:val="nil"/>
              <w:right w:val="single" w:sz="4" w:space="0" w:color="auto"/>
            </w:tcBorders>
            <w:shd w:val="clear" w:color="000000" w:fill="FFFFFF"/>
            <w:noWrap/>
            <w:vAlign w:val="center"/>
            <w:hideMark/>
          </w:tcPr>
          <w:p w14:paraId="21DAC92A"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10,742 (23,449)</w:t>
            </w:r>
          </w:p>
        </w:tc>
        <w:tc>
          <w:tcPr>
            <w:tcW w:w="800" w:type="pct"/>
            <w:tcBorders>
              <w:top w:val="nil"/>
              <w:left w:val="nil"/>
              <w:bottom w:val="nil"/>
              <w:right w:val="nil"/>
            </w:tcBorders>
            <w:shd w:val="clear" w:color="000000" w:fill="FFFFFF"/>
            <w:noWrap/>
            <w:vAlign w:val="bottom"/>
            <w:hideMark/>
          </w:tcPr>
          <w:p w14:paraId="61640C46"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21,250 (32,386)</w:t>
            </w:r>
          </w:p>
        </w:tc>
        <w:tc>
          <w:tcPr>
            <w:tcW w:w="842" w:type="pct"/>
            <w:tcBorders>
              <w:top w:val="nil"/>
              <w:left w:val="nil"/>
              <w:bottom w:val="nil"/>
              <w:right w:val="single" w:sz="4" w:space="0" w:color="auto"/>
            </w:tcBorders>
            <w:shd w:val="clear" w:color="000000" w:fill="FFFFFF"/>
            <w:noWrap/>
            <w:vAlign w:val="bottom"/>
            <w:hideMark/>
          </w:tcPr>
          <w:p w14:paraId="5637C639"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13,688 (30,842)</w:t>
            </w:r>
          </w:p>
        </w:tc>
      </w:tr>
      <w:tr w:rsidR="00E94504" w:rsidRPr="004154C4" w14:paraId="7AD4F27B"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3BFBE563" w14:textId="77777777" w:rsidR="00E94504" w:rsidRPr="004154C4" w:rsidRDefault="00E94504" w:rsidP="00E94504">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Patient paid</w:t>
            </w:r>
          </w:p>
        </w:tc>
        <w:tc>
          <w:tcPr>
            <w:tcW w:w="800" w:type="pct"/>
            <w:tcBorders>
              <w:top w:val="nil"/>
              <w:left w:val="single" w:sz="4" w:space="0" w:color="auto"/>
              <w:bottom w:val="nil"/>
              <w:right w:val="nil"/>
            </w:tcBorders>
            <w:shd w:val="clear" w:color="000000" w:fill="FFFFFF"/>
            <w:noWrap/>
            <w:vAlign w:val="center"/>
            <w:hideMark/>
          </w:tcPr>
          <w:p w14:paraId="499BE73F"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1,778 (2,092)</w:t>
            </w:r>
          </w:p>
        </w:tc>
        <w:tc>
          <w:tcPr>
            <w:tcW w:w="842" w:type="pct"/>
            <w:tcBorders>
              <w:top w:val="nil"/>
              <w:left w:val="nil"/>
              <w:bottom w:val="nil"/>
              <w:right w:val="single" w:sz="4" w:space="0" w:color="auto"/>
            </w:tcBorders>
            <w:shd w:val="clear" w:color="000000" w:fill="FFFFFF"/>
            <w:noWrap/>
            <w:vAlign w:val="center"/>
            <w:hideMark/>
          </w:tcPr>
          <w:p w14:paraId="7D034562"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827 (1,554)</w:t>
            </w:r>
          </w:p>
        </w:tc>
        <w:tc>
          <w:tcPr>
            <w:tcW w:w="800" w:type="pct"/>
            <w:tcBorders>
              <w:top w:val="nil"/>
              <w:left w:val="nil"/>
              <w:bottom w:val="nil"/>
              <w:right w:val="nil"/>
            </w:tcBorders>
            <w:shd w:val="clear" w:color="000000" w:fill="FFFFFF"/>
            <w:noWrap/>
            <w:vAlign w:val="bottom"/>
            <w:hideMark/>
          </w:tcPr>
          <w:p w14:paraId="0189B738"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2,273 (5,926)</w:t>
            </w:r>
          </w:p>
        </w:tc>
        <w:tc>
          <w:tcPr>
            <w:tcW w:w="842" w:type="pct"/>
            <w:tcBorders>
              <w:top w:val="nil"/>
              <w:left w:val="nil"/>
              <w:bottom w:val="nil"/>
              <w:right w:val="single" w:sz="4" w:space="0" w:color="auto"/>
            </w:tcBorders>
            <w:shd w:val="clear" w:color="000000" w:fill="FFFFFF"/>
            <w:noWrap/>
            <w:vAlign w:val="bottom"/>
            <w:hideMark/>
          </w:tcPr>
          <w:p w14:paraId="1B468124"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1,616 (5,474)</w:t>
            </w:r>
          </w:p>
        </w:tc>
      </w:tr>
      <w:tr w:rsidR="00E94504" w:rsidRPr="004154C4" w14:paraId="29D7FDF9"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56674B10" w14:textId="77777777" w:rsidR="00E94504" w:rsidRPr="004154C4" w:rsidRDefault="00E94504" w:rsidP="00E94504">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Plan paid</w:t>
            </w:r>
          </w:p>
        </w:tc>
        <w:tc>
          <w:tcPr>
            <w:tcW w:w="800" w:type="pct"/>
            <w:tcBorders>
              <w:top w:val="nil"/>
              <w:left w:val="single" w:sz="4" w:space="0" w:color="auto"/>
              <w:bottom w:val="nil"/>
              <w:right w:val="nil"/>
            </w:tcBorders>
            <w:shd w:val="clear" w:color="000000" w:fill="FFFFFF"/>
            <w:noWrap/>
            <w:vAlign w:val="center"/>
            <w:hideMark/>
          </w:tcPr>
          <w:p w14:paraId="53B7761C"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18,123 (27,914)</w:t>
            </w:r>
          </w:p>
        </w:tc>
        <w:tc>
          <w:tcPr>
            <w:tcW w:w="842" w:type="pct"/>
            <w:tcBorders>
              <w:top w:val="nil"/>
              <w:left w:val="nil"/>
              <w:bottom w:val="nil"/>
              <w:right w:val="single" w:sz="4" w:space="0" w:color="auto"/>
            </w:tcBorders>
            <w:shd w:val="clear" w:color="000000" w:fill="FFFFFF"/>
            <w:noWrap/>
            <w:vAlign w:val="center"/>
            <w:hideMark/>
          </w:tcPr>
          <w:p w14:paraId="403AED15"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9,915 (22,518)</w:t>
            </w:r>
          </w:p>
        </w:tc>
        <w:tc>
          <w:tcPr>
            <w:tcW w:w="800" w:type="pct"/>
            <w:tcBorders>
              <w:top w:val="nil"/>
              <w:left w:val="nil"/>
              <w:bottom w:val="nil"/>
              <w:right w:val="nil"/>
            </w:tcBorders>
            <w:shd w:val="clear" w:color="000000" w:fill="FFFFFF"/>
            <w:noWrap/>
            <w:vAlign w:val="bottom"/>
            <w:hideMark/>
          </w:tcPr>
          <w:p w14:paraId="2FA62176"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18,977 (28,495)</w:t>
            </w:r>
          </w:p>
        </w:tc>
        <w:tc>
          <w:tcPr>
            <w:tcW w:w="842" w:type="pct"/>
            <w:tcBorders>
              <w:top w:val="nil"/>
              <w:left w:val="nil"/>
              <w:bottom w:val="nil"/>
              <w:right w:val="single" w:sz="4" w:space="0" w:color="auto"/>
            </w:tcBorders>
            <w:shd w:val="clear" w:color="000000" w:fill="FFFFFF"/>
            <w:noWrap/>
            <w:vAlign w:val="bottom"/>
            <w:hideMark/>
          </w:tcPr>
          <w:p w14:paraId="135E75C0"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12,072 (27,367)</w:t>
            </w:r>
          </w:p>
        </w:tc>
      </w:tr>
      <w:tr w:rsidR="00E94504" w:rsidRPr="004154C4" w14:paraId="0126AB97"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5E370E46" w14:textId="77777777" w:rsidR="00E94504" w:rsidRPr="004154C4" w:rsidRDefault="00E94504" w:rsidP="00E94504">
            <w:pPr>
              <w:spacing w:after="0" w:line="240" w:lineRule="auto"/>
              <w:ind w:firstLineChars="200" w:firstLine="402"/>
              <w:rPr>
                <w:rFonts w:eastAsia="Times New Roman" w:cstheme="minorHAnsi"/>
                <w:b/>
                <w:bCs/>
                <w:color w:val="000000"/>
                <w:sz w:val="20"/>
                <w:szCs w:val="20"/>
              </w:rPr>
            </w:pPr>
            <w:r w:rsidRPr="004154C4">
              <w:rPr>
                <w:rFonts w:eastAsia="Times New Roman" w:cstheme="minorHAnsi"/>
                <w:b/>
                <w:bCs/>
                <w:color w:val="000000"/>
                <w:sz w:val="20"/>
                <w:szCs w:val="20"/>
              </w:rPr>
              <w:t>Emergency department</w:t>
            </w:r>
          </w:p>
        </w:tc>
        <w:tc>
          <w:tcPr>
            <w:tcW w:w="800" w:type="pct"/>
            <w:tcBorders>
              <w:top w:val="nil"/>
              <w:left w:val="single" w:sz="4" w:space="0" w:color="auto"/>
              <w:bottom w:val="nil"/>
              <w:right w:val="nil"/>
            </w:tcBorders>
            <w:shd w:val="clear" w:color="000000" w:fill="FFFFFF"/>
            <w:noWrap/>
            <w:vAlign w:val="center"/>
            <w:hideMark/>
          </w:tcPr>
          <w:p w14:paraId="012B84F3"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1,180 (2,431)</w:t>
            </w:r>
          </w:p>
        </w:tc>
        <w:tc>
          <w:tcPr>
            <w:tcW w:w="842" w:type="pct"/>
            <w:tcBorders>
              <w:top w:val="nil"/>
              <w:left w:val="nil"/>
              <w:bottom w:val="nil"/>
              <w:right w:val="single" w:sz="4" w:space="0" w:color="auto"/>
            </w:tcBorders>
            <w:shd w:val="clear" w:color="000000" w:fill="FFFFFF"/>
            <w:noWrap/>
            <w:vAlign w:val="center"/>
            <w:hideMark/>
          </w:tcPr>
          <w:p w14:paraId="7D9818DE"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932 (1,993)</w:t>
            </w:r>
          </w:p>
        </w:tc>
        <w:tc>
          <w:tcPr>
            <w:tcW w:w="800" w:type="pct"/>
            <w:tcBorders>
              <w:top w:val="nil"/>
              <w:left w:val="nil"/>
              <w:bottom w:val="nil"/>
              <w:right w:val="nil"/>
            </w:tcBorders>
            <w:shd w:val="clear" w:color="000000" w:fill="FFFFFF"/>
            <w:noWrap/>
            <w:vAlign w:val="bottom"/>
            <w:hideMark/>
          </w:tcPr>
          <w:p w14:paraId="4EFEFE80"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1,067 (2,491)</w:t>
            </w:r>
          </w:p>
        </w:tc>
        <w:tc>
          <w:tcPr>
            <w:tcW w:w="842" w:type="pct"/>
            <w:tcBorders>
              <w:top w:val="nil"/>
              <w:left w:val="nil"/>
              <w:bottom w:val="nil"/>
              <w:right w:val="single" w:sz="4" w:space="0" w:color="auto"/>
            </w:tcBorders>
            <w:shd w:val="clear" w:color="000000" w:fill="FFFFFF"/>
            <w:noWrap/>
            <w:vAlign w:val="bottom"/>
            <w:hideMark/>
          </w:tcPr>
          <w:p w14:paraId="277651A3"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949 (2,618)</w:t>
            </w:r>
          </w:p>
        </w:tc>
      </w:tr>
      <w:tr w:rsidR="00E94504" w:rsidRPr="004154C4" w14:paraId="129F1B2F"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43917D5F" w14:textId="77777777" w:rsidR="00E94504" w:rsidRPr="004154C4" w:rsidRDefault="00E94504" w:rsidP="00E94504">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Patient paid</w:t>
            </w:r>
          </w:p>
        </w:tc>
        <w:tc>
          <w:tcPr>
            <w:tcW w:w="800" w:type="pct"/>
            <w:tcBorders>
              <w:top w:val="nil"/>
              <w:left w:val="single" w:sz="4" w:space="0" w:color="auto"/>
              <w:bottom w:val="nil"/>
              <w:right w:val="nil"/>
            </w:tcBorders>
            <w:shd w:val="clear" w:color="000000" w:fill="FFFFFF"/>
            <w:noWrap/>
            <w:vAlign w:val="center"/>
            <w:hideMark/>
          </w:tcPr>
          <w:p w14:paraId="3F838439"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152 (280)</w:t>
            </w:r>
          </w:p>
        </w:tc>
        <w:tc>
          <w:tcPr>
            <w:tcW w:w="842" w:type="pct"/>
            <w:tcBorders>
              <w:top w:val="nil"/>
              <w:left w:val="nil"/>
              <w:bottom w:val="nil"/>
              <w:right w:val="single" w:sz="4" w:space="0" w:color="auto"/>
            </w:tcBorders>
            <w:shd w:val="clear" w:color="000000" w:fill="FFFFFF"/>
            <w:noWrap/>
            <w:vAlign w:val="center"/>
            <w:hideMark/>
          </w:tcPr>
          <w:p w14:paraId="3374546D"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121 (264)</w:t>
            </w:r>
          </w:p>
        </w:tc>
        <w:tc>
          <w:tcPr>
            <w:tcW w:w="800" w:type="pct"/>
            <w:tcBorders>
              <w:top w:val="nil"/>
              <w:left w:val="nil"/>
              <w:bottom w:val="nil"/>
              <w:right w:val="nil"/>
            </w:tcBorders>
            <w:shd w:val="clear" w:color="000000" w:fill="FFFFFF"/>
            <w:noWrap/>
            <w:vAlign w:val="bottom"/>
            <w:hideMark/>
          </w:tcPr>
          <w:p w14:paraId="10D7ABA6"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246 (663)</w:t>
            </w:r>
          </w:p>
        </w:tc>
        <w:tc>
          <w:tcPr>
            <w:tcW w:w="842" w:type="pct"/>
            <w:tcBorders>
              <w:top w:val="nil"/>
              <w:left w:val="nil"/>
              <w:bottom w:val="nil"/>
              <w:right w:val="single" w:sz="4" w:space="0" w:color="auto"/>
            </w:tcBorders>
            <w:shd w:val="clear" w:color="000000" w:fill="FFFFFF"/>
            <w:noWrap/>
            <w:vAlign w:val="bottom"/>
            <w:hideMark/>
          </w:tcPr>
          <w:p w14:paraId="3CE0AECF"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209 (597)</w:t>
            </w:r>
          </w:p>
        </w:tc>
      </w:tr>
      <w:tr w:rsidR="00E94504" w:rsidRPr="004154C4" w14:paraId="14981318"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7CE2A7B2" w14:textId="77777777" w:rsidR="00E94504" w:rsidRPr="004154C4" w:rsidRDefault="00E94504" w:rsidP="00E94504">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Plan paid</w:t>
            </w:r>
          </w:p>
        </w:tc>
        <w:tc>
          <w:tcPr>
            <w:tcW w:w="800" w:type="pct"/>
            <w:tcBorders>
              <w:top w:val="nil"/>
              <w:left w:val="single" w:sz="4" w:space="0" w:color="auto"/>
              <w:bottom w:val="nil"/>
              <w:right w:val="nil"/>
            </w:tcBorders>
            <w:shd w:val="clear" w:color="000000" w:fill="FFFFFF"/>
            <w:noWrap/>
            <w:vAlign w:val="center"/>
            <w:hideMark/>
          </w:tcPr>
          <w:p w14:paraId="1E485EC3"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1,028 (2,202)</w:t>
            </w:r>
          </w:p>
        </w:tc>
        <w:tc>
          <w:tcPr>
            <w:tcW w:w="842" w:type="pct"/>
            <w:tcBorders>
              <w:top w:val="nil"/>
              <w:left w:val="nil"/>
              <w:bottom w:val="nil"/>
              <w:right w:val="single" w:sz="4" w:space="0" w:color="auto"/>
            </w:tcBorders>
            <w:shd w:val="clear" w:color="000000" w:fill="FFFFFF"/>
            <w:noWrap/>
            <w:vAlign w:val="center"/>
            <w:hideMark/>
          </w:tcPr>
          <w:p w14:paraId="5968257F"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812 (1,788)</w:t>
            </w:r>
          </w:p>
        </w:tc>
        <w:tc>
          <w:tcPr>
            <w:tcW w:w="800" w:type="pct"/>
            <w:tcBorders>
              <w:top w:val="nil"/>
              <w:left w:val="nil"/>
              <w:bottom w:val="nil"/>
              <w:right w:val="nil"/>
            </w:tcBorders>
            <w:shd w:val="clear" w:color="000000" w:fill="FFFFFF"/>
            <w:noWrap/>
            <w:vAlign w:val="bottom"/>
            <w:hideMark/>
          </w:tcPr>
          <w:p w14:paraId="0B735DFE"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820 (1924)</w:t>
            </w:r>
          </w:p>
        </w:tc>
        <w:tc>
          <w:tcPr>
            <w:tcW w:w="842" w:type="pct"/>
            <w:tcBorders>
              <w:top w:val="nil"/>
              <w:left w:val="nil"/>
              <w:bottom w:val="nil"/>
              <w:right w:val="single" w:sz="4" w:space="0" w:color="auto"/>
            </w:tcBorders>
            <w:shd w:val="clear" w:color="000000" w:fill="FFFFFF"/>
            <w:noWrap/>
            <w:vAlign w:val="bottom"/>
            <w:hideMark/>
          </w:tcPr>
          <w:p w14:paraId="63E99F7B"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740 (2065)</w:t>
            </w:r>
          </w:p>
        </w:tc>
      </w:tr>
      <w:tr w:rsidR="00E94504" w:rsidRPr="004154C4" w14:paraId="7A1D41D2"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2921384B" w14:textId="77777777" w:rsidR="00E94504" w:rsidRPr="004154C4" w:rsidRDefault="00E94504" w:rsidP="00E94504">
            <w:pPr>
              <w:spacing w:after="0" w:line="240" w:lineRule="auto"/>
              <w:ind w:firstLineChars="200" w:firstLine="402"/>
              <w:rPr>
                <w:rFonts w:eastAsia="Times New Roman" w:cstheme="minorHAnsi"/>
                <w:b/>
                <w:bCs/>
                <w:color w:val="000000"/>
                <w:sz w:val="20"/>
                <w:szCs w:val="20"/>
              </w:rPr>
            </w:pPr>
            <w:r w:rsidRPr="004154C4">
              <w:rPr>
                <w:rFonts w:eastAsia="Times New Roman" w:cstheme="minorHAnsi"/>
                <w:b/>
                <w:bCs/>
                <w:color w:val="000000"/>
                <w:sz w:val="20"/>
                <w:szCs w:val="20"/>
              </w:rPr>
              <w:t>Outpatient visits</w:t>
            </w:r>
          </w:p>
        </w:tc>
        <w:tc>
          <w:tcPr>
            <w:tcW w:w="800" w:type="pct"/>
            <w:tcBorders>
              <w:top w:val="nil"/>
              <w:left w:val="single" w:sz="4" w:space="0" w:color="auto"/>
              <w:bottom w:val="nil"/>
              <w:right w:val="nil"/>
            </w:tcBorders>
            <w:shd w:val="clear" w:color="000000" w:fill="FFFFFF"/>
            <w:noWrap/>
            <w:vAlign w:val="center"/>
            <w:hideMark/>
          </w:tcPr>
          <w:p w14:paraId="7A794E0A"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1,919 (4,540)</w:t>
            </w:r>
          </w:p>
        </w:tc>
        <w:tc>
          <w:tcPr>
            <w:tcW w:w="842" w:type="pct"/>
            <w:tcBorders>
              <w:top w:val="nil"/>
              <w:left w:val="nil"/>
              <w:bottom w:val="nil"/>
              <w:right w:val="single" w:sz="4" w:space="0" w:color="auto"/>
            </w:tcBorders>
            <w:shd w:val="clear" w:color="000000" w:fill="FFFFFF"/>
            <w:noWrap/>
            <w:vAlign w:val="center"/>
            <w:hideMark/>
          </w:tcPr>
          <w:p w14:paraId="1AB3C9B3"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2,421 (4,666)</w:t>
            </w:r>
          </w:p>
        </w:tc>
        <w:tc>
          <w:tcPr>
            <w:tcW w:w="800" w:type="pct"/>
            <w:tcBorders>
              <w:top w:val="nil"/>
              <w:left w:val="nil"/>
              <w:bottom w:val="nil"/>
              <w:right w:val="nil"/>
            </w:tcBorders>
            <w:shd w:val="clear" w:color="000000" w:fill="FFFFFF"/>
            <w:noWrap/>
            <w:vAlign w:val="bottom"/>
            <w:hideMark/>
          </w:tcPr>
          <w:p w14:paraId="7E4D9970"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3712 (5,839)</w:t>
            </w:r>
          </w:p>
        </w:tc>
        <w:tc>
          <w:tcPr>
            <w:tcW w:w="842" w:type="pct"/>
            <w:tcBorders>
              <w:top w:val="nil"/>
              <w:left w:val="nil"/>
              <w:bottom w:val="nil"/>
              <w:right w:val="single" w:sz="4" w:space="0" w:color="auto"/>
            </w:tcBorders>
            <w:shd w:val="clear" w:color="000000" w:fill="FFFFFF"/>
            <w:noWrap/>
            <w:vAlign w:val="bottom"/>
            <w:hideMark/>
          </w:tcPr>
          <w:p w14:paraId="02044D7C"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3,757 (6,430)</w:t>
            </w:r>
          </w:p>
        </w:tc>
      </w:tr>
      <w:tr w:rsidR="00E94504" w:rsidRPr="004154C4" w14:paraId="16624C79"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4F7302D6" w14:textId="77777777" w:rsidR="00E94504" w:rsidRPr="004154C4" w:rsidRDefault="00E94504" w:rsidP="00E94504">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t>Patient paid</w:t>
            </w:r>
          </w:p>
        </w:tc>
        <w:tc>
          <w:tcPr>
            <w:tcW w:w="800" w:type="pct"/>
            <w:tcBorders>
              <w:top w:val="nil"/>
              <w:left w:val="single" w:sz="4" w:space="0" w:color="auto"/>
              <w:bottom w:val="nil"/>
              <w:right w:val="nil"/>
            </w:tcBorders>
            <w:shd w:val="clear" w:color="000000" w:fill="FFFFFF"/>
            <w:noWrap/>
            <w:vAlign w:val="center"/>
            <w:hideMark/>
          </w:tcPr>
          <w:p w14:paraId="0A40ABBB"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272 (570)</w:t>
            </w:r>
          </w:p>
        </w:tc>
        <w:tc>
          <w:tcPr>
            <w:tcW w:w="842" w:type="pct"/>
            <w:tcBorders>
              <w:top w:val="nil"/>
              <w:left w:val="nil"/>
              <w:bottom w:val="nil"/>
              <w:right w:val="single" w:sz="4" w:space="0" w:color="auto"/>
            </w:tcBorders>
            <w:shd w:val="clear" w:color="000000" w:fill="FFFFFF"/>
            <w:noWrap/>
            <w:vAlign w:val="center"/>
            <w:hideMark/>
          </w:tcPr>
          <w:p w14:paraId="6E08CC32"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396 (860)</w:t>
            </w:r>
          </w:p>
        </w:tc>
        <w:tc>
          <w:tcPr>
            <w:tcW w:w="800" w:type="pct"/>
            <w:tcBorders>
              <w:top w:val="nil"/>
              <w:left w:val="nil"/>
              <w:bottom w:val="nil"/>
              <w:right w:val="nil"/>
            </w:tcBorders>
            <w:shd w:val="clear" w:color="000000" w:fill="FFFFFF"/>
            <w:noWrap/>
            <w:vAlign w:val="bottom"/>
            <w:hideMark/>
          </w:tcPr>
          <w:p w14:paraId="628E7AE5"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274 (1031)</w:t>
            </w:r>
          </w:p>
        </w:tc>
        <w:tc>
          <w:tcPr>
            <w:tcW w:w="842" w:type="pct"/>
            <w:tcBorders>
              <w:top w:val="nil"/>
              <w:left w:val="nil"/>
              <w:bottom w:val="nil"/>
              <w:right w:val="single" w:sz="4" w:space="0" w:color="auto"/>
            </w:tcBorders>
            <w:shd w:val="clear" w:color="000000" w:fill="FFFFFF"/>
            <w:noWrap/>
            <w:vAlign w:val="bottom"/>
            <w:hideMark/>
          </w:tcPr>
          <w:p w14:paraId="0F0D9037"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357 (1,273)</w:t>
            </w:r>
          </w:p>
        </w:tc>
      </w:tr>
      <w:tr w:rsidR="00E94504" w:rsidRPr="004154C4" w14:paraId="1B4DD361"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541C842A" w14:textId="77777777" w:rsidR="00E94504" w:rsidRPr="004154C4" w:rsidRDefault="00E94504" w:rsidP="00E94504">
            <w:pPr>
              <w:spacing w:after="0" w:line="240" w:lineRule="auto"/>
              <w:ind w:firstLineChars="300" w:firstLine="600"/>
              <w:rPr>
                <w:rFonts w:eastAsia="Times New Roman" w:cstheme="minorHAnsi"/>
                <w:color w:val="000000"/>
                <w:sz w:val="20"/>
                <w:szCs w:val="20"/>
              </w:rPr>
            </w:pPr>
            <w:r w:rsidRPr="004154C4">
              <w:rPr>
                <w:rFonts w:eastAsia="Times New Roman" w:cstheme="minorHAnsi"/>
                <w:color w:val="000000"/>
                <w:sz w:val="20"/>
                <w:szCs w:val="20"/>
              </w:rPr>
              <w:lastRenderedPageBreak/>
              <w:t>Plan paid</w:t>
            </w:r>
          </w:p>
        </w:tc>
        <w:tc>
          <w:tcPr>
            <w:tcW w:w="800" w:type="pct"/>
            <w:tcBorders>
              <w:top w:val="nil"/>
              <w:left w:val="single" w:sz="4" w:space="0" w:color="auto"/>
              <w:bottom w:val="nil"/>
              <w:right w:val="nil"/>
            </w:tcBorders>
            <w:shd w:val="clear" w:color="000000" w:fill="FFFFFF"/>
            <w:noWrap/>
            <w:vAlign w:val="center"/>
            <w:hideMark/>
          </w:tcPr>
          <w:p w14:paraId="650720AA"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1,646 (4,223)</w:t>
            </w:r>
          </w:p>
        </w:tc>
        <w:tc>
          <w:tcPr>
            <w:tcW w:w="842" w:type="pct"/>
            <w:tcBorders>
              <w:top w:val="nil"/>
              <w:left w:val="nil"/>
              <w:bottom w:val="nil"/>
              <w:right w:val="single" w:sz="4" w:space="0" w:color="auto"/>
            </w:tcBorders>
            <w:shd w:val="clear" w:color="000000" w:fill="FFFFFF"/>
            <w:noWrap/>
            <w:vAlign w:val="center"/>
            <w:hideMark/>
          </w:tcPr>
          <w:p w14:paraId="5D7CF8B1"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2,024 (3,929)</w:t>
            </w:r>
          </w:p>
        </w:tc>
        <w:tc>
          <w:tcPr>
            <w:tcW w:w="800" w:type="pct"/>
            <w:tcBorders>
              <w:top w:val="nil"/>
              <w:left w:val="nil"/>
              <w:bottom w:val="nil"/>
              <w:right w:val="nil"/>
            </w:tcBorders>
            <w:shd w:val="clear" w:color="000000" w:fill="FFFFFF"/>
            <w:noWrap/>
            <w:vAlign w:val="bottom"/>
            <w:hideMark/>
          </w:tcPr>
          <w:p w14:paraId="1E5D7D76"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3438 (5,060)</w:t>
            </w:r>
          </w:p>
        </w:tc>
        <w:tc>
          <w:tcPr>
            <w:tcW w:w="842" w:type="pct"/>
            <w:tcBorders>
              <w:top w:val="nil"/>
              <w:left w:val="nil"/>
              <w:bottom w:val="nil"/>
              <w:right w:val="single" w:sz="4" w:space="0" w:color="auto"/>
            </w:tcBorders>
            <w:shd w:val="clear" w:color="000000" w:fill="FFFFFF"/>
            <w:noWrap/>
            <w:vAlign w:val="bottom"/>
            <w:hideMark/>
          </w:tcPr>
          <w:p w14:paraId="03A2E592"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3,400 (5,438)</w:t>
            </w:r>
          </w:p>
        </w:tc>
      </w:tr>
      <w:tr w:rsidR="00E94504" w:rsidRPr="004154C4" w14:paraId="46796EB6" w14:textId="77777777" w:rsidTr="00E94504">
        <w:trPr>
          <w:trHeight w:val="285"/>
        </w:trPr>
        <w:tc>
          <w:tcPr>
            <w:tcW w:w="1716" w:type="pct"/>
            <w:tcBorders>
              <w:top w:val="nil"/>
              <w:left w:val="single" w:sz="4" w:space="0" w:color="auto"/>
              <w:bottom w:val="nil"/>
              <w:right w:val="nil"/>
            </w:tcBorders>
            <w:shd w:val="clear" w:color="FFFFFF" w:fill="FFFFFF"/>
            <w:vAlign w:val="bottom"/>
            <w:hideMark/>
          </w:tcPr>
          <w:p w14:paraId="13B2F2B4" w14:textId="77777777" w:rsidR="00E94504" w:rsidRPr="004154C4" w:rsidRDefault="00E94504" w:rsidP="00E94504">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Total pharmacy costs</w:t>
            </w:r>
          </w:p>
        </w:tc>
        <w:tc>
          <w:tcPr>
            <w:tcW w:w="800" w:type="pct"/>
            <w:tcBorders>
              <w:top w:val="nil"/>
              <w:left w:val="single" w:sz="4" w:space="0" w:color="auto"/>
              <w:bottom w:val="nil"/>
              <w:right w:val="nil"/>
            </w:tcBorders>
            <w:shd w:val="clear" w:color="FFFFFF" w:fill="FFFFFF"/>
            <w:noWrap/>
            <w:vAlign w:val="center"/>
            <w:hideMark/>
          </w:tcPr>
          <w:p w14:paraId="25AEAB4E"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3,756 (5,688)</w:t>
            </w:r>
          </w:p>
          <w:p w14:paraId="53159B49" w14:textId="0868AF15" w:rsidR="009508D1" w:rsidRPr="004154C4" w:rsidRDefault="009508D1"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[1,278]</w:t>
            </w:r>
          </w:p>
        </w:tc>
        <w:tc>
          <w:tcPr>
            <w:tcW w:w="842" w:type="pct"/>
            <w:tcBorders>
              <w:top w:val="nil"/>
              <w:left w:val="nil"/>
              <w:bottom w:val="nil"/>
              <w:right w:val="single" w:sz="4" w:space="0" w:color="auto"/>
            </w:tcBorders>
            <w:shd w:val="clear" w:color="FFFFFF" w:fill="FFFFFF"/>
            <w:noWrap/>
            <w:vAlign w:val="center"/>
            <w:hideMark/>
          </w:tcPr>
          <w:p w14:paraId="0AEF7754"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14,393 (13,180)</w:t>
            </w:r>
          </w:p>
          <w:p w14:paraId="7EF32CB0" w14:textId="6BB8F863" w:rsidR="009508D1" w:rsidRPr="004154C4" w:rsidRDefault="009508D1"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[10,328]</w:t>
            </w:r>
          </w:p>
        </w:tc>
        <w:tc>
          <w:tcPr>
            <w:tcW w:w="800" w:type="pct"/>
            <w:tcBorders>
              <w:top w:val="nil"/>
              <w:left w:val="nil"/>
              <w:bottom w:val="nil"/>
              <w:right w:val="nil"/>
            </w:tcBorders>
            <w:shd w:val="clear" w:color="000000" w:fill="FFFFFF"/>
            <w:noWrap/>
            <w:vAlign w:val="bottom"/>
            <w:hideMark/>
          </w:tcPr>
          <w:p w14:paraId="73897D42"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3,826 (7647)</w:t>
            </w:r>
          </w:p>
          <w:p w14:paraId="52064EBA" w14:textId="77D1DD7E" w:rsidR="00A1320D" w:rsidRPr="004154C4" w:rsidRDefault="00642B9D"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[815]</w:t>
            </w:r>
          </w:p>
        </w:tc>
        <w:tc>
          <w:tcPr>
            <w:tcW w:w="842" w:type="pct"/>
            <w:tcBorders>
              <w:top w:val="nil"/>
              <w:left w:val="nil"/>
              <w:bottom w:val="nil"/>
              <w:right w:val="single" w:sz="4" w:space="0" w:color="auto"/>
            </w:tcBorders>
            <w:shd w:val="clear" w:color="FFFFFF" w:fill="FFFFFF"/>
            <w:noWrap/>
            <w:vAlign w:val="bottom"/>
            <w:hideMark/>
          </w:tcPr>
          <w:p w14:paraId="793E09E0"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15,581 (15,145)</w:t>
            </w:r>
          </w:p>
          <w:p w14:paraId="570719E6" w14:textId="781D2FBE" w:rsidR="00A1320D" w:rsidRPr="004154C4" w:rsidRDefault="00642B9D"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[10,988</w:t>
            </w:r>
            <w:r w:rsidRPr="004154C4">
              <w:rPr>
                <w:rFonts w:eastAsia="Times New Roman" w:cstheme="minorHAnsi"/>
                <w:color w:val="000000"/>
                <w:sz w:val="20"/>
                <w:szCs w:val="20"/>
                <w:lang w:eastAsia="zh-TW"/>
              </w:rPr>
              <w:t>]</w:t>
            </w:r>
          </w:p>
        </w:tc>
      </w:tr>
      <w:tr w:rsidR="00E94504" w:rsidRPr="004154C4" w14:paraId="2B9ED325" w14:textId="77777777" w:rsidTr="00E94504">
        <w:trPr>
          <w:trHeight w:val="285"/>
        </w:trPr>
        <w:tc>
          <w:tcPr>
            <w:tcW w:w="1716" w:type="pct"/>
            <w:tcBorders>
              <w:top w:val="nil"/>
              <w:left w:val="single" w:sz="4" w:space="0" w:color="auto"/>
              <w:bottom w:val="nil"/>
              <w:right w:val="nil"/>
            </w:tcBorders>
            <w:shd w:val="clear" w:color="000000" w:fill="FFFFFF"/>
            <w:noWrap/>
            <w:vAlign w:val="bottom"/>
            <w:hideMark/>
          </w:tcPr>
          <w:p w14:paraId="3B991402" w14:textId="77777777" w:rsidR="00E94504" w:rsidRPr="004154C4" w:rsidRDefault="00E94504" w:rsidP="00E94504">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Patient paid</w:t>
            </w:r>
          </w:p>
        </w:tc>
        <w:tc>
          <w:tcPr>
            <w:tcW w:w="800" w:type="pct"/>
            <w:tcBorders>
              <w:top w:val="nil"/>
              <w:left w:val="single" w:sz="4" w:space="0" w:color="auto"/>
              <w:bottom w:val="nil"/>
              <w:right w:val="nil"/>
            </w:tcBorders>
            <w:shd w:val="clear" w:color="000000" w:fill="FFFFFF"/>
            <w:noWrap/>
            <w:vAlign w:val="center"/>
            <w:hideMark/>
          </w:tcPr>
          <w:p w14:paraId="7AA16D09"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104 (316)</w:t>
            </w:r>
          </w:p>
        </w:tc>
        <w:tc>
          <w:tcPr>
            <w:tcW w:w="842" w:type="pct"/>
            <w:tcBorders>
              <w:top w:val="nil"/>
              <w:left w:val="nil"/>
              <w:bottom w:val="nil"/>
              <w:right w:val="single" w:sz="4" w:space="0" w:color="auto"/>
            </w:tcBorders>
            <w:shd w:val="clear" w:color="000000" w:fill="FFFFFF"/>
            <w:noWrap/>
            <w:vAlign w:val="center"/>
            <w:hideMark/>
          </w:tcPr>
          <w:p w14:paraId="1DE0EA15"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205 (609)</w:t>
            </w:r>
          </w:p>
        </w:tc>
        <w:tc>
          <w:tcPr>
            <w:tcW w:w="800" w:type="pct"/>
            <w:tcBorders>
              <w:top w:val="nil"/>
              <w:left w:val="nil"/>
              <w:bottom w:val="nil"/>
              <w:right w:val="nil"/>
            </w:tcBorders>
            <w:shd w:val="clear" w:color="000000" w:fill="FFFFFF"/>
            <w:noWrap/>
            <w:vAlign w:val="bottom"/>
            <w:hideMark/>
          </w:tcPr>
          <w:p w14:paraId="5880EC30"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55 (261)</w:t>
            </w:r>
          </w:p>
        </w:tc>
        <w:tc>
          <w:tcPr>
            <w:tcW w:w="842" w:type="pct"/>
            <w:tcBorders>
              <w:top w:val="nil"/>
              <w:left w:val="nil"/>
              <w:bottom w:val="nil"/>
              <w:right w:val="single" w:sz="4" w:space="0" w:color="auto"/>
            </w:tcBorders>
            <w:shd w:val="clear" w:color="000000" w:fill="FFFFFF"/>
            <w:noWrap/>
            <w:vAlign w:val="bottom"/>
            <w:hideMark/>
          </w:tcPr>
          <w:p w14:paraId="64F1CEFE"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117 (513)</w:t>
            </w:r>
          </w:p>
        </w:tc>
      </w:tr>
      <w:tr w:rsidR="00E94504" w:rsidRPr="004154C4" w14:paraId="7413024F" w14:textId="77777777" w:rsidTr="00E94504">
        <w:trPr>
          <w:trHeight w:val="285"/>
        </w:trPr>
        <w:tc>
          <w:tcPr>
            <w:tcW w:w="1716" w:type="pct"/>
            <w:tcBorders>
              <w:top w:val="nil"/>
              <w:left w:val="single" w:sz="4" w:space="0" w:color="auto"/>
              <w:bottom w:val="single" w:sz="4" w:space="0" w:color="auto"/>
              <w:right w:val="nil"/>
            </w:tcBorders>
            <w:shd w:val="clear" w:color="000000" w:fill="FFFFFF"/>
            <w:noWrap/>
            <w:vAlign w:val="bottom"/>
            <w:hideMark/>
          </w:tcPr>
          <w:p w14:paraId="0717095D" w14:textId="77777777" w:rsidR="00E94504" w:rsidRPr="004154C4" w:rsidRDefault="00E94504" w:rsidP="00E94504">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Plan paid</w:t>
            </w:r>
          </w:p>
        </w:tc>
        <w:tc>
          <w:tcPr>
            <w:tcW w:w="800" w:type="pct"/>
            <w:tcBorders>
              <w:top w:val="nil"/>
              <w:left w:val="single" w:sz="4" w:space="0" w:color="auto"/>
              <w:bottom w:val="single" w:sz="4" w:space="0" w:color="auto"/>
              <w:right w:val="nil"/>
            </w:tcBorders>
            <w:shd w:val="clear" w:color="000000" w:fill="FFFFFF"/>
            <w:noWrap/>
            <w:vAlign w:val="center"/>
            <w:hideMark/>
          </w:tcPr>
          <w:p w14:paraId="19CEDCE0"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3,652 (5,659)</w:t>
            </w:r>
          </w:p>
        </w:tc>
        <w:tc>
          <w:tcPr>
            <w:tcW w:w="842" w:type="pct"/>
            <w:tcBorders>
              <w:top w:val="nil"/>
              <w:left w:val="nil"/>
              <w:bottom w:val="single" w:sz="4" w:space="0" w:color="auto"/>
              <w:right w:val="single" w:sz="4" w:space="0" w:color="auto"/>
            </w:tcBorders>
            <w:shd w:val="clear" w:color="000000" w:fill="FFFFFF"/>
            <w:noWrap/>
            <w:vAlign w:val="center"/>
            <w:hideMark/>
          </w:tcPr>
          <w:p w14:paraId="2FFC37AC"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14,188 (13,196)</w:t>
            </w:r>
          </w:p>
        </w:tc>
        <w:tc>
          <w:tcPr>
            <w:tcW w:w="800" w:type="pct"/>
            <w:tcBorders>
              <w:top w:val="nil"/>
              <w:left w:val="nil"/>
              <w:bottom w:val="single" w:sz="4" w:space="0" w:color="auto"/>
              <w:right w:val="nil"/>
            </w:tcBorders>
            <w:shd w:val="clear" w:color="000000" w:fill="FFFFFF"/>
            <w:noWrap/>
            <w:vAlign w:val="bottom"/>
            <w:hideMark/>
          </w:tcPr>
          <w:p w14:paraId="79F08118"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3772 (7,625)</w:t>
            </w:r>
          </w:p>
        </w:tc>
        <w:tc>
          <w:tcPr>
            <w:tcW w:w="842" w:type="pct"/>
            <w:tcBorders>
              <w:top w:val="nil"/>
              <w:left w:val="nil"/>
              <w:bottom w:val="single" w:sz="4" w:space="0" w:color="auto"/>
              <w:right w:val="single" w:sz="4" w:space="0" w:color="auto"/>
            </w:tcBorders>
            <w:shd w:val="clear" w:color="000000" w:fill="FFFFFF"/>
            <w:noWrap/>
            <w:vAlign w:val="bottom"/>
            <w:hideMark/>
          </w:tcPr>
          <w:p w14:paraId="1A957E17" w14:textId="77777777" w:rsidR="00E94504" w:rsidRPr="004154C4" w:rsidRDefault="00E94504" w:rsidP="00E94504">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15,464 (15,160)</w:t>
            </w:r>
          </w:p>
        </w:tc>
      </w:tr>
    </w:tbl>
    <w:p w14:paraId="4A0B044C" w14:textId="77777777" w:rsidR="00E94504" w:rsidRPr="004154C4" w:rsidRDefault="00E94504" w:rsidP="00E94504">
      <w:pPr>
        <w:rPr>
          <w:rFonts w:eastAsia="Arial" w:cstheme="minorHAnsi"/>
          <w:color w:val="000000"/>
          <w:sz w:val="18"/>
          <w:szCs w:val="18"/>
        </w:rPr>
      </w:pPr>
      <w:r w:rsidRPr="004154C4">
        <w:rPr>
          <w:rFonts w:eastAsia="Arial" w:cstheme="minorHAnsi"/>
          <w:color w:val="000000"/>
          <w:sz w:val="18"/>
          <w:szCs w:val="18"/>
        </w:rPr>
        <w:t>SD = standard deviation</w:t>
      </w:r>
    </w:p>
    <w:p w14:paraId="00D1394C" w14:textId="24ED0A12" w:rsidR="00E94504" w:rsidRPr="004154C4" w:rsidRDefault="00635DD2" w:rsidP="00E94504">
      <w:pPr>
        <w:rPr>
          <w:rFonts w:eastAsia="Arial" w:cstheme="minorHAnsi"/>
          <w:color w:val="000000"/>
          <w:sz w:val="18"/>
          <w:szCs w:val="18"/>
        </w:rPr>
      </w:pPr>
      <w:r w:rsidRPr="004154C4">
        <w:rPr>
          <w:rFonts w:eastAsia="Arial" w:cstheme="minorHAnsi"/>
          <w:color w:val="000000"/>
          <w:sz w:val="18"/>
          <w:szCs w:val="18"/>
          <w:vertAlign w:val="superscript"/>
        </w:rPr>
        <w:t>a</w:t>
      </w:r>
      <w:r w:rsidR="00E94504" w:rsidRPr="004154C4">
        <w:rPr>
          <w:rFonts w:eastAsia="Arial" w:cstheme="minorHAnsi"/>
          <w:color w:val="000000"/>
          <w:sz w:val="18"/>
          <w:szCs w:val="18"/>
        </w:rPr>
        <w:t>Mental health-related costs were based on medical claims with ICD-10-CM codes for schizophrenia</w:t>
      </w:r>
      <w:r w:rsidR="004C30D8" w:rsidRPr="004154C4">
        <w:rPr>
          <w:rFonts w:eastAsia="Arial" w:cstheme="minorHAnsi"/>
          <w:color w:val="000000"/>
          <w:sz w:val="18"/>
          <w:szCs w:val="18"/>
        </w:rPr>
        <w:t xml:space="preserve"> and</w:t>
      </w:r>
      <w:r w:rsidR="00E94504" w:rsidRPr="004154C4">
        <w:rPr>
          <w:rFonts w:eastAsia="Arial" w:cstheme="minorHAnsi"/>
          <w:color w:val="000000"/>
          <w:sz w:val="18"/>
          <w:szCs w:val="18"/>
        </w:rPr>
        <w:t xml:space="preserve"> any other behavioral health related conditions</w:t>
      </w:r>
      <w:r w:rsidR="004C30D8" w:rsidRPr="004154C4">
        <w:rPr>
          <w:rFonts w:eastAsia="Arial" w:cstheme="minorHAnsi"/>
          <w:color w:val="000000"/>
          <w:sz w:val="18"/>
          <w:szCs w:val="18"/>
        </w:rPr>
        <w:t>;</w:t>
      </w:r>
      <w:r w:rsidR="00E94504" w:rsidRPr="004154C4">
        <w:rPr>
          <w:rFonts w:eastAsia="Arial" w:cstheme="minorHAnsi"/>
          <w:color w:val="000000"/>
          <w:sz w:val="18"/>
          <w:szCs w:val="18"/>
        </w:rPr>
        <w:t xml:space="preserve"> all claims with HCPCS codes for antipsychotic medications</w:t>
      </w:r>
      <w:r w:rsidR="004C30D8" w:rsidRPr="004154C4">
        <w:rPr>
          <w:rFonts w:eastAsia="Arial" w:cstheme="minorHAnsi"/>
          <w:color w:val="000000"/>
          <w:sz w:val="18"/>
          <w:szCs w:val="18"/>
        </w:rPr>
        <w:t>;</w:t>
      </w:r>
      <w:r w:rsidR="00E94504" w:rsidRPr="004154C4">
        <w:rPr>
          <w:rFonts w:eastAsia="Arial" w:cstheme="minorHAnsi"/>
          <w:color w:val="000000"/>
          <w:sz w:val="18"/>
          <w:szCs w:val="18"/>
        </w:rPr>
        <w:t xml:space="preserve"> and pharmacy claims for antipsychotic medication</w:t>
      </w:r>
      <w:r w:rsidR="004C30D8" w:rsidRPr="004154C4">
        <w:rPr>
          <w:rFonts w:eastAsia="Arial" w:cstheme="minorHAnsi"/>
          <w:color w:val="000000"/>
          <w:sz w:val="18"/>
          <w:szCs w:val="18"/>
        </w:rPr>
        <w:t>s</w:t>
      </w:r>
      <w:r w:rsidR="00E94504" w:rsidRPr="004154C4">
        <w:rPr>
          <w:rFonts w:eastAsia="Arial" w:cstheme="minorHAnsi"/>
          <w:color w:val="000000"/>
          <w:sz w:val="18"/>
          <w:szCs w:val="18"/>
        </w:rPr>
        <w:t>.</w:t>
      </w:r>
    </w:p>
    <w:p w14:paraId="0B0857E0" w14:textId="77777777" w:rsidR="00E94504" w:rsidRPr="004154C4" w:rsidRDefault="00E94504" w:rsidP="004445C3">
      <w:pPr>
        <w:rPr>
          <w:rFonts w:eastAsia="Arial" w:cstheme="minorHAnsi"/>
          <w:color w:val="000000"/>
          <w:sz w:val="18"/>
          <w:szCs w:val="18"/>
        </w:rPr>
      </w:pPr>
    </w:p>
    <w:p w14:paraId="0D1D0FAE" w14:textId="2EEF515E" w:rsidR="004445C3" w:rsidRPr="004154C4" w:rsidRDefault="004445C3">
      <w:pPr>
        <w:rPr>
          <w:rFonts w:eastAsia="Arial" w:cstheme="minorHAnsi"/>
          <w:color w:val="000000"/>
          <w:sz w:val="18"/>
          <w:szCs w:val="18"/>
        </w:rPr>
      </w:pPr>
      <w:r w:rsidRPr="004154C4">
        <w:rPr>
          <w:rFonts w:eastAsia="Arial" w:cstheme="minorHAnsi"/>
          <w:color w:val="000000"/>
          <w:sz w:val="18"/>
          <w:szCs w:val="18"/>
        </w:rPr>
        <w:br w:type="page"/>
      </w:r>
    </w:p>
    <w:p w14:paraId="537A6C17" w14:textId="3BD1A2B0" w:rsidR="00DE2C05" w:rsidRPr="004154C4" w:rsidRDefault="00DE2C05" w:rsidP="004A40B8">
      <w:pPr>
        <w:spacing w:after="0" w:line="240" w:lineRule="auto"/>
        <w:rPr>
          <w:rFonts w:eastAsia="Arial" w:cstheme="minorHAnsi"/>
          <w:color w:val="000000"/>
          <w:u w:val="single"/>
        </w:rPr>
      </w:pPr>
      <w:r w:rsidRPr="004154C4">
        <w:rPr>
          <w:rFonts w:eastAsia="Arial" w:cstheme="minorHAnsi"/>
          <w:color w:val="000000"/>
          <w:u w:val="single"/>
        </w:rPr>
        <w:lastRenderedPageBreak/>
        <w:t>Supplementary Figure 1: Cohort identification</w:t>
      </w:r>
    </w:p>
    <w:p w14:paraId="25C2BD7B" w14:textId="77777777" w:rsidR="00055DD9" w:rsidRPr="004154C4" w:rsidRDefault="00055DD9" w:rsidP="004A40B8">
      <w:pPr>
        <w:spacing w:after="0" w:line="240" w:lineRule="auto"/>
        <w:rPr>
          <w:rFonts w:eastAsia="Arial" w:cstheme="minorHAnsi"/>
          <w:color w:val="000000"/>
          <w:u w:val="single"/>
        </w:rPr>
      </w:pPr>
    </w:p>
    <w:p w14:paraId="6A9A485D" w14:textId="7F9C5BA0" w:rsidR="00055DD9" w:rsidRPr="004154C4" w:rsidRDefault="00055DD9" w:rsidP="004A40B8">
      <w:pPr>
        <w:spacing w:after="0" w:line="240" w:lineRule="auto"/>
        <w:rPr>
          <w:rFonts w:eastAsia="Arial" w:cstheme="minorHAnsi"/>
          <w:color w:val="000000"/>
          <w:u w:val="single"/>
        </w:rPr>
      </w:pPr>
      <w:r w:rsidRPr="004154C4">
        <w:rPr>
          <w:rFonts w:eastAsia="Arial" w:cstheme="minorHAnsi"/>
          <w:color w:val="000000"/>
          <w:u w:val="single"/>
        </w:rPr>
        <w:drawing>
          <wp:inline distT="0" distB="0" distL="0" distR="0" wp14:anchorId="2C7401E9" wp14:editId="4AAD9281">
            <wp:extent cx="5943600" cy="4236720"/>
            <wp:effectExtent l="0" t="0" r="0" b="0"/>
            <wp:docPr id="611085915" name="Picture 1" descr="A diagram of a health care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85915" name="Picture 1" descr="A diagram of a health care plan&#10;&#10;AI-generated content may be incorrect."/>
                    <pic:cNvPicPr/>
                  </pic:nvPicPr>
                  <pic:blipFill>
                    <a:blip r:embed="rId11"/>
                    <a:stretch>
                      <a:fillRect/>
                    </a:stretch>
                  </pic:blipFill>
                  <pic:spPr>
                    <a:xfrm>
                      <a:off x="0" y="0"/>
                      <a:ext cx="5943600" cy="4236720"/>
                    </a:xfrm>
                    <a:prstGeom prst="rect">
                      <a:avLst/>
                    </a:prstGeom>
                  </pic:spPr>
                </pic:pic>
              </a:graphicData>
            </a:graphic>
          </wp:inline>
        </w:drawing>
      </w:r>
    </w:p>
    <w:p w14:paraId="45DE39B0" w14:textId="77777777" w:rsidR="00DE2C05" w:rsidRPr="004154C4" w:rsidRDefault="00DE2C05" w:rsidP="004A40B8">
      <w:pPr>
        <w:spacing w:after="0" w:line="240" w:lineRule="auto"/>
        <w:rPr>
          <w:rFonts w:eastAsia="Arial" w:cstheme="minorHAnsi"/>
          <w:color w:val="000000"/>
        </w:rPr>
      </w:pPr>
    </w:p>
    <w:p w14:paraId="3BC0ED5D" w14:textId="6130F4C2" w:rsidR="00DE2C05" w:rsidRPr="004154C4" w:rsidRDefault="00DE2C05" w:rsidP="004A40B8">
      <w:pPr>
        <w:spacing w:after="0" w:line="240" w:lineRule="auto"/>
        <w:rPr>
          <w:rFonts w:eastAsia="Arial" w:cstheme="minorHAnsi"/>
          <w:color w:val="000000"/>
        </w:rPr>
      </w:pPr>
    </w:p>
    <w:p w14:paraId="31FA26C6" w14:textId="77777777" w:rsidR="00DE2C05" w:rsidRPr="004154C4" w:rsidRDefault="00DE2C05" w:rsidP="004A40B8">
      <w:pPr>
        <w:spacing w:after="0" w:line="240" w:lineRule="auto"/>
        <w:rPr>
          <w:rFonts w:eastAsia="Arial" w:cstheme="minorHAnsi"/>
          <w:color w:val="000000"/>
        </w:rPr>
      </w:pPr>
    </w:p>
    <w:p w14:paraId="29CB5A7A" w14:textId="77777777" w:rsidR="001A7510" w:rsidRPr="004154C4" w:rsidRDefault="001A7510" w:rsidP="004154C4">
      <w:pPr>
        <w:pStyle w:val="ListParagraph"/>
        <w:numPr>
          <w:ilvl w:val="0"/>
          <w:numId w:val="45"/>
        </w:numPr>
        <w:spacing w:after="0" w:line="240" w:lineRule="auto"/>
        <w:rPr>
          <w:rFonts w:eastAsia="Arial" w:cstheme="minorHAnsi"/>
          <w:color w:val="000000"/>
          <w:sz w:val="18"/>
          <w:szCs w:val="18"/>
        </w:rPr>
      </w:pPr>
      <w:r w:rsidRPr="004154C4">
        <w:rPr>
          <w:rFonts w:eastAsia="Arial" w:cstheme="minorHAnsi"/>
          <w:color w:val="000000"/>
          <w:sz w:val="18"/>
          <w:szCs w:val="18"/>
        </w:rPr>
        <w:t>No exclusions were made based on presence/absence of diagnoses, state of residence, or Medicare eligibility reason.</w:t>
      </w:r>
    </w:p>
    <w:p w14:paraId="70F1AC5A" w14:textId="33F48E9A" w:rsidR="00DE2C05" w:rsidRPr="004154C4" w:rsidRDefault="00DE2C05" w:rsidP="00055DD9">
      <w:pPr>
        <w:pStyle w:val="ListParagraph"/>
        <w:numPr>
          <w:ilvl w:val="0"/>
          <w:numId w:val="45"/>
        </w:numPr>
        <w:spacing w:after="0" w:line="240" w:lineRule="auto"/>
        <w:rPr>
          <w:rFonts w:eastAsia="Arial" w:cstheme="minorHAnsi"/>
          <w:color w:val="000000"/>
          <w:sz w:val="18"/>
          <w:szCs w:val="18"/>
        </w:rPr>
      </w:pPr>
      <w:r w:rsidRPr="004154C4">
        <w:rPr>
          <w:rFonts w:eastAsia="Arial" w:cstheme="minorHAnsi"/>
          <w:color w:val="000000"/>
          <w:sz w:val="18"/>
          <w:szCs w:val="18"/>
        </w:rPr>
        <w:t xml:space="preserve">The 7 FDA-approved LAI-AMs </w:t>
      </w:r>
      <w:r w:rsidR="00055DD9" w:rsidRPr="004154C4">
        <w:rPr>
          <w:rFonts w:eastAsia="Arial" w:cstheme="minorHAnsi"/>
          <w:color w:val="000000"/>
          <w:sz w:val="18"/>
          <w:szCs w:val="18"/>
        </w:rPr>
        <w:t xml:space="preserve">at the time of this study </w:t>
      </w:r>
      <w:r w:rsidRPr="004154C4">
        <w:rPr>
          <w:rFonts w:eastAsia="Arial" w:cstheme="minorHAnsi"/>
          <w:color w:val="000000"/>
          <w:sz w:val="18"/>
          <w:szCs w:val="18"/>
        </w:rPr>
        <w:t>include fluphenazine decanoate (Prolixin); haloperidol decanoate (Haldol); aripiprazole monohydrate (Abilify Maintena); aripiprazole lauroxil (Aristada, Aristada Initio); olanzapine pamoate (Zyprexa Relprevv); paliperidone palmitate (Invega Sustenna, Invega Trinza, Invega Hafyera); risperidone (Risperdal Consta, RBP-7000 aka Perseris).</w:t>
      </w:r>
    </w:p>
    <w:p w14:paraId="53E9CE6E" w14:textId="146066F7" w:rsidR="00055DD9" w:rsidRPr="004154C4" w:rsidRDefault="00055DD9" w:rsidP="00055DD9">
      <w:pPr>
        <w:pStyle w:val="ListParagraph"/>
        <w:numPr>
          <w:ilvl w:val="0"/>
          <w:numId w:val="45"/>
        </w:numPr>
        <w:spacing w:after="0" w:line="240" w:lineRule="auto"/>
        <w:rPr>
          <w:rFonts w:eastAsia="Arial" w:cstheme="minorHAnsi"/>
          <w:color w:val="000000"/>
          <w:sz w:val="18"/>
          <w:szCs w:val="18"/>
        </w:rPr>
      </w:pPr>
      <w:r w:rsidRPr="004154C4">
        <w:rPr>
          <w:rFonts w:eastAsia="Arial" w:cstheme="minorHAnsi"/>
          <w:color w:val="000000"/>
          <w:sz w:val="18"/>
          <w:szCs w:val="18"/>
        </w:rPr>
        <w:t>Demographic covariates include age, sex, plan type, race/ethnicity, index year, region, SES.</w:t>
      </w:r>
    </w:p>
    <w:p w14:paraId="05307A13" w14:textId="3AEAA494" w:rsidR="00055DD9" w:rsidRPr="004154C4" w:rsidRDefault="00055DD9" w:rsidP="00055DD9">
      <w:pPr>
        <w:pStyle w:val="ListParagraph"/>
        <w:numPr>
          <w:ilvl w:val="0"/>
          <w:numId w:val="45"/>
        </w:numPr>
        <w:spacing w:after="0" w:line="240" w:lineRule="auto"/>
        <w:rPr>
          <w:rFonts w:eastAsia="Arial" w:cstheme="minorHAnsi"/>
          <w:color w:val="000000"/>
          <w:sz w:val="18"/>
          <w:szCs w:val="18"/>
        </w:rPr>
      </w:pPr>
      <w:r w:rsidRPr="004154C4">
        <w:rPr>
          <w:rFonts w:eastAsia="Arial" w:cstheme="minorHAnsi"/>
          <w:color w:val="000000"/>
          <w:sz w:val="18"/>
          <w:szCs w:val="18"/>
        </w:rPr>
        <w:t>Health conditions include psychiatric and non-psychiatric comorbidities.</w:t>
      </w:r>
    </w:p>
    <w:p w14:paraId="24DFC8E9" w14:textId="6A6FF61C" w:rsidR="00055DD9" w:rsidRPr="004154C4" w:rsidRDefault="00055DD9" w:rsidP="004154C4">
      <w:pPr>
        <w:pStyle w:val="ListParagraph"/>
        <w:numPr>
          <w:ilvl w:val="0"/>
          <w:numId w:val="45"/>
        </w:numPr>
        <w:spacing w:after="0" w:line="240" w:lineRule="auto"/>
        <w:rPr>
          <w:rFonts w:eastAsia="Arial" w:cstheme="minorHAnsi"/>
          <w:color w:val="000000"/>
          <w:sz w:val="18"/>
          <w:szCs w:val="18"/>
        </w:rPr>
      </w:pPr>
      <w:r w:rsidRPr="004154C4">
        <w:rPr>
          <w:rFonts w:eastAsia="Arial" w:cstheme="minorHAnsi"/>
          <w:color w:val="000000"/>
          <w:sz w:val="18"/>
          <w:szCs w:val="18"/>
        </w:rPr>
        <w:t>HCRU includes all-cause and mental-health related medical and pharmacy utilization and costs.</w:t>
      </w:r>
    </w:p>
    <w:p w14:paraId="21A0DA9E" w14:textId="77777777" w:rsidR="00DE2C05" w:rsidRPr="004154C4" w:rsidRDefault="00DE2C05" w:rsidP="004A40B8">
      <w:pPr>
        <w:spacing w:after="0" w:line="240" w:lineRule="auto"/>
        <w:rPr>
          <w:rFonts w:eastAsia="Arial" w:cstheme="minorHAnsi"/>
          <w:color w:val="000000"/>
        </w:rPr>
      </w:pPr>
    </w:p>
    <w:p w14:paraId="30D8F3E3" w14:textId="3765741A" w:rsidR="00055DD9" w:rsidRPr="004154C4" w:rsidRDefault="00055DD9">
      <w:pPr>
        <w:rPr>
          <w:rFonts w:eastAsia="Arial" w:cstheme="minorHAnsi"/>
          <w:color w:val="000000"/>
        </w:rPr>
      </w:pPr>
      <w:r w:rsidRPr="004154C4">
        <w:rPr>
          <w:rFonts w:eastAsia="Arial" w:cstheme="minorHAnsi"/>
          <w:color w:val="000000"/>
        </w:rPr>
        <w:br w:type="page"/>
      </w:r>
    </w:p>
    <w:p w14:paraId="1A289CCE" w14:textId="5BE0F807" w:rsidR="009D15FB" w:rsidRPr="004154C4" w:rsidRDefault="009D15FB" w:rsidP="009D15FB">
      <w:pPr>
        <w:spacing w:after="0" w:line="240" w:lineRule="auto"/>
        <w:rPr>
          <w:rFonts w:eastAsia="Arial" w:cstheme="minorHAnsi"/>
          <w:color w:val="000000"/>
          <w:u w:val="single"/>
        </w:rPr>
      </w:pPr>
      <w:r w:rsidRPr="004154C4">
        <w:rPr>
          <w:rFonts w:eastAsia="Arial" w:cstheme="minorHAnsi"/>
          <w:color w:val="000000"/>
          <w:u w:val="single"/>
        </w:rPr>
        <w:lastRenderedPageBreak/>
        <w:t>Supplementary Figure 2: Sample selection</w:t>
      </w:r>
    </w:p>
    <w:p w14:paraId="638D98F6" w14:textId="77777777" w:rsidR="009D15FB" w:rsidRPr="004154C4" w:rsidRDefault="009D15FB" w:rsidP="004A40B8">
      <w:pPr>
        <w:spacing w:after="0" w:line="240" w:lineRule="auto"/>
        <w:rPr>
          <w:rFonts w:eastAsia="Arial" w:cstheme="minorHAnsi"/>
          <w:color w:val="000000"/>
        </w:rPr>
      </w:pPr>
    </w:p>
    <w:p w14:paraId="7DB49C3E" w14:textId="07F28993" w:rsidR="009D15FB" w:rsidRPr="004154C4" w:rsidRDefault="009D15FB" w:rsidP="004A40B8">
      <w:pPr>
        <w:spacing w:after="0" w:line="240" w:lineRule="auto"/>
        <w:rPr>
          <w:rFonts w:eastAsia="Arial" w:cstheme="minorHAnsi"/>
          <w:color w:val="000000"/>
        </w:rPr>
      </w:pPr>
      <w:r w:rsidRPr="004154C4">
        <w:rPr>
          <w:rFonts w:eastAsia="Arial" w:cstheme="minorHAnsi"/>
          <w:color w:val="000000"/>
        </w:rPr>
        <w:drawing>
          <wp:inline distT="0" distB="0" distL="0" distR="0" wp14:anchorId="7E94759C" wp14:editId="72810010">
            <wp:extent cx="6348055" cy="2182483"/>
            <wp:effectExtent l="0" t="0" r="0" b="8890"/>
            <wp:docPr id="381575645" name="Picture 1" descr="A screenshot of a medical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575645" name="Picture 1" descr="A screenshot of a medical survey&#10;&#10;Description automatically generated"/>
                    <pic:cNvPicPr/>
                  </pic:nvPicPr>
                  <pic:blipFill>
                    <a:blip r:embed="rId12"/>
                    <a:stretch>
                      <a:fillRect/>
                    </a:stretch>
                  </pic:blipFill>
                  <pic:spPr>
                    <a:xfrm>
                      <a:off x="0" y="0"/>
                      <a:ext cx="6351843" cy="2183785"/>
                    </a:xfrm>
                    <a:prstGeom prst="rect">
                      <a:avLst/>
                    </a:prstGeom>
                  </pic:spPr>
                </pic:pic>
              </a:graphicData>
            </a:graphic>
          </wp:inline>
        </w:drawing>
      </w:r>
    </w:p>
    <w:p w14:paraId="10818FDD" w14:textId="35BC6C49" w:rsidR="000B461B" w:rsidRPr="004154C4" w:rsidRDefault="000B461B">
      <w:pPr>
        <w:rPr>
          <w:rFonts w:eastAsia="Arial" w:cstheme="minorHAnsi"/>
          <w:color w:val="000000"/>
        </w:rPr>
      </w:pPr>
      <w:r w:rsidRPr="004154C4">
        <w:rPr>
          <w:rFonts w:eastAsia="Arial" w:cstheme="minorHAnsi"/>
          <w:color w:val="000000"/>
        </w:rPr>
        <w:br w:type="page"/>
      </w:r>
    </w:p>
    <w:p w14:paraId="18930802" w14:textId="27046DCA" w:rsidR="00C03620" w:rsidRPr="004154C4" w:rsidRDefault="000B461B" w:rsidP="00E3714C">
      <w:pPr>
        <w:spacing w:after="0" w:line="240" w:lineRule="auto"/>
        <w:rPr>
          <w:rFonts w:eastAsia="Arial" w:cstheme="minorHAnsi"/>
          <w:color w:val="000000"/>
          <w:u w:val="single"/>
        </w:rPr>
      </w:pPr>
      <w:r w:rsidRPr="004154C4">
        <w:rPr>
          <w:rFonts w:eastAsia="Arial" w:cstheme="minorHAnsi"/>
          <w:color w:val="000000"/>
          <w:u w:val="single"/>
        </w:rPr>
        <w:lastRenderedPageBreak/>
        <w:t>Supplementary Methods</w:t>
      </w:r>
      <w:r w:rsidR="00055DD9" w:rsidRPr="004154C4">
        <w:rPr>
          <w:rFonts w:eastAsia="Arial" w:cstheme="minorHAnsi"/>
          <w:color w:val="000000"/>
          <w:u w:val="single"/>
        </w:rPr>
        <w:t xml:space="preserve"> 1</w:t>
      </w:r>
    </w:p>
    <w:p w14:paraId="096F8AAF" w14:textId="77777777" w:rsidR="000B461B" w:rsidRPr="004154C4" w:rsidRDefault="000B461B" w:rsidP="00E3714C">
      <w:pPr>
        <w:spacing w:after="0" w:line="240" w:lineRule="auto"/>
        <w:rPr>
          <w:rFonts w:eastAsia="Arial" w:cstheme="minorHAnsi"/>
          <w:color w:val="000000"/>
        </w:rPr>
      </w:pPr>
    </w:p>
    <w:p w14:paraId="0D2FC930" w14:textId="3324C733" w:rsidR="00BE64B2" w:rsidRPr="004154C4" w:rsidRDefault="00BE64B2" w:rsidP="00E3714C">
      <w:pPr>
        <w:spacing w:after="0" w:line="240" w:lineRule="auto"/>
        <w:rPr>
          <w:rFonts w:eastAsia="Arial" w:cstheme="minorHAnsi"/>
          <w:b/>
          <w:bCs/>
          <w:color w:val="000000"/>
        </w:rPr>
      </w:pPr>
      <w:r w:rsidRPr="004154C4">
        <w:rPr>
          <w:rFonts w:eastAsia="Arial" w:cstheme="minorHAnsi"/>
          <w:b/>
          <w:bCs/>
          <w:color w:val="000000"/>
        </w:rPr>
        <w:t>Social and health equity data</w:t>
      </w:r>
    </w:p>
    <w:p w14:paraId="43A105D0" w14:textId="17601B8E" w:rsidR="00642B9D" w:rsidRPr="004154C4" w:rsidRDefault="00642B9D" w:rsidP="00BE64B2">
      <w:pPr>
        <w:spacing w:after="0" w:line="240" w:lineRule="auto"/>
        <w:rPr>
          <w:rFonts w:eastAsia="Arial"/>
          <w:color w:val="000000"/>
        </w:rPr>
      </w:pPr>
      <w:r w:rsidRPr="004154C4">
        <w:rPr>
          <w:rFonts w:eastAsia="Arial"/>
          <w:color w:val="000000"/>
        </w:rPr>
        <w:t>Area-level data on socioeconomic status (</w:t>
      </w:r>
      <w:r w:rsidR="00277B41" w:rsidRPr="004154C4">
        <w:rPr>
          <w:rFonts w:eastAsia="Arial"/>
          <w:color w:val="000000"/>
        </w:rPr>
        <w:t>economic stability, education access and quality) and neighborhood/built environment were</w:t>
      </w:r>
      <w:r w:rsidRPr="004154C4">
        <w:rPr>
          <w:rFonts w:eastAsia="Arial"/>
          <w:color w:val="000000"/>
        </w:rPr>
        <w:t xml:space="preserve"> derived from the American Community Survey (ACS) via 9-digit zip code linkage. The US Census Bureau administers the ACS annually, collecting information from approximately 2.0 to 2.5 million randomly sampled households per year, and its data are publicly available. ACS indicators represent five-year averages at the Census block group level; specifically, the 2020 ACS data are averages of the 2016-2020 annual estimates. More information can be found here: </w:t>
      </w:r>
      <w:hyperlink r:id="rId13" w:history="1">
        <w:r w:rsidRPr="004154C4">
          <w:rPr>
            <w:rStyle w:val="Hyperlink"/>
            <w:rFonts w:eastAsia="Arial"/>
            <w:color w:val="000000"/>
          </w:rPr>
          <w:t>https://www.census.gov/programs-surveys/acs/data.html</w:t>
        </w:r>
      </w:hyperlink>
    </w:p>
    <w:p w14:paraId="3D9211ED" w14:textId="77777777" w:rsidR="00642B9D" w:rsidRPr="004154C4" w:rsidRDefault="00642B9D" w:rsidP="00BE64B2">
      <w:pPr>
        <w:spacing w:after="0" w:line="240" w:lineRule="auto"/>
        <w:rPr>
          <w:rFonts w:eastAsia="Arial"/>
          <w:color w:val="000000"/>
        </w:rPr>
      </w:pPr>
    </w:p>
    <w:p w14:paraId="7458E215" w14:textId="0028F129" w:rsidR="00277B41" w:rsidRPr="004154C4" w:rsidRDefault="00277B41" w:rsidP="00BE64B2">
      <w:pPr>
        <w:spacing w:after="0" w:line="240" w:lineRule="auto"/>
        <w:rPr>
          <w:rFonts w:eastAsia="Arial"/>
          <w:color w:val="000000"/>
        </w:rPr>
      </w:pPr>
      <w:r w:rsidRPr="004154C4">
        <w:rPr>
          <w:rFonts w:eastAsia="Arial"/>
          <w:color w:val="000000"/>
        </w:rPr>
        <w:t xml:space="preserve">Area-level data on urbanization for the MA cohort were generated by linking the member’s county of residence to the 2013 National Center for Health Statistics (NCHS) urban-rural classification scheme for counties and county-equivalent entities. The 2013 NCHS Urban-rural classification is the most recently updated scheme as of the point of data analysis of this study (Q2 2024). It is based on the Office of Management and Budget’s (OMB) delineation of metropolitan statistical areas (MSA) and micropolitan statistical areas (MISA). More information can be found here: </w:t>
      </w:r>
      <w:hyperlink r:id="rId14" w:history="1">
        <w:r w:rsidRPr="004154C4">
          <w:rPr>
            <w:rStyle w:val="Hyperlink"/>
            <w:rFonts w:eastAsia="Arial"/>
            <w:color w:val="000000"/>
          </w:rPr>
          <w:t>https://www.cdc.gov/nchs/data_access/urban_rural.htm</w:t>
        </w:r>
      </w:hyperlink>
      <w:r w:rsidRPr="004154C4">
        <w:rPr>
          <w:rFonts w:eastAsia="Arial"/>
          <w:color w:val="000000"/>
        </w:rPr>
        <w:t xml:space="preserve">. </w:t>
      </w:r>
    </w:p>
    <w:p w14:paraId="67CD7282" w14:textId="77777777" w:rsidR="00277B41" w:rsidRPr="004154C4" w:rsidRDefault="00277B41" w:rsidP="00BE64B2">
      <w:pPr>
        <w:spacing w:after="0" w:line="240" w:lineRule="auto"/>
        <w:rPr>
          <w:rFonts w:eastAsia="Arial"/>
          <w:color w:val="000000"/>
        </w:rPr>
      </w:pPr>
    </w:p>
    <w:p w14:paraId="23FC59BA" w14:textId="03649703" w:rsidR="00BE64B2" w:rsidRPr="004154C4" w:rsidRDefault="00BE64B2" w:rsidP="00BE64B2">
      <w:pPr>
        <w:spacing w:after="0" w:line="240" w:lineRule="auto"/>
        <w:rPr>
          <w:rFonts w:eastAsia="Arial"/>
          <w:color w:val="000000"/>
        </w:rPr>
      </w:pPr>
      <w:r w:rsidRPr="004154C4">
        <w:rPr>
          <w:rFonts w:eastAsia="Arial"/>
          <w:color w:val="000000"/>
        </w:rPr>
        <w:t>Details regarding the algorithms used to derive race/ethnicity in the HIRD and Medicare</w:t>
      </w:r>
      <w:r w:rsidR="004C30D8" w:rsidRPr="004154C4">
        <w:rPr>
          <w:rFonts w:eastAsia="Arial"/>
          <w:color w:val="000000"/>
        </w:rPr>
        <w:t xml:space="preserve"> data </w:t>
      </w:r>
      <w:r w:rsidRPr="004154C4">
        <w:rPr>
          <w:rFonts w:eastAsia="Arial"/>
          <w:color w:val="000000"/>
        </w:rPr>
        <w:t>have been previously published</w:t>
      </w:r>
      <w:r w:rsidR="004C30D8" w:rsidRPr="004154C4">
        <w:rPr>
          <w:rFonts w:eastAsia="Arial"/>
          <w:color w:val="000000"/>
        </w:rPr>
        <w:t>:</w:t>
      </w:r>
    </w:p>
    <w:p w14:paraId="3B5C8E85" w14:textId="2FEBA7B1" w:rsidR="004C30D8" w:rsidRPr="004154C4" w:rsidRDefault="004C30D8" w:rsidP="00BE64B2">
      <w:pPr>
        <w:spacing w:after="0" w:line="240" w:lineRule="auto"/>
        <w:rPr>
          <w:rFonts w:eastAsia="Arial"/>
          <w:color w:val="000000"/>
        </w:rPr>
      </w:pPr>
      <w:r w:rsidRPr="004154C4">
        <w:rPr>
          <w:rFonts w:eastAsia="Arial"/>
          <w:i/>
          <w:iCs/>
          <w:color w:val="000000"/>
        </w:rPr>
        <w:t>For the HIRD –</w:t>
      </w:r>
      <w:r w:rsidRPr="004154C4">
        <w:rPr>
          <w:rFonts w:eastAsia="Arial"/>
          <w:color w:val="000000"/>
        </w:rPr>
        <w:t xml:space="preserve"> Price A, Chi W, Overhage JM. Implementation and Validation of a Prioritization Logic to Identify the Best Available Race/Ethnicity Information for Members in Commercial Plans. Poster presentation at the 2024 ISPOR Annual Meeting in Atlanta, GA. Available at </w:t>
      </w:r>
      <w:hyperlink r:id="rId15" w:history="1">
        <w:r w:rsidRPr="004154C4">
          <w:rPr>
            <w:rStyle w:val="Hyperlink"/>
            <w:rFonts w:eastAsia="Arial"/>
            <w:color w:val="000000"/>
          </w:rPr>
          <w:t>https://www.ispor.org/heor-resources/presentations-database/presentation/intl2024-3898/139634</w:t>
        </w:r>
      </w:hyperlink>
    </w:p>
    <w:p w14:paraId="04A73EA3" w14:textId="0E205D25" w:rsidR="004C30D8" w:rsidRPr="004154C4" w:rsidRDefault="004C30D8" w:rsidP="00BE64B2">
      <w:pPr>
        <w:spacing w:after="0" w:line="240" w:lineRule="auto"/>
        <w:rPr>
          <w:rFonts w:eastAsia="Arial"/>
          <w:color w:val="000000"/>
        </w:rPr>
      </w:pPr>
      <w:r w:rsidRPr="004154C4">
        <w:rPr>
          <w:rFonts w:eastAsia="Arial"/>
          <w:i/>
          <w:iCs/>
          <w:color w:val="000000"/>
        </w:rPr>
        <w:t>For Medicare –</w:t>
      </w:r>
      <w:r w:rsidRPr="004154C4">
        <w:rPr>
          <w:rFonts w:eastAsia="Arial"/>
          <w:color w:val="000000"/>
        </w:rPr>
        <w:t xml:space="preserve"> Jarrín OF, Nyandege AN, Grafova IB, Dong X, Lin H. Validity of Race and Ethnicity Codes in Medicare Administrative Data Compared With Gold-standard Self-reported Race Collected During Routine Home Health Care Visits. Med Care. 2020 Jan;58(1):e1-e8.</w:t>
      </w:r>
    </w:p>
    <w:p w14:paraId="00CC296C" w14:textId="77777777" w:rsidR="00BE64B2" w:rsidRPr="004154C4" w:rsidRDefault="00BE64B2" w:rsidP="00E3714C">
      <w:pPr>
        <w:spacing w:after="0" w:line="240" w:lineRule="auto"/>
        <w:rPr>
          <w:rFonts w:eastAsia="Arial" w:cstheme="minorHAnsi"/>
          <w:b/>
          <w:bCs/>
          <w:color w:val="000000"/>
        </w:rPr>
      </w:pPr>
    </w:p>
    <w:p w14:paraId="787B5472" w14:textId="2B970C0E" w:rsidR="000B461B" w:rsidRPr="004154C4" w:rsidRDefault="000B461B" w:rsidP="00E3714C">
      <w:pPr>
        <w:spacing w:after="0" w:line="240" w:lineRule="auto"/>
        <w:rPr>
          <w:rFonts w:eastAsia="Arial" w:cstheme="minorHAnsi"/>
          <w:b/>
          <w:bCs/>
          <w:color w:val="000000"/>
        </w:rPr>
      </w:pPr>
      <w:r w:rsidRPr="004154C4">
        <w:rPr>
          <w:rFonts w:eastAsia="Arial" w:cstheme="minorHAnsi"/>
          <w:b/>
          <w:bCs/>
          <w:color w:val="000000"/>
        </w:rPr>
        <w:t>Definition of costs from pharmacy claims (FFS):</w:t>
      </w:r>
    </w:p>
    <w:p w14:paraId="31CDA65B" w14:textId="77777777" w:rsidR="000B461B" w:rsidRPr="004154C4" w:rsidRDefault="000B461B" w:rsidP="000B461B">
      <w:pPr>
        <w:spacing w:after="0" w:line="240" w:lineRule="auto"/>
        <w:rPr>
          <w:rFonts w:eastAsia="Arial" w:cstheme="minorHAnsi"/>
          <w:color w:val="000000"/>
        </w:rPr>
      </w:pPr>
      <w:r w:rsidRPr="004154C4">
        <w:rPr>
          <w:rFonts w:eastAsia="Arial" w:cstheme="minorHAnsi"/>
          <w:color w:val="000000"/>
        </w:rPr>
        <w:t>Patient paid: Patient Pay Amount</w:t>
      </w:r>
    </w:p>
    <w:p w14:paraId="4D5D439C" w14:textId="5CAA335F" w:rsidR="00A1320D" w:rsidRPr="004154C4" w:rsidRDefault="000B461B" w:rsidP="000B461B">
      <w:pPr>
        <w:spacing w:after="0" w:line="240" w:lineRule="auto"/>
        <w:rPr>
          <w:rFonts w:eastAsia="Arial" w:cstheme="minorHAnsi"/>
          <w:color w:val="000000"/>
        </w:rPr>
      </w:pPr>
      <w:r w:rsidRPr="004154C4">
        <w:rPr>
          <w:rFonts w:eastAsia="Arial" w:cstheme="minorHAnsi"/>
          <w:color w:val="000000"/>
        </w:rPr>
        <w:t xml:space="preserve">Plan paid: </w:t>
      </w:r>
      <w:r w:rsidR="00A1320D" w:rsidRPr="004154C4">
        <w:rPr>
          <w:rFonts w:eastAsia="Arial" w:cstheme="minorHAnsi"/>
          <w:color w:val="000000"/>
        </w:rPr>
        <w:t>Low-Income Cost-Sharing Subsidy (LICS) Amount + Other True Out-of-Pocket (Troop) Amount + Patient Liability Reduction due to Other Payer (PLRO) Amount + Covered D Plan Paid Amount + Non-Covered Plan Paid Amount</w:t>
      </w:r>
    </w:p>
    <w:p w14:paraId="7D26F2B5" w14:textId="77777777" w:rsidR="00B34D60" w:rsidRPr="004154C4" w:rsidRDefault="00B34D60" w:rsidP="000B461B">
      <w:pPr>
        <w:spacing w:after="0" w:line="240" w:lineRule="auto"/>
        <w:rPr>
          <w:rFonts w:eastAsia="Arial" w:cstheme="minorHAnsi"/>
          <w:color w:val="000000"/>
        </w:rPr>
      </w:pPr>
    </w:p>
    <w:p w14:paraId="101C0A25" w14:textId="0B8DB912" w:rsidR="00B34D60" w:rsidRPr="004154C4" w:rsidRDefault="00B34D60" w:rsidP="00B34D60">
      <w:pPr>
        <w:spacing w:after="0" w:line="240" w:lineRule="auto"/>
        <w:rPr>
          <w:rFonts w:eastAsia="Arial" w:cstheme="minorHAnsi"/>
          <w:b/>
          <w:bCs/>
          <w:color w:val="000000"/>
        </w:rPr>
      </w:pPr>
      <w:r w:rsidRPr="004154C4">
        <w:rPr>
          <w:rFonts w:eastAsia="Arial" w:cstheme="minorHAnsi"/>
          <w:b/>
          <w:bCs/>
          <w:color w:val="000000"/>
        </w:rPr>
        <w:t>Definition of costs from medical claims (FFS):</w:t>
      </w:r>
    </w:p>
    <w:p w14:paraId="5BEBA6D2" w14:textId="16A1FE83" w:rsidR="00A1320D" w:rsidRPr="004154C4" w:rsidRDefault="00A1320D" w:rsidP="00A1320D">
      <w:pPr>
        <w:spacing w:after="0" w:line="240" w:lineRule="auto"/>
        <w:rPr>
          <w:rFonts w:eastAsia="Arial" w:cstheme="minorHAnsi"/>
          <w:color w:val="000000"/>
        </w:rPr>
      </w:pPr>
      <w:r w:rsidRPr="004154C4">
        <w:rPr>
          <w:rFonts w:eastAsia="Arial" w:cstheme="minorHAnsi"/>
          <w:color w:val="000000"/>
        </w:rPr>
        <w:t>Patient paid: Beneficiary Payment</w:t>
      </w:r>
    </w:p>
    <w:p w14:paraId="00888326" w14:textId="23843CF1" w:rsidR="00B34D60" w:rsidRPr="004154C4" w:rsidRDefault="00A1320D" w:rsidP="00A1320D">
      <w:pPr>
        <w:spacing w:after="0" w:line="240" w:lineRule="auto"/>
        <w:rPr>
          <w:rFonts w:eastAsia="Arial" w:cstheme="minorHAnsi"/>
          <w:color w:val="000000"/>
        </w:rPr>
      </w:pPr>
      <w:r w:rsidRPr="004154C4">
        <w:rPr>
          <w:rFonts w:eastAsia="Arial" w:cstheme="minorHAnsi"/>
          <w:color w:val="000000"/>
        </w:rPr>
        <w:t>Plan paid: Medicare Payment</w:t>
      </w:r>
    </w:p>
    <w:p w14:paraId="22B562DE" w14:textId="77777777" w:rsidR="00DB29CE" w:rsidRPr="004154C4" w:rsidRDefault="00DB29CE" w:rsidP="000B461B">
      <w:pPr>
        <w:spacing w:after="0" w:line="240" w:lineRule="auto"/>
        <w:rPr>
          <w:rFonts w:eastAsia="Arial" w:cstheme="minorHAnsi"/>
          <w:color w:val="000000"/>
        </w:rPr>
      </w:pPr>
    </w:p>
    <w:p w14:paraId="47DB3006" w14:textId="6BC5714E" w:rsidR="00A1320D" w:rsidRPr="004154C4" w:rsidRDefault="00A1320D" w:rsidP="000B461B">
      <w:pPr>
        <w:spacing w:after="0" w:line="240" w:lineRule="auto"/>
        <w:rPr>
          <w:rFonts w:eastAsia="Arial" w:cstheme="minorHAnsi"/>
          <w:color w:val="000000"/>
        </w:rPr>
      </w:pPr>
      <w:r w:rsidRPr="004154C4">
        <w:rPr>
          <w:rFonts w:eastAsia="Arial" w:cstheme="minorHAnsi"/>
          <w:color w:val="000000"/>
        </w:rPr>
        <w:t xml:space="preserve">Reference: Analytic Guidance - Chronic Conditions Data Warehouse. Chronic Conditions Data Warehouse. Published 2024. Accessed December 6, 2024. </w:t>
      </w:r>
      <w:hyperlink r:id="rId16" w:history="1">
        <w:r w:rsidRPr="004154C4">
          <w:rPr>
            <w:rStyle w:val="Hyperlink"/>
            <w:rFonts w:eastAsia="Arial" w:cstheme="minorHAnsi"/>
            <w:color w:val="000000"/>
          </w:rPr>
          <w:t>https://www2.ccwdata.org/web/guest/analytic-guidance</w:t>
        </w:r>
      </w:hyperlink>
    </w:p>
    <w:p w14:paraId="1D787131" w14:textId="45020B75" w:rsidR="004C30D8" w:rsidRPr="004154C4" w:rsidRDefault="004C30D8">
      <w:pPr>
        <w:rPr>
          <w:rFonts w:eastAsia="Arial" w:cstheme="minorHAnsi"/>
          <w:color w:val="000000"/>
        </w:rPr>
      </w:pPr>
      <w:r w:rsidRPr="004154C4">
        <w:rPr>
          <w:rFonts w:eastAsia="Arial" w:cstheme="minorHAnsi"/>
          <w:color w:val="000000"/>
        </w:rPr>
        <w:br w:type="page"/>
      </w:r>
    </w:p>
    <w:p w14:paraId="17BFCBA0" w14:textId="04E943D9" w:rsidR="00DB29CE" w:rsidRPr="004154C4" w:rsidRDefault="00DB29CE" w:rsidP="000B461B">
      <w:pPr>
        <w:spacing w:after="0" w:line="240" w:lineRule="auto"/>
        <w:rPr>
          <w:rFonts w:eastAsia="Arial" w:cstheme="minorHAnsi"/>
          <w:b/>
          <w:bCs/>
          <w:color w:val="000000"/>
        </w:rPr>
      </w:pPr>
      <w:r w:rsidRPr="004154C4">
        <w:rPr>
          <w:rFonts w:eastAsia="Arial" w:cstheme="minorHAnsi"/>
          <w:b/>
          <w:bCs/>
          <w:color w:val="000000"/>
        </w:rPr>
        <w:lastRenderedPageBreak/>
        <w:t>List of LAI-AMs</w:t>
      </w:r>
    </w:p>
    <w:tbl>
      <w:tblPr>
        <w:tblW w:w="4467" w:type="pct"/>
        <w:tblCellMar>
          <w:left w:w="0" w:type="dxa"/>
          <w:right w:w="0" w:type="dxa"/>
        </w:tblCellMar>
        <w:tblLook w:val="04A0" w:firstRow="1" w:lastRow="0" w:firstColumn="1" w:lastColumn="0" w:noHBand="0" w:noVBand="1"/>
      </w:tblPr>
      <w:tblGrid>
        <w:gridCol w:w="2280"/>
        <w:gridCol w:w="936"/>
        <w:gridCol w:w="1660"/>
        <w:gridCol w:w="871"/>
        <w:gridCol w:w="1479"/>
        <w:gridCol w:w="1118"/>
      </w:tblGrid>
      <w:tr w:rsidR="00AD315B" w:rsidRPr="004154C4" w14:paraId="09DFADC8" w14:textId="77777777" w:rsidTr="00AD315B">
        <w:trPr>
          <w:trHeight w:val="400"/>
        </w:trPr>
        <w:tc>
          <w:tcPr>
            <w:tcW w:w="1366" w:type="pct"/>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0" w:type="dxa"/>
              <w:bottom w:w="0" w:type="dxa"/>
              <w:right w:w="100" w:type="dxa"/>
            </w:tcMar>
            <w:hideMark/>
          </w:tcPr>
          <w:p w14:paraId="78B3649A"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b/>
                <w:bCs/>
                <w:color w:val="000000"/>
                <w:sz w:val="20"/>
                <w:szCs w:val="20"/>
              </w:rPr>
              <w:t>Generic name (brand)</w:t>
            </w:r>
          </w:p>
        </w:tc>
        <w:tc>
          <w:tcPr>
            <w:tcW w:w="561" w:type="pct"/>
            <w:tcBorders>
              <w:top w:val="single" w:sz="8" w:space="0" w:color="000000"/>
              <w:left w:val="single" w:sz="8" w:space="0" w:color="000000"/>
              <w:bottom w:val="single" w:sz="8" w:space="0" w:color="000000"/>
              <w:right w:val="single" w:sz="4" w:space="0" w:color="auto"/>
            </w:tcBorders>
            <w:shd w:val="clear" w:color="auto" w:fill="E7E6E6" w:themeFill="background2"/>
            <w:tcMar>
              <w:top w:w="15" w:type="dxa"/>
              <w:left w:w="100" w:type="dxa"/>
              <w:bottom w:w="0" w:type="dxa"/>
              <w:right w:w="100" w:type="dxa"/>
            </w:tcMar>
            <w:hideMark/>
          </w:tcPr>
          <w:p w14:paraId="15275438"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b/>
                <w:bCs/>
                <w:color w:val="000000"/>
                <w:sz w:val="20"/>
                <w:szCs w:val="20"/>
              </w:rPr>
              <w:t>First US approval</w:t>
            </w:r>
          </w:p>
        </w:tc>
        <w:tc>
          <w:tcPr>
            <w:tcW w:w="995" w:type="pct"/>
            <w:tcBorders>
              <w:top w:val="single" w:sz="8" w:space="0" w:color="000000"/>
              <w:left w:val="single" w:sz="4" w:space="0" w:color="auto"/>
              <w:bottom w:val="single" w:sz="8" w:space="0" w:color="000000"/>
              <w:right w:val="single" w:sz="8" w:space="0" w:color="000000"/>
            </w:tcBorders>
            <w:shd w:val="clear" w:color="auto" w:fill="E7E6E6" w:themeFill="background2"/>
            <w:tcMar>
              <w:top w:w="15" w:type="dxa"/>
              <w:left w:w="100" w:type="dxa"/>
              <w:bottom w:w="0" w:type="dxa"/>
              <w:right w:w="100" w:type="dxa"/>
            </w:tcMar>
            <w:hideMark/>
          </w:tcPr>
          <w:p w14:paraId="66DC39A9" w14:textId="50355BA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b/>
                <w:bCs/>
                <w:color w:val="000000"/>
                <w:sz w:val="20"/>
                <w:szCs w:val="20"/>
              </w:rPr>
              <w:t>Admin frequency (maintenance)</w:t>
            </w:r>
          </w:p>
        </w:tc>
        <w:tc>
          <w:tcPr>
            <w:tcW w:w="521" w:type="pct"/>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0" w:type="dxa"/>
              <w:bottom w:w="0" w:type="dxa"/>
              <w:right w:w="100" w:type="dxa"/>
            </w:tcMar>
            <w:hideMark/>
          </w:tcPr>
          <w:p w14:paraId="299D084C"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b/>
                <w:bCs/>
                <w:color w:val="000000"/>
                <w:sz w:val="20"/>
                <w:szCs w:val="20"/>
              </w:rPr>
              <w:t>HCPCS codes</w:t>
            </w:r>
          </w:p>
        </w:tc>
        <w:tc>
          <w:tcPr>
            <w:tcW w:w="886" w:type="pct"/>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0" w:type="dxa"/>
              <w:bottom w:w="0" w:type="dxa"/>
              <w:right w:w="100" w:type="dxa"/>
            </w:tcMar>
            <w:hideMark/>
          </w:tcPr>
          <w:p w14:paraId="085427C6"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b/>
                <w:bCs/>
                <w:color w:val="000000"/>
                <w:sz w:val="20"/>
                <w:szCs w:val="20"/>
              </w:rPr>
              <w:t>Imputed days’ supply</w:t>
            </w:r>
          </w:p>
        </w:tc>
        <w:tc>
          <w:tcPr>
            <w:tcW w:w="671" w:type="pct"/>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0" w:type="dxa"/>
              <w:bottom w:w="0" w:type="dxa"/>
              <w:right w:w="100" w:type="dxa"/>
            </w:tcMar>
            <w:hideMark/>
          </w:tcPr>
          <w:p w14:paraId="1F869A71"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b/>
                <w:bCs/>
                <w:color w:val="000000"/>
                <w:sz w:val="20"/>
                <w:szCs w:val="20"/>
              </w:rPr>
              <w:t>Admin type</w:t>
            </w:r>
          </w:p>
        </w:tc>
      </w:tr>
      <w:tr w:rsidR="00AD315B" w:rsidRPr="004154C4" w14:paraId="5ABA6543" w14:textId="77777777" w:rsidTr="00AD315B">
        <w:trPr>
          <w:trHeight w:val="200"/>
        </w:trPr>
        <w:tc>
          <w:tcPr>
            <w:tcW w:w="1927" w:type="pct"/>
            <w:gridSpan w:val="2"/>
            <w:tcBorders>
              <w:top w:val="single" w:sz="8" w:space="0" w:color="000000"/>
              <w:left w:val="single" w:sz="8" w:space="0" w:color="000000"/>
              <w:bottom w:val="single" w:sz="8" w:space="0" w:color="000000"/>
              <w:right w:val="single" w:sz="4" w:space="0" w:color="auto"/>
            </w:tcBorders>
            <w:tcMar>
              <w:top w:w="15" w:type="dxa"/>
              <w:left w:w="100" w:type="dxa"/>
              <w:bottom w:w="0" w:type="dxa"/>
              <w:right w:w="100" w:type="dxa"/>
            </w:tcMar>
            <w:hideMark/>
          </w:tcPr>
          <w:p w14:paraId="651A8521"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i/>
                <w:iCs/>
                <w:color w:val="000000"/>
                <w:sz w:val="20"/>
                <w:szCs w:val="20"/>
              </w:rPr>
              <w:t>First generation (typical) LAIs</w:t>
            </w:r>
          </w:p>
        </w:tc>
        <w:tc>
          <w:tcPr>
            <w:tcW w:w="1517" w:type="pct"/>
            <w:gridSpan w:val="2"/>
            <w:tcBorders>
              <w:top w:val="single" w:sz="8" w:space="0" w:color="000000"/>
              <w:left w:val="single" w:sz="4" w:space="0" w:color="auto"/>
              <w:bottom w:val="single" w:sz="8" w:space="0" w:color="000000"/>
              <w:right w:val="single" w:sz="8" w:space="0" w:color="000000"/>
            </w:tcBorders>
          </w:tcPr>
          <w:p w14:paraId="1D91B269" w14:textId="77777777" w:rsidR="00AD315B" w:rsidRPr="004154C4" w:rsidRDefault="00AD315B" w:rsidP="00AD315B">
            <w:pPr>
              <w:spacing w:after="0" w:line="240" w:lineRule="auto"/>
              <w:rPr>
                <w:rFonts w:eastAsia="Arial" w:cstheme="minorHAnsi"/>
                <w:color w:val="000000"/>
                <w:sz w:val="20"/>
                <w:szCs w:val="20"/>
              </w:rPr>
            </w:pPr>
          </w:p>
        </w:tc>
        <w:tc>
          <w:tcPr>
            <w:tcW w:w="886"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45723B06" w14:textId="26837E51"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i/>
                <w:iCs/>
                <w:color w:val="000000"/>
                <w:sz w:val="20"/>
                <w:szCs w:val="20"/>
              </w:rPr>
              <w:t> </w:t>
            </w:r>
          </w:p>
        </w:tc>
        <w:tc>
          <w:tcPr>
            <w:tcW w:w="671"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4A4F2E92"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i/>
                <w:iCs/>
                <w:color w:val="000000"/>
                <w:sz w:val="20"/>
                <w:szCs w:val="20"/>
              </w:rPr>
              <w:t> </w:t>
            </w:r>
          </w:p>
        </w:tc>
      </w:tr>
      <w:tr w:rsidR="00AD315B" w:rsidRPr="004154C4" w14:paraId="09837758" w14:textId="77777777" w:rsidTr="00AD315B">
        <w:trPr>
          <w:trHeight w:val="599"/>
        </w:trPr>
        <w:tc>
          <w:tcPr>
            <w:tcW w:w="1366"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3BCBAD75"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Fluphenazine decanoate (Prolixin Decanoate)</w:t>
            </w:r>
          </w:p>
        </w:tc>
        <w:tc>
          <w:tcPr>
            <w:tcW w:w="561" w:type="pct"/>
            <w:tcBorders>
              <w:top w:val="single" w:sz="8" w:space="0" w:color="000000"/>
              <w:left w:val="single" w:sz="8" w:space="0" w:color="000000"/>
              <w:bottom w:val="single" w:sz="8" w:space="0" w:color="000000"/>
              <w:right w:val="single" w:sz="4" w:space="0" w:color="auto"/>
            </w:tcBorders>
            <w:tcMar>
              <w:top w:w="15" w:type="dxa"/>
              <w:left w:w="100" w:type="dxa"/>
              <w:bottom w:w="0" w:type="dxa"/>
              <w:right w:w="100" w:type="dxa"/>
            </w:tcMar>
            <w:hideMark/>
          </w:tcPr>
          <w:p w14:paraId="0FCA2D7C" w14:textId="42FF0AFF" w:rsidR="00AD315B" w:rsidRPr="004154C4" w:rsidRDefault="00AD315B" w:rsidP="00DB29CE">
            <w:pPr>
              <w:spacing w:after="0" w:line="240" w:lineRule="auto"/>
              <w:rPr>
                <w:rFonts w:eastAsia="Arial" w:cstheme="minorHAnsi"/>
                <w:color w:val="000000"/>
                <w:sz w:val="20"/>
                <w:szCs w:val="20"/>
              </w:rPr>
            </w:pPr>
            <w:r w:rsidRPr="004154C4">
              <w:rPr>
                <w:rFonts w:eastAsia="Times New Roman" w:cstheme="minorHAnsi"/>
                <w:color w:val="000000"/>
                <w:sz w:val="20"/>
                <w:szCs w:val="20"/>
              </w:rPr>
              <w:t>N/A</w:t>
            </w:r>
          </w:p>
        </w:tc>
        <w:tc>
          <w:tcPr>
            <w:tcW w:w="995" w:type="pct"/>
            <w:tcBorders>
              <w:top w:val="single" w:sz="8" w:space="0" w:color="000000"/>
              <w:left w:val="single" w:sz="4" w:space="0" w:color="auto"/>
              <w:bottom w:val="single" w:sz="8" w:space="0" w:color="000000"/>
              <w:right w:val="single" w:sz="8" w:space="0" w:color="000000"/>
            </w:tcBorders>
            <w:tcMar>
              <w:top w:w="15" w:type="dxa"/>
              <w:left w:w="100" w:type="dxa"/>
              <w:bottom w:w="0" w:type="dxa"/>
              <w:right w:w="100" w:type="dxa"/>
            </w:tcMar>
            <w:hideMark/>
          </w:tcPr>
          <w:p w14:paraId="57329732"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Every 2 or 4 weeks</w:t>
            </w:r>
          </w:p>
        </w:tc>
        <w:tc>
          <w:tcPr>
            <w:tcW w:w="521"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4ADF2ECF"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J2680</w:t>
            </w:r>
          </w:p>
        </w:tc>
        <w:tc>
          <w:tcPr>
            <w:tcW w:w="886"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6F138646"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28 days</w:t>
            </w:r>
          </w:p>
        </w:tc>
        <w:tc>
          <w:tcPr>
            <w:tcW w:w="671"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5B132BC8"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IM, SC</w:t>
            </w:r>
          </w:p>
        </w:tc>
      </w:tr>
      <w:tr w:rsidR="00AD315B" w:rsidRPr="004154C4" w14:paraId="13ED5187" w14:textId="77777777" w:rsidTr="00AD315B">
        <w:trPr>
          <w:trHeight w:val="400"/>
        </w:trPr>
        <w:tc>
          <w:tcPr>
            <w:tcW w:w="1366"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13861CB9"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Haloperidol decanoate (Haldol Decanoate)</w:t>
            </w:r>
          </w:p>
        </w:tc>
        <w:tc>
          <w:tcPr>
            <w:tcW w:w="561" w:type="pct"/>
            <w:tcBorders>
              <w:top w:val="single" w:sz="8" w:space="0" w:color="000000"/>
              <w:left w:val="single" w:sz="8" w:space="0" w:color="000000"/>
              <w:bottom w:val="single" w:sz="8" w:space="0" w:color="000000"/>
              <w:right w:val="single" w:sz="4" w:space="0" w:color="auto"/>
            </w:tcBorders>
            <w:tcMar>
              <w:top w:w="15" w:type="dxa"/>
              <w:left w:w="100" w:type="dxa"/>
              <w:bottom w:w="0" w:type="dxa"/>
              <w:right w:w="100" w:type="dxa"/>
            </w:tcMar>
            <w:hideMark/>
          </w:tcPr>
          <w:p w14:paraId="1B08B010" w14:textId="69933C2D" w:rsidR="00AD315B" w:rsidRPr="004154C4" w:rsidRDefault="00AD315B" w:rsidP="00DB29CE">
            <w:pPr>
              <w:spacing w:after="0" w:line="240" w:lineRule="auto"/>
              <w:rPr>
                <w:rFonts w:eastAsia="Arial" w:cstheme="minorHAnsi"/>
                <w:color w:val="000000"/>
                <w:sz w:val="20"/>
                <w:szCs w:val="20"/>
              </w:rPr>
            </w:pPr>
            <w:r w:rsidRPr="004154C4">
              <w:rPr>
                <w:rFonts w:eastAsia="Times New Roman" w:cstheme="minorHAnsi"/>
                <w:color w:val="000000"/>
                <w:sz w:val="20"/>
                <w:szCs w:val="20"/>
              </w:rPr>
              <w:t>N/A</w:t>
            </w:r>
          </w:p>
        </w:tc>
        <w:tc>
          <w:tcPr>
            <w:tcW w:w="995" w:type="pct"/>
            <w:tcBorders>
              <w:top w:val="single" w:sz="8" w:space="0" w:color="000000"/>
              <w:left w:val="single" w:sz="4" w:space="0" w:color="auto"/>
              <w:bottom w:val="single" w:sz="8" w:space="0" w:color="000000"/>
              <w:right w:val="single" w:sz="8" w:space="0" w:color="000000"/>
            </w:tcBorders>
            <w:tcMar>
              <w:top w:w="15" w:type="dxa"/>
              <w:left w:w="100" w:type="dxa"/>
              <w:bottom w:w="0" w:type="dxa"/>
              <w:right w:w="100" w:type="dxa"/>
            </w:tcMar>
            <w:hideMark/>
          </w:tcPr>
          <w:p w14:paraId="23AFAF2A"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Every 4 weeks</w:t>
            </w:r>
          </w:p>
        </w:tc>
        <w:tc>
          <w:tcPr>
            <w:tcW w:w="521"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25DFAE48"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J1631</w:t>
            </w:r>
          </w:p>
        </w:tc>
        <w:tc>
          <w:tcPr>
            <w:tcW w:w="886"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112DD9B3"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28 days</w:t>
            </w:r>
          </w:p>
        </w:tc>
        <w:tc>
          <w:tcPr>
            <w:tcW w:w="671"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27055DD4"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IM</w:t>
            </w:r>
          </w:p>
        </w:tc>
      </w:tr>
      <w:tr w:rsidR="00AD315B" w:rsidRPr="004154C4" w14:paraId="23948188" w14:textId="77777777" w:rsidTr="00AD315B">
        <w:trPr>
          <w:trHeight w:val="200"/>
        </w:trPr>
        <w:tc>
          <w:tcPr>
            <w:tcW w:w="1927" w:type="pct"/>
            <w:gridSpan w:val="2"/>
            <w:tcBorders>
              <w:top w:val="single" w:sz="8" w:space="0" w:color="000000"/>
              <w:left w:val="single" w:sz="8" w:space="0" w:color="000000"/>
              <w:bottom w:val="single" w:sz="8" w:space="0" w:color="000000"/>
              <w:right w:val="single" w:sz="4" w:space="0" w:color="auto"/>
            </w:tcBorders>
            <w:tcMar>
              <w:top w:w="15" w:type="dxa"/>
              <w:left w:w="100" w:type="dxa"/>
              <w:bottom w:w="0" w:type="dxa"/>
              <w:right w:w="100" w:type="dxa"/>
            </w:tcMar>
            <w:hideMark/>
          </w:tcPr>
          <w:p w14:paraId="125D74C6"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i/>
                <w:iCs/>
                <w:color w:val="000000"/>
                <w:sz w:val="20"/>
                <w:szCs w:val="20"/>
              </w:rPr>
              <w:t>Second generation (atypical) LAIs</w:t>
            </w:r>
          </w:p>
        </w:tc>
        <w:tc>
          <w:tcPr>
            <w:tcW w:w="1517" w:type="pct"/>
            <w:gridSpan w:val="2"/>
            <w:tcBorders>
              <w:top w:val="single" w:sz="8" w:space="0" w:color="000000"/>
              <w:left w:val="single" w:sz="4" w:space="0" w:color="auto"/>
              <w:bottom w:val="single" w:sz="8" w:space="0" w:color="000000"/>
              <w:right w:val="single" w:sz="8" w:space="0" w:color="000000"/>
            </w:tcBorders>
          </w:tcPr>
          <w:p w14:paraId="4F603DC9" w14:textId="77777777" w:rsidR="00AD315B" w:rsidRPr="004154C4" w:rsidRDefault="00AD315B" w:rsidP="00AD315B">
            <w:pPr>
              <w:spacing w:after="0" w:line="240" w:lineRule="auto"/>
              <w:rPr>
                <w:rFonts w:eastAsia="Arial" w:cstheme="minorHAnsi"/>
                <w:color w:val="000000"/>
                <w:sz w:val="20"/>
                <w:szCs w:val="20"/>
              </w:rPr>
            </w:pPr>
          </w:p>
        </w:tc>
        <w:tc>
          <w:tcPr>
            <w:tcW w:w="886"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26558368" w14:textId="72CD7722"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i/>
                <w:iCs/>
                <w:color w:val="000000"/>
                <w:sz w:val="20"/>
                <w:szCs w:val="20"/>
              </w:rPr>
              <w:t> </w:t>
            </w:r>
          </w:p>
        </w:tc>
        <w:tc>
          <w:tcPr>
            <w:tcW w:w="671"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399EFE74"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i/>
                <w:iCs/>
                <w:color w:val="000000"/>
                <w:sz w:val="20"/>
                <w:szCs w:val="20"/>
              </w:rPr>
              <w:t> </w:t>
            </w:r>
          </w:p>
        </w:tc>
      </w:tr>
      <w:tr w:rsidR="00AD315B" w:rsidRPr="004154C4" w14:paraId="1F31E8A5" w14:textId="77777777" w:rsidTr="00AD315B">
        <w:trPr>
          <w:trHeight w:val="599"/>
        </w:trPr>
        <w:tc>
          <w:tcPr>
            <w:tcW w:w="1366"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133A0CA2"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Aripiprazole monohydrate (Abilify Maintena)</w:t>
            </w:r>
          </w:p>
        </w:tc>
        <w:tc>
          <w:tcPr>
            <w:tcW w:w="561" w:type="pct"/>
            <w:tcBorders>
              <w:top w:val="single" w:sz="8" w:space="0" w:color="000000"/>
              <w:left w:val="single" w:sz="8" w:space="0" w:color="000000"/>
              <w:bottom w:val="single" w:sz="8" w:space="0" w:color="000000"/>
              <w:right w:val="single" w:sz="4" w:space="0" w:color="auto"/>
            </w:tcBorders>
            <w:tcMar>
              <w:top w:w="15" w:type="dxa"/>
              <w:left w:w="100" w:type="dxa"/>
              <w:bottom w:w="0" w:type="dxa"/>
              <w:right w:w="100" w:type="dxa"/>
            </w:tcMar>
            <w:hideMark/>
          </w:tcPr>
          <w:p w14:paraId="35036E9B"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2002</w:t>
            </w:r>
          </w:p>
        </w:tc>
        <w:tc>
          <w:tcPr>
            <w:tcW w:w="995" w:type="pct"/>
            <w:tcBorders>
              <w:top w:val="single" w:sz="8" w:space="0" w:color="000000"/>
              <w:left w:val="single" w:sz="4" w:space="0" w:color="auto"/>
              <w:bottom w:val="single" w:sz="8" w:space="0" w:color="000000"/>
              <w:right w:val="single" w:sz="8" w:space="0" w:color="000000"/>
            </w:tcBorders>
            <w:tcMar>
              <w:top w:w="15" w:type="dxa"/>
              <w:left w:w="100" w:type="dxa"/>
              <w:bottom w:w="0" w:type="dxa"/>
              <w:right w:w="100" w:type="dxa"/>
            </w:tcMar>
            <w:hideMark/>
          </w:tcPr>
          <w:p w14:paraId="09F95D68"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Every 4 weeks</w:t>
            </w:r>
          </w:p>
        </w:tc>
        <w:tc>
          <w:tcPr>
            <w:tcW w:w="521"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3E810CF0"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J0401</w:t>
            </w:r>
          </w:p>
        </w:tc>
        <w:tc>
          <w:tcPr>
            <w:tcW w:w="886"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77DA28D4"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28 days</w:t>
            </w:r>
          </w:p>
        </w:tc>
        <w:tc>
          <w:tcPr>
            <w:tcW w:w="671"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075D3E76"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IM</w:t>
            </w:r>
          </w:p>
        </w:tc>
      </w:tr>
      <w:tr w:rsidR="00AD315B" w:rsidRPr="004154C4" w14:paraId="00B4831C" w14:textId="77777777" w:rsidTr="00AD315B">
        <w:trPr>
          <w:trHeight w:val="1199"/>
        </w:trPr>
        <w:tc>
          <w:tcPr>
            <w:tcW w:w="1366"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58B6C91F"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Aripiprazole lauroxil (Aristada, Aristada Initio for 1</w:t>
            </w:r>
            <w:r w:rsidRPr="004154C4">
              <w:rPr>
                <w:rFonts w:eastAsia="Arial" w:cstheme="minorHAnsi"/>
                <w:color w:val="000000"/>
                <w:sz w:val="20"/>
                <w:szCs w:val="20"/>
                <w:vertAlign w:val="superscript"/>
              </w:rPr>
              <w:t>st</w:t>
            </w:r>
            <w:r w:rsidRPr="004154C4">
              <w:rPr>
                <w:rFonts w:eastAsia="Arial" w:cstheme="minorHAnsi"/>
                <w:color w:val="000000"/>
                <w:sz w:val="20"/>
                <w:szCs w:val="20"/>
              </w:rPr>
              <w:t xml:space="preserve"> dose)</w:t>
            </w:r>
          </w:p>
        </w:tc>
        <w:tc>
          <w:tcPr>
            <w:tcW w:w="561" w:type="pct"/>
            <w:tcBorders>
              <w:top w:val="single" w:sz="8" w:space="0" w:color="000000"/>
              <w:left w:val="single" w:sz="8" w:space="0" w:color="000000"/>
              <w:bottom w:val="single" w:sz="8" w:space="0" w:color="000000"/>
              <w:right w:val="single" w:sz="4" w:space="0" w:color="auto"/>
            </w:tcBorders>
            <w:tcMar>
              <w:top w:w="15" w:type="dxa"/>
              <w:left w:w="100" w:type="dxa"/>
              <w:bottom w:w="0" w:type="dxa"/>
              <w:right w:w="100" w:type="dxa"/>
            </w:tcMar>
            <w:hideMark/>
          </w:tcPr>
          <w:p w14:paraId="774E9987"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2015</w:t>
            </w:r>
          </w:p>
        </w:tc>
        <w:tc>
          <w:tcPr>
            <w:tcW w:w="995" w:type="pct"/>
            <w:tcBorders>
              <w:top w:val="single" w:sz="8" w:space="0" w:color="000000"/>
              <w:left w:val="single" w:sz="4" w:space="0" w:color="auto"/>
              <w:bottom w:val="single" w:sz="8" w:space="0" w:color="000000"/>
              <w:right w:val="single" w:sz="8" w:space="0" w:color="000000"/>
            </w:tcBorders>
            <w:tcMar>
              <w:top w:w="15" w:type="dxa"/>
              <w:left w:w="100" w:type="dxa"/>
              <w:bottom w:w="0" w:type="dxa"/>
              <w:right w:w="100" w:type="dxa"/>
            </w:tcMar>
            <w:hideMark/>
          </w:tcPr>
          <w:p w14:paraId="3E11C405"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Every 4, 6, or 8 weeks</w:t>
            </w:r>
          </w:p>
        </w:tc>
        <w:tc>
          <w:tcPr>
            <w:tcW w:w="521"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4A99BA19"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J1942, J1943, J1944, C9035, C9470 </w:t>
            </w:r>
          </w:p>
        </w:tc>
        <w:tc>
          <w:tcPr>
            <w:tcW w:w="886"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06853976"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28 days (441 &amp; 662mg)</w:t>
            </w:r>
          </w:p>
          <w:p w14:paraId="3FFA1851"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42 days (882mg)</w:t>
            </w:r>
          </w:p>
          <w:p w14:paraId="7883BAF5"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56 days (1064mg)</w:t>
            </w:r>
          </w:p>
        </w:tc>
        <w:tc>
          <w:tcPr>
            <w:tcW w:w="671"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70A8398B"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IM</w:t>
            </w:r>
          </w:p>
        </w:tc>
      </w:tr>
      <w:tr w:rsidR="00AD315B" w:rsidRPr="004154C4" w14:paraId="55C2704B" w14:textId="77777777" w:rsidTr="00AD315B">
        <w:trPr>
          <w:trHeight w:val="799"/>
        </w:trPr>
        <w:tc>
          <w:tcPr>
            <w:tcW w:w="1366"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28167528"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Olanzapine pamoate (Zyprexa Relprevv)</w:t>
            </w:r>
          </w:p>
        </w:tc>
        <w:tc>
          <w:tcPr>
            <w:tcW w:w="561" w:type="pct"/>
            <w:tcBorders>
              <w:top w:val="single" w:sz="8" w:space="0" w:color="000000"/>
              <w:left w:val="single" w:sz="8" w:space="0" w:color="000000"/>
              <w:bottom w:val="single" w:sz="8" w:space="0" w:color="000000"/>
              <w:right w:val="single" w:sz="4" w:space="0" w:color="auto"/>
            </w:tcBorders>
            <w:tcMar>
              <w:top w:w="15" w:type="dxa"/>
              <w:left w:w="100" w:type="dxa"/>
              <w:bottom w:w="0" w:type="dxa"/>
              <w:right w:w="100" w:type="dxa"/>
            </w:tcMar>
            <w:hideMark/>
          </w:tcPr>
          <w:p w14:paraId="00994AEA"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1996</w:t>
            </w:r>
          </w:p>
        </w:tc>
        <w:tc>
          <w:tcPr>
            <w:tcW w:w="995"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6CBB42B7"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Every 2 or 4 weeks</w:t>
            </w:r>
          </w:p>
        </w:tc>
        <w:tc>
          <w:tcPr>
            <w:tcW w:w="521"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66FB450A"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J2358 </w:t>
            </w:r>
          </w:p>
        </w:tc>
        <w:tc>
          <w:tcPr>
            <w:tcW w:w="886"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50947376"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14 days (150 &amp; 210mg)</w:t>
            </w:r>
          </w:p>
          <w:p w14:paraId="6A1E661C"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28 days (300 &amp; 405mg)</w:t>
            </w:r>
          </w:p>
        </w:tc>
        <w:tc>
          <w:tcPr>
            <w:tcW w:w="671"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2B401DC2"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IM</w:t>
            </w:r>
          </w:p>
        </w:tc>
      </w:tr>
      <w:tr w:rsidR="00AD315B" w:rsidRPr="004154C4" w14:paraId="69CA1101" w14:textId="77777777" w:rsidTr="00AD315B">
        <w:trPr>
          <w:trHeight w:val="1199"/>
        </w:trPr>
        <w:tc>
          <w:tcPr>
            <w:tcW w:w="1366"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1F5ADEC4" w14:textId="07B8C415"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Paliperidone palmitate (Invega Sustenna, Invega Trinza, Invega Hafyera)</w:t>
            </w:r>
          </w:p>
        </w:tc>
        <w:tc>
          <w:tcPr>
            <w:tcW w:w="561" w:type="pct"/>
            <w:tcBorders>
              <w:top w:val="single" w:sz="8" w:space="0" w:color="000000"/>
              <w:left w:val="single" w:sz="8" w:space="0" w:color="000000"/>
              <w:bottom w:val="single" w:sz="8" w:space="0" w:color="000000"/>
              <w:right w:val="single" w:sz="4" w:space="0" w:color="auto"/>
            </w:tcBorders>
            <w:tcMar>
              <w:top w:w="15" w:type="dxa"/>
              <w:left w:w="100" w:type="dxa"/>
              <w:bottom w:w="0" w:type="dxa"/>
              <w:right w:w="100" w:type="dxa"/>
            </w:tcMar>
            <w:hideMark/>
          </w:tcPr>
          <w:p w14:paraId="7C20BFCB"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2009, 2015, 2021</w:t>
            </w:r>
          </w:p>
        </w:tc>
        <w:tc>
          <w:tcPr>
            <w:tcW w:w="995"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0FD14F2F"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Every 4 weeks (Sustenna)</w:t>
            </w:r>
          </w:p>
          <w:p w14:paraId="6BD76A21"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Every 12 weeks (Trinza)</w:t>
            </w:r>
          </w:p>
          <w:p w14:paraId="420F6CB3"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Every 6 months (Hafyera)</w:t>
            </w:r>
          </w:p>
        </w:tc>
        <w:tc>
          <w:tcPr>
            <w:tcW w:w="521"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64C9DA7A"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J2426, J2427, C9255 </w:t>
            </w:r>
          </w:p>
        </w:tc>
        <w:tc>
          <w:tcPr>
            <w:tcW w:w="886"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2ECF7727"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28 days (Sustenna), 84 days (Trinza), 180 days (Hafyera)</w:t>
            </w:r>
          </w:p>
        </w:tc>
        <w:tc>
          <w:tcPr>
            <w:tcW w:w="671"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681ADE2B"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IM</w:t>
            </w:r>
          </w:p>
        </w:tc>
      </w:tr>
      <w:tr w:rsidR="00AD315B" w:rsidRPr="004154C4" w14:paraId="0E74FF96" w14:textId="77777777" w:rsidTr="00AD315B">
        <w:trPr>
          <w:trHeight w:val="1199"/>
        </w:trPr>
        <w:tc>
          <w:tcPr>
            <w:tcW w:w="1366"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07FB3719"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Risperidone (Risperdal Consta, RBP-7000 aka Perseris)</w:t>
            </w:r>
          </w:p>
        </w:tc>
        <w:tc>
          <w:tcPr>
            <w:tcW w:w="561" w:type="pct"/>
            <w:tcBorders>
              <w:top w:val="single" w:sz="8" w:space="0" w:color="000000"/>
              <w:left w:val="single" w:sz="8" w:space="0" w:color="000000"/>
              <w:bottom w:val="single" w:sz="8" w:space="0" w:color="000000"/>
              <w:right w:val="single" w:sz="4" w:space="0" w:color="auto"/>
            </w:tcBorders>
            <w:tcMar>
              <w:top w:w="15" w:type="dxa"/>
              <w:left w:w="100" w:type="dxa"/>
              <w:bottom w:w="0" w:type="dxa"/>
              <w:right w:w="100" w:type="dxa"/>
            </w:tcMar>
            <w:hideMark/>
          </w:tcPr>
          <w:p w14:paraId="4B7D647E"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2003, 2018</w:t>
            </w:r>
          </w:p>
        </w:tc>
        <w:tc>
          <w:tcPr>
            <w:tcW w:w="995"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1E9B1862"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Every 2 weeks (Consta)</w:t>
            </w:r>
          </w:p>
          <w:p w14:paraId="3F032EDC"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Every 4 weeks (Perseris)</w:t>
            </w:r>
          </w:p>
        </w:tc>
        <w:tc>
          <w:tcPr>
            <w:tcW w:w="521"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78297DCB"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J2794 , J2798, C9037</w:t>
            </w:r>
          </w:p>
        </w:tc>
        <w:tc>
          <w:tcPr>
            <w:tcW w:w="886"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6ACBC6B6"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14 days (Consta), 28 days (Perseris)</w:t>
            </w:r>
          </w:p>
        </w:tc>
        <w:tc>
          <w:tcPr>
            <w:tcW w:w="671" w:type="pct"/>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14:paraId="26931899"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IM (Consta),</w:t>
            </w:r>
          </w:p>
          <w:p w14:paraId="74236F62" w14:textId="77777777" w:rsidR="00AD315B" w:rsidRPr="004154C4" w:rsidRDefault="00AD315B" w:rsidP="00DB29CE">
            <w:pPr>
              <w:spacing w:after="0" w:line="240" w:lineRule="auto"/>
              <w:rPr>
                <w:rFonts w:eastAsia="Arial" w:cstheme="minorHAnsi"/>
                <w:color w:val="000000"/>
                <w:sz w:val="20"/>
                <w:szCs w:val="20"/>
              </w:rPr>
            </w:pPr>
            <w:r w:rsidRPr="004154C4">
              <w:rPr>
                <w:rFonts w:eastAsia="Arial" w:cstheme="minorHAnsi"/>
                <w:color w:val="000000"/>
                <w:sz w:val="20"/>
                <w:szCs w:val="20"/>
              </w:rPr>
              <w:t>SC (Perseris)</w:t>
            </w:r>
          </w:p>
        </w:tc>
      </w:tr>
    </w:tbl>
    <w:p w14:paraId="7AE50B7D" w14:textId="77777777" w:rsidR="00DB29CE" w:rsidRPr="004154C4" w:rsidRDefault="00DB29CE" w:rsidP="000B461B">
      <w:pPr>
        <w:spacing w:after="0" w:line="240" w:lineRule="auto"/>
        <w:rPr>
          <w:rFonts w:eastAsia="Arial" w:cstheme="minorHAnsi"/>
          <w:color w:val="000000"/>
        </w:rPr>
      </w:pPr>
    </w:p>
    <w:p w14:paraId="2FA96A7A" w14:textId="1A532CD6" w:rsidR="00DB29CE" w:rsidRPr="004154C4" w:rsidRDefault="00DB29CE" w:rsidP="000B461B">
      <w:pPr>
        <w:spacing w:after="0" w:line="240" w:lineRule="auto"/>
        <w:rPr>
          <w:rFonts w:eastAsia="Arial" w:cstheme="minorHAnsi"/>
          <w:color w:val="000000"/>
          <w:sz w:val="18"/>
          <w:szCs w:val="18"/>
        </w:rPr>
      </w:pPr>
      <w:r w:rsidRPr="004154C4">
        <w:rPr>
          <w:rFonts w:eastAsia="Arial" w:cstheme="minorHAnsi"/>
          <w:color w:val="000000"/>
          <w:sz w:val="18"/>
          <w:szCs w:val="18"/>
        </w:rPr>
        <w:t xml:space="preserve">IM, intramuscular; </w:t>
      </w:r>
      <w:r w:rsidR="00707349" w:rsidRPr="004154C4">
        <w:rPr>
          <w:rFonts w:eastAsia="Arial" w:cstheme="minorHAnsi"/>
          <w:color w:val="000000"/>
          <w:sz w:val="18"/>
          <w:szCs w:val="18"/>
        </w:rPr>
        <w:t xml:space="preserve">N/A, not available; </w:t>
      </w:r>
      <w:r w:rsidRPr="004154C4">
        <w:rPr>
          <w:rFonts w:eastAsia="Arial" w:cstheme="minorHAnsi"/>
          <w:color w:val="000000"/>
          <w:sz w:val="18"/>
          <w:szCs w:val="18"/>
        </w:rPr>
        <w:t>SC, subcutaneous. All drugs are indicated only for schizophrenia or schizoaffective disorder, with the exception of Risperdal Consta, which is also indicated for bipolar 1 disorder. In 2023, three new formulations were FDA-approved [Uzedy (risperidone) Extended-Release Injectable Suspension administered every 4-8 weeks; Rykindo, a long-lasting injectable form of risperidone; and ABILIFY ASIMTUFII® (aripiprazole) administered every 8 weeks]. No data were available for these drugs during the 2016 to 2021 study period, so they were not included in this study.</w:t>
      </w:r>
    </w:p>
    <w:p w14:paraId="2F640432" w14:textId="77777777" w:rsidR="008A4A4E" w:rsidRPr="004154C4" w:rsidRDefault="008A4A4E" w:rsidP="000B461B">
      <w:pPr>
        <w:spacing w:after="0" w:line="240" w:lineRule="auto"/>
        <w:rPr>
          <w:rFonts w:eastAsia="Arial" w:cstheme="minorHAnsi"/>
          <w:color w:val="000000"/>
          <w:sz w:val="18"/>
          <w:szCs w:val="18"/>
        </w:rPr>
      </w:pPr>
    </w:p>
    <w:p w14:paraId="69AFEE2E" w14:textId="16081E84" w:rsidR="002B1A11" w:rsidRPr="004154C4" w:rsidRDefault="002B1A11" w:rsidP="000B461B">
      <w:pPr>
        <w:spacing w:after="0" w:line="240" w:lineRule="auto"/>
        <w:rPr>
          <w:rFonts w:eastAsia="Arial" w:cstheme="minorHAnsi"/>
          <w:b/>
          <w:bCs/>
          <w:color w:val="000000"/>
        </w:rPr>
      </w:pPr>
      <w:r w:rsidRPr="004154C4">
        <w:rPr>
          <w:rFonts w:eastAsia="Arial" w:cstheme="minorHAnsi"/>
          <w:b/>
          <w:bCs/>
          <w:color w:val="000000"/>
        </w:rPr>
        <w:t>Accounting for differences in labeled administration frequency</w:t>
      </w:r>
    </w:p>
    <w:p w14:paraId="26A6D352" w14:textId="42DCB28D" w:rsidR="002B1A11" w:rsidRPr="004154C4" w:rsidRDefault="002B1A11" w:rsidP="000B461B">
      <w:pPr>
        <w:spacing w:after="0" w:line="240" w:lineRule="auto"/>
        <w:rPr>
          <w:rFonts w:eastAsia="Arial" w:cstheme="minorHAnsi"/>
          <w:color w:val="000000"/>
        </w:rPr>
      </w:pPr>
      <w:r w:rsidRPr="004154C4">
        <w:rPr>
          <w:rFonts w:eastAsia="Arial" w:cstheme="minorHAnsi"/>
          <w:color w:val="000000"/>
        </w:rPr>
        <w:t xml:space="preserve">For each LAI-AM, we constructed a continuous treatment segment using days’ supply information, taken directly from available pharmacy claims or imputed in the case of medical claims. </w:t>
      </w:r>
      <w:r w:rsidR="00137B33" w:rsidRPr="004154C4">
        <w:rPr>
          <w:rFonts w:eastAsia="Arial" w:cstheme="minorHAnsi"/>
          <w:color w:val="000000"/>
        </w:rPr>
        <w:t>For example, f</w:t>
      </w:r>
      <w:r w:rsidRPr="004154C4">
        <w:rPr>
          <w:rFonts w:eastAsia="Arial" w:cstheme="minorHAnsi"/>
          <w:color w:val="000000"/>
        </w:rPr>
        <w:t>or paliperidone, the possible imputed days’ supply values were 28 days (Invega Sustenna®), 84 days (Invega Trinza®), and 180 days (Invega Hafyera®). After the end of a continuous treatment segment, plus the 45-day grace period, a patient was flagged as non-persistent. This definition therefore accounts for variations in the administration frequency of the different formulations of paliperidone.</w:t>
      </w:r>
      <w:r w:rsidR="00137B33" w:rsidRPr="004154C4">
        <w:rPr>
          <w:rFonts w:eastAsia="Arial" w:cstheme="minorHAnsi"/>
          <w:color w:val="000000"/>
        </w:rPr>
        <w:t xml:space="preserve"> The same approach was used for the other LAI-AMs.</w:t>
      </w:r>
    </w:p>
    <w:p w14:paraId="6409DE40" w14:textId="77777777" w:rsidR="008A4A4E" w:rsidRPr="004154C4" w:rsidRDefault="008A4A4E" w:rsidP="008A4A4E">
      <w:pPr>
        <w:spacing w:after="0" w:line="240" w:lineRule="auto"/>
        <w:rPr>
          <w:rFonts w:eastAsia="Arial" w:cstheme="minorHAnsi"/>
          <w:i/>
          <w:iCs/>
          <w:color w:val="000000"/>
        </w:rPr>
      </w:pPr>
    </w:p>
    <w:p w14:paraId="7499AD90" w14:textId="77777777" w:rsidR="00137B33" w:rsidRPr="004154C4" w:rsidRDefault="00137B33" w:rsidP="008A4A4E">
      <w:pPr>
        <w:spacing w:after="0" w:line="240" w:lineRule="auto"/>
        <w:rPr>
          <w:rFonts w:eastAsia="Arial" w:cstheme="minorHAnsi"/>
          <w:i/>
          <w:iCs/>
          <w:color w:val="000000"/>
        </w:rPr>
      </w:pPr>
    </w:p>
    <w:p w14:paraId="3C7BB852" w14:textId="4614197D" w:rsidR="008A4A4E" w:rsidRPr="004154C4" w:rsidRDefault="008A4A4E" w:rsidP="008A4A4E">
      <w:pPr>
        <w:spacing w:after="0" w:line="240" w:lineRule="auto"/>
        <w:rPr>
          <w:rFonts w:eastAsia="Arial" w:cstheme="minorHAnsi"/>
          <w:i/>
          <w:iCs/>
          <w:color w:val="000000"/>
        </w:rPr>
      </w:pPr>
      <w:r w:rsidRPr="004154C4">
        <w:rPr>
          <w:rFonts w:eastAsia="Arial" w:cstheme="minorHAnsi"/>
          <w:b/>
          <w:bCs/>
          <w:color w:val="000000"/>
        </w:rPr>
        <w:lastRenderedPageBreak/>
        <w:t>Sensitivity Analysis Results</w:t>
      </w:r>
    </w:p>
    <w:p w14:paraId="7B08418E" w14:textId="5FCD04B4" w:rsidR="008A4A4E" w:rsidRPr="004154C4" w:rsidRDefault="008A4A4E" w:rsidP="000B461B">
      <w:pPr>
        <w:spacing w:after="0" w:line="240" w:lineRule="auto"/>
        <w:rPr>
          <w:rFonts w:eastAsia="Arial" w:cstheme="minorHAnsi"/>
          <w:color w:val="000000"/>
        </w:rPr>
      </w:pPr>
      <w:r w:rsidRPr="004154C4">
        <w:rPr>
          <w:rFonts w:eastAsia="Arial" w:cstheme="minorHAnsi"/>
          <w:color w:val="000000"/>
        </w:rPr>
        <w:t>To determine if the loss of sample due to non-continuous enrollment and prior LAI-AM use altered the distribution of demographic and clinical characteristics and LAI-AM utilization, we removed the criteria for continuous enrollment and no prior LAI-AM use. This resulted in a MA cohort that was younger, with a higher proportion of males, and more D-SNP (Dual-Eligible Special Needs Plans) members enrolled. This cohort also was more racially diverse compared to the cohort with the continuous enrollment and prior LAI-AM restrictions. Similarly, the FFS cohort in our sensitivity analysis was slightly older, with a larger proportion having OASI (Old-Age and Survivors Insurance) entitlement, and more racially diverse. In terms of LAI utilization, individuals in the larger MA sample were more likely to initiate typical antipsychotic LAIs. A similar pattern was observed in the expanded FFS sample.</w:t>
      </w:r>
    </w:p>
    <w:p w14:paraId="70F96ADE" w14:textId="77777777" w:rsidR="00EE6C8F" w:rsidRPr="004154C4" w:rsidRDefault="00EE6C8F" w:rsidP="000B461B">
      <w:pPr>
        <w:spacing w:after="0" w:line="240" w:lineRule="auto"/>
        <w:rPr>
          <w:rFonts w:eastAsia="Arial" w:cstheme="minorHAnsi"/>
          <w:color w:val="000000"/>
        </w:rPr>
      </w:pPr>
    </w:p>
    <w:p w14:paraId="445E9690" w14:textId="6A5284BE" w:rsidR="00EE6C8F" w:rsidRPr="004154C4" w:rsidRDefault="00EE6C8F" w:rsidP="00EE6C8F">
      <w:pPr>
        <w:rPr>
          <w:rFonts w:eastAsia="Arial" w:cstheme="minorHAnsi"/>
          <w:color w:val="000000"/>
        </w:rPr>
      </w:pPr>
      <w:r w:rsidRPr="004154C4">
        <w:rPr>
          <w:rFonts w:eastAsia="Arial" w:cstheme="minorHAnsi"/>
          <w:color w:val="000000"/>
          <w:u w:val="single"/>
        </w:rPr>
        <w:t>Supplementary Table 7: Selected demographic and baseline characteristics comparing main analytic population to expanded sensitivity analysis population</w:t>
      </w:r>
    </w:p>
    <w:p w14:paraId="501AED97" w14:textId="77777777" w:rsidR="00EE6C8F" w:rsidRPr="004154C4" w:rsidRDefault="00EE6C8F" w:rsidP="000B461B">
      <w:pPr>
        <w:spacing w:after="0" w:line="240" w:lineRule="auto"/>
        <w:rPr>
          <w:rFonts w:eastAsia="Arial" w:cstheme="minorHAnsi"/>
          <w:color w:val="000000"/>
        </w:rPr>
      </w:pPr>
    </w:p>
    <w:tbl>
      <w:tblPr>
        <w:tblW w:w="5000" w:type="pct"/>
        <w:tblLayout w:type="fixed"/>
        <w:tblLook w:val="04A0" w:firstRow="1" w:lastRow="0" w:firstColumn="1" w:lastColumn="0" w:noHBand="0" w:noVBand="1"/>
      </w:tblPr>
      <w:tblGrid>
        <w:gridCol w:w="3420"/>
        <w:gridCol w:w="1440"/>
        <w:gridCol w:w="1621"/>
        <w:gridCol w:w="1460"/>
        <w:gridCol w:w="1419"/>
      </w:tblGrid>
      <w:tr w:rsidR="00EE6C8F" w:rsidRPr="004154C4" w14:paraId="6026E838" w14:textId="77777777" w:rsidTr="00EE6C8F">
        <w:trPr>
          <w:trHeight w:val="315"/>
        </w:trPr>
        <w:tc>
          <w:tcPr>
            <w:tcW w:w="1827" w:type="pct"/>
            <w:tcBorders>
              <w:top w:val="nil"/>
              <w:left w:val="nil"/>
              <w:bottom w:val="nil"/>
              <w:right w:val="nil"/>
            </w:tcBorders>
            <w:noWrap/>
            <w:vAlign w:val="bottom"/>
            <w:hideMark/>
          </w:tcPr>
          <w:p w14:paraId="23598B81" w14:textId="77777777" w:rsidR="00EE6C8F" w:rsidRPr="004154C4" w:rsidRDefault="00EE6C8F" w:rsidP="00EE6C8F">
            <w:pPr>
              <w:spacing w:after="0" w:line="240" w:lineRule="auto"/>
              <w:rPr>
                <w:rFonts w:eastAsia="Times New Roman" w:cstheme="minorHAnsi"/>
                <w:color w:val="000000"/>
                <w:sz w:val="20"/>
                <w:szCs w:val="20"/>
              </w:rPr>
            </w:pPr>
          </w:p>
        </w:tc>
        <w:tc>
          <w:tcPr>
            <w:tcW w:w="1635" w:type="pct"/>
            <w:gridSpan w:val="2"/>
            <w:tcBorders>
              <w:top w:val="nil"/>
              <w:left w:val="nil"/>
              <w:bottom w:val="single" w:sz="8" w:space="0" w:color="auto"/>
              <w:right w:val="nil"/>
            </w:tcBorders>
            <w:noWrap/>
            <w:vAlign w:val="bottom"/>
            <w:hideMark/>
          </w:tcPr>
          <w:p w14:paraId="3D499713" w14:textId="77777777" w:rsidR="00EE6C8F" w:rsidRPr="004154C4" w:rsidRDefault="00EE6C8F" w:rsidP="00EE6C8F">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Medicare Advantage</w:t>
            </w:r>
          </w:p>
        </w:tc>
        <w:tc>
          <w:tcPr>
            <w:tcW w:w="1538" w:type="pct"/>
            <w:gridSpan w:val="2"/>
            <w:tcBorders>
              <w:top w:val="nil"/>
              <w:left w:val="nil"/>
              <w:bottom w:val="single" w:sz="8" w:space="0" w:color="auto"/>
              <w:right w:val="nil"/>
            </w:tcBorders>
            <w:noWrap/>
            <w:vAlign w:val="bottom"/>
            <w:hideMark/>
          </w:tcPr>
          <w:p w14:paraId="4B358B1E" w14:textId="77777777" w:rsidR="00EE6C8F" w:rsidRPr="004154C4" w:rsidRDefault="00EE6C8F" w:rsidP="00EE6C8F">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Fee-for-service</w:t>
            </w:r>
          </w:p>
        </w:tc>
      </w:tr>
      <w:tr w:rsidR="00EE6C8F" w:rsidRPr="004154C4" w14:paraId="15EDCBB0" w14:textId="77777777" w:rsidTr="00EE6C8F">
        <w:trPr>
          <w:trHeight w:val="300"/>
        </w:trPr>
        <w:tc>
          <w:tcPr>
            <w:tcW w:w="1827" w:type="pct"/>
            <w:tcBorders>
              <w:top w:val="single" w:sz="8" w:space="0" w:color="auto"/>
              <w:left w:val="single" w:sz="8" w:space="0" w:color="auto"/>
              <w:bottom w:val="single" w:sz="4" w:space="0" w:color="auto"/>
              <w:right w:val="single" w:sz="4" w:space="0" w:color="auto"/>
            </w:tcBorders>
            <w:noWrap/>
            <w:vAlign w:val="center"/>
            <w:hideMark/>
          </w:tcPr>
          <w:p w14:paraId="4FA7A2E1" w14:textId="77777777" w:rsidR="00EE6C8F" w:rsidRPr="004154C4" w:rsidRDefault="00EE6C8F" w:rsidP="00EE6C8F">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Characteristic</w:t>
            </w:r>
          </w:p>
        </w:tc>
        <w:tc>
          <w:tcPr>
            <w:tcW w:w="769" w:type="pct"/>
            <w:tcBorders>
              <w:top w:val="nil"/>
              <w:left w:val="nil"/>
              <w:bottom w:val="single" w:sz="4" w:space="0" w:color="auto"/>
              <w:right w:val="single" w:sz="8" w:space="0" w:color="auto"/>
            </w:tcBorders>
            <w:vAlign w:val="center"/>
            <w:hideMark/>
          </w:tcPr>
          <w:p w14:paraId="6D207936" w14:textId="77777777" w:rsidR="00EE6C8F" w:rsidRPr="004154C4" w:rsidRDefault="00EE6C8F" w:rsidP="00EE6C8F">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Main analysis</w:t>
            </w:r>
          </w:p>
        </w:tc>
        <w:tc>
          <w:tcPr>
            <w:tcW w:w="866" w:type="pct"/>
            <w:tcBorders>
              <w:top w:val="nil"/>
              <w:left w:val="single" w:sz="4" w:space="0" w:color="auto"/>
              <w:bottom w:val="single" w:sz="4" w:space="0" w:color="auto"/>
              <w:right w:val="single" w:sz="8" w:space="0" w:color="auto"/>
            </w:tcBorders>
            <w:noWrap/>
            <w:vAlign w:val="center"/>
            <w:hideMark/>
          </w:tcPr>
          <w:p w14:paraId="11D706E7" w14:textId="77777777" w:rsidR="00EE6C8F" w:rsidRPr="004154C4" w:rsidRDefault="00EE6C8F" w:rsidP="00EE6C8F">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Sensitivity analysis</w:t>
            </w:r>
          </w:p>
        </w:tc>
        <w:tc>
          <w:tcPr>
            <w:tcW w:w="780" w:type="pct"/>
            <w:tcBorders>
              <w:top w:val="nil"/>
              <w:left w:val="single" w:sz="4" w:space="0" w:color="auto"/>
              <w:bottom w:val="single" w:sz="4" w:space="0" w:color="auto"/>
              <w:right w:val="single" w:sz="8" w:space="0" w:color="auto"/>
            </w:tcBorders>
            <w:vAlign w:val="center"/>
            <w:hideMark/>
          </w:tcPr>
          <w:p w14:paraId="0130902F" w14:textId="77777777" w:rsidR="00EE6C8F" w:rsidRPr="004154C4" w:rsidRDefault="00EE6C8F" w:rsidP="00EE6C8F">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Main analysis</w:t>
            </w:r>
          </w:p>
        </w:tc>
        <w:tc>
          <w:tcPr>
            <w:tcW w:w="758" w:type="pct"/>
            <w:tcBorders>
              <w:top w:val="nil"/>
              <w:left w:val="single" w:sz="4" w:space="0" w:color="auto"/>
              <w:bottom w:val="single" w:sz="4" w:space="0" w:color="auto"/>
              <w:right w:val="single" w:sz="8" w:space="0" w:color="auto"/>
            </w:tcBorders>
            <w:noWrap/>
            <w:vAlign w:val="center"/>
            <w:hideMark/>
          </w:tcPr>
          <w:p w14:paraId="3F17FA65" w14:textId="77777777" w:rsidR="00EE6C8F" w:rsidRPr="004154C4" w:rsidRDefault="00EE6C8F" w:rsidP="00EE6C8F">
            <w:pPr>
              <w:spacing w:after="0" w:line="240" w:lineRule="auto"/>
              <w:jc w:val="center"/>
              <w:rPr>
                <w:rFonts w:eastAsia="Times New Roman" w:cstheme="minorHAnsi"/>
                <w:b/>
                <w:bCs/>
                <w:color w:val="000000"/>
                <w:sz w:val="20"/>
                <w:szCs w:val="20"/>
              </w:rPr>
            </w:pPr>
            <w:r w:rsidRPr="004154C4">
              <w:rPr>
                <w:rFonts w:eastAsia="Times New Roman" w:cstheme="minorHAnsi"/>
                <w:b/>
                <w:bCs/>
                <w:color w:val="000000"/>
                <w:sz w:val="20"/>
                <w:szCs w:val="20"/>
              </w:rPr>
              <w:t>Sensitivity analysis</w:t>
            </w:r>
          </w:p>
        </w:tc>
      </w:tr>
      <w:tr w:rsidR="00EE6C8F" w:rsidRPr="004154C4" w14:paraId="37FEA2A4" w14:textId="77777777" w:rsidTr="00EE6C8F">
        <w:trPr>
          <w:trHeight w:val="300"/>
        </w:trPr>
        <w:tc>
          <w:tcPr>
            <w:tcW w:w="1827" w:type="pct"/>
            <w:tcBorders>
              <w:top w:val="nil"/>
              <w:left w:val="single" w:sz="8" w:space="0" w:color="auto"/>
              <w:bottom w:val="single" w:sz="4" w:space="0" w:color="auto"/>
              <w:right w:val="single" w:sz="4" w:space="0" w:color="auto"/>
            </w:tcBorders>
            <w:shd w:val="clear" w:color="FFFFFF" w:fill="auto"/>
            <w:vAlign w:val="bottom"/>
            <w:hideMark/>
          </w:tcPr>
          <w:p w14:paraId="5EABD974" w14:textId="77777777" w:rsidR="00EE6C8F" w:rsidRPr="004154C4" w:rsidRDefault="00EE6C8F" w:rsidP="00EE6C8F">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Number of patients, N</w:t>
            </w:r>
          </w:p>
        </w:tc>
        <w:tc>
          <w:tcPr>
            <w:tcW w:w="769" w:type="pct"/>
            <w:tcBorders>
              <w:top w:val="nil"/>
              <w:left w:val="nil"/>
              <w:bottom w:val="single" w:sz="4" w:space="0" w:color="auto"/>
              <w:right w:val="single" w:sz="8" w:space="0" w:color="auto"/>
            </w:tcBorders>
            <w:shd w:val="clear" w:color="FFFFFF" w:fill="auto"/>
            <w:noWrap/>
            <w:vAlign w:val="bottom"/>
            <w:hideMark/>
          </w:tcPr>
          <w:p w14:paraId="01C23207" w14:textId="77777777" w:rsidR="00EE6C8F" w:rsidRPr="004154C4" w:rsidRDefault="00EE6C8F" w:rsidP="00EE6C8F">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525</w:t>
            </w:r>
          </w:p>
        </w:tc>
        <w:tc>
          <w:tcPr>
            <w:tcW w:w="866" w:type="pct"/>
            <w:tcBorders>
              <w:top w:val="nil"/>
              <w:left w:val="single" w:sz="4" w:space="0" w:color="auto"/>
              <w:bottom w:val="single" w:sz="4" w:space="0" w:color="auto"/>
              <w:right w:val="single" w:sz="8" w:space="0" w:color="auto"/>
            </w:tcBorders>
            <w:shd w:val="clear" w:color="FFFFFF" w:fill="auto"/>
            <w:noWrap/>
            <w:vAlign w:val="bottom"/>
            <w:hideMark/>
          </w:tcPr>
          <w:p w14:paraId="1205E5D3" w14:textId="77777777" w:rsidR="00EE6C8F" w:rsidRPr="004154C4" w:rsidRDefault="00EE6C8F" w:rsidP="00EE6C8F">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5,342</w:t>
            </w:r>
          </w:p>
        </w:tc>
        <w:tc>
          <w:tcPr>
            <w:tcW w:w="780" w:type="pct"/>
            <w:tcBorders>
              <w:top w:val="nil"/>
              <w:left w:val="single" w:sz="4" w:space="0" w:color="auto"/>
              <w:bottom w:val="nil"/>
              <w:right w:val="single" w:sz="8" w:space="0" w:color="auto"/>
            </w:tcBorders>
            <w:shd w:val="clear" w:color="FFFFFF" w:fill="auto"/>
            <w:noWrap/>
            <w:vAlign w:val="center"/>
            <w:hideMark/>
          </w:tcPr>
          <w:p w14:paraId="074E9ABD" w14:textId="77777777" w:rsidR="00EE6C8F" w:rsidRPr="004154C4" w:rsidRDefault="00EE6C8F" w:rsidP="00EE6C8F">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3,180</w:t>
            </w:r>
          </w:p>
        </w:tc>
        <w:tc>
          <w:tcPr>
            <w:tcW w:w="758" w:type="pct"/>
            <w:tcBorders>
              <w:top w:val="nil"/>
              <w:left w:val="single" w:sz="4" w:space="0" w:color="auto"/>
              <w:bottom w:val="nil"/>
              <w:right w:val="single" w:sz="8" w:space="0" w:color="auto"/>
            </w:tcBorders>
            <w:shd w:val="clear" w:color="FFFFFF" w:fill="auto"/>
            <w:noWrap/>
            <w:vAlign w:val="center"/>
            <w:hideMark/>
          </w:tcPr>
          <w:p w14:paraId="6D92E8EC" w14:textId="77777777" w:rsidR="00EE6C8F" w:rsidRPr="004154C4" w:rsidRDefault="00EE6C8F" w:rsidP="00EE6C8F">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13,798</w:t>
            </w:r>
          </w:p>
        </w:tc>
      </w:tr>
      <w:tr w:rsidR="00D245FB" w:rsidRPr="004154C4" w14:paraId="210978CC" w14:textId="77777777" w:rsidTr="00EE6C8F">
        <w:trPr>
          <w:trHeight w:val="300"/>
        </w:trPr>
        <w:tc>
          <w:tcPr>
            <w:tcW w:w="1827" w:type="pct"/>
            <w:tcBorders>
              <w:top w:val="nil"/>
              <w:left w:val="single" w:sz="8" w:space="0" w:color="auto"/>
              <w:bottom w:val="nil"/>
              <w:right w:val="single" w:sz="4" w:space="0" w:color="auto"/>
            </w:tcBorders>
            <w:shd w:val="clear" w:color="auto" w:fill="FFFFFF" w:themeFill="background1"/>
            <w:noWrap/>
            <w:vAlign w:val="bottom"/>
            <w:hideMark/>
          </w:tcPr>
          <w:p w14:paraId="3EB23FA0" w14:textId="61C8F576" w:rsidR="00D245FB" w:rsidRPr="004154C4" w:rsidRDefault="00D245FB" w:rsidP="00D245FB">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Sex, n (%) male</w:t>
            </w:r>
          </w:p>
        </w:tc>
        <w:tc>
          <w:tcPr>
            <w:tcW w:w="769" w:type="pct"/>
            <w:tcBorders>
              <w:top w:val="nil"/>
              <w:left w:val="nil"/>
              <w:bottom w:val="nil"/>
              <w:right w:val="single" w:sz="8" w:space="0" w:color="auto"/>
            </w:tcBorders>
            <w:shd w:val="clear" w:color="auto" w:fill="FFFFFF" w:themeFill="background1"/>
            <w:noWrap/>
            <w:vAlign w:val="bottom"/>
            <w:hideMark/>
          </w:tcPr>
          <w:p w14:paraId="573FB2FE" w14:textId="165AA6F1"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235 (44.8%)</w:t>
            </w:r>
          </w:p>
        </w:tc>
        <w:tc>
          <w:tcPr>
            <w:tcW w:w="866" w:type="pct"/>
            <w:tcBorders>
              <w:top w:val="nil"/>
              <w:left w:val="single" w:sz="4" w:space="0" w:color="auto"/>
              <w:bottom w:val="nil"/>
              <w:right w:val="single" w:sz="8" w:space="0" w:color="auto"/>
            </w:tcBorders>
            <w:shd w:val="clear" w:color="auto" w:fill="FFFFFF" w:themeFill="background1"/>
            <w:noWrap/>
            <w:vAlign w:val="bottom"/>
            <w:hideMark/>
          </w:tcPr>
          <w:p w14:paraId="41C29A42" w14:textId="12C5D076"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2,844 (53.2%)</w:t>
            </w:r>
          </w:p>
        </w:tc>
        <w:tc>
          <w:tcPr>
            <w:tcW w:w="780" w:type="pct"/>
            <w:tcBorders>
              <w:top w:val="single" w:sz="4" w:space="0" w:color="auto"/>
              <w:left w:val="single" w:sz="4" w:space="0" w:color="auto"/>
              <w:bottom w:val="nil"/>
              <w:right w:val="single" w:sz="8" w:space="0" w:color="auto"/>
            </w:tcBorders>
            <w:shd w:val="clear" w:color="auto" w:fill="FFFFFF" w:themeFill="background1"/>
            <w:noWrap/>
            <w:vAlign w:val="center"/>
            <w:hideMark/>
          </w:tcPr>
          <w:p w14:paraId="61A4A39A" w14:textId="3A48BA29"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1,783 (56.1%)</w:t>
            </w:r>
          </w:p>
        </w:tc>
        <w:tc>
          <w:tcPr>
            <w:tcW w:w="758" w:type="pct"/>
            <w:tcBorders>
              <w:top w:val="single" w:sz="4" w:space="0" w:color="auto"/>
              <w:left w:val="single" w:sz="4" w:space="0" w:color="auto"/>
              <w:bottom w:val="nil"/>
              <w:right w:val="single" w:sz="8" w:space="0" w:color="auto"/>
            </w:tcBorders>
            <w:shd w:val="clear" w:color="auto" w:fill="FFFFFF" w:themeFill="background1"/>
            <w:noWrap/>
            <w:vAlign w:val="center"/>
            <w:hideMark/>
          </w:tcPr>
          <w:p w14:paraId="04252BAF" w14:textId="36256D2D"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7981 (57.8%)</w:t>
            </w:r>
          </w:p>
        </w:tc>
      </w:tr>
      <w:tr w:rsidR="00D245FB" w:rsidRPr="004154C4" w14:paraId="2EB3432A" w14:textId="77777777" w:rsidTr="00EE6C8F">
        <w:trPr>
          <w:trHeight w:val="345"/>
        </w:trPr>
        <w:tc>
          <w:tcPr>
            <w:tcW w:w="1827" w:type="pct"/>
            <w:tcBorders>
              <w:top w:val="nil"/>
              <w:left w:val="single" w:sz="8" w:space="0" w:color="auto"/>
              <w:bottom w:val="nil"/>
              <w:right w:val="single" w:sz="4" w:space="0" w:color="auto"/>
            </w:tcBorders>
            <w:shd w:val="clear" w:color="auto" w:fill="FFFFFF" w:themeFill="background1"/>
            <w:noWrap/>
            <w:vAlign w:val="bottom"/>
            <w:hideMark/>
          </w:tcPr>
          <w:p w14:paraId="42B4143C" w14:textId="77777777" w:rsidR="00D245FB" w:rsidRPr="004154C4" w:rsidRDefault="00D245FB" w:rsidP="00D245FB">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Age on index date, years</w:t>
            </w:r>
          </w:p>
        </w:tc>
        <w:tc>
          <w:tcPr>
            <w:tcW w:w="769" w:type="pct"/>
            <w:tcBorders>
              <w:top w:val="nil"/>
              <w:left w:val="nil"/>
              <w:bottom w:val="nil"/>
              <w:right w:val="single" w:sz="8" w:space="0" w:color="auto"/>
            </w:tcBorders>
            <w:shd w:val="clear" w:color="auto" w:fill="FFFFFF" w:themeFill="background1"/>
            <w:noWrap/>
            <w:vAlign w:val="bottom"/>
            <w:hideMark/>
          </w:tcPr>
          <w:p w14:paraId="11791E90" w14:textId="77777777" w:rsidR="00D245FB" w:rsidRPr="004154C4" w:rsidRDefault="00D245FB" w:rsidP="00D245FB">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 </w:t>
            </w:r>
          </w:p>
        </w:tc>
        <w:tc>
          <w:tcPr>
            <w:tcW w:w="866" w:type="pct"/>
            <w:tcBorders>
              <w:top w:val="nil"/>
              <w:left w:val="single" w:sz="4" w:space="0" w:color="auto"/>
              <w:bottom w:val="nil"/>
              <w:right w:val="single" w:sz="8" w:space="0" w:color="auto"/>
            </w:tcBorders>
            <w:shd w:val="clear" w:color="auto" w:fill="FFFFFF" w:themeFill="background1"/>
            <w:noWrap/>
            <w:vAlign w:val="bottom"/>
            <w:hideMark/>
          </w:tcPr>
          <w:p w14:paraId="6E9628D7" w14:textId="77777777" w:rsidR="00D245FB" w:rsidRPr="004154C4" w:rsidRDefault="00D245FB" w:rsidP="00D245FB">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 </w:t>
            </w:r>
          </w:p>
        </w:tc>
        <w:tc>
          <w:tcPr>
            <w:tcW w:w="780" w:type="pct"/>
            <w:tcBorders>
              <w:top w:val="nil"/>
              <w:left w:val="single" w:sz="4" w:space="0" w:color="auto"/>
              <w:bottom w:val="nil"/>
              <w:right w:val="single" w:sz="8" w:space="0" w:color="auto"/>
            </w:tcBorders>
            <w:shd w:val="clear" w:color="auto" w:fill="FFFFFF" w:themeFill="background1"/>
            <w:noWrap/>
            <w:vAlign w:val="center"/>
            <w:hideMark/>
          </w:tcPr>
          <w:p w14:paraId="11A9B898"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58" w:type="pct"/>
            <w:tcBorders>
              <w:top w:val="nil"/>
              <w:left w:val="single" w:sz="4" w:space="0" w:color="auto"/>
              <w:bottom w:val="nil"/>
              <w:right w:val="single" w:sz="8" w:space="0" w:color="auto"/>
            </w:tcBorders>
            <w:shd w:val="clear" w:color="auto" w:fill="FFFFFF" w:themeFill="background1"/>
            <w:noWrap/>
            <w:vAlign w:val="center"/>
            <w:hideMark/>
          </w:tcPr>
          <w:p w14:paraId="371B55B1"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r>
      <w:tr w:rsidR="00D245FB" w:rsidRPr="004154C4" w14:paraId="6325E8EE"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2E247042"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 xml:space="preserve">Mean (SD) </w:t>
            </w:r>
          </w:p>
        </w:tc>
        <w:tc>
          <w:tcPr>
            <w:tcW w:w="769" w:type="pct"/>
            <w:tcBorders>
              <w:top w:val="nil"/>
              <w:left w:val="nil"/>
              <w:bottom w:val="nil"/>
              <w:right w:val="single" w:sz="8" w:space="0" w:color="auto"/>
            </w:tcBorders>
            <w:shd w:val="clear" w:color="000000" w:fill="FFFFFF"/>
            <w:noWrap/>
            <w:vAlign w:val="bottom"/>
            <w:hideMark/>
          </w:tcPr>
          <w:p w14:paraId="46F37130"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53.8 (15.08)</w:t>
            </w:r>
          </w:p>
        </w:tc>
        <w:tc>
          <w:tcPr>
            <w:tcW w:w="866" w:type="pct"/>
            <w:tcBorders>
              <w:top w:val="nil"/>
              <w:left w:val="single" w:sz="4" w:space="0" w:color="auto"/>
              <w:bottom w:val="nil"/>
              <w:right w:val="single" w:sz="8" w:space="0" w:color="auto"/>
            </w:tcBorders>
            <w:noWrap/>
            <w:vAlign w:val="bottom"/>
            <w:hideMark/>
          </w:tcPr>
          <w:p w14:paraId="044A16C8"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50.4 (13.5)</w:t>
            </w:r>
          </w:p>
        </w:tc>
        <w:tc>
          <w:tcPr>
            <w:tcW w:w="780" w:type="pct"/>
            <w:tcBorders>
              <w:top w:val="nil"/>
              <w:left w:val="single" w:sz="4" w:space="0" w:color="auto"/>
              <w:bottom w:val="nil"/>
              <w:right w:val="single" w:sz="8" w:space="0" w:color="auto"/>
            </w:tcBorders>
            <w:shd w:val="clear" w:color="FFFFFF" w:fill="auto"/>
            <w:noWrap/>
            <w:vAlign w:val="center"/>
            <w:hideMark/>
          </w:tcPr>
          <w:p w14:paraId="2958B00E" w14:textId="131A8A25"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48.6 (15.3%)</w:t>
            </w:r>
          </w:p>
        </w:tc>
        <w:tc>
          <w:tcPr>
            <w:tcW w:w="758" w:type="pct"/>
            <w:tcBorders>
              <w:top w:val="nil"/>
              <w:left w:val="single" w:sz="4" w:space="0" w:color="auto"/>
              <w:bottom w:val="nil"/>
              <w:right w:val="single" w:sz="8" w:space="0" w:color="auto"/>
            </w:tcBorders>
            <w:noWrap/>
            <w:vAlign w:val="center"/>
            <w:hideMark/>
          </w:tcPr>
          <w:p w14:paraId="4A66C1CE" w14:textId="54DA2D3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49.7 (15.8%)</w:t>
            </w:r>
          </w:p>
        </w:tc>
      </w:tr>
      <w:tr w:rsidR="00D245FB" w:rsidRPr="004154C4" w14:paraId="06D75DD7" w14:textId="77777777" w:rsidTr="00EE6C8F">
        <w:trPr>
          <w:trHeight w:val="300"/>
        </w:trPr>
        <w:tc>
          <w:tcPr>
            <w:tcW w:w="1827" w:type="pct"/>
            <w:tcBorders>
              <w:top w:val="nil"/>
              <w:left w:val="single" w:sz="8" w:space="0" w:color="auto"/>
              <w:bottom w:val="nil"/>
              <w:right w:val="single" w:sz="4" w:space="0" w:color="auto"/>
            </w:tcBorders>
            <w:shd w:val="clear" w:color="auto" w:fill="FFFFFF" w:themeFill="background1"/>
            <w:noWrap/>
            <w:vAlign w:val="bottom"/>
            <w:hideMark/>
          </w:tcPr>
          <w:p w14:paraId="4065DE48" w14:textId="77777777" w:rsidR="00D245FB" w:rsidRPr="004154C4" w:rsidRDefault="00D245FB" w:rsidP="00D245FB">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US geographic region of patient residence, n (%)</w:t>
            </w:r>
          </w:p>
        </w:tc>
        <w:tc>
          <w:tcPr>
            <w:tcW w:w="769" w:type="pct"/>
            <w:tcBorders>
              <w:top w:val="nil"/>
              <w:left w:val="nil"/>
              <w:bottom w:val="nil"/>
              <w:right w:val="single" w:sz="8" w:space="0" w:color="auto"/>
            </w:tcBorders>
            <w:shd w:val="clear" w:color="auto" w:fill="FFFFFF" w:themeFill="background1"/>
            <w:noWrap/>
            <w:vAlign w:val="bottom"/>
            <w:hideMark/>
          </w:tcPr>
          <w:p w14:paraId="1F0D589C"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866" w:type="pct"/>
            <w:tcBorders>
              <w:top w:val="nil"/>
              <w:left w:val="single" w:sz="4" w:space="0" w:color="auto"/>
              <w:bottom w:val="nil"/>
              <w:right w:val="single" w:sz="8" w:space="0" w:color="auto"/>
            </w:tcBorders>
            <w:shd w:val="clear" w:color="auto" w:fill="FFFFFF" w:themeFill="background1"/>
            <w:noWrap/>
            <w:vAlign w:val="bottom"/>
            <w:hideMark/>
          </w:tcPr>
          <w:p w14:paraId="5E0D1417"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80" w:type="pct"/>
            <w:tcBorders>
              <w:top w:val="nil"/>
              <w:left w:val="single" w:sz="4" w:space="0" w:color="auto"/>
              <w:bottom w:val="nil"/>
              <w:right w:val="single" w:sz="8" w:space="0" w:color="auto"/>
            </w:tcBorders>
            <w:shd w:val="clear" w:color="auto" w:fill="FFFFFF" w:themeFill="background1"/>
            <w:noWrap/>
            <w:vAlign w:val="center"/>
            <w:hideMark/>
          </w:tcPr>
          <w:p w14:paraId="36C891C5"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58" w:type="pct"/>
            <w:tcBorders>
              <w:top w:val="nil"/>
              <w:left w:val="single" w:sz="4" w:space="0" w:color="auto"/>
              <w:bottom w:val="nil"/>
              <w:right w:val="single" w:sz="8" w:space="0" w:color="auto"/>
            </w:tcBorders>
            <w:shd w:val="clear" w:color="auto" w:fill="FFFFFF" w:themeFill="background1"/>
            <w:noWrap/>
            <w:vAlign w:val="center"/>
            <w:hideMark/>
          </w:tcPr>
          <w:p w14:paraId="478CFD1F"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r>
      <w:tr w:rsidR="00D245FB" w:rsidRPr="004154C4" w14:paraId="4AD894A0" w14:textId="77777777" w:rsidTr="00EE6C8F">
        <w:trPr>
          <w:trHeight w:val="300"/>
        </w:trPr>
        <w:tc>
          <w:tcPr>
            <w:tcW w:w="1827" w:type="pct"/>
            <w:tcBorders>
              <w:top w:val="nil"/>
              <w:left w:val="single" w:sz="8" w:space="0" w:color="auto"/>
              <w:bottom w:val="nil"/>
              <w:right w:val="single" w:sz="4" w:space="0" w:color="auto"/>
            </w:tcBorders>
            <w:noWrap/>
            <w:vAlign w:val="bottom"/>
            <w:hideMark/>
          </w:tcPr>
          <w:p w14:paraId="0F37B0D7"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Midwest</w:t>
            </w:r>
          </w:p>
        </w:tc>
        <w:tc>
          <w:tcPr>
            <w:tcW w:w="769" w:type="pct"/>
            <w:tcBorders>
              <w:top w:val="nil"/>
              <w:left w:val="nil"/>
              <w:bottom w:val="nil"/>
              <w:right w:val="single" w:sz="8" w:space="0" w:color="auto"/>
            </w:tcBorders>
            <w:noWrap/>
            <w:vAlign w:val="bottom"/>
            <w:hideMark/>
          </w:tcPr>
          <w:p w14:paraId="6687D044" w14:textId="0F12DD5A"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304 (57.9%)</w:t>
            </w:r>
          </w:p>
        </w:tc>
        <w:tc>
          <w:tcPr>
            <w:tcW w:w="866" w:type="pct"/>
            <w:tcBorders>
              <w:top w:val="nil"/>
              <w:left w:val="single" w:sz="4" w:space="0" w:color="auto"/>
              <w:bottom w:val="nil"/>
              <w:right w:val="single" w:sz="8" w:space="0" w:color="auto"/>
            </w:tcBorders>
            <w:noWrap/>
            <w:vAlign w:val="bottom"/>
            <w:hideMark/>
          </w:tcPr>
          <w:p w14:paraId="034DA855"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2,859 (53.5%)</w:t>
            </w:r>
          </w:p>
        </w:tc>
        <w:tc>
          <w:tcPr>
            <w:tcW w:w="780" w:type="pct"/>
            <w:tcBorders>
              <w:top w:val="nil"/>
              <w:left w:val="single" w:sz="4" w:space="0" w:color="auto"/>
              <w:bottom w:val="nil"/>
              <w:right w:val="single" w:sz="8" w:space="0" w:color="auto"/>
            </w:tcBorders>
            <w:shd w:val="clear" w:color="FFFFFF" w:fill="auto"/>
            <w:noWrap/>
            <w:vAlign w:val="center"/>
            <w:hideMark/>
          </w:tcPr>
          <w:p w14:paraId="553F805F" w14:textId="7C325959"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756 (23.8%)</w:t>
            </w:r>
          </w:p>
        </w:tc>
        <w:tc>
          <w:tcPr>
            <w:tcW w:w="758" w:type="pct"/>
            <w:tcBorders>
              <w:top w:val="nil"/>
              <w:left w:val="single" w:sz="4" w:space="0" w:color="auto"/>
              <w:bottom w:val="nil"/>
              <w:right w:val="single" w:sz="8" w:space="0" w:color="auto"/>
            </w:tcBorders>
            <w:shd w:val="clear" w:color="FFFFFF" w:fill="auto"/>
            <w:noWrap/>
            <w:vAlign w:val="center"/>
            <w:hideMark/>
          </w:tcPr>
          <w:p w14:paraId="002C9EE6" w14:textId="510576F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3535 (25.6%)</w:t>
            </w:r>
          </w:p>
        </w:tc>
      </w:tr>
      <w:tr w:rsidR="00D245FB" w:rsidRPr="004154C4" w14:paraId="39C9907E"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71CAAB5F"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Northeast</w:t>
            </w:r>
          </w:p>
        </w:tc>
        <w:tc>
          <w:tcPr>
            <w:tcW w:w="769" w:type="pct"/>
            <w:tcBorders>
              <w:top w:val="nil"/>
              <w:left w:val="nil"/>
              <w:bottom w:val="nil"/>
              <w:right w:val="single" w:sz="8" w:space="0" w:color="auto"/>
            </w:tcBorders>
            <w:shd w:val="clear" w:color="FFFFFF" w:fill="auto"/>
            <w:noWrap/>
            <w:vAlign w:val="bottom"/>
            <w:hideMark/>
          </w:tcPr>
          <w:p w14:paraId="071D3D4C" w14:textId="61C27041"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117 (22.3%)</w:t>
            </w:r>
          </w:p>
        </w:tc>
        <w:tc>
          <w:tcPr>
            <w:tcW w:w="866" w:type="pct"/>
            <w:tcBorders>
              <w:top w:val="nil"/>
              <w:left w:val="single" w:sz="4" w:space="0" w:color="auto"/>
              <w:bottom w:val="nil"/>
              <w:right w:val="single" w:sz="8" w:space="0" w:color="auto"/>
            </w:tcBorders>
            <w:shd w:val="clear" w:color="FFFFFF" w:fill="auto"/>
            <w:noWrap/>
            <w:vAlign w:val="bottom"/>
            <w:hideMark/>
          </w:tcPr>
          <w:p w14:paraId="07C541BD"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936 (17.5%)</w:t>
            </w:r>
          </w:p>
        </w:tc>
        <w:tc>
          <w:tcPr>
            <w:tcW w:w="780" w:type="pct"/>
            <w:tcBorders>
              <w:top w:val="nil"/>
              <w:left w:val="single" w:sz="4" w:space="0" w:color="auto"/>
              <w:bottom w:val="nil"/>
              <w:right w:val="single" w:sz="8" w:space="0" w:color="auto"/>
            </w:tcBorders>
            <w:shd w:val="clear" w:color="FFFFFF" w:fill="auto"/>
            <w:noWrap/>
            <w:vAlign w:val="center"/>
            <w:hideMark/>
          </w:tcPr>
          <w:p w14:paraId="35779AD2" w14:textId="329A961B"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539 (16.9%)</w:t>
            </w:r>
          </w:p>
        </w:tc>
        <w:tc>
          <w:tcPr>
            <w:tcW w:w="758" w:type="pct"/>
            <w:tcBorders>
              <w:top w:val="nil"/>
              <w:left w:val="single" w:sz="4" w:space="0" w:color="auto"/>
              <w:bottom w:val="nil"/>
              <w:right w:val="single" w:sz="8" w:space="0" w:color="auto"/>
            </w:tcBorders>
            <w:shd w:val="clear" w:color="FFFFFF" w:fill="auto"/>
            <w:noWrap/>
            <w:vAlign w:val="center"/>
            <w:hideMark/>
          </w:tcPr>
          <w:p w14:paraId="487B35BE" w14:textId="59B1AF5B"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2514 (18.2%)</w:t>
            </w:r>
          </w:p>
        </w:tc>
      </w:tr>
      <w:tr w:rsidR="00D245FB" w:rsidRPr="004154C4" w14:paraId="63D141E0"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04B8FCC8"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South</w:t>
            </w:r>
          </w:p>
        </w:tc>
        <w:tc>
          <w:tcPr>
            <w:tcW w:w="769" w:type="pct"/>
            <w:tcBorders>
              <w:top w:val="nil"/>
              <w:left w:val="nil"/>
              <w:bottom w:val="nil"/>
              <w:right w:val="single" w:sz="8" w:space="0" w:color="auto"/>
            </w:tcBorders>
            <w:shd w:val="clear" w:color="FFFFFF" w:fill="auto"/>
            <w:noWrap/>
            <w:vAlign w:val="bottom"/>
            <w:hideMark/>
          </w:tcPr>
          <w:p w14:paraId="47C63150" w14:textId="146EB17C"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86 (16.4%)</w:t>
            </w:r>
          </w:p>
        </w:tc>
        <w:tc>
          <w:tcPr>
            <w:tcW w:w="866" w:type="pct"/>
            <w:tcBorders>
              <w:top w:val="nil"/>
              <w:left w:val="single" w:sz="4" w:space="0" w:color="auto"/>
              <w:bottom w:val="nil"/>
              <w:right w:val="single" w:sz="8" w:space="0" w:color="auto"/>
            </w:tcBorders>
            <w:noWrap/>
            <w:vAlign w:val="bottom"/>
            <w:hideMark/>
          </w:tcPr>
          <w:p w14:paraId="195EADCB"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1,358 (25.4%)</w:t>
            </w:r>
          </w:p>
        </w:tc>
        <w:tc>
          <w:tcPr>
            <w:tcW w:w="780" w:type="pct"/>
            <w:tcBorders>
              <w:top w:val="nil"/>
              <w:left w:val="single" w:sz="4" w:space="0" w:color="auto"/>
              <w:bottom w:val="nil"/>
              <w:right w:val="single" w:sz="8" w:space="0" w:color="auto"/>
            </w:tcBorders>
            <w:shd w:val="clear" w:color="FFFFFF" w:fill="auto"/>
            <w:noWrap/>
            <w:vAlign w:val="center"/>
            <w:hideMark/>
          </w:tcPr>
          <w:p w14:paraId="603E1584" w14:textId="6F7D5D80"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1,239 (39.0%)</w:t>
            </w:r>
          </w:p>
        </w:tc>
        <w:tc>
          <w:tcPr>
            <w:tcW w:w="758" w:type="pct"/>
            <w:tcBorders>
              <w:top w:val="nil"/>
              <w:left w:val="single" w:sz="4" w:space="0" w:color="auto"/>
              <w:bottom w:val="nil"/>
              <w:right w:val="single" w:sz="8" w:space="0" w:color="auto"/>
            </w:tcBorders>
            <w:shd w:val="clear" w:color="FFFFFF" w:fill="auto"/>
            <w:noWrap/>
            <w:vAlign w:val="center"/>
            <w:hideMark/>
          </w:tcPr>
          <w:p w14:paraId="48CC61D0" w14:textId="10A116CB"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5111 (37.0%)</w:t>
            </w:r>
          </w:p>
        </w:tc>
      </w:tr>
      <w:tr w:rsidR="00D245FB" w:rsidRPr="004154C4" w14:paraId="2DC093A1" w14:textId="77777777" w:rsidTr="00DF7B81">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6DD91BFE"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West</w:t>
            </w:r>
          </w:p>
        </w:tc>
        <w:tc>
          <w:tcPr>
            <w:tcW w:w="769" w:type="pct"/>
            <w:tcBorders>
              <w:top w:val="nil"/>
              <w:left w:val="nil"/>
              <w:bottom w:val="nil"/>
              <w:right w:val="single" w:sz="8" w:space="0" w:color="auto"/>
            </w:tcBorders>
            <w:shd w:val="clear" w:color="FFFFFF" w:fill="auto"/>
            <w:noWrap/>
            <w:vAlign w:val="bottom"/>
            <w:hideMark/>
          </w:tcPr>
          <w:p w14:paraId="3D13D583" w14:textId="759B9273"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18 (3.4%)</w:t>
            </w:r>
          </w:p>
        </w:tc>
        <w:tc>
          <w:tcPr>
            <w:tcW w:w="866" w:type="pct"/>
            <w:tcBorders>
              <w:top w:val="nil"/>
              <w:left w:val="single" w:sz="4" w:space="0" w:color="auto"/>
              <w:bottom w:val="nil"/>
              <w:right w:val="single" w:sz="8" w:space="0" w:color="auto"/>
            </w:tcBorders>
            <w:shd w:val="clear" w:color="FFFFFF" w:fill="auto"/>
            <w:noWrap/>
            <w:vAlign w:val="bottom"/>
            <w:hideMark/>
          </w:tcPr>
          <w:p w14:paraId="3CF2CE58"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189 (3.5%)</w:t>
            </w:r>
          </w:p>
        </w:tc>
        <w:tc>
          <w:tcPr>
            <w:tcW w:w="780" w:type="pct"/>
            <w:tcBorders>
              <w:top w:val="nil"/>
              <w:left w:val="single" w:sz="4" w:space="0" w:color="auto"/>
              <w:bottom w:val="nil"/>
              <w:right w:val="single" w:sz="4" w:space="0" w:color="auto"/>
            </w:tcBorders>
            <w:shd w:val="clear" w:color="FFFFFF" w:fill="auto"/>
            <w:noWrap/>
            <w:vAlign w:val="center"/>
            <w:hideMark/>
          </w:tcPr>
          <w:p w14:paraId="49E2D1F2" w14:textId="3778F395"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644 (20.3%)</w:t>
            </w:r>
          </w:p>
        </w:tc>
        <w:tc>
          <w:tcPr>
            <w:tcW w:w="758" w:type="pct"/>
            <w:tcBorders>
              <w:top w:val="nil"/>
              <w:left w:val="single" w:sz="4" w:space="0" w:color="auto"/>
              <w:bottom w:val="nil"/>
              <w:right w:val="single" w:sz="4" w:space="0" w:color="auto"/>
            </w:tcBorders>
            <w:shd w:val="clear" w:color="FFFFFF" w:fill="auto"/>
            <w:noWrap/>
            <w:vAlign w:val="center"/>
            <w:hideMark/>
          </w:tcPr>
          <w:p w14:paraId="1D9D11CC" w14:textId="0EF43055"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2549 (18.5%)</w:t>
            </w:r>
          </w:p>
        </w:tc>
      </w:tr>
      <w:tr w:rsidR="00D245FB" w:rsidRPr="004154C4" w14:paraId="668B58D6" w14:textId="77777777" w:rsidTr="00DF7B81">
        <w:trPr>
          <w:trHeight w:val="300"/>
        </w:trPr>
        <w:tc>
          <w:tcPr>
            <w:tcW w:w="1827" w:type="pct"/>
            <w:tcBorders>
              <w:top w:val="nil"/>
              <w:left w:val="single" w:sz="8" w:space="0" w:color="auto"/>
              <w:bottom w:val="nil"/>
              <w:right w:val="single" w:sz="4" w:space="0" w:color="auto"/>
            </w:tcBorders>
            <w:shd w:val="clear" w:color="auto" w:fill="FFFFFF" w:themeFill="background1"/>
            <w:noWrap/>
            <w:vAlign w:val="bottom"/>
            <w:hideMark/>
          </w:tcPr>
          <w:p w14:paraId="4DA1730A" w14:textId="62C5396B" w:rsidR="00D245FB" w:rsidRPr="004154C4" w:rsidRDefault="00D245FB" w:rsidP="00D245FB">
            <w:pPr>
              <w:spacing w:after="0" w:line="240" w:lineRule="auto"/>
              <w:rPr>
                <w:rFonts w:eastAsia="Times New Roman" w:cstheme="minorHAnsi"/>
                <w:b/>
                <w:bCs/>
                <w:color w:val="000000"/>
                <w:sz w:val="20"/>
                <w:szCs w:val="20"/>
              </w:rPr>
            </w:pPr>
            <w:r w:rsidRPr="004154C4">
              <w:rPr>
                <w:rFonts w:eastAsia="Times New Roman"/>
                <w:b/>
                <w:color w:val="000000"/>
                <w:sz w:val="20"/>
                <w:szCs w:val="20"/>
              </w:rPr>
              <w:t>MA D-SNP enrollment status of beneficiaries</w:t>
            </w:r>
            <w:r w:rsidRPr="004154C4">
              <w:rPr>
                <w:rFonts w:eastAsia="Times New Roman" w:cstheme="minorHAnsi"/>
                <w:b/>
                <w:bCs/>
                <w:color w:val="000000"/>
                <w:sz w:val="20"/>
                <w:szCs w:val="20"/>
              </w:rPr>
              <w:t>, n (%)</w:t>
            </w:r>
          </w:p>
        </w:tc>
        <w:tc>
          <w:tcPr>
            <w:tcW w:w="769" w:type="pct"/>
            <w:tcBorders>
              <w:top w:val="nil"/>
              <w:left w:val="nil"/>
              <w:bottom w:val="nil"/>
              <w:right w:val="single" w:sz="8" w:space="0" w:color="auto"/>
            </w:tcBorders>
            <w:shd w:val="clear" w:color="auto" w:fill="FFFFFF" w:themeFill="background1"/>
            <w:noWrap/>
            <w:vAlign w:val="bottom"/>
            <w:hideMark/>
          </w:tcPr>
          <w:p w14:paraId="45C7336E"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866" w:type="pct"/>
            <w:tcBorders>
              <w:top w:val="nil"/>
              <w:left w:val="single" w:sz="4" w:space="0" w:color="auto"/>
              <w:bottom w:val="nil"/>
              <w:right w:val="single" w:sz="8" w:space="0" w:color="auto"/>
            </w:tcBorders>
            <w:shd w:val="clear" w:color="auto" w:fill="FFFFFF" w:themeFill="background1"/>
            <w:noWrap/>
            <w:vAlign w:val="bottom"/>
            <w:hideMark/>
          </w:tcPr>
          <w:p w14:paraId="060CD2EA"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80" w:type="pct"/>
            <w:tcBorders>
              <w:top w:val="nil"/>
              <w:left w:val="nil"/>
              <w:bottom w:val="nil"/>
              <w:right w:val="single" w:sz="4" w:space="0" w:color="auto"/>
            </w:tcBorders>
            <w:shd w:val="clear" w:color="auto" w:fill="FFFFFF" w:themeFill="background1"/>
            <w:noWrap/>
            <w:vAlign w:val="bottom"/>
            <w:hideMark/>
          </w:tcPr>
          <w:p w14:paraId="35040737" w14:textId="77777777" w:rsidR="00D245FB" w:rsidRPr="004154C4" w:rsidRDefault="00D245FB" w:rsidP="00D245FB">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 </w:t>
            </w:r>
          </w:p>
        </w:tc>
        <w:tc>
          <w:tcPr>
            <w:tcW w:w="758" w:type="pct"/>
            <w:tcBorders>
              <w:top w:val="nil"/>
              <w:left w:val="single" w:sz="4" w:space="0" w:color="auto"/>
              <w:bottom w:val="nil"/>
              <w:right w:val="single" w:sz="4" w:space="0" w:color="auto"/>
            </w:tcBorders>
            <w:shd w:val="clear" w:color="auto" w:fill="FFFFFF" w:themeFill="background1"/>
            <w:noWrap/>
            <w:vAlign w:val="bottom"/>
            <w:hideMark/>
          </w:tcPr>
          <w:p w14:paraId="7695A943" w14:textId="77777777" w:rsidR="00D245FB" w:rsidRPr="004154C4" w:rsidRDefault="00D245FB" w:rsidP="00D245FB">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 </w:t>
            </w:r>
          </w:p>
        </w:tc>
      </w:tr>
      <w:tr w:rsidR="00D245FB" w:rsidRPr="004154C4" w14:paraId="03B96E06" w14:textId="77777777" w:rsidTr="00DF7B81">
        <w:trPr>
          <w:trHeight w:val="300"/>
        </w:trPr>
        <w:tc>
          <w:tcPr>
            <w:tcW w:w="1827" w:type="pct"/>
            <w:tcBorders>
              <w:top w:val="nil"/>
              <w:left w:val="single" w:sz="8" w:space="0" w:color="auto"/>
              <w:bottom w:val="nil"/>
              <w:right w:val="single" w:sz="4" w:space="0" w:color="auto"/>
            </w:tcBorders>
            <w:shd w:val="clear" w:color="FFFFFF" w:fill="FFFFFF"/>
            <w:noWrap/>
            <w:vAlign w:val="bottom"/>
            <w:hideMark/>
          </w:tcPr>
          <w:p w14:paraId="0ADC005B" w14:textId="229323B8"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 xml:space="preserve">D-SNP </w:t>
            </w:r>
            <w:r w:rsidRPr="004154C4">
              <w:rPr>
                <w:rFonts w:eastAsia="Times New Roman"/>
                <w:color w:val="000000"/>
                <w:sz w:val="20"/>
                <w:szCs w:val="20"/>
              </w:rPr>
              <w:t>(includes dual eligible beneficiaries only)</w:t>
            </w:r>
          </w:p>
        </w:tc>
        <w:tc>
          <w:tcPr>
            <w:tcW w:w="769" w:type="pct"/>
            <w:tcBorders>
              <w:top w:val="nil"/>
              <w:left w:val="nil"/>
              <w:bottom w:val="nil"/>
              <w:right w:val="single" w:sz="8" w:space="0" w:color="auto"/>
            </w:tcBorders>
            <w:shd w:val="clear" w:color="FFFFFF" w:fill="FFFFFF"/>
            <w:noWrap/>
            <w:vAlign w:val="bottom"/>
            <w:hideMark/>
          </w:tcPr>
          <w:p w14:paraId="35066B24"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243 (47.2%)</w:t>
            </w:r>
          </w:p>
        </w:tc>
        <w:tc>
          <w:tcPr>
            <w:tcW w:w="866" w:type="pct"/>
            <w:tcBorders>
              <w:top w:val="nil"/>
              <w:left w:val="single" w:sz="4" w:space="0" w:color="auto"/>
              <w:bottom w:val="nil"/>
              <w:right w:val="single" w:sz="8" w:space="0" w:color="auto"/>
            </w:tcBorders>
            <w:noWrap/>
            <w:vAlign w:val="bottom"/>
            <w:hideMark/>
          </w:tcPr>
          <w:p w14:paraId="524913E0"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3,464 (64.8%)</w:t>
            </w:r>
          </w:p>
        </w:tc>
        <w:tc>
          <w:tcPr>
            <w:tcW w:w="780" w:type="pct"/>
            <w:tcBorders>
              <w:top w:val="nil"/>
              <w:left w:val="nil"/>
              <w:bottom w:val="nil"/>
              <w:right w:val="single" w:sz="4" w:space="0" w:color="auto"/>
            </w:tcBorders>
            <w:shd w:val="clear" w:color="auto" w:fill="FFFFFF" w:themeFill="background1"/>
            <w:noWrap/>
            <w:vAlign w:val="center"/>
            <w:hideMark/>
          </w:tcPr>
          <w:p w14:paraId="588C635F" w14:textId="28302A5E"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N/A</w:t>
            </w:r>
          </w:p>
        </w:tc>
        <w:tc>
          <w:tcPr>
            <w:tcW w:w="758" w:type="pct"/>
            <w:tcBorders>
              <w:top w:val="nil"/>
              <w:left w:val="single" w:sz="4" w:space="0" w:color="auto"/>
              <w:bottom w:val="nil"/>
              <w:right w:val="single" w:sz="4" w:space="0" w:color="auto"/>
            </w:tcBorders>
            <w:shd w:val="clear" w:color="auto" w:fill="FFFFFF" w:themeFill="background1"/>
            <w:noWrap/>
            <w:vAlign w:val="center"/>
            <w:hideMark/>
          </w:tcPr>
          <w:p w14:paraId="1CCD1C0A" w14:textId="08E61564"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N/A</w:t>
            </w:r>
          </w:p>
        </w:tc>
      </w:tr>
      <w:tr w:rsidR="00D245FB" w:rsidRPr="004154C4" w14:paraId="0CE73089" w14:textId="77777777" w:rsidTr="00DF7B81">
        <w:trPr>
          <w:trHeight w:val="300"/>
        </w:trPr>
        <w:tc>
          <w:tcPr>
            <w:tcW w:w="1827" w:type="pct"/>
            <w:tcBorders>
              <w:top w:val="nil"/>
              <w:left w:val="single" w:sz="8" w:space="0" w:color="auto"/>
              <w:bottom w:val="nil"/>
              <w:right w:val="single" w:sz="4" w:space="0" w:color="auto"/>
            </w:tcBorders>
            <w:shd w:val="clear" w:color="FFFFFF" w:fill="FFFFFF"/>
            <w:noWrap/>
            <w:vAlign w:val="bottom"/>
            <w:hideMark/>
          </w:tcPr>
          <w:p w14:paraId="7BBE8D1B" w14:textId="1A977A41"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 xml:space="preserve">Non D-SNP </w:t>
            </w:r>
            <w:r w:rsidRPr="004154C4">
              <w:rPr>
                <w:rFonts w:eastAsia="Times New Roman"/>
                <w:color w:val="000000"/>
                <w:sz w:val="20"/>
                <w:szCs w:val="20"/>
              </w:rPr>
              <w:t>(includes duals and non-dual beneficiaries)</w:t>
            </w:r>
          </w:p>
        </w:tc>
        <w:tc>
          <w:tcPr>
            <w:tcW w:w="769" w:type="pct"/>
            <w:tcBorders>
              <w:top w:val="nil"/>
              <w:left w:val="nil"/>
              <w:bottom w:val="nil"/>
              <w:right w:val="single" w:sz="8" w:space="0" w:color="auto"/>
            </w:tcBorders>
            <w:shd w:val="clear" w:color="FFFFFF" w:fill="FFFFFF"/>
            <w:noWrap/>
            <w:vAlign w:val="bottom"/>
            <w:hideMark/>
          </w:tcPr>
          <w:p w14:paraId="58383619"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282 (52.8%)</w:t>
            </w:r>
          </w:p>
        </w:tc>
        <w:tc>
          <w:tcPr>
            <w:tcW w:w="866" w:type="pct"/>
            <w:tcBorders>
              <w:top w:val="nil"/>
              <w:left w:val="single" w:sz="4" w:space="0" w:color="auto"/>
              <w:bottom w:val="nil"/>
              <w:right w:val="single" w:sz="8" w:space="0" w:color="auto"/>
            </w:tcBorders>
            <w:shd w:val="clear" w:color="FFFFFF" w:fill="FFFFFF"/>
            <w:noWrap/>
            <w:vAlign w:val="bottom"/>
            <w:hideMark/>
          </w:tcPr>
          <w:p w14:paraId="7F804F7E"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1,878 (35.2%)</w:t>
            </w:r>
          </w:p>
        </w:tc>
        <w:tc>
          <w:tcPr>
            <w:tcW w:w="780" w:type="pct"/>
            <w:tcBorders>
              <w:top w:val="nil"/>
              <w:left w:val="nil"/>
              <w:bottom w:val="nil"/>
              <w:right w:val="single" w:sz="4" w:space="0" w:color="auto"/>
            </w:tcBorders>
            <w:shd w:val="clear" w:color="auto" w:fill="FFFFFF" w:themeFill="background1"/>
            <w:noWrap/>
            <w:vAlign w:val="center"/>
            <w:hideMark/>
          </w:tcPr>
          <w:p w14:paraId="7876A2FC" w14:textId="645CFEB2"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N/A</w:t>
            </w:r>
          </w:p>
        </w:tc>
        <w:tc>
          <w:tcPr>
            <w:tcW w:w="758" w:type="pct"/>
            <w:tcBorders>
              <w:top w:val="nil"/>
              <w:left w:val="single" w:sz="4" w:space="0" w:color="auto"/>
              <w:bottom w:val="nil"/>
              <w:right w:val="single" w:sz="4" w:space="0" w:color="auto"/>
            </w:tcBorders>
            <w:shd w:val="clear" w:color="auto" w:fill="FFFFFF" w:themeFill="background1"/>
            <w:noWrap/>
            <w:vAlign w:val="center"/>
            <w:hideMark/>
          </w:tcPr>
          <w:p w14:paraId="7A579474" w14:textId="16FC8DC2"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N/A</w:t>
            </w:r>
          </w:p>
        </w:tc>
      </w:tr>
      <w:tr w:rsidR="00D245FB" w:rsidRPr="004154C4" w14:paraId="74B19EC0" w14:textId="77777777" w:rsidTr="00DF7B81">
        <w:trPr>
          <w:trHeight w:val="300"/>
        </w:trPr>
        <w:tc>
          <w:tcPr>
            <w:tcW w:w="1827" w:type="pct"/>
            <w:tcBorders>
              <w:top w:val="nil"/>
              <w:left w:val="single" w:sz="8" w:space="0" w:color="auto"/>
              <w:bottom w:val="nil"/>
              <w:right w:val="single" w:sz="4" w:space="0" w:color="auto"/>
            </w:tcBorders>
            <w:shd w:val="clear" w:color="auto" w:fill="FFFFFF" w:themeFill="background1"/>
            <w:noWrap/>
            <w:vAlign w:val="bottom"/>
            <w:hideMark/>
          </w:tcPr>
          <w:p w14:paraId="1C3DBE21" w14:textId="530AA6B3" w:rsidR="00D245FB" w:rsidRPr="004154C4" w:rsidRDefault="00D245FB" w:rsidP="00D245FB">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FFS dual eligibility status</w:t>
            </w:r>
            <w:r w:rsidRPr="004154C4">
              <w:rPr>
                <w:rFonts w:eastAsia="Times New Roman"/>
                <w:b/>
                <w:color w:val="000000"/>
                <w:sz w:val="20"/>
                <w:szCs w:val="20"/>
              </w:rPr>
              <w:t xml:space="preserve"> of beneficiaries</w:t>
            </w:r>
            <w:r w:rsidRPr="004154C4">
              <w:rPr>
                <w:rFonts w:eastAsia="Times New Roman" w:cstheme="minorHAnsi"/>
                <w:b/>
                <w:bCs/>
                <w:color w:val="000000"/>
                <w:sz w:val="20"/>
                <w:szCs w:val="20"/>
              </w:rPr>
              <w:t>, n (%)</w:t>
            </w:r>
          </w:p>
        </w:tc>
        <w:tc>
          <w:tcPr>
            <w:tcW w:w="769" w:type="pct"/>
            <w:tcBorders>
              <w:top w:val="nil"/>
              <w:left w:val="nil"/>
              <w:bottom w:val="nil"/>
              <w:right w:val="nil"/>
            </w:tcBorders>
            <w:shd w:val="clear" w:color="auto" w:fill="FFFFFF" w:themeFill="background1"/>
            <w:noWrap/>
            <w:vAlign w:val="bottom"/>
            <w:hideMark/>
          </w:tcPr>
          <w:p w14:paraId="07B3C0F9" w14:textId="77777777" w:rsidR="00D245FB" w:rsidRPr="004154C4" w:rsidRDefault="00D245FB" w:rsidP="00D245FB">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 </w:t>
            </w:r>
          </w:p>
        </w:tc>
        <w:tc>
          <w:tcPr>
            <w:tcW w:w="866" w:type="pct"/>
            <w:tcBorders>
              <w:top w:val="nil"/>
              <w:left w:val="single" w:sz="4" w:space="0" w:color="auto"/>
              <w:bottom w:val="nil"/>
              <w:right w:val="nil"/>
            </w:tcBorders>
            <w:shd w:val="clear" w:color="auto" w:fill="FFFFFF" w:themeFill="background1"/>
            <w:noWrap/>
            <w:vAlign w:val="bottom"/>
            <w:hideMark/>
          </w:tcPr>
          <w:p w14:paraId="15FEC0CA"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80" w:type="pct"/>
            <w:tcBorders>
              <w:top w:val="nil"/>
              <w:left w:val="single" w:sz="4" w:space="0" w:color="auto"/>
              <w:bottom w:val="nil"/>
              <w:right w:val="single" w:sz="4" w:space="0" w:color="auto"/>
            </w:tcBorders>
            <w:shd w:val="clear" w:color="auto" w:fill="FFFFFF" w:themeFill="background1"/>
            <w:noWrap/>
            <w:vAlign w:val="center"/>
            <w:hideMark/>
          </w:tcPr>
          <w:p w14:paraId="6936BEED"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58" w:type="pct"/>
            <w:tcBorders>
              <w:top w:val="nil"/>
              <w:left w:val="single" w:sz="4" w:space="0" w:color="auto"/>
              <w:bottom w:val="nil"/>
              <w:right w:val="single" w:sz="8" w:space="0" w:color="auto"/>
            </w:tcBorders>
            <w:shd w:val="clear" w:color="auto" w:fill="FFFFFF" w:themeFill="background1"/>
            <w:noWrap/>
            <w:vAlign w:val="center"/>
            <w:hideMark/>
          </w:tcPr>
          <w:p w14:paraId="7447771E"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r>
      <w:tr w:rsidR="00D245FB" w:rsidRPr="004154C4" w14:paraId="7ABCB996" w14:textId="77777777" w:rsidTr="0085445D">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5D241878"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No duals</w:t>
            </w:r>
          </w:p>
        </w:tc>
        <w:tc>
          <w:tcPr>
            <w:tcW w:w="769" w:type="pct"/>
            <w:tcBorders>
              <w:top w:val="nil"/>
              <w:left w:val="nil"/>
              <w:bottom w:val="nil"/>
              <w:right w:val="nil"/>
            </w:tcBorders>
            <w:shd w:val="clear" w:color="auto" w:fill="FFFFFF" w:themeFill="background1"/>
            <w:noWrap/>
            <w:vAlign w:val="bottom"/>
            <w:hideMark/>
          </w:tcPr>
          <w:p w14:paraId="4CCBA303" w14:textId="54E30118"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N/A</w:t>
            </w:r>
          </w:p>
        </w:tc>
        <w:tc>
          <w:tcPr>
            <w:tcW w:w="866" w:type="pct"/>
            <w:tcBorders>
              <w:top w:val="nil"/>
              <w:left w:val="single" w:sz="4" w:space="0" w:color="auto"/>
              <w:bottom w:val="nil"/>
              <w:right w:val="nil"/>
            </w:tcBorders>
            <w:shd w:val="clear" w:color="auto" w:fill="FFFFFF" w:themeFill="background1"/>
            <w:noWrap/>
            <w:hideMark/>
          </w:tcPr>
          <w:p w14:paraId="3B3987C0" w14:textId="375CEC02"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N/A</w:t>
            </w:r>
          </w:p>
        </w:tc>
        <w:tc>
          <w:tcPr>
            <w:tcW w:w="780" w:type="pct"/>
            <w:tcBorders>
              <w:top w:val="nil"/>
              <w:left w:val="single" w:sz="4" w:space="0" w:color="auto"/>
              <w:bottom w:val="nil"/>
              <w:right w:val="single" w:sz="8" w:space="0" w:color="auto"/>
            </w:tcBorders>
            <w:shd w:val="clear" w:color="FFFFFF" w:fill="auto"/>
            <w:noWrap/>
            <w:vAlign w:val="center"/>
            <w:hideMark/>
          </w:tcPr>
          <w:p w14:paraId="2919AC8A" w14:textId="5AAA111E"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407 (12.8%)</w:t>
            </w:r>
          </w:p>
        </w:tc>
        <w:tc>
          <w:tcPr>
            <w:tcW w:w="758" w:type="pct"/>
            <w:tcBorders>
              <w:top w:val="nil"/>
              <w:left w:val="single" w:sz="4" w:space="0" w:color="auto"/>
              <w:bottom w:val="nil"/>
              <w:right w:val="single" w:sz="8" w:space="0" w:color="auto"/>
            </w:tcBorders>
            <w:shd w:val="clear" w:color="FFFFFF" w:fill="auto"/>
            <w:noWrap/>
            <w:vAlign w:val="center"/>
            <w:hideMark/>
          </w:tcPr>
          <w:p w14:paraId="58FCF12A" w14:textId="007EBB9E"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2150 (15.6%)</w:t>
            </w:r>
          </w:p>
        </w:tc>
      </w:tr>
      <w:tr w:rsidR="00D245FB" w:rsidRPr="004154C4" w14:paraId="69DB4EA6" w14:textId="77777777" w:rsidTr="0085445D">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3528ADD3"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 xml:space="preserve">Partial duals </w:t>
            </w:r>
          </w:p>
        </w:tc>
        <w:tc>
          <w:tcPr>
            <w:tcW w:w="769" w:type="pct"/>
            <w:tcBorders>
              <w:top w:val="nil"/>
              <w:left w:val="nil"/>
              <w:bottom w:val="nil"/>
              <w:right w:val="nil"/>
            </w:tcBorders>
            <w:shd w:val="clear" w:color="auto" w:fill="FFFFFF" w:themeFill="background1"/>
            <w:noWrap/>
            <w:hideMark/>
          </w:tcPr>
          <w:p w14:paraId="74A134B7" w14:textId="72F284CC"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N/A</w:t>
            </w:r>
          </w:p>
        </w:tc>
        <w:tc>
          <w:tcPr>
            <w:tcW w:w="866" w:type="pct"/>
            <w:tcBorders>
              <w:top w:val="nil"/>
              <w:left w:val="single" w:sz="4" w:space="0" w:color="auto"/>
              <w:bottom w:val="nil"/>
              <w:right w:val="nil"/>
            </w:tcBorders>
            <w:shd w:val="clear" w:color="auto" w:fill="FFFFFF" w:themeFill="background1"/>
            <w:noWrap/>
            <w:hideMark/>
          </w:tcPr>
          <w:p w14:paraId="6770521B" w14:textId="0862AA7D"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N/A</w:t>
            </w:r>
          </w:p>
        </w:tc>
        <w:tc>
          <w:tcPr>
            <w:tcW w:w="780" w:type="pct"/>
            <w:tcBorders>
              <w:top w:val="nil"/>
              <w:left w:val="single" w:sz="4" w:space="0" w:color="auto"/>
              <w:bottom w:val="nil"/>
              <w:right w:val="single" w:sz="8" w:space="0" w:color="auto"/>
            </w:tcBorders>
            <w:shd w:val="clear" w:color="FFFFFF" w:fill="auto"/>
            <w:noWrap/>
            <w:vAlign w:val="center"/>
            <w:hideMark/>
          </w:tcPr>
          <w:p w14:paraId="5B0AB8F0" w14:textId="495FA1E9"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464 (14.6%)</w:t>
            </w:r>
          </w:p>
        </w:tc>
        <w:tc>
          <w:tcPr>
            <w:tcW w:w="758" w:type="pct"/>
            <w:tcBorders>
              <w:top w:val="nil"/>
              <w:left w:val="single" w:sz="4" w:space="0" w:color="auto"/>
              <w:bottom w:val="nil"/>
              <w:right w:val="single" w:sz="8" w:space="0" w:color="auto"/>
            </w:tcBorders>
            <w:shd w:val="clear" w:color="FFFFFF" w:fill="auto"/>
            <w:noWrap/>
            <w:vAlign w:val="center"/>
            <w:hideMark/>
          </w:tcPr>
          <w:p w14:paraId="4565B4F1" w14:textId="18F03FB1"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1884 (13.7%)</w:t>
            </w:r>
          </w:p>
        </w:tc>
      </w:tr>
      <w:tr w:rsidR="00D245FB" w:rsidRPr="004154C4" w14:paraId="2BAC9AC1" w14:textId="77777777" w:rsidTr="0085445D">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1D6532FD"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Full duals</w:t>
            </w:r>
          </w:p>
        </w:tc>
        <w:tc>
          <w:tcPr>
            <w:tcW w:w="769" w:type="pct"/>
            <w:tcBorders>
              <w:top w:val="nil"/>
              <w:left w:val="nil"/>
              <w:bottom w:val="nil"/>
              <w:right w:val="nil"/>
            </w:tcBorders>
            <w:shd w:val="clear" w:color="auto" w:fill="FFFFFF" w:themeFill="background1"/>
            <w:noWrap/>
            <w:hideMark/>
          </w:tcPr>
          <w:p w14:paraId="4E61D0FA" w14:textId="35A38AE1"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N/A</w:t>
            </w:r>
          </w:p>
        </w:tc>
        <w:tc>
          <w:tcPr>
            <w:tcW w:w="866" w:type="pct"/>
            <w:tcBorders>
              <w:top w:val="nil"/>
              <w:left w:val="single" w:sz="4" w:space="0" w:color="auto"/>
              <w:bottom w:val="nil"/>
              <w:right w:val="nil"/>
            </w:tcBorders>
            <w:shd w:val="clear" w:color="auto" w:fill="FFFFFF" w:themeFill="background1"/>
            <w:noWrap/>
            <w:hideMark/>
          </w:tcPr>
          <w:p w14:paraId="199AE216" w14:textId="655A00EF"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N/A</w:t>
            </w:r>
          </w:p>
        </w:tc>
        <w:tc>
          <w:tcPr>
            <w:tcW w:w="780" w:type="pct"/>
            <w:tcBorders>
              <w:top w:val="nil"/>
              <w:left w:val="single" w:sz="4" w:space="0" w:color="auto"/>
              <w:bottom w:val="nil"/>
              <w:right w:val="single" w:sz="8" w:space="0" w:color="auto"/>
            </w:tcBorders>
            <w:shd w:val="clear" w:color="FFFFFF" w:fill="auto"/>
            <w:noWrap/>
            <w:vAlign w:val="center"/>
            <w:hideMark/>
          </w:tcPr>
          <w:p w14:paraId="65E0229B" w14:textId="74D344B4"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2,309 (72.6%)</w:t>
            </w:r>
          </w:p>
        </w:tc>
        <w:tc>
          <w:tcPr>
            <w:tcW w:w="758" w:type="pct"/>
            <w:tcBorders>
              <w:top w:val="nil"/>
              <w:left w:val="single" w:sz="4" w:space="0" w:color="auto"/>
              <w:bottom w:val="nil"/>
              <w:right w:val="single" w:sz="8" w:space="0" w:color="auto"/>
            </w:tcBorders>
            <w:shd w:val="clear" w:color="FFFFFF" w:fill="auto"/>
            <w:noWrap/>
            <w:vAlign w:val="center"/>
            <w:hideMark/>
          </w:tcPr>
          <w:p w14:paraId="629C927C" w14:textId="53C831FB"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9764 (70.8%)</w:t>
            </w:r>
          </w:p>
        </w:tc>
      </w:tr>
      <w:tr w:rsidR="00D245FB" w:rsidRPr="004154C4" w14:paraId="14758C3B" w14:textId="77777777" w:rsidTr="00D245FB">
        <w:trPr>
          <w:trHeight w:val="300"/>
        </w:trPr>
        <w:tc>
          <w:tcPr>
            <w:tcW w:w="1827" w:type="pct"/>
            <w:tcBorders>
              <w:top w:val="nil"/>
              <w:left w:val="single" w:sz="8" w:space="0" w:color="auto"/>
              <w:bottom w:val="nil"/>
              <w:right w:val="single" w:sz="4" w:space="0" w:color="auto"/>
            </w:tcBorders>
            <w:shd w:val="clear" w:color="auto" w:fill="FFFFFF" w:themeFill="background1"/>
            <w:noWrap/>
            <w:vAlign w:val="bottom"/>
            <w:hideMark/>
          </w:tcPr>
          <w:p w14:paraId="17B9B3AF" w14:textId="77777777" w:rsidR="00D245FB" w:rsidRPr="004154C4" w:rsidRDefault="00D245FB" w:rsidP="00D245FB">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Medicare enrollment reason, n (%)</w:t>
            </w:r>
          </w:p>
        </w:tc>
        <w:tc>
          <w:tcPr>
            <w:tcW w:w="769" w:type="pct"/>
            <w:tcBorders>
              <w:top w:val="nil"/>
              <w:left w:val="nil"/>
              <w:bottom w:val="nil"/>
              <w:right w:val="nil"/>
            </w:tcBorders>
            <w:shd w:val="clear" w:color="auto" w:fill="FFFFFF" w:themeFill="background1"/>
            <w:noWrap/>
            <w:vAlign w:val="bottom"/>
            <w:hideMark/>
          </w:tcPr>
          <w:p w14:paraId="4A2F04AF" w14:textId="74D92977" w:rsidR="00D245FB" w:rsidRPr="004154C4" w:rsidRDefault="00D245FB" w:rsidP="00D245FB">
            <w:pPr>
              <w:spacing w:after="0" w:line="240" w:lineRule="auto"/>
              <w:jc w:val="center"/>
              <w:rPr>
                <w:rFonts w:eastAsia="Times New Roman" w:cstheme="minorHAnsi"/>
                <w:color w:val="000000"/>
                <w:sz w:val="20"/>
                <w:szCs w:val="20"/>
              </w:rPr>
            </w:pPr>
          </w:p>
        </w:tc>
        <w:tc>
          <w:tcPr>
            <w:tcW w:w="866" w:type="pct"/>
            <w:tcBorders>
              <w:top w:val="nil"/>
              <w:left w:val="single" w:sz="4" w:space="0" w:color="auto"/>
              <w:bottom w:val="nil"/>
              <w:right w:val="nil"/>
            </w:tcBorders>
            <w:shd w:val="clear" w:color="auto" w:fill="FFFFFF" w:themeFill="background1"/>
            <w:noWrap/>
            <w:vAlign w:val="bottom"/>
            <w:hideMark/>
          </w:tcPr>
          <w:p w14:paraId="08D38BB0"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80" w:type="pct"/>
            <w:tcBorders>
              <w:top w:val="nil"/>
              <w:left w:val="single" w:sz="4" w:space="0" w:color="auto"/>
              <w:bottom w:val="nil"/>
              <w:right w:val="single" w:sz="8" w:space="0" w:color="auto"/>
            </w:tcBorders>
            <w:shd w:val="clear" w:color="auto" w:fill="FFFFFF" w:themeFill="background1"/>
            <w:noWrap/>
            <w:vAlign w:val="center"/>
            <w:hideMark/>
          </w:tcPr>
          <w:p w14:paraId="36A297CF"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58" w:type="pct"/>
            <w:tcBorders>
              <w:top w:val="nil"/>
              <w:left w:val="single" w:sz="4" w:space="0" w:color="auto"/>
              <w:bottom w:val="nil"/>
              <w:right w:val="single" w:sz="8" w:space="0" w:color="auto"/>
            </w:tcBorders>
            <w:shd w:val="clear" w:color="auto" w:fill="FFFFFF" w:themeFill="background1"/>
            <w:noWrap/>
            <w:vAlign w:val="center"/>
            <w:hideMark/>
          </w:tcPr>
          <w:p w14:paraId="16A6B4DF"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r>
      <w:tr w:rsidR="00D245FB" w:rsidRPr="004154C4" w14:paraId="7E5FA49F" w14:textId="77777777" w:rsidTr="00472CDD">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7C917644"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 xml:space="preserve">Old age and survivor’s insurance (OASI) </w:t>
            </w:r>
          </w:p>
        </w:tc>
        <w:tc>
          <w:tcPr>
            <w:tcW w:w="769" w:type="pct"/>
            <w:tcBorders>
              <w:top w:val="nil"/>
              <w:left w:val="nil"/>
              <w:bottom w:val="nil"/>
              <w:right w:val="nil"/>
            </w:tcBorders>
            <w:shd w:val="clear" w:color="auto" w:fill="FFFFFF" w:themeFill="background1"/>
            <w:noWrap/>
            <w:hideMark/>
          </w:tcPr>
          <w:p w14:paraId="73730FCD" w14:textId="21A7631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N/A</w:t>
            </w:r>
          </w:p>
        </w:tc>
        <w:tc>
          <w:tcPr>
            <w:tcW w:w="866" w:type="pct"/>
            <w:tcBorders>
              <w:top w:val="nil"/>
              <w:left w:val="single" w:sz="4" w:space="0" w:color="auto"/>
              <w:bottom w:val="nil"/>
              <w:right w:val="nil"/>
            </w:tcBorders>
            <w:shd w:val="clear" w:color="auto" w:fill="FFFFFF" w:themeFill="background1"/>
            <w:noWrap/>
            <w:hideMark/>
          </w:tcPr>
          <w:p w14:paraId="20322A7A" w14:textId="0A9549B6"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N/A</w:t>
            </w:r>
          </w:p>
        </w:tc>
        <w:tc>
          <w:tcPr>
            <w:tcW w:w="780" w:type="pct"/>
            <w:tcBorders>
              <w:top w:val="nil"/>
              <w:left w:val="single" w:sz="4" w:space="0" w:color="auto"/>
              <w:bottom w:val="nil"/>
              <w:right w:val="single" w:sz="8" w:space="0" w:color="auto"/>
            </w:tcBorders>
            <w:shd w:val="clear" w:color="FFFFFF" w:fill="auto"/>
            <w:noWrap/>
            <w:vAlign w:val="center"/>
            <w:hideMark/>
          </w:tcPr>
          <w:p w14:paraId="3F945FAA" w14:textId="67FF9E28"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537 (16.9%)</w:t>
            </w:r>
          </w:p>
        </w:tc>
        <w:tc>
          <w:tcPr>
            <w:tcW w:w="758" w:type="pct"/>
            <w:tcBorders>
              <w:top w:val="nil"/>
              <w:left w:val="single" w:sz="4" w:space="0" w:color="auto"/>
              <w:bottom w:val="nil"/>
              <w:right w:val="single" w:sz="8" w:space="0" w:color="auto"/>
            </w:tcBorders>
            <w:noWrap/>
            <w:vAlign w:val="center"/>
            <w:hideMark/>
          </w:tcPr>
          <w:p w14:paraId="3A26D254" w14:textId="423256DE"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2867 (20.8%)</w:t>
            </w:r>
          </w:p>
        </w:tc>
      </w:tr>
      <w:tr w:rsidR="00D245FB" w:rsidRPr="004154C4" w14:paraId="325B7E57" w14:textId="77777777" w:rsidTr="00472CDD">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363B6C3C"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Disability insurance benefits (DIB)</w:t>
            </w:r>
          </w:p>
        </w:tc>
        <w:tc>
          <w:tcPr>
            <w:tcW w:w="769" w:type="pct"/>
            <w:tcBorders>
              <w:top w:val="nil"/>
              <w:left w:val="nil"/>
              <w:bottom w:val="nil"/>
              <w:right w:val="nil"/>
            </w:tcBorders>
            <w:shd w:val="clear" w:color="auto" w:fill="FFFFFF" w:themeFill="background1"/>
            <w:noWrap/>
            <w:hideMark/>
          </w:tcPr>
          <w:p w14:paraId="20B41908" w14:textId="37199A5D"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N/A</w:t>
            </w:r>
          </w:p>
        </w:tc>
        <w:tc>
          <w:tcPr>
            <w:tcW w:w="866" w:type="pct"/>
            <w:tcBorders>
              <w:top w:val="nil"/>
              <w:left w:val="single" w:sz="4" w:space="0" w:color="auto"/>
              <w:bottom w:val="nil"/>
              <w:right w:val="nil"/>
            </w:tcBorders>
            <w:shd w:val="clear" w:color="auto" w:fill="FFFFFF" w:themeFill="background1"/>
            <w:noWrap/>
            <w:hideMark/>
          </w:tcPr>
          <w:p w14:paraId="38311C93" w14:textId="62BAB5E9"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N/A</w:t>
            </w:r>
          </w:p>
        </w:tc>
        <w:tc>
          <w:tcPr>
            <w:tcW w:w="780" w:type="pct"/>
            <w:tcBorders>
              <w:top w:val="nil"/>
              <w:left w:val="single" w:sz="4" w:space="0" w:color="auto"/>
              <w:bottom w:val="nil"/>
              <w:right w:val="single" w:sz="8" w:space="0" w:color="auto"/>
            </w:tcBorders>
            <w:shd w:val="clear" w:color="FFFFFF" w:fill="auto"/>
            <w:noWrap/>
            <w:vAlign w:val="center"/>
            <w:hideMark/>
          </w:tcPr>
          <w:p w14:paraId="4F2216FB" w14:textId="54634C9B"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2,640 (83.0%)</w:t>
            </w:r>
          </w:p>
        </w:tc>
        <w:tc>
          <w:tcPr>
            <w:tcW w:w="758" w:type="pct"/>
            <w:tcBorders>
              <w:top w:val="nil"/>
              <w:left w:val="single" w:sz="4" w:space="0" w:color="auto"/>
              <w:bottom w:val="nil"/>
              <w:right w:val="single" w:sz="8" w:space="0" w:color="auto"/>
            </w:tcBorders>
            <w:shd w:val="clear" w:color="FFFFFF" w:fill="auto"/>
            <w:noWrap/>
            <w:vAlign w:val="center"/>
            <w:hideMark/>
          </w:tcPr>
          <w:p w14:paraId="69D88461" w14:textId="203B5B5E"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10919 (79.1%)</w:t>
            </w:r>
          </w:p>
        </w:tc>
      </w:tr>
      <w:tr w:rsidR="00D245FB" w:rsidRPr="004154C4" w14:paraId="6CA86A56" w14:textId="77777777" w:rsidTr="00472CDD">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7B0AA82B"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End-stage renal disease (ESRD)</w:t>
            </w:r>
          </w:p>
        </w:tc>
        <w:tc>
          <w:tcPr>
            <w:tcW w:w="769" w:type="pct"/>
            <w:tcBorders>
              <w:top w:val="nil"/>
              <w:left w:val="nil"/>
              <w:bottom w:val="nil"/>
              <w:right w:val="nil"/>
            </w:tcBorders>
            <w:shd w:val="clear" w:color="auto" w:fill="FFFFFF" w:themeFill="background1"/>
            <w:noWrap/>
            <w:hideMark/>
          </w:tcPr>
          <w:p w14:paraId="62E26E48" w14:textId="7EB54CF5"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N/A</w:t>
            </w:r>
          </w:p>
        </w:tc>
        <w:tc>
          <w:tcPr>
            <w:tcW w:w="866" w:type="pct"/>
            <w:tcBorders>
              <w:top w:val="nil"/>
              <w:left w:val="single" w:sz="4" w:space="0" w:color="auto"/>
              <w:bottom w:val="nil"/>
              <w:right w:val="nil"/>
            </w:tcBorders>
            <w:shd w:val="clear" w:color="auto" w:fill="FFFFFF" w:themeFill="background1"/>
            <w:noWrap/>
            <w:hideMark/>
          </w:tcPr>
          <w:p w14:paraId="23ADB951" w14:textId="7A6BB079"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N/A</w:t>
            </w:r>
          </w:p>
        </w:tc>
        <w:tc>
          <w:tcPr>
            <w:tcW w:w="780" w:type="pct"/>
            <w:tcBorders>
              <w:top w:val="nil"/>
              <w:left w:val="single" w:sz="4" w:space="0" w:color="auto"/>
              <w:bottom w:val="nil"/>
              <w:right w:val="single" w:sz="8" w:space="0" w:color="auto"/>
            </w:tcBorders>
            <w:shd w:val="clear" w:color="FFFFFF" w:fill="auto"/>
            <w:noWrap/>
            <w:vAlign w:val="center"/>
            <w:hideMark/>
          </w:tcPr>
          <w:p w14:paraId="5AAB2740"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&lt;11</w:t>
            </w:r>
          </w:p>
        </w:tc>
        <w:tc>
          <w:tcPr>
            <w:tcW w:w="758" w:type="pct"/>
            <w:tcBorders>
              <w:top w:val="nil"/>
              <w:left w:val="single" w:sz="4" w:space="0" w:color="auto"/>
              <w:bottom w:val="nil"/>
              <w:right w:val="single" w:sz="8" w:space="0" w:color="auto"/>
            </w:tcBorders>
            <w:shd w:val="clear" w:color="FFFFFF" w:fill="auto"/>
            <w:noWrap/>
            <w:vAlign w:val="center"/>
            <w:hideMark/>
          </w:tcPr>
          <w:p w14:paraId="730D9F62"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&lt; 11</w:t>
            </w:r>
          </w:p>
        </w:tc>
      </w:tr>
      <w:tr w:rsidR="00D245FB" w:rsidRPr="004154C4" w14:paraId="35D82A18" w14:textId="77777777" w:rsidTr="00472CDD">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14044946"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 xml:space="preserve">Both DIB and ESRD </w:t>
            </w:r>
          </w:p>
        </w:tc>
        <w:tc>
          <w:tcPr>
            <w:tcW w:w="769" w:type="pct"/>
            <w:tcBorders>
              <w:top w:val="nil"/>
              <w:left w:val="nil"/>
              <w:bottom w:val="nil"/>
              <w:right w:val="nil"/>
            </w:tcBorders>
            <w:shd w:val="clear" w:color="auto" w:fill="FFFFFF" w:themeFill="background1"/>
            <w:noWrap/>
            <w:hideMark/>
          </w:tcPr>
          <w:p w14:paraId="037BC8CB" w14:textId="63DD4B5D"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N/A</w:t>
            </w:r>
          </w:p>
        </w:tc>
        <w:tc>
          <w:tcPr>
            <w:tcW w:w="866" w:type="pct"/>
            <w:tcBorders>
              <w:top w:val="nil"/>
              <w:left w:val="single" w:sz="4" w:space="0" w:color="auto"/>
              <w:bottom w:val="nil"/>
              <w:right w:val="nil"/>
            </w:tcBorders>
            <w:shd w:val="clear" w:color="auto" w:fill="FFFFFF" w:themeFill="background1"/>
            <w:noWrap/>
            <w:hideMark/>
          </w:tcPr>
          <w:p w14:paraId="3ED2B65D" w14:textId="03C34275"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N/A</w:t>
            </w:r>
          </w:p>
        </w:tc>
        <w:tc>
          <w:tcPr>
            <w:tcW w:w="780" w:type="pct"/>
            <w:tcBorders>
              <w:top w:val="nil"/>
              <w:left w:val="single" w:sz="4" w:space="0" w:color="auto"/>
              <w:bottom w:val="nil"/>
              <w:right w:val="single" w:sz="8" w:space="0" w:color="auto"/>
            </w:tcBorders>
            <w:shd w:val="clear" w:color="FFFFFF" w:fill="auto"/>
            <w:noWrap/>
            <w:vAlign w:val="center"/>
            <w:hideMark/>
          </w:tcPr>
          <w:p w14:paraId="34AAE47A"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&lt;11</w:t>
            </w:r>
          </w:p>
        </w:tc>
        <w:tc>
          <w:tcPr>
            <w:tcW w:w="758" w:type="pct"/>
            <w:tcBorders>
              <w:top w:val="nil"/>
              <w:left w:val="single" w:sz="4" w:space="0" w:color="auto"/>
              <w:bottom w:val="nil"/>
              <w:right w:val="single" w:sz="8" w:space="0" w:color="auto"/>
            </w:tcBorders>
            <w:shd w:val="clear" w:color="FFFFFF" w:fill="auto"/>
            <w:noWrap/>
            <w:vAlign w:val="center"/>
            <w:hideMark/>
          </w:tcPr>
          <w:p w14:paraId="1B0BFC3B"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&lt;11</w:t>
            </w:r>
          </w:p>
        </w:tc>
      </w:tr>
      <w:tr w:rsidR="00D245FB" w:rsidRPr="004154C4" w14:paraId="2857BC8B" w14:textId="77777777" w:rsidTr="00EE6C8F">
        <w:trPr>
          <w:trHeight w:val="300"/>
        </w:trPr>
        <w:tc>
          <w:tcPr>
            <w:tcW w:w="1827" w:type="pct"/>
            <w:tcBorders>
              <w:top w:val="nil"/>
              <w:left w:val="single" w:sz="8" w:space="0" w:color="auto"/>
              <w:bottom w:val="nil"/>
              <w:right w:val="single" w:sz="4" w:space="0" w:color="auto"/>
            </w:tcBorders>
            <w:shd w:val="clear" w:color="auto" w:fill="FFFFFF" w:themeFill="background1"/>
            <w:noWrap/>
            <w:vAlign w:val="bottom"/>
            <w:hideMark/>
          </w:tcPr>
          <w:p w14:paraId="40D39936" w14:textId="4A9B48E2" w:rsidR="00D245FB" w:rsidRPr="004154C4" w:rsidRDefault="00D245FB" w:rsidP="00D245FB">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Year of index date, n (%)</w:t>
            </w:r>
          </w:p>
        </w:tc>
        <w:tc>
          <w:tcPr>
            <w:tcW w:w="769" w:type="pct"/>
            <w:tcBorders>
              <w:top w:val="nil"/>
              <w:left w:val="nil"/>
              <w:bottom w:val="nil"/>
              <w:right w:val="single" w:sz="8" w:space="0" w:color="auto"/>
            </w:tcBorders>
            <w:shd w:val="clear" w:color="auto" w:fill="FFFFFF" w:themeFill="background1"/>
            <w:noWrap/>
            <w:vAlign w:val="bottom"/>
            <w:hideMark/>
          </w:tcPr>
          <w:p w14:paraId="10A972D4" w14:textId="77777777" w:rsidR="00D245FB" w:rsidRPr="004154C4" w:rsidRDefault="00D245FB" w:rsidP="00D245FB">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 </w:t>
            </w:r>
          </w:p>
        </w:tc>
        <w:tc>
          <w:tcPr>
            <w:tcW w:w="866" w:type="pct"/>
            <w:tcBorders>
              <w:top w:val="nil"/>
              <w:left w:val="single" w:sz="4" w:space="0" w:color="auto"/>
              <w:bottom w:val="nil"/>
              <w:right w:val="single" w:sz="8" w:space="0" w:color="auto"/>
            </w:tcBorders>
            <w:shd w:val="clear" w:color="auto" w:fill="FFFFFF" w:themeFill="background1"/>
            <w:noWrap/>
            <w:vAlign w:val="bottom"/>
            <w:hideMark/>
          </w:tcPr>
          <w:p w14:paraId="4FA6EA0F" w14:textId="77777777" w:rsidR="00D245FB" w:rsidRPr="004154C4" w:rsidRDefault="00D245FB" w:rsidP="00D245FB">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 </w:t>
            </w:r>
          </w:p>
        </w:tc>
        <w:tc>
          <w:tcPr>
            <w:tcW w:w="780" w:type="pct"/>
            <w:tcBorders>
              <w:top w:val="nil"/>
              <w:left w:val="single" w:sz="4" w:space="0" w:color="auto"/>
              <w:bottom w:val="nil"/>
              <w:right w:val="single" w:sz="8" w:space="0" w:color="auto"/>
            </w:tcBorders>
            <w:shd w:val="clear" w:color="auto" w:fill="FFFFFF" w:themeFill="background1"/>
            <w:noWrap/>
            <w:vAlign w:val="center"/>
            <w:hideMark/>
          </w:tcPr>
          <w:p w14:paraId="516E2062"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58" w:type="pct"/>
            <w:tcBorders>
              <w:top w:val="nil"/>
              <w:left w:val="single" w:sz="4" w:space="0" w:color="auto"/>
              <w:bottom w:val="nil"/>
              <w:right w:val="single" w:sz="8" w:space="0" w:color="auto"/>
            </w:tcBorders>
            <w:shd w:val="clear" w:color="auto" w:fill="FFFFFF" w:themeFill="background1"/>
            <w:noWrap/>
            <w:vAlign w:val="center"/>
            <w:hideMark/>
          </w:tcPr>
          <w:p w14:paraId="08DD2EC4"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r>
      <w:tr w:rsidR="00D245FB" w:rsidRPr="004154C4" w14:paraId="76B76836"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48E8E1D5"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2017</w:t>
            </w:r>
          </w:p>
        </w:tc>
        <w:tc>
          <w:tcPr>
            <w:tcW w:w="769" w:type="pct"/>
            <w:tcBorders>
              <w:top w:val="nil"/>
              <w:left w:val="nil"/>
              <w:bottom w:val="nil"/>
              <w:right w:val="single" w:sz="8" w:space="0" w:color="auto"/>
            </w:tcBorders>
            <w:shd w:val="clear" w:color="FFFFFF" w:fill="auto"/>
            <w:noWrap/>
            <w:vAlign w:val="bottom"/>
            <w:hideMark/>
          </w:tcPr>
          <w:p w14:paraId="292C9135" w14:textId="6ADAA24E"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104 (19.8%)</w:t>
            </w:r>
          </w:p>
        </w:tc>
        <w:tc>
          <w:tcPr>
            <w:tcW w:w="866" w:type="pct"/>
            <w:tcBorders>
              <w:top w:val="nil"/>
              <w:left w:val="single" w:sz="4" w:space="0" w:color="auto"/>
              <w:bottom w:val="nil"/>
              <w:right w:val="single" w:sz="8" w:space="0" w:color="auto"/>
            </w:tcBorders>
            <w:noWrap/>
            <w:vAlign w:val="bottom"/>
            <w:hideMark/>
          </w:tcPr>
          <w:p w14:paraId="2DCB5627"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1,467 (27.5%)</w:t>
            </w:r>
          </w:p>
        </w:tc>
        <w:tc>
          <w:tcPr>
            <w:tcW w:w="780" w:type="pct"/>
            <w:tcBorders>
              <w:top w:val="nil"/>
              <w:left w:val="single" w:sz="4" w:space="0" w:color="auto"/>
              <w:bottom w:val="nil"/>
              <w:right w:val="single" w:sz="8" w:space="0" w:color="auto"/>
            </w:tcBorders>
            <w:shd w:val="clear" w:color="FFFFFF" w:fill="auto"/>
            <w:noWrap/>
            <w:vAlign w:val="center"/>
            <w:hideMark/>
          </w:tcPr>
          <w:p w14:paraId="6CB4DCF9" w14:textId="4247ED4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1,279 (40.2%)</w:t>
            </w:r>
          </w:p>
        </w:tc>
        <w:tc>
          <w:tcPr>
            <w:tcW w:w="758" w:type="pct"/>
            <w:tcBorders>
              <w:top w:val="nil"/>
              <w:left w:val="single" w:sz="4" w:space="0" w:color="auto"/>
              <w:bottom w:val="nil"/>
              <w:right w:val="single" w:sz="8" w:space="0" w:color="auto"/>
            </w:tcBorders>
            <w:noWrap/>
            <w:vAlign w:val="center"/>
            <w:hideMark/>
          </w:tcPr>
          <w:p w14:paraId="718E2F3F" w14:textId="5291D922"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8130 (58.9%)</w:t>
            </w:r>
          </w:p>
        </w:tc>
      </w:tr>
      <w:tr w:rsidR="00D245FB" w:rsidRPr="004154C4" w14:paraId="4B30CF83"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7525E835"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lastRenderedPageBreak/>
              <w:t>2018</w:t>
            </w:r>
          </w:p>
        </w:tc>
        <w:tc>
          <w:tcPr>
            <w:tcW w:w="769" w:type="pct"/>
            <w:tcBorders>
              <w:top w:val="nil"/>
              <w:left w:val="nil"/>
              <w:bottom w:val="nil"/>
              <w:right w:val="single" w:sz="8" w:space="0" w:color="auto"/>
            </w:tcBorders>
            <w:shd w:val="clear" w:color="FFFFFF" w:fill="auto"/>
            <w:noWrap/>
            <w:vAlign w:val="bottom"/>
            <w:hideMark/>
          </w:tcPr>
          <w:p w14:paraId="4A4A3E8D" w14:textId="6091806C"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113 (21.5%)</w:t>
            </w:r>
          </w:p>
        </w:tc>
        <w:tc>
          <w:tcPr>
            <w:tcW w:w="866" w:type="pct"/>
            <w:tcBorders>
              <w:top w:val="nil"/>
              <w:left w:val="single" w:sz="4" w:space="0" w:color="auto"/>
              <w:bottom w:val="nil"/>
              <w:right w:val="single" w:sz="8" w:space="0" w:color="auto"/>
            </w:tcBorders>
            <w:shd w:val="clear" w:color="FFFFFF" w:fill="auto"/>
            <w:noWrap/>
            <w:vAlign w:val="bottom"/>
            <w:hideMark/>
          </w:tcPr>
          <w:p w14:paraId="1D4E8675"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838 (15.7%)</w:t>
            </w:r>
          </w:p>
        </w:tc>
        <w:tc>
          <w:tcPr>
            <w:tcW w:w="780" w:type="pct"/>
            <w:tcBorders>
              <w:top w:val="nil"/>
              <w:left w:val="single" w:sz="4" w:space="0" w:color="auto"/>
              <w:bottom w:val="nil"/>
              <w:right w:val="single" w:sz="8" w:space="0" w:color="auto"/>
            </w:tcBorders>
            <w:shd w:val="clear" w:color="FFFFFF" w:fill="auto"/>
            <w:noWrap/>
            <w:vAlign w:val="center"/>
            <w:hideMark/>
          </w:tcPr>
          <w:p w14:paraId="68890B2C" w14:textId="5C669B34"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819 (25.8%)</w:t>
            </w:r>
          </w:p>
        </w:tc>
        <w:tc>
          <w:tcPr>
            <w:tcW w:w="758" w:type="pct"/>
            <w:tcBorders>
              <w:top w:val="nil"/>
              <w:left w:val="single" w:sz="4" w:space="0" w:color="auto"/>
              <w:bottom w:val="nil"/>
              <w:right w:val="single" w:sz="8" w:space="0" w:color="auto"/>
            </w:tcBorders>
            <w:shd w:val="clear" w:color="FFFFFF" w:fill="auto"/>
            <w:noWrap/>
            <w:vAlign w:val="center"/>
            <w:hideMark/>
          </w:tcPr>
          <w:p w14:paraId="6C7E7A90" w14:textId="4043C88A"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2136 (15.5%)</w:t>
            </w:r>
          </w:p>
        </w:tc>
      </w:tr>
      <w:tr w:rsidR="00D245FB" w:rsidRPr="004154C4" w14:paraId="17965BB8"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2A95AF54"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2019</w:t>
            </w:r>
          </w:p>
        </w:tc>
        <w:tc>
          <w:tcPr>
            <w:tcW w:w="769" w:type="pct"/>
            <w:tcBorders>
              <w:top w:val="nil"/>
              <w:left w:val="nil"/>
              <w:bottom w:val="nil"/>
              <w:right w:val="single" w:sz="8" w:space="0" w:color="auto"/>
            </w:tcBorders>
            <w:shd w:val="clear" w:color="FFFFFF" w:fill="auto"/>
            <w:noWrap/>
            <w:vAlign w:val="bottom"/>
            <w:hideMark/>
          </w:tcPr>
          <w:p w14:paraId="4B740215" w14:textId="57C074EC"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149 (28.4%)</w:t>
            </w:r>
          </w:p>
        </w:tc>
        <w:tc>
          <w:tcPr>
            <w:tcW w:w="866" w:type="pct"/>
            <w:tcBorders>
              <w:top w:val="nil"/>
              <w:left w:val="single" w:sz="4" w:space="0" w:color="auto"/>
              <w:bottom w:val="nil"/>
              <w:right w:val="single" w:sz="8" w:space="0" w:color="auto"/>
            </w:tcBorders>
            <w:shd w:val="clear" w:color="FFFFFF" w:fill="auto"/>
            <w:noWrap/>
            <w:vAlign w:val="bottom"/>
            <w:hideMark/>
          </w:tcPr>
          <w:p w14:paraId="3C80ADEE"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1,261 (23.6%)</w:t>
            </w:r>
          </w:p>
        </w:tc>
        <w:tc>
          <w:tcPr>
            <w:tcW w:w="780" w:type="pct"/>
            <w:tcBorders>
              <w:top w:val="nil"/>
              <w:left w:val="single" w:sz="4" w:space="0" w:color="auto"/>
              <w:bottom w:val="nil"/>
              <w:right w:val="single" w:sz="8" w:space="0" w:color="auto"/>
            </w:tcBorders>
            <w:shd w:val="clear" w:color="FFFFFF" w:fill="auto"/>
            <w:noWrap/>
            <w:vAlign w:val="center"/>
            <w:hideMark/>
          </w:tcPr>
          <w:p w14:paraId="2F9D562F" w14:textId="675CEEA2"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636 (20.0%)</w:t>
            </w:r>
          </w:p>
        </w:tc>
        <w:tc>
          <w:tcPr>
            <w:tcW w:w="758" w:type="pct"/>
            <w:tcBorders>
              <w:top w:val="nil"/>
              <w:left w:val="single" w:sz="4" w:space="0" w:color="auto"/>
              <w:bottom w:val="nil"/>
              <w:right w:val="single" w:sz="8" w:space="0" w:color="auto"/>
            </w:tcBorders>
            <w:shd w:val="clear" w:color="FFFFFF" w:fill="auto"/>
            <w:noWrap/>
            <w:vAlign w:val="center"/>
            <w:hideMark/>
          </w:tcPr>
          <w:p w14:paraId="420010EE" w14:textId="03713226"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1950 (14.1%)</w:t>
            </w:r>
          </w:p>
        </w:tc>
      </w:tr>
      <w:tr w:rsidR="00D245FB" w:rsidRPr="004154C4" w14:paraId="5F07230E"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7E4972D6"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2020</w:t>
            </w:r>
          </w:p>
        </w:tc>
        <w:tc>
          <w:tcPr>
            <w:tcW w:w="769" w:type="pct"/>
            <w:tcBorders>
              <w:top w:val="nil"/>
              <w:left w:val="nil"/>
              <w:bottom w:val="nil"/>
              <w:right w:val="single" w:sz="8" w:space="0" w:color="auto"/>
            </w:tcBorders>
            <w:shd w:val="clear" w:color="FFFFFF" w:fill="auto"/>
            <w:noWrap/>
            <w:vAlign w:val="bottom"/>
            <w:hideMark/>
          </w:tcPr>
          <w:p w14:paraId="62C78981" w14:textId="0D525C8E"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159 (30.3%)</w:t>
            </w:r>
          </w:p>
        </w:tc>
        <w:tc>
          <w:tcPr>
            <w:tcW w:w="866" w:type="pct"/>
            <w:tcBorders>
              <w:top w:val="nil"/>
              <w:left w:val="single" w:sz="4" w:space="0" w:color="auto"/>
              <w:bottom w:val="nil"/>
              <w:right w:val="single" w:sz="8" w:space="0" w:color="auto"/>
            </w:tcBorders>
            <w:shd w:val="clear" w:color="FFFFFF" w:fill="auto"/>
            <w:noWrap/>
            <w:vAlign w:val="bottom"/>
            <w:hideMark/>
          </w:tcPr>
          <w:p w14:paraId="1BF30D2E"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1,776 (33.2%)</w:t>
            </w:r>
          </w:p>
        </w:tc>
        <w:tc>
          <w:tcPr>
            <w:tcW w:w="780" w:type="pct"/>
            <w:tcBorders>
              <w:top w:val="nil"/>
              <w:left w:val="single" w:sz="4" w:space="0" w:color="auto"/>
              <w:bottom w:val="nil"/>
              <w:right w:val="single" w:sz="8" w:space="0" w:color="auto"/>
            </w:tcBorders>
            <w:shd w:val="clear" w:color="FFFFFF" w:fill="auto"/>
            <w:noWrap/>
            <w:vAlign w:val="center"/>
            <w:hideMark/>
          </w:tcPr>
          <w:p w14:paraId="564D6617" w14:textId="733BA766"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446 (14.0%)</w:t>
            </w:r>
          </w:p>
        </w:tc>
        <w:tc>
          <w:tcPr>
            <w:tcW w:w="758" w:type="pct"/>
            <w:tcBorders>
              <w:top w:val="nil"/>
              <w:left w:val="single" w:sz="4" w:space="0" w:color="auto"/>
              <w:bottom w:val="nil"/>
              <w:right w:val="single" w:sz="8" w:space="0" w:color="auto"/>
            </w:tcBorders>
            <w:shd w:val="clear" w:color="FFFFFF" w:fill="auto"/>
            <w:noWrap/>
            <w:vAlign w:val="center"/>
            <w:hideMark/>
          </w:tcPr>
          <w:p w14:paraId="72526C06" w14:textId="289D9161"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1582 (11.5%)</w:t>
            </w:r>
          </w:p>
        </w:tc>
      </w:tr>
      <w:tr w:rsidR="00D245FB" w:rsidRPr="004154C4" w14:paraId="0819C549" w14:textId="77777777" w:rsidTr="00D245FB">
        <w:trPr>
          <w:trHeight w:val="300"/>
        </w:trPr>
        <w:tc>
          <w:tcPr>
            <w:tcW w:w="1827" w:type="pct"/>
            <w:tcBorders>
              <w:left w:val="single" w:sz="8" w:space="0" w:color="auto"/>
              <w:right w:val="single" w:sz="4" w:space="0" w:color="auto"/>
            </w:tcBorders>
            <w:shd w:val="clear" w:color="auto" w:fill="FFFFFF" w:themeFill="background1"/>
            <w:noWrap/>
            <w:vAlign w:val="bottom"/>
            <w:hideMark/>
          </w:tcPr>
          <w:p w14:paraId="2FD8BA1C" w14:textId="2D54680A" w:rsidR="00D245FB" w:rsidRPr="004154C4" w:rsidRDefault="00D245FB" w:rsidP="00D245FB">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Race/ethnicity, n (%)</w:t>
            </w:r>
          </w:p>
        </w:tc>
        <w:tc>
          <w:tcPr>
            <w:tcW w:w="769" w:type="pct"/>
            <w:tcBorders>
              <w:left w:val="nil"/>
              <w:right w:val="single" w:sz="8" w:space="0" w:color="auto"/>
            </w:tcBorders>
            <w:shd w:val="clear" w:color="auto" w:fill="FFFFFF" w:themeFill="background1"/>
            <w:noWrap/>
            <w:vAlign w:val="bottom"/>
            <w:hideMark/>
          </w:tcPr>
          <w:p w14:paraId="28689ED6"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866" w:type="pct"/>
            <w:tcBorders>
              <w:left w:val="single" w:sz="4" w:space="0" w:color="auto"/>
              <w:right w:val="single" w:sz="8" w:space="0" w:color="auto"/>
            </w:tcBorders>
            <w:shd w:val="clear" w:color="auto" w:fill="FFFFFF" w:themeFill="background1"/>
            <w:noWrap/>
            <w:vAlign w:val="bottom"/>
            <w:hideMark/>
          </w:tcPr>
          <w:p w14:paraId="50A24957"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80" w:type="pct"/>
            <w:tcBorders>
              <w:left w:val="single" w:sz="4" w:space="0" w:color="auto"/>
              <w:right w:val="single" w:sz="8" w:space="0" w:color="auto"/>
            </w:tcBorders>
            <w:shd w:val="clear" w:color="auto" w:fill="FFFFFF" w:themeFill="background1"/>
            <w:noWrap/>
            <w:vAlign w:val="center"/>
            <w:hideMark/>
          </w:tcPr>
          <w:p w14:paraId="7CE46106"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58" w:type="pct"/>
            <w:tcBorders>
              <w:left w:val="single" w:sz="4" w:space="0" w:color="auto"/>
              <w:right w:val="single" w:sz="8" w:space="0" w:color="auto"/>
            </w:tcBorders>
            <w:shd w:val="clear" w:color="auto" w:fill="FFFFFF" w:themeFill="background1"/>
            <w:noWrap/>
            <w:vAlign w:val="center"/>
            <w:hideMark/>
          </w:tcPr>
          <w:p w14:paraId="606B1BE3"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r>
      <w:tr w:rsidR="00D245FB" w:rsidRPr="004154C4" w14:paraId="5E9A8670" w14:textId="77777777" w:rsidTr="00D245FB">
        <w:trPr>
          <w:trHeight w:val="300"/>
        </w:trPr>
        <w:tc>
          <w:tcPr>
            <w:tcW w:w="1827" w:type="pct"/>
            <w:tcBorders>
              <w:top w:val="nil"/>
              <w:left w:val="single" w:sz="8" w:space="0" w:color="auto"/>
              <w:right w:val="single" w:sz="4" w:space="0" w:color="auto"/>
            </w:tcBorders>
            <w:shd w:val="clear" w:color="FFFFFF" w:fill="auto"/>
            <w:noWrap/>
            <w:vAlign w:val="bottom"/>
            <w:hideMark/>
          </w:tcPr>
          <w:p w14:paraId="5FB2319F" w14:textId="248E0EEB" w:rsidR="00D245FB" w:rsidRPr="004154C4" w:rsidRDefault="00D245FB" w:rsidP="00D245FB">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Patients with race/ethnicity data available</w:t>
            </w:r>
          </w:p>
        </w:tc>
        <w:tc>
          <w:tcPr>
            <w:tcW w:w="769" w:type="pct"/>
            <w:tcBorders>
              <w:top w:val="nil"/>
              <w:left w:val="nil"/>
              <w:right w:val="single" w:sz="8" w:space="0" w:color="auto"/>
            </w:tcBorders>
            <w:shd w:val="clear" w:color="FFFFFF" w:fill="auto"/>
            <w:noWrap/>
            <w:vAlign w:val="center"/>
            <w:hideMark/>
          </w:tcPr>
          <w:p w14:paraId="52269221"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478 (91.0%)</w:t>
            </w:r>
          </w:p>
        </w:tc>
        <w:tc>
          <w:tcPr>
            <w:tcW w:w="866" w:type="pct"/>
            <w:tcBorders>
              <w:top w:val="nil"/>
              <w:left w:val="single" w:sz="4" w:space="0" w:color="auto"/>
              <w:right w:val="single" w:sz="8" w:space="0" w:color="auto"/>
            </w:tcBorders>
            <w:shd w:val="clear" w:color="FFFFFF" w:fill="auto"/>
            <w:noWrap/>
            <w:vAlign w:val="center"/>
            <w:hideMark/>
          </w:tcPr>
          <w:p w14:paraId="2CC0CF03"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4,513 (84.5%)</w:t>
            </w:r>
          </w:p>
        </w:tc>
        <w:tc>
          <w:tcPr>
            <w:tcW w:w="780" w:type="pct"/>
            <w:tcBorders>
              <w:top w:val="nil"/>
              <w:left w:val="nil"/>
              <w:right w:val="single" w:sz="8" w:space="0" w:color="auto"/>
            </w:tcBorders>
            <w:shd w:val="clear" w:color="FFFFFF" w:fill="auto"/>
            <w:noWrap/>
            <w:vAlign w:val="center"/>
            <w:hideMark/>
          </w:tcPr>
          <w:p w14:paraId="7BD26374" w14:textId="4291CC0B"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3,180 (100%)</w:t>
            </w:r>
          </w:p>
        </w:tc>
        <w:tc>
          <w:tcPr>
            <w:tcW w:w="758" w:type="pct"/>
            <w:tcBorders>
              <w:top w:val="nil"/>
              <w:left w:val="single" w:sz="4" w:space="0" w:color="auto"/>
              <w:right w:val="single" w:sz="8" w:space="0" w:color="auto"/>
            </w:tcBorders>
            <w:shd w:val="clear" w:color="FFFFFF" w:fill="auto"/>
            <w:noWrap/>
            <w:vAlign w:val="center"/>
            <w:hideMark/>
          </w:tcPr>
          <w:p w14:paraId="513E5047" w14:textId="3433CED0"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13,798 (100%)</w:t>
            </w:r>
          </w:p>
        </w:tc>
      </w:tr>
      <w:tr w:rsidR="00D245FB" w:rsidRPr="004154C4" w14:paraId="01606E3E" w14:textId="77777777" w:rsidTr="00EE6C8F">
        <w:trPr>
          <w:trHeight w:val="300"/>
        </w:trPr>
        <w:tc>
          <w:tcPr>
            <w:tcW w:w="1827" w:type="pct"/>
            <w:tcBorders>
              <w:top w:val="nil"/>
              <w:left w:val="single" w:sz="8" w:space="0" w:color="auto"/>
              <w:bottom w:val="nil"/>
              <w:right w:val="single" w:sz="4" w:space="0" w:color="auto"/>
            </w:tcBorders>
            <w:shd w:val="clear" w:color="FFFFFF" w:fill="FFFFFF"/>
            <w:noWrap/>
            <w:vAlign w:val="bottom"/>
            <w:hideMark/>
          </w:tcPr>
          <w:p w14:paraId="69245DF0" w14:textId="77777777" w:rsidR="00D245FB" w:rsidRPr="004154C4" w:rsidRDefault="00D245FB" w:rsidP="00D245FB">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White, Not Hispanic or Latino</w:t>
            </w:r>
          </w:p>
        </w:tc>
        <w:tc>
          <w:tcPr>
            <w:tcW w:w="769" w:type="pct"/>
            <w:tcBorders>
              <w:top w:val="nil"/>
              <w:left w:val="nil"/>
              <w:bottom w:val="nil"/>
              <w:right w:val="single" w:sz="8" w:space="0" w:color="auto"/>
            </w:tcBorders>
            <w:shd w:val="clear" w:color="FFFFFF" w:fill="auto"/>
            <w:noWrap/>
            <w:vAlign w:val="bottom"/>
            <w:hideMark/>
          </w:tcPr>
          <w:p w14:paraId="3334A591"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313 (65.5%)</w:t>
            </w:r>
          </w:p>
        </w:tc>
        <w:tc>
          <w:tcPr>
            <w:tcW w:w="866" w:type="pct"/>
            <w:tcBorders>
              <w:top w:val="nil"/>
              <w:left w:val="single" w:sz="4" w:space="0" w:color="auto"/>
              <w:bottom w:val="nil"/>
              <w:right w:val="single" w:sz="8" w:space="0" w:color="auto"/>
            </w:tcBorders>
            <w:noWrap/>
            <w:vAlign w:val="bottom"/>
            <w:hideMark/>
          </w:tcPr>
          <w:p w14:paraId="05C07C4D"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2,519 (55.8%)</w:t>
            </w:r>
          </w:p>
        </w:tc>
        <w:tc>
          <w:tcPr>
            <w:tcW w:w="780" w:type="pct"/>
            <w:tcBorders>
              <w:top w:val="nil"/>
              <w:left w:val="single" w:sz="4" w:space="0" w:color="auto"/>
              <w:bottom w:val="nil"/>
              <w:right w:val="single" w:sz="8" w:space="0" w:color="auto"/>
            </w:tcBorders>
            <w:shd w:val="clear" w:color="FFFFFF" w:fill="auto"/>
            <w:noWrap/>
            <w:vAlign w:val="center"/>
            <w:hideMark/>
          </w:tcPr>
          <w:p w14:paraId="446D5A88" w14:textId="22426825"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1,885 (59.3%)</w:t>
            </w:r>
          </w:p>
        </w:tc>
        <w:tc>
          <w:tcPr>
            <w:tcW w:w="758" w:type="pct"/>
            <w:tcBorders>
              <w:top w:val="nil"/>
              <w:left w:val="single" w:sz="4" w:space="0" w:color="auto"/>
              <w:bottom w:val="nil"/>
              <w:right w:val="single" w:sz="8" w:space="0" w:color="auto"/>
            </w:tcBorders>
            <w:noWrap/>
            <w:vAlign w:val="center"/>
            <w:hideMark/>
          </w:tcPr>
          <w:p w14:paraId="3236F4F7" w14:textId="68A2238A"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7375 (53.5%)</w:t>
            </w:r>
          </w:p>
        </w:tc>
      </w:tr>
      <w:tr w:rsidR="00D245FB" w:rsidRPr="004154C4" w14:paraId="54AB3715" w14:textId="77777777" w:rsidTr="00EE6C8F">
        <w:trPr>
          <w:trHeight w:val="300"/>
        </w:trPr>
        <w:tc>
          <w:tcPr>
            <w:tcW w:w="1827" w:type="pct"/>
            <w:tcBorders>
              <w:top w:val="nil"/>
              <w:left w:val="single" w:sz="8" w:space="0" w:color="auto"/>
              <w:bottom w:val="nil"/>
              <w:right w:val="single" w:sz="4" w:space="0" w:color="auto"/>
            </w:tcBorders>
            <w:shd w:val="clear" w:color="FFFFFF" w:fill="FFFFFF"/>
            <w:noWrap/>
            <w:vAlign w:val="bottom"/>
            <w:hideMark/>
          </w:tcPr>
          <w:p w14:paraId="5BAA22A6" w14:textId="77777777" w:rsidR="00D245FB" w:rsidRPr="004154C4" w:rsidRDefault="00D245FB" w:rsidP="00D245FB">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 xml:space="preserve">Black or African American, Not </w:t>
            </w:r>
          </w:p>
          <w:p w14:paraId="6B71F113" w14:textId="402EBA34" w:rsidR="00D245FB" w:rsidRPr="004154C4" w:rsidRDefault="00D245FB" w:rsidP="00D245FB">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Hispanic or Latino</w:t>
            </w:r>
          </w:p>
        </w:tc>
        <w:tc>
          <w:tcPr>
            <w:tcW w:w="769" w:type="pct"/>
            <w:tcBorders>
              <w:top w:val="nil"/>
              <w:left w:val="nil"/>
              <w:bottom w:val="nil"/>
              <w:right w:val="single" w:sz="8" w:space="0" w:color="auto"/>
            </w:tcBorders>
            <w:shd w:val="clear" w:color="FFFFFF" w:fill="auto"/>
            <w:noWrap/>
            <w:vAlign w:val="bottom"/>
            <w:hideMark/>
          </w:tcPr>
          <w:p w14:paraId="0D3A5AB8"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122 (25.5%)</w:t>
            </w:r>
          </w:p>
        </w:tc>
        <w:tc>
          <w:tcPr>
            <w:tcW w:w="866" w:type="pct"/>
            <w:tcBorders>
              <w:top w:val="nil"/>
              <w:left w:val="single" w:sz="4" w:space="0" w:color="auto"/>
              <w:bottom w:val="nil"/>
              <w:right w:val="single" w:sz="8" w:space="0" w:color="auto"/>
            </w:tcBorders>
            <w:shd w:val="clear" w:color="FFFFFF" w:fill="auto"/>
            <w:noWrap/>
            <w:vAlign w:val="bottom"/>
            <w:hideMark/>
          </w:tcPr>
          <w:p w14:paraId="12B70AC1"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1,587 (35.2%)</w:t>
            </w:r>
          </w:p>
        </w:tc>
        <w:tc>
          <w:tcPr>
            <w:tcW w:w="780" w:type="pct"/>
            <w:tcBorders>
              <w:top w:val="nil"/>
              <w:left w:val="single" w:sz="4" w:space="0" w:color="auto"/>
              <w:bottom w:val="nil"/>
              <w:right w:val="single" w:sz="8" w:space="0" w:color="auto"/>
            </w:tcBorders>
            <w:shd w:val="clear" w:color="FFFFFF" w:fill="auto"/>
            <w:noWrap/>
            <w:vAlign w:val="center"/>
            <w:hideMark/>
          </w:tcPr>
          <w:p w14:paraId="132453A6" w14:textId="2F3A45A4"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831 (26.1%)</w:t>
            </w:r>
          </w:p>
        </w:tc>
        <w:tc>
          <w:tcPr>
            <w:tcW w:w="758" w:type="pct"/>
            <w:tcBorders>
              <w:top w:val="nil"/>
              <w:left w:val="single" w:sz="4" w:space="0" w:color="auto"/>
              <w:bottom w:val="nil"/>
              <w:right w:val="single" w:sz="8" w:space="0" w:color="auto"/>
            </w:tcBorders>
            <w:shd w:val="clear" w:color="FFFFFF" w:fill="auto"/>
            <w:noWrap/>
            <w:vAlign w:val="center"/>
            <w:hideMark/>
          </w:tcPr>
          <w:p w14:paraId="73A9D05B" w14:textId="09414C50"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4143 (30.0%)</w:t>
            </w:r>
          </w:p>
        </w:tc>
      </w:tr>
      <w:tr w:rsidR="00D245FB" w:rsidRPr="004154C4" w14:paraId="25EF477B" w14:textId="77777777" w:rsidTr="00EE6C8F">
        <w:trPr>
          <w:trHeight w:val="300"/>
        </w:trPr>
        <w:tc>
          <w:tcPr>
            <w:tcW w:w="1827" w:type="pct"/>
            <w:tcBorders>
              <w:top w:val="nil"/>
              <w:left w:val="single" w:sz="8" w:space="0" w:color="auto"/>
              <w:bottom w:val="nil"/>
              <w:right w:val="single" w:sz="4" w:space="0" w:color="auto"/>
            </w:tcBorders>
            <w:shd w:val="clear" w:color="FFFFFF" w:fill="FFFFFF"/>
            <w:noWrap/>
            <w:vAlign w:val="bottom"/>
            <w:hideMark/>
          </w:tcPr>
          <w:p w14:paraId="476CFC91" w14:textId="77777777" w:rsidR="00D245FB" w:rsidRPr="004154C4" w:rsidRDefault="00D245FB" w:rsidP="00D245FB">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Hispanic or Latino of any race</w:t>
            </w:r>
          </w:p>
        </w:tc>
        <w:tc>
          <w:tcPr>
            <w:tcW w:w="769" w:type="pct"/>
            <w:tcBorders>
              <w:top w:val="nil"/>
              <w:left w:val="nil"/>
              <w:bottom w:val="nil"/>
              <w:right w:val="single" w:sz="8" w:space="0" w:color="auto"/>
            </w:tcBorders>
            <w:shd w:val="clear" w:color="FFFFFF" w:fill="auto"/>
            <w:noWrap/>
            <w:vAlign w:val="bottom"/>
            <w:hideMark/>
          </w:tcPr>
          <w:p w14:paraId="3B221BA5"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 (5.9%)</w:t>
            </w:r>
          </w:p>
        </w:tc>
        <w:tc>
          <w:tcPr>
            <w:tcW w:w="866" w:type="pct"/>
            <w:tcBorders>
              <w:top w:val="nil"/>
              <w:left w:val="single" w:sz="4" w:space="0" w:color="auto"/>
              <w:bottom w:val="nil"/>
              <w:right w:val="single" w:sz="8" w:space="0" w:color="auto"/>
            </w:tcBorders>
            <w:shd w:val="clear" w:color="FFFFFF" w:fill="auto"/>
            <w:noWrap/>
            <w:vAlign w:val="bottom"/>
            <w:hideMark/>
          </w:tcPr>
          <w:p w14:paraId="268B6208"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307 (6.8%)</w:t>
            </w:r>
          </w:p>
        </w:tc>
        <w:tc>
          <w:tcPr>
            <w:tcW w:w="780" w:type="pct"/>
            <w:tcBorders>
              <w:top w:val="nil"/>
              <w:left w:val="single" w:sz="4" w:space="0" w:color="auto"/>
              <w:bottom w:val="nil"/>
              <w:right w:val="single" w:sz="8" w:space="0" w:color="auto"/>
            </w:tcBorders>
            <w:shd w:val="clear" w:color="FFFFFF" w:fill="auto"/>
            <w:noWrap/>
            <w:vAlign w:val="center"/>
            <w:hideMark/>
          </w:tcPr>
          <w:p w14:paraId="4C3CA59F" w14:textId="698E7C9E"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283 (8.9%)</w:t>
            </w:r>
          </w:p>
        </w:tc>
        <w:tc>
          <w:tcPr>
            <w:tcW w:w="758" w:type="pct"/>
            <w:tcBorders>
              <w:top w:val="nil"/>
              <w:left w:val="single" w:sz="4" w:space="0" w:color="auto"/>
              <w:bottom w:val="nil"/>
              <w:right w:val="single" w:sz="8" w:space="0" w:color="auto"/>
            </w:tcBorders>
            <w:shd w:val="clear" w:color="FFFFFF" w:fill="auto"/>
            <w:noWrap/>
            <w:vAlign w:val="center"/>
            <w:hideMark/>
          </w:tcPr>
          <w:p w14:paraId="4DAAA0FF" w14:textId="29194CFD"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1436 (10.4%)</w:t>
            </w:r>
          </w:p>
        </w:tc>
      </w:tr>
      <w:tr w:rsidR="00D245FB" w:rsidRPr="004154C4" w14:paraId="3A8F8FBA" w14:textId="77777777" w:rsidTr="00EE6C8F">
        <w:trPr>
          <w:trHeight w:val="300"/>
        </w:trPr>
        <w:tc>
          <w:tcPr>
            <w:tcW w:w="1827" w:type="pct"/>
            <w:tcBorders>
              <w:top w:val="nil"/>
              <w:left w:val="single" w:sz="8" w:space="0" w:color="auto"/>
              <w:bottom w:val="nil"/>
              <w:right w:val="single" w:sz="4" w:space="0" w:color="auto"/>
            </w:tcBorders>
            <w:shd w:val="clear" w:color="FFFFFF" w:fill="FFFFFF"/>
            <w:noWrap/>
            <w:vAlign w:val="bottom"/>
            <w:hideMark/>
          </w:tcPr>
          <w:p w14:paraId="67960249" w14:textId="77777777" w:rsidR="00D245FB" w:rsidRPr="004154C4" w:rsidRDefault="00D245FB" w:rsidP="00D245FB">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Asian, Not Hispanic or Latino</w:t>
            </w:r>
          </w:p>
        </w:tc>
        <w:tc>
          <w:tcPr>
            <w:tcW w:w="769" w:type="pct"/>
            <w:tcBorders>
              <w:top w:val="nil"/>
              <w:left w:val="nil"/>
              <w:bottom w:val="nil"/>
              <w:right w:val="single" w:sz="8" w:space="0" w:color="auto"/>
            </w:tcBorders>
            <w:shd w:val="clear" w:color="FFFFFF" w:fill="auto"/>
            <w:noWrap/>
            <w:vAlign w:val="bottom"/>
            <w:hideMark/>
          </w:tcPr>
          <w:p w14:paraId="00E2AB1A"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 (2.1%)</w:t>
            </w:r>
          </w:p>
        </w:tc>
        <w:tc>
          <w:tcPr>
            <w:tcW w:w="866" w:type="pct"/>
            <w:tcBorders>
              <w:top w:val="nil"/>
              <w:left w:val="single" w:sz="4" w:space="0" w:color="auto"/>
              <w:bottom w:val="nil"/>
              <w:right w:val="single" w:sz="8" w:space="0" w:color="auto"/>
            </w:tcBorders>
            <w:shd w:val="clear" w:color="FFFFFF" w:fill="auto"/>
            <w:noWrap/>
            <w:vAlign w:val="bottom"/>
            <w:hideMark/>
          </w:tcPr>
          <w:p w14:paraId="12CAAC3C"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64 (1.4%)</w:t>
            </w:r>
          </w:p>
        </w:tc>
        <w:tc>
          <w:tcPr>
            <w:tcW w:w="780" w:type="pct"/>
            <w:tcBorders>
              <w:top w:val="nil"/>
              <w:left w:val="single" w:sz="4" w:space="0" w:color="auto"/>
              <w:bottom w:val="nil"/>
              <w:right w:val="single" w:sz="8" w:space="0" w:color="auto"/>
            </w:tcBorders>
            <w:shd w:val="clear" w:color="FFFFFF" w:fill="auto"/>
            <w:noWrap/>
            <w:vAlign w:val="center"/>
            <w:hideMark/>
          </w:tcPr>
          <w:p w14:paraId="043E3E96" w14:textId="1A4FA3A6"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66 (2.1%)</w:t>
            </w:r>
          </w:p>
        </w:tc>
        <w:tc>
          <w:tcPr>
            <w:tcW w:w="758" w:type="pct"/>
            <w:tcBorders>
              <w:top w:val="nil"/>
              <w:left w:val="single" w:sz="4" w:space="0" w:color="auto"/>
              <w:bottom w:val="nil"/>
              <w:right w:val="single" w:sz="8" w:space="0" w:color="auto"/>
            </w:tcBorders>
            <w:shd w:val="clear" w:color="FFFFFF" w:fill="auto"/>
            <w:noWrap/>
            <w:vAlign w:val="center"/>
            <w:hideMark/>
          </w:tcPr>
          <w:p w14:paraId="62F3B5BA" w14:textId="4AAB5B0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340 (2.5%)</w:t>
            </w:r>
          </w:p>
        </w:tc>
      </w:tr>
      <w:tr w:rsidR="00D245FB" w:rsidRPr="004154C4" w14:paraId="6034B6FD" w14:textId="77777777" w:rsidTr="00EE6C8F">
        <w:trPr>
          <w:trHeight w:val="300"/>
        </w:trPr>
        <w:tc>
          <w:tcPr>
            <w:tcW w:w="1827" w:type="pct"/>
            <w:tcBorders>
              <w:top w:val="nil"/>
              <w:left w:val="single" w:sz="8" w:space="0" w:color="auto"/>
              <w:bottom w:val="nil"/>
              <w:right w:val="single" w:sz="4" w:space="0" w:color="auto"/>
            </w:tcBorders>
            <w:shd w:val="clear" w:color="FFFFFF" w:fill="FFFFFF"/>
            <w:noWrap/>
            <w:vAlign w:val="bottom"/>
            <w:hideMark/>
          </w:tcPr>
          <w:p w14:paraId="03AFBA01" w14:textId="77777777" w:rsidR="00D245FB" w:rsidRPr="004154C4" w:rsidRDefault="00D245FB" w:rsidP="00D245FB">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 xml:space="preserve">American Indian or Alaska Native, </w:t>
            </w:r>
          </w:p>
          <w:p w14:paraId="3089AAFD" w14:textId="29001844" w:rsidR="00D245FB" w:rsidRPr="004154C4" w:rsidRDefault="00D245FB" w:rsidP="00D245FB">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Not Hispanic or Latino</w:t>
            </w:r>
          </w:p>
        </w:tc>
        <w:tc>
          <w:tcPr>
            <w:tcW w:w="769" w:type="pct"/>
            <w:tcBorders>
              <w:top w:val="nil"/>
              <w:left w:val="nil"/>
              <w:bottom w:val="nil"/>
              <w:right w:val="single" w:sz="8" w:space="0" w:color="auto"/>
            </w:tcBorders>
            <w:shd w:val="clear" w:color="FFFFFF" w:fill="auto"/>
            <w:noWrap/>
            <w:vAlign w:val="bottom"/>
            <w:hideMark/>
          </w:tcPr>
          <w:p w14:paraId="2C716C46" w14:textId="6A97B4CE"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&lt;</w:t>
            </w:r>
            <w:r w:rsidR="00DF7B81" w:rsidRPr="004154C4">
              <w:rPr>
                <w:rFonts w:eastAsia="Times New Roman" w:cstheme="minorHAnsi"/>
                <w:color w:val="000000"/>
                <w:sz w:val="20"/>
                <w:szCs w:val="20"/>
              </w:rPr>
              <w:t>11</w:t>
            </w:r>
          </w:p>
        </w:tc>
        <w:tc>
          <w:tcPr>
            <w:tcW w:w="866" w:type="pct"/>
            <w:tcBorders>
              <w:top w:val="nil"/>
              <w:left w:val="single" w:sz="4" w:space="0" w:color="auto"/>
              <w:bottom w:val="nil"/>
              <w:right w:val="single" w:sz="8" w:space="0" w:color="auto"/>
            </w:tcBorders>
            <w:shd w:val="clear" w:color="FFFFFF" w:fill="auto"/>
            <w:noWrap/>
            <w:vAlign w:val="bottom"/>
            <w:hideMark/>
          </w:tcPr>
          <w:p w14:paraId="16539465"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23 (0.5%)</w:t>
            </w:r>
          </w:p>
        </w:tc>
        <w:tc>
          <w:tcPr>
            <w:tcW w:w="780" w:type="pct"/>
            <w:tcBorders>
              <w:top w:val="nil"/>
              <w:left w:val="single" w:sz="4" w:space="0" w:color="auto"/>
              <w:bottom w:val="nil"/>
              <w:right w:val="single" w:sz="8" w:space="0" w:color="auto"/>
            </w:tcBorders>
            <w:shd w:val="clear" w:color="FFFFFF" w:fill="auto"/>
            <w:noWrap/>
            <w:vAlign w:val="center"/>
            <w:hideMark/>
          </w:tcPr>
          <w:p w14:paraId="1F70ADCD" w14:textId="7C45E082"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36 (1.1%)</w:t>
            </w:r>
          </w:p>
        </w:tc>
        <w:tc>
          <w:tcPr>
            <w:tcW w:w="758" w:type="pct"/>
            <w:tcBorders>
              <w:top w:val="nil"/>
              <w:left w:val="single" w:sz="4" w:space="0" w:color="auto"/>
              <w:bottom w:val="nil"/>
              <w:right w:val="single" w:sz="8" w:space="0" w:color="auto"/>
            </w:tcBorders>
            <w:shd w:val="clear" w:color="FFFFFF" w:fill="auto"/>
            <w:noWrap/>
            <w:vAlign w:val="center"/>
            <w:hideMark/>
          </w:tcPr>
          <w:p w14:paraId="40C85369" w14:textId="2AD00292"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138 (1.0%)</w:t>
            </w:r>
          </w:p>
        </w:tc>
      </w:tr>
      <w:tr w:rsidR="00D245FB" w:rsidRPr="004154C4" w14:paraId="72F9105E" w14:textId="77777777" w:rsidTr="00EE6C8F">
        <w:trPr>
          <w:trHeight w:val="300"/>
        </w:trPr>
        <w:tc>
          <w:tcPr>
            <w:tcW w:w="1827" w:type="pct"/>
            <w:tcBorders>
              <w:top w:val="nil"/>
              <w:left w:val="single" w:sz="8" w:space="0" w:color="auto"/>
              <w:bottom w:val="nil"/>
              <w:right w:val="single" w:sz="4" w:space="0" w:color="auto"/>
            </w:tcBorders>
            <w:shd w:val="clear" w:color="FFFFFF" w:fill="FFFFFF"/>
            <w:noWrap/>
            <w:vAlign w:val="bottom"/>
            <w:hideMark/>
          </w:tcPr>
          <w:p w14:paraId="3ECEC37A" w14:textId="77777777" w:rsidR="00D245FB" w:rsidRPr="004154C4" w:rsidRDefault="00D245FB" w:rsidP="00D245FB">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 xml:space="preserve">Native Hawaiian or Other Pacific </w:t>
            </w:r>
          </w:p>
          <w:p w14:paraId="615CEB90" w14:textId="077F6EEA" w:rsidR="00D245FB" w:rsidRPr="004154C4" w:rsidRDefault="00D245FB" w:rsidP="00D245FB">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Islander, Not Hispanic or Latino</w:t>
            </w:r>
          </w:p>
        </w:tc>
        <w:tc>
          <w:tcPr>
            <w:tcW w:w="769" w:type="pct"/>
            <w:tcBorders>
              <w:top w:val="nil"/>
              <w:left w:val="nil"/>
              <w:bottom w:val="nil"/>
              <w:right w:val="single" w:sz="8" w:space="0" w:color="auto"/>
            </w:tcBorders>
            <w:shd w:val="clear" w:color="FFFFFF" w:fill="auto"/>
            <w:noWrap/>
            <w:vAlign w:val="bottom"/>
            <w:hideMark/>
          </w:tcPr>
          <w:p w14:paraId="44C5E37B"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 (0.0%)</w:t>
            </w:r>
          </w:p>
        </w:tc>
        <w:tc>
          <w:tcPr>
            <w:tcW w:w="866" w:type="pct"/>
            <w:tcBorders>
              <w:top w:val="nil"/>
              <w:left w:val="single" w:sz="4" w:space="0" w:color="auto"/>
              <w:bottom w:val="nil"/>
              <w:right w:val="single" w:sz="8" w:space="0" w:color="auto"/>
            </w:tcBorders>
            <w:shd w:val="clear" w:color="FFFFFF" w:fill="auto"/>
            <w:noWrap/>
            <w:vAlign w:val="bottom"/>
            <w:hideMark/>
          </w:tcPr>
          <w:p w14:paraId="76B4BC4C" w14:textId="4568095E" w:rsidR="00D245FB" w:rsidRPr="004154C4" w:rsidRDefault="00DF7B81"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&lt;11</w:t>
            </w:r>
          </w:p>
        </w:tc>
        <w:tc>
          <w:tcPr>
            <w:tcW w:w="780" w:type="pct"/>
            <w:tcBorders>
              <w:top w:val="nil"/>
              <w:left w:val="single" w:sz="4" w:space="0" w:color="auto"/>
              <w:bottom w:val="nil"/>
              <w:right w:val="single" w:sz="8" w:space="0" w:color="auto"/>
            </w:tcBorders>
            <w:shd w:val="clear" w:color="FFFFFF" w:fill="auto"/>
            <w:noWrap/>
            <w:vAlign w:val="center"/>
            <w:hideMark/>
          </w:tcPr>
          <w:p w14:paraId="0EA8AEEA" w14:textId="1FC2C6D3"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21 (0.7%)</w:t>
            </w:r>
          </w:p>
        </w:tc>
        <w:tc>
          <w:tcPr>
            <w:tcW w:w="758" w:type="pct"/>
            <w:tcBorders>
              <w:top w:val="nil"/>
              <w:left w:val="single" w:sz="4" w:space="0" w:color="auto"/>
              <w:bottom w:val="nil"/>
              <w:right w:val="single" w:sz="8" w:space="0" w:color="auto"/>
            </w:tcBorders>
            <w:shd w:val="clear" w:color="FFFFFF" w:fill="auto"/>
            <w:noWrap/>
            <w:vAlign w:val="center"/>
            <w:hideMark/>
          </w:tcPr>
          <w:p w14:paraId="784B11DC" w14:textId="08FF6B84"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81 (0.6%)</w:t>
            </w:r>
          </w:p>
        </w:tc>
      </w:tr>
      <w:tr w:rsidR="00D245FB" w:rsidRPr="004154C4" w14:paraId="07EB1AC6" w14:textId="77777777" w:rsidTr="00EE6C8F">
        <w:trPr>
          <w:trHeight w:val="300"/>
        </w:trPr>
        <w:tc>
          <w:tcPr>
            <w:tcW w:w="1827" w:type="pct"/>
            <w:tcBorders>
              <w:top w:val="nil"/>
              <w:left w:val="single" w:sz="8" w:space="0" w:color="auto"/>
              <w:bottom w:val="nil"/>
              <w:right w:val="single" w:sz="4" w:space="0" w:color="auto"/>
            </w:tcBorders>
            <w:shd w:val="clear" w:color="FFFFFF" w:fill="FFFFFF"/>
            <w:noWrap/>
            <w:vAlign w:val="bottom"/>
            <w:hideMark/>
          </w:tcPr>
          <w:p w14:paraId="57F5D245" w14:textId="77777777" w:rsidR="00D245FB" w:rsidRPr="004154C4" w:rsidRDefault="00D245FB" w:rsidP="00D245FB">
            <w:pPr>
              <w:spacing w:after="0" w:line="240" w:lineRule="auto"/>
              <w:ind w:firstLineChars="200" w:firstLine="400"/>
              <w:rPr>
                <w:rFonts w:eastAsia="Times New Roman" w:cstheme="minorHAnsi"/>
                <w:color w:val="000000"/>
                <w:sz w:val="20"/>
                <w:szCs w:val="20"/>
              </w:rPr>
            </w:pPr>
            <w:r w:rsidRPr="004154C4">
              <w:rPr>
                <w:rFonts w:eastAsia="Times New Roman" w:cstheme="minorHAnsi"/>
                <w:color w:val="000000"/>
                <w:sz w:val="20"/>
                <w:szCs w:val="20"/>
              </w:rPr>
              <w:t>Other race, Not Hispanic or Latino</w:t>
            </w:r>
          </w:p>
        </w:tc>
        <w:tc>
          <w:tcPr>
            <w:tcW w:w="769" w:type="pct"/>
            <w:tcBorders>
              <w:top w:val="nil"/>
              <w:left w:val="nil"/>
              <w:bottom w:val="nil"/>
              <w:right w:val="single" w:sz="8" w:space="0" w:color="auto"/>
            </w:tcBorders>
            <w:shd w:val="clear" w:color="FFFFFF" w:fill="auto"/>
            <w:noWrap/>
            <w:vAlign w:val="bottom"/>
            <w:hideMark/>
          </w:tcPr>
          <w:p w14:paraId="0C907F1B" w14:textId="67CACE39"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&lt;</w:t>
            </w:r>
            <w:r w:rsidR="00DF7B81" w:rsidRPr="004154C4">
              <w:rPr>
                <w:rFonts w:eastAsia="Times New Roman" w:cstheme="minorHAnsi"/>
                <w:color w:val="000000"/>
                <w:sz w:val="20"/>
                <w:szCs w:val="20"/>
              </w:rPr>
              <w:t>11</w:t>
            </w:r>
          </w:p>
        </w:tc>
        <w:tc>
          <w:tcPr>
            <w:tcW w:w="866" w:type="pct"/>
            <w:tcBorders>
              <w:top w:val="nil"/>
              <w:left w:val="single" w:sz="4" w:space="0" w:color="auto"/>
              <w:bottom w:val="nil"/>
              <w:right w:val="single" w:sz="8" w:space="0" w:color="auto"/>
            </w:tcBorders>
            <w:shd w:val="clear" w:color="FFFFFF" w:fill="auto"/>
            <w:noWrap/>
            <w:vAlign w:val="bottom"/>
            <w:hideMark/>
          </w:tcPr>
          <w:p w14:paraId="1E68E0B7"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 (0.3%)</w:t>
            </w:r>
          </w:p>
        </w:tc>
        <w:tc>
          <w:tcPr>
            <w:tcW w:w="780" w:type="pct"/>
            <w:tcBorders>
              <w:top w:val="nil"/>
              <w:left w:val="single" w:sz="4" w:space="0" w:color="auto"/>
              <w:bottom w:val="nil"/>
              <w:right w:val="single" w:sz="8" w:space="0" w:color="auto"/>
            </w:tcBorders>
            <w:shd w:val="clear" w:color="FFFFFF" w:fill="auto"/>
            <w:noWrap/>
            <w:vAlign w:val="center"/>
            <w:hideMark/>
          </w:tcPr>
          <w:p w14:paraId="38817EE8" w14:textId="0E526033"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58 (1.8%)</w:t>
            </w:r>
          </w:p>
        </w:tc>
        <w:tc>
          <w:tcPr>
            <w:tcW w:w="758" w:type="pct"/>
            <w:tcBorders>
              <w:top w:val="nil"/>
              <w:left w:val="single" w:sz="4" w:space="0" w:color="auto"/>
              <w:bottom w:val="nil"/>
              <w:right w:val="single" w:sz="8" w:space="0" w:color="auto"/>
            </w:tcBorders>
            <w:shd w:val="clear" w:color="FFFFFF" w:fill="auto"/>
            <w:noWrap/>
            <w:vAlign w:val="center"/>
            <w:hideMark/>
          </w:tcPr>
          <w:p w14:paraId="5AEE6D7C" w14:textId="49CC5D93"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285 (2.1%)</w:t>
            </w:r>
          </w:p>
        </w:tc>
      </w:tr>
      <w:tr w:rsidR="00D245FB" w:rsidRPr="004154C4" w14:paraId="0D8E4436" w14:textId="77777777" w:rsidTr="00EE6C8F">
        <w:trPr>
          <w:trHeight w:val="315"/>
        </w:trPr>
        <w:tc>
          <w:tcPr>
            <w:tcW w:w="1827" w:type="pct"/>
            <w:tcBorders>
              <w:top w:val="nil"/>
              <w:left w:val="single" w:sz="8" w:space="0" w:color="auto"/>
              <w:bottom w:val="single" w:sz="8" w:space="0" w:color="auto"/>
              <w:right w:val="single" w:sz="4" w:space="0" w:color="auto"/>
            </w:tcBorders>
            <w:shd w:val="clear" w:color="FFFFFF" w:fill="FFFFFF"/>
            <w:noWrap/>
            <w:vAlign w:val="bottom"/>
            <w:hideMark/>
          </w:tcPr>
          <w:p w14:paraId="616EC08B" w14:textId="77777777" w:rsidR="00D245FB" w:rsidRPr="004154C4" w:rsidRDefault="00D245FB" w:rsidP="00D245FB">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Diversity index</w:t>
            </w:r>
          </w:p>
        </w:tc>
        <w:tc>
          <w:tcPr>
            <w:tcW w:w="769" w:type="pct"/>
            <w:tcBorders>
              <w:top w:val="nil"/>
              <w:left w:val="nil"/>
              <w:bottom w:val="nil"/>
              <w:right w:val="single" w:sz="8" w:space="0" w:color="auto"/>
            </w:tcBorders>
            <w:shd w:val="clear" w:color="FFFFFF" w:fill="auto"/>
            <w:noWrap/>
            <w:vAlign w:val="bottom"/>
            <w:hideMark/>
          </w:tcPr>
          <w:p w14:paraId="70DD918C"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50.21%</w:t>
            </w:r>
          </w:p>
        </w:tc>
        <w:tc>
          <w:tcPr>
            <w:tcW w:w="866" w:type="pct"/>
            <w:tcBorders>
              <w:top w:val="nil"/>
              <w:left w:val="nil"/>
              <w:bottom w:val="single" w:sz="8" w:space="0" w:color="auto"/>
              <w:right w:val="single" w:sz="8" w:space="0" w:color="auto"/>
            </w:tcBorders>
            <w:noWrap/>
            <w:vAlign w:val="bottom"/>
            <w:hideMark/>
          </w:tcPr>
          <w:p w14:paraId="7F25AE21"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55.99%</w:t>
            </w:r>
          </w:p>
        </w:tc>
        <w:tc>
          <w:tcPr>
            <w:tcW w:w="780" w:type="pct"/>
            <w:tcBorders>
              <w:top w:val="nil"/>
              <w:left w:val="single" w:sz="4" w:space="0" w:color="auto"/>
              <w:bottom w:val="nil"/>
              <w:right w:val="single" w:sz="8" w:space="0" w:color="auto"/>
            </w:tcBorders>
            <w:shd w:val="clear" w:color="FFFFFF" w:fill="FFFFFF"/>
            <w:noWrap/>
            <w:vAlign w:val="center"/>
            <w:hideMark/>
          </w:tcPr>
          <w:p w14:paraId="63961502" w14:textId="1D2DE934"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57.1%</w:t>
            </w:r>
          </w:p>
        </w:tc>
        <w:tc>
          <w:tcPr>
            <w:tcW w:w="758" w:type="pct"/>
            <w:tcBorders>
              <w:top w:val="nil"/>
              <w:left w:val="single" w:sz="4" w:space="0" w:color="auto"/>
              <w:bottom w:val="nil"/>
              <w:right w:val="single" w:sz="8" w:space="0" w:color="auto"/>
            </w:tcBorders>
            <w:noWrap/>
            <w:vAlign w:val="center"/>
            <w:hideMark/>
          </w:tcPr>
          <w:p w14:paraId="0FB0D2A9" w14:textId="0558271E"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61.2%</w:t>
            </w:r>
          </w:p>
        </w:tc>
      </w:tr>
      <w:tr w:rsidR="00D245FB" w:rsidRPr="004154C4" w14:paraId="05DCADD0" w14:textId="77777777" w:rsidTr="00EE6C8F">
        <w:trPr>
          <w:trHeight w:val="300"/>
        </w:trPr>
        <w:tc>
          <w:tcPr>
            <w:tcW w:w="1827" w:type="pct"/>
            <w:tcBorders>
              <w:top w:val="single" w:sz="4" w:space="0" w:color="auto"/>
              <w:left w:val="single" w:sz="8" w:space="0" w:color="auto"/>
              <w:bottom w:val="nil"/>
              <w:right w:val="single" w:sz="4" w:space="0" w:color="auto"/>
            </w:tcBorders>
            <w:shd w:val="clear" w:color="auto" w:fill="FFFFFF" w:themeFill="background1"/>
            <w:vAlign w:val="bottom"/>
            <w:hideMark/>
          </w:tcPr>
          <w:p w14:paraId="25DB828B" w14:textId="204030B7" w:rsidR="00D245FB" w:rsidRPr="004154C4" w:rsidRDefault="00D245FB" w:rsidP="00D245FB">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Index LAI antipsychotic medication, n (%)</w:t>
            </w:r>
          </w:p>
        </w:tc>
        <w:tc>
          <w:tcPr>
            <w:tcW w:w="769" w:type="pct"/>
            <w:tcBorders>
              <w:top w:val="single" w:sz="4" w:space="0" w:color="auto"/>
              <w:left w:val="nil"/>
              <w:bottom w:val="nil"/>
              <w:right w:val="single" w:sz="8" w:space="0" w:color="auto"/>
            </w:tcBorders>
            <w:shd w:val="clear" w:color="auto" w:fill="FFFFFF" w:themeFill="background1"/>
            <w:noWrap/>
            <w:vAlign w:val="center"/>
            <w:hideMark/>
          </w:tcPr>
          <w:p w14:paraId="712BC770"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866" w:type="pct"/>
            <w:tcBorders>
              <w:top w:val="single" w:sz="4" w:space="0" w:color="auto"/>
              <w:left w:val="single" w:sz="4" w:space="0" w:color="auto"/>
              <w:bottom w:val="nil"/>
              <w:right w:val="single" w:sz="8" w:space="0" w:color="auto"/>
            </w:tcBorders>
            <w:shd w:val="clear" w:color="auto" w:fill="FFFFFF" w:themeFill="background1"/>
            <w:noWrap/>
            <w:vAlign w:val="center"/>
            <w:hideMark/>
          </w:tcPr>
          <w:p w14:paraId="378F15B0"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80" w:type="pct"/>
            <w:tcBorders>
              <w:top w:val="single" w:sz="4" w:space="0" w:color="auto"/>
              <w:left w:val="single" w:sz="4" w:space="0" w:color="auto"/>
              <w:bottom w:val="nil"/>
              <w:right w:val="single" w:sz="8" w:space="0" w:color="auto"/>
            </w:tcBorders>
            <w:shd w:val="clear" w:color="auto" w:fill="FFFFFF" w:themeFill="background1"/>
            <w:noWrap/>
            <w:vAlign w:val="bottom"/>
            <w:hideMark/>
          </w:tcPr>
          <w:p w14:paraId="073FE07A" w14:textId="77777777" w:rsidR="00D245FB" w:rsidRPr="004154C4" w:rsidRDefault="00D245FB" w:rsidP="00D245FB">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 </w:t>
            </w:r>
          </w:p>
        </w:tc>
        <w:tc>
          <w:tcPr>
            <w:tcW w:w="758" w:type="pct"/>
            <w:tcBorders>
              <w:top w:val="single" w:sz="4" w:space="0" w:color="auto"/>
              <w:left w:val="single" w:sz="4" w:space="0" w:color="auto"/>
              <w:bottom w:val="nil"/>
              <w:right w:val="single" w:sz="8" w:space="0" w:color="auto"/>
            </w:tcBorders>
            <w:shd w:val="clear" w:color="auto" w:fill="FFFFFF" w:themeFill="background1"/>
            <w:noWrap/>
            <w:vAlign w:val="bottom"/>
            <w:hideMark/>
          </w:tcPr>
          <w:p w14:paraId="38934C23" w14:textId="77777777" w:rsidR="00D245FB" w:rsidRPr="004154C4" w:rsidRDefault="00D245FB" w:rsidP="00D245FB">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 </w:t>
            </w:r>
          </w:p>
        </w:tc>
      </w:tr>
      <w:tr w:rsidR="00D245FB" w:rsidRPr="004154C4" w14:paraId="44DACC6A"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7E04C8E5" w14:textId="21E1585B"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Typical antipsychotics</w:t>
            </w:r>
          </w:p>
        </w:tc>
        <w:tc>
          <w:tcPr>
            <w:tcW w:w="769" w:type="pct"/>
            <w:tcBorders>
              <w:top w:val="nil"/>
              <w:left w:val="nil"/>
              <w:bottom w:val="nil"/>
              <w:right w:val="single" w:sz="8" w:space="0" w:color="auto"/>
            </w:tcBorders>
            <w:shd w:val="clear" w:color="FFFFFF" w:fill="auto"/>
            <w:noWrap/>
            <w:vAlign w:val="center"/>
            <w:hideMark/>
          </w:tcPr>
          <w:p w14:paraId="189BEC36"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118 (22.5%)</w:t>
            </w:r>
          </w:p>
        </w:tc>
        <w:tc>
          <w:tcPr>
            <w:tcW w:w="866" w:type="pct"/>
            <w:tcBorders>
              <w:top w:val="nil"/>
              <w:left w:val="single" w:sz="4" w:space="0" w:color="auto"/>
              <w:bottom w:val="nil"/>
              <w:right w:val="single" w:sz="8" w:space="0" w:color="auto"/>
            </w:tcBorders>
            <w:noWrap/>
            <w:vAlign w:val="center"/>
            <w:hideMark/>
          </w:tcPr>
          <w:p w14:paraId="30C18033"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1,451 (27.2%)</w:t>
            </w:r>
          </w:p>
        </w:tc>
        <w:tc>
          <w:tcPr>
            <w:tcW w:w="780" w:type="pct"/>
            <w:tcBorders>
              <w:top w:val="nil"/>
              <w:left w:val="single" w:sz="4" w:space="0" w:color="auto"/>
              <w:bottom w:val="nil"/>
              <w:right w:val="single" w:sz="8" w:space="0" w:color="auto"/>
            </w:tcBorders>
            <w:noWrap/>
            <w:vAlign w:val="bottom"/>
            <w:hideMark/>
          </w:tcPr>
          <w:p w14:paraId="0A60014B" w14:textId="5D076636"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867 (27.3%)</w:t>
            </w:r>
          </w:p>
        </w:tc>
        <w:tc>
          <w:tcPr>
            <w:tcW w:w="758" w:type="pct"/>
            <w:tcBorders>
              <w:top w:val="nil"/>
              <w:left w:val="single" w:sz="4" w:space="0" w:color="auto"/>
              <w:bottom w:val="nil"/>
              <w:right w:val="single" w:sz="8" w:space="0" w:color="auto"/>
            </w:tcBorders>
            <w:noWrap/>
            <w:vAlign w:val="bottom"/>
            <w:hideMark/>
          </w:tcPr>
          <w:p w14:paraId="201E48C7" w14:textId="29AE10E4"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4211 (30.5%)</w:t>
            </w:r>
          </w:p>
        </w:tc>
      </w:tr>
      <w:tr w:rsidR="00D245FB" w:rsidRPr="004154C4" w14:paraId="79DE0FBB"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18E0DB59"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Atypical antipsychotics</w:t>
            </w:r>
          </w:p>
        </w:tc>
        <w:tc>
          <w:tcPr>
            <w:tcW w:w="769" w:type="pct"/>
            <w:tcBorders>
              <w:top w:val="nil"/>
              <w:left w:val="nil"/>
              <w:bottom w:val="nil"/>
              <w:right w:val="single" w:sz="8" w:space="0" w:color="auto"/>
            </w:tcBorders>
            <w:shd w:val="clear" w:color="FFFFFF" w:fill="FFFFFF"/>
            <w:noWrap/>
            <w:vAlign w:val="center"/>
            <w:hideMark/>
          </w:tcPr>
          <w:p w14:paraId="054B9AD6"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407 (77.5%)</w:t>
            </w:r>
          </w:p>
        </w:tc>
        <w:tc>
          <w:tcPr>
            <w:tcW w:w="866" w:type="pct"/>
            <w:tcBorders>
              <w:top w:val="nil"/>
              <w:left w:val="single" w:sz="4" w:space="0" w:color="auto"/>
              <w:bottom w:val="nil"/>
              <w:right w:val="single" w:sz="8" w:space="0" w:color="auto"/>
            </w:tcBorders>
            <w:noWrap/>
            <w:vAlign w:val="center"/>
            <w:hideMark/>
          </w:tcPr>
          <w:p w14:paraId="407FAB61"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3,895 (72.9%)</w:t>
            </w:r>
          </w:p>
        </w:tc>
        <w:tc>
          <w:tcPr>
            <w:tcW w:w="780" w:type="pct"/>
            <w:tcBorders>
              <w:top w:val="nil"/>
              <w:left w:val="single" w:sz="4" w:space="0" w:color="auto"/>
              <w:bottom w:val="nil"/>
              <w:right w:val="single" w:sz="8" w:space="0" w:color="auto"/>
            </w:tcBorders>
            <w:noWrap/>
            <w:vAlign w:val="bottom"/>
            <w:hideMark/>
          </w:tcPr>
          <w:p w14:paraId="7CDE8572" w14:textId="7FE90692"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2,313 (72.7%)</w:t>
            </w:r>
          </w:p>
        </w:tc>
        <w:tc>
          <w:tcPr>
            <w:tcW w:w="758" w:type="pct"/>
            <w:tcBorders>
              <w:top w:val="nil"/>
              <w:left w:val="single" w:sz="4" w:space="0" w:color="auto"/>
              <w:bottom w:val="nil"/>
              <w:right w:val="single" w:sz="8" w:space="0" w:color="auto"/>
            </w:tcBorders>
            <w:noWrap/>
            <w:vAlign w:val="bottom"/>
            <w:hideMark/>
          </w:tcPr>
          <w:p w14:paraId="7FB2651D" w14:textId="15CACC6E"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9587 (69.5%)</w:t>
            </w:r>
          </w:p>
        </w:tc>
      </w:tr>
      <w:tr w:rsidR="00D245FB" w:rsidRPr="004154C4" w14:paraId="6B1FB255" w14:textId="77777777" w:rsidTr="00EE6C8F">
        <w:trPr>
          <w:trHeight w:val="300"/>
        </w:trPr>
        <w:tc>
          <w:tcPr>
            <w:tcW w:w="1827" w:type="pct"/>
            <w:tcBorders>
              <w:top w:val="nil"/>
              <w:left w:val="single" w:sz="8" w:space="0" w:color="auto"/>
              <w:bottom w:val="nil"/>
              <w:right w:val="single" w:sz="4" w:space="0" w:color="auto"/>
            </w:tcBorders>
            <w:shd w:val="clear" w:color="auto" w:fill="FFFFFF" w:themeFill="background1"/>
            <w:vAlign w:val="bottom"/>
            <w:hideMark/>
          </w:tcPr>
          <w:p w14:paraId="570E5F0F" w14:textId="2BB55D66" w:rsidR="00D245FB" w:rsidRPr="004154C4" w:rsidRDefault="00D245FB" w:rsidP="00D245FB">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Index LAI antipsychotic drug type, n (%)</w:t>
            </w:r>
          </w:p>
        </w:tc>
        <w:tc>
          <w:tcPr>
            <w:tcW w:w="769" w:type="pct"/>
            <w:tcBorders>
              <w:top w:val="nil"/>
              <w:left w:val="nil"/>
              <w:bottom w:val="nil"/>
              <w:right w:val="single" w:sz="8" w:space="0" w:color="auto"/>
            </w:tcBorders>
            <w:shd w:val="clear" w:color="auto" w:fill="FFFFFF" w:themeFill="background1"/>
            <w:noWrap/>
            <w:vAlign w:val="center"/>
            <w:hideMark/>
          </w:tcPr>
          <w:p w14:paraId="5D61B277"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866" w:type="pct"/>
            <w:tcBorders>
              <w:top w:val="nil"/>
              <w:left w:val="single" w:sz="4" w:space="0" w:color="auto"/>
              <w:bottom w:val="nil"/>
              <w:right w:val="single" w:sz="8" w:space="0" w:color="auto"/>
            </w:tcBorders>
            <w:shd w:val="clear" w:color="auto" w:fill="FFFFFF" w:themeFill="background1"/>
            <w:noWrap/>
            <w:vAlign w:val="center"/>
            <w:hideMark/>
          </w:tcPr>
          <w:p w14:paraId="08086E47"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80" w:type="pct"/>
            <w:tcBorders>
              <w:top w:val="nil"/>
              <w:left w:val="single" w:sz="4" w:space="0" w:color="auto"/>
              <w:bottom w:val="nil"/>
              <w:right w:val="single" w:sz="8" w:space="0" w:color="auto"/>
            </w:tcBorders>
            <w:shd w:val="clear" w:color="auto" w:fill="FFFFFF" w:themeFill="background1"/>
            <w:noWrap/>
            <w:vAlign w:val="bottom"/>
            <w:hideMark/>
          </w:tcPr>
          <w:p w14:paraId="467B549D" w14:textId="77777777" w:rsidR="00D245FB" w:rsidRPr="004154C4" w:rsidRDefault="00D245FB" w:rsidP="00D245FB">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 </w:t>
            </w:r>
          </w:p>
        </w:tc>
        <w:tc>
          <w:tcPr>
            <w:tcW w:w="758" w:type="pct"/>
            <w:tcBorders>
              <w:top w:val="nil"/>
              <w:left w:val="single" w:sz="4" w:space="0" w:color="auto"/>
              <w:bottom w:val="nil"/>
              <w:right w:val="single" w:sz="8" w:space="0" w:color="auto"/>
            </w:tcBorders>
            <w:shd w:val="clear" w:color="auto" w:fill="FFFFFF" w:themeFill="background1"/>
            <w:noWrap/>
            <w:vAlign w:val="bottom"/>
            <w:hideMark/>
          </w:tcPr>
          <w:p w14:paraId="0469D511" w14:textId="77777777" w:rsidR="00D245FB" w:rsidRPr="004154C4" w:rsidRDefault="00D245FB" w:rsidP="00D245FB">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 </w:t>
            </w:r>
          </w:p>
        </w:tc>
      </w:tr>
      <w:tr w:rsidR="00D245FB" w:rsidRPr="004154C4" w14:paraId="639A1B9D"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3A0959D2"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Branded</w:t>
            </w:r>
          </w:p>
        </w:tc>
        <w:tc>
          <w:tcPr>
            <w:tcW w:w="769" w:type="pct"/>
            <w:tcBorders>
              <w:top w:val="nil"/>
              <w:left w:val="nil"/>
              <w:bottom w:val="nil"/>
              <w:right w:val="single" w:sz="8" w:space="0" w:color="auto"/>
            </w:tcBorders>
            <w:shd w:val="clear" w:color="FFFFFF" w:fill="auto"/>
            <w:noWrap/>
            <w:vAlign w:val="center"/>
            <w:hideMark/>
          </w:tcPr>
          <w:p w14:paraId="13C79958"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371 (70.7%)</w:t>
            </w:r>
          </w:p>
        </w:tc>
        <w:tc>
          <w:tcPr>
            <w:tcW w:w="866" w:type="pct"/>
            <w:tcBorders>
              <w:top w:val="nil"/>
              <w:left w:val="single" w:sz="4" w:space="0" w:color="auto"/>
              <w:bottom w:val="nil"/>
              <w:right w:val="single" w:sz="8" w:space="0" w:color="auto"/>
            </w:tcBorders>
            <w:shd w:val="clear" w:color="FFFFFF" w:fill="auto"/>
            <w:noWrap/>
            <w:vAlign w:val="center"/>
            <w:hideMark/>
          </w:tcPr>
          <w:p w14:paraId="6B528674"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3,758 (70.3%)</w:t>
            </w:r>
          </w:p>
        </w:tc>
        <w:tc>
          <w:tcPr>
            <w:tcW w:w="780" w:type="pct"/>
            <w:tcBorders>
              <w:top w:val="nil"/>
              <w:left w:val="single" w:sz="4" w:space="0" w:color="auto"/>
              <w:bottom w:val="nil"/>
              <w:right w:val="single" w:sz="8" w:space="0" w:color="auto"/>
            </w:tcBorders>
            <w:shd w:val="clear" w:color="FFFFFF" w:fill="auto"/>
            <w:noWrap/>
            <w:vAlign w:val="bottom"/>
            <w:hideMark/>
          </w:tcPr>
          <w:p w14:paraId="57FD06E7" w14:textId="5999AB9A"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2,173 (68.3%)</w:t>
            </w:r>
          </w:p>
        </w:tc>
        <w:tc>
          <w:tcPr>
            <w:tcW w:w="758" w:type="pct"/>
            <w:tcBorders>
              <w:top w:val="nil"/>
              <w:left w:val="single" w:sz="4" w:space="0" w:color="auto"/>
              <w:bottom w:val="nil"/>
              <w:right w:val="single" w:sz="8" w:space="0" w:color="auto"/>
            </w:tcBorders>
            <w:shd w:val="clear" w:color="FFFFFF" w:fill="auto"/>
            <w:noWrap/>
            <w:vAlign w:val="bottom"/>
            <w:hideMark/>
          </w:tcPr>
          <w:p w14:paraId="20FEA203" w14:textId="72930E5A"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9205 (66.7%)</w:t>
            </w:r>
          </w:p>
        </w:tc>
      </w:tr>
      <w:tr w:rsidR="00D245FB" w:rsidRPr="004154C4" w14:paraId="5C315F0F"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2A223DAA"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Generic</w:t>
            </w:r>
          </w:p>
        </w:tc>
        <w:tc>
          <w:tcPr>
            <w:tcW w:w="769" w:type="pct"/>
            <w:tcBorders>
              <w:top w:val="nil"/>
              <w:left w:val="nil"/>
              <w:bottom w:val="nil"/>
              <w:right w:val="single" w:sz="8" w:space="0" w:color="auto"/>
            </w:tcBorders>
            <w:shd w:val="clear" w:color="FFFFFF" w:fill="auto"/>
            <w:noWrap/>
            <w:vAlign w:val="center"/>
            <w:hideMark/>
          </w:tcPr>
          <w:p w14:paraId="7EA45E3F"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113 (21.5%)</w:t>
            </w:r>
          </w:p>
        </w:tc>
        <w:tc>
          <w:tcPr>
            <w:tcW w:w="866" w:type="pct"/>
            <w:tcBorders>
              <w:top w:val="nil"/>
              <w:left w:val="single" w:sz="4" w:space="0" w:color="auto"/>
              <w:bottom w:val="nil"/>
              <w:right w:val="single" w:sz="8" w:space="0" w:color="auto"/>
            </w:tcBorders>
            <w:shd w:val="clear" w:color="FFFFFF" w:fill="auto"/>
            <w:noWrap/>
            <w:vAlign w:val="center"/>
            <w:hideMark/>
          </w:tcPr>
          <w:p w14:paraId="02C09FA3"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1,399 (26.2%)</w:t>
            </w:r>
          </w:p>
        </w:tc>
        <w:tc>
          <w:tcPr>
            <w:tcW w:w="780" w:type="pct"/>
            <w:tcBorders>
              <w:top w:val="nil"/>
              <w:left w:val="single" w:sz="4" w:space="0" w:color="auto"/>
              <w:bottom w:val="nil"/>
              <w:right w:val="single" w:sz="8" w:space="0" w:color="auto"/>
            </w:tcBorders>
            <w:shd w:val="clear" w:color="FFFFFF" w:fill="auto"/>
            <w:noWrap/>
            <w:vAlign w:val="bottom"/>
            <w:hideMark/>
          </w:tcPr>
          <w:p w14:paraId="32B8D05C" w14:textId="77592BF4"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730 (23.0%)</w:t>
            </w:r>
          </w:p>
        </w:tc>
        <w:tc>
          <w:tcPr>
            <w:tcW w:w="758" w:type="pct"/>
            <w:tcBorders>
              <w:top w:val="nil"/>
              <w:left w:val="single" w:sz="4" w:space="0" w:color="auto"/>
              <w:bottom w:val="nil"/>
              <w:right w:val="single" w:sz="8" w:space="0" w:color="auto"/>
            </w:tcBorders>
            <w:shd w:val="clear" w:color="FFFFFF" w:fill="auto"/>
            <w:noWrap/>
            <w:vAlign w:val="bottom"/>
            <w:hideMark/>
          </w:tcPr>
          <w:p w14:paraId="771E3057" w14:textId="0E9A979F"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3557 (25.8%)</w:t>
            </w:r>
          </w:p>
        </w:tc>
      </w:tr>
      <w:tr w:rsidR="00D245FB" w:rsidRPr="004154C4" w14:paraId="0FA04C8A"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6D189A30"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Unknown</w:t>
            </w:r>
          </w:p>
        </w:tc>
        <w:tc>
          <w:tcPr>
            <w:tcW w:w="769" w:type="pct"/>
            <w:tcBorders>
              <w:top w:val="nil"/>
              <w:left w:val="nil"/>
              <w:bottom w:val="nil"/>
              <w:right w:val="single" w:sz="8" w:space="0" w:color="auto"/>
            </w:tcBorders>
            <w:shd w:val="clear" w:color="FFFFFF" w:fill="auto"/>
            <w:noWrap/>
            <w:vAlign w:val="center"/>
            <w:hideMark/>
          </w:tcPr>
          <w:p w14:paraId="63E0182D"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41 (7.8%)</w:t>
            </w:r>
          </w:p>
        </w:tc>
        <w:tc>
          <w:tcPr>
            <w:tcW w:w="866" w:type="pct"/>
            <w:tcBorders>
              <w:top w:val="nil"/>
              <w:left w:val="single" w:sz="4" w:space="0" w:color="auto"/>
              <w:bottom w:val="nil"/>
              <w:right w:val="single" w:sz="8" w:space="0" w:color="auto"/>
            </w:tcBorders>
            <w:shd w:val="clear" w:color="FFFFFF" w:fill="auto"/>
            <w:noWrap/>
            <w:vAlign w:val="center"/>
            <w:hideMark/>
          </w:tcPr>
          <w:p w14:paraId="270C5030"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185 (3.5%)</w:t>
            </w:r>
          </w:p>
        </w:tc>
        <w:tc>
          <w:tcPr>
            <w:tcW w:w="780" w:type="pct"/>
            <w:tcBorders>
              <w:top w:val="nil"/>
              <w:left w:val="single" w:sz="4" w:space="0" w:color="auto"/>
              <w:bottom w:val="nil"/>
              <w:right w:val="single" w:sz="8" w:space="0" w:color="auto"/>
            </w:tcBorders>
            <w:shd w:val="clear" w:color="FFFFFF" w:fill="auto"/>
            <w:noWrap/>
            <w:vAlign w:val="bottom"/>
            <w:hideMark/>
          </w:tcPr>
          <w:p w14:paraId="1E6D131D" w14:textId="32F816E5"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277 (8.7%)</w:t>
            </w:r>
          </w:p>
        </w:tc>
        <w:tc>
          <w:tcPr>
            <w:tcW w:w="758" w:type="pct"/>
            <w:tcBorders>
              <w:top w:val="nil"/>
              <w:left w:val="single" w:sz="4" w:space="0" w:color="auto"/>
              <w:bottom w:val="nil"/>
              <w:right w:val="single" w:sz="8" w:space="0" w:color="auto"/>
            </w:tcBorders>
            <w:shd w:val="clear" w:color="FFFFFF" w:fill="auto"/>
            <w:noWrap/>
            <w:vAlign w:val="bottom"/>
            <w:hideMark/>
          </w:tcPr>
          <w:p w14:paraId="5982F28F" w14:textId="5BB76B3A"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1036 (7.5%)</w:t>
            </w:r>
          </w:p>
        </w:tc>
      </w:tr>
      <w:tr w:rsidR="00D245FB" w:rsidRPr="004154C4" w14:paraId="54CDFC1D" w14:textId="77777777" w:rsidTr="00EE6C8F">
        <w:trPr>
          <w:trHeight w:val="300"/>
        </w:trPr>
        <w:tc>
          <w:tcPr>
            <w:tcW w:w="1827" w:type="pct"/>
            <w:tcBorders>
              <w:top w:val="nil"/>
              <w:left w:val="single" w:sz="8" w:space="0" w:color="auto"/>
              <w:bottom w:val="nil"/>
              <w:right w:val="single" w:sz="4" w:space="0" w:color="auto"/>
            </w:tcBorders>
            <w:shd w:val="clear" w:color="auto" w:fill="FFFFFF" w:themeFill="background1"/>
            <w:vAlign w:val="bottom"/>
            <w:hideMark/>
          </w:tcPr>
          <w:p w14:paraId="13A515E3" w14:textId="67CCD32A" w:rsidR="00D245FB" w:rsidRPr="004154C4" w:rsidRDefault="00D245FB" w:rsidP="00D245FB">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Index LAI antipsychotic provider, n (%)</w:t>
            </w:r>
          </w:p>
        </w:tc>
        <w:tc>
          <w:tcPr>
            <w:tcW w:w="769" w:type="pct"/>
            <w:tcBorders>
              <w:top w:val="nil"/>
              <w:left w:val="nil"/>
              <w:bottom w:val="nil"/>
              <w:right w:val="single" w:sz="8" w:space="0" w:color="auto"/>
            </w:tcBorders>
            <w:shd w:val="clear" w:color="auto" w:fill="FFFFFF" w:themeFill="background1"/>
            <w:noWrap/>
            <w:vAlign w:val="center"/>
            <w:hideMark/>
          </w:tcPr>
          <w:p w14:paraId="3F457171"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866" w:type="pct"/>
            <w:tcBorders>
              <w:top w:val="nil"/>
              <w:left w:val="single" w:sz="4" w:space="0" w:color="auto"/>
              <w:bottom w:val="nil"/>
              <w:right w:val="single" w:sz="8" w:space="0" w:color="auto"/>
            </w:tcBorders>
            <w:shd w:val="clear" w:color="auto" w:fill="FFFFFF" w:themeFill="background1"/>
            <w:noWrap/>
            <w:vAlign w:val="center"/>
            <w:hideMark/>
          </w:tcPr>
          <w:p w14:paraId="661DDCEE"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80" w:type="pct"/>
            <w:tcBorders>
              <w:top w:val="nil"/>
              <w:left w:val="single" w:sz="4" w:space="0" w:color="auto"/>
              <w:bottom w:val="nil"/>
              <w:right w:val="single" w:sz="8" w:space="0" w:color="auto"/>
            </w:tcBorders>
            <w:shd w:val="clear" w:color="auto" w:fill="FFFFFF" w:themeFill="background1"/>
            <w:noWrap/>
            <w:vAlign w:val="bottom"/>
            <w:hideMark/>
          </w:tcPr>
          <w:p w14:paraId="22B19158" w14:textId="77777777" w:rsidR="00D245FB" w:rsidRPr="004154C4" w:rsidRDefault="00D245FB" w:rsidP="00D245FB">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 </w:t>
            </w:r>
          </w:p>
        </w:tc>
        <w:tc>
          <w:tcPr>
            <w:tcW w:w="758" w:type="pct"/>
            <w:tcBorders>
              <w:top w:val="nil"/>
              <w:left w:val="single" w:sz="4" w:space="0" w:color="auto"/>
              <w:bottom w:val="nil"/>
              <w:right w:val="single" w:sz="8" w:space="0" w:color="auto"/>
            </w:tcBorders>
            <w:shd w:val="clear" w:color="auto" w:fill="FFFFFF" w:themeFill="background1"/>
            <w:noWrap/>
            <w:vAlign w:val="bottom"/>
            <w:hideMark/>
          </w:tcPr>
          <w:p w14:paraId="1121B29D" w14:textId="77777777" w:rsidR="00D245FB" w:rsidRPr="004154C4" w:rsidRDefault="00D245FB" w:rsidP="00D245FB">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 </w:t>
            </w:r>
          </w:p>
        </w:tc>
      </w:tr>
      <w:tr w:rsidR="00D245FB" w:rsidRPr="004154C4" w14:paraId="4C3039C4"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7D4DBE85" w14:textId="34B39C61"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Psychiatrist</w:t>
            </w:r>
            <w:r w:rsidR="00337F69" w:rsidRPr="004154C4">
              <w:rPr>
                <w:rFonts w:eastAsia="Times New Roman" w:cstheme="minorHAnsi"/>
                <w:color w:val="000000"/>
                <w:sz w:val="20"/>
                <w:szCs w:val="20"/>
              </w:rPr>
              <w:t>/Psychologist</w:t>
            </w:r>
          </w:p>
        </w:tc>
        <w:tc>
          <w:tcPr>
            <w:tcW w:w="769" w:type="pct"/>
            <w:tcBorders>
              <w:top w:val="nil"/>
              <w:left w:val="nil"/>
              <w:bottom w:val="nil"/>
              <w:right w:val="single" w:sz="8" w:space="0" w:color="auto"/>
            </w:tcBorders>
            <w:noWrap/>
            <w:vAlign w:val="center"/>
            <w:hideMark/>
          </w:tcPr>
          <w:p w14:paraId="2A92FA4A" w14:textId="68CD7192" w:rsidR="00D245FB" w:rsidRPr="004154C4" w:rsidRDefault="00337F69"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232 (44.2%)</w:t>
            </w:r>
          </w:p>
        </w:tc>
        <w:tc>
          <w:tcPr>
            <w:tcW w:w="866" w:type="pct"/>
            <w:tcBorders>
              <w:top w:val="nil"/>
              <w:left w:val="single" w:sz="4" w:space="0" w:color="auto"/>
              <w:bottom w:val="nil"/>
              <w:right w:val="single" w:sz="8" w:space="0" w:color="auto"/>
            </w:tcBorders>
            <w:shd w:val="clear" w:color="FFFFFF" w:fill="FFFFFF"/>
            <w:noWrap/>
            <w:vAlign w:val="center"/>
            <w:hideMark/>
          </w:tcPr>
          <w:p w14:paraId="6398BA07" w14:textId="791CE2DA" w:rsidR="00D245FB" w:rsidRPr="004154C4" w:rsidRDefault="00193E54"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2,602 (48.7%)</w:t>
            </w:r>
          </w:p>
        </w:tc>
        <w:tc>
          <w:tcPr>
            <w:tcW w:w="780" w:type="pct"/>
            <w:tcBorders>
              <w:top w:val="nil"/>
              <w:left w:val="single" w:sz="4" w:space="0" w:color="auto"/>
              <w:bottom w:val="nil"/>
              <w:right w:val="single" w:sz="8" w:space="0" w:color="auto"/>
            </w:tcBorders>
            <w:shd w:val="clear" w:color="FFFFFF" w:fill="auto"/>
            <w:noWrap/>
            <w:vAlign w:val="bottom"/>
            <w:hideMark/>
          </w:tcPr>
          <w:p w14:paraId="752593E1" w14:textId="381EAA29" w:rsidR="00D245FB" w:rsidRPr="004154C4" w:rsidRDefault="00193E54"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1,596 (50.2%)</w:t>
            </w:r>
          </w:p>
        </w:tc>
        <w:tc>
          <w:tcPr>
            <w:tcW w:w="758" w:type="pct"/>
            <w:tcBorders>
              <w:top w:val="nil"/>
              <w:left w:val="single" w:sz="4" w:space="0" w:color="auto"/>
              <w:bottom w:val="nil"/>
              <w:right w:val="single" w:sz="8" w:space="0" w:color="auto"/>
            </w:tcBorders>
            <w:shd w:val="clear" w:color="FFFFFF" w:fill="auto"/>
            <w:noWrap/>
            <w:vAlign w:val="bottom"/>
            <w:hideMark/>
          </w:tcPr>
          <w:p w14:paraId="3DA709D0" w14:textId="437AE8A7" w:rsidR="00D245FB" w:rsidRPr="004154C4" w:rsidRDefault="00193E54"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7,168 (51.9%)</w:t>
            </w:r>
          </w:p>
        </w:tc>
      </w:tr>
      <w:tr w:rsidR="00D245FB" w:rsidRPr="004154C4" w14:paraId="4B3CB09C"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2264F34C"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PCP</w:t>
            </w:r>
          </w:p>
        </w:tc>
        <w:tc>
          <w:tcPr>
            <w:tcW w:w="769" w:type="pct"/>
            <w:tcBorders>
              <w:top w:val="nil"/>
              <w:left w:val="nil"/>
              <w:bottom w:val="nil"/>
              <w:right w:val="single" w:sz="8" w:space="0" w:color="auto"/>
            </w:tcBorders>
            <w:shd w:val="clear" w:color="FFFFFF" w:fill="FFFFFF"/>
            <w:noWrap/>
            <w:vAlign w:val="center"/>
            <w:hideMark/>
          </w:tcPr>
          <w:p w14:paraId="15D672FE"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57 (10.8%)</w:t>
            </w:r>
          </w:p>
        </w:tc>
        <w:tc>
          <w:tcPr>
            <w:tcW w:w="866" w:type="pct"/>
            <w:tcBorders>
              <w:top w:val="nil"/>
              <w:left w:val="single" w:sz="4" w:space="0" w:color="auto"/>
              <w:bottom w:val="nil"/>
              <w:right w:val="single" w:sz="8" w:space="0" w:color="auto"/>
            </w:tcBorders>
            <w:noWrap/>
            <w:vAlign w:val="center"/>
            <w:hideMark/>
          </w:tcPr>
          <w:p w14:paraId="5F063F95"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281 (5.3%)</w:t>
            </w:r>
          </w:p>
        </w:tc>
        <w:tc>
          <w:tcPr>
            <w:tcW w:w="780" w:type="pct"/>
            <w:tcBorders>
              <w:top w:val="nil"/>
              <w:left w:val="single" w:sz="4" w:space="0" w:color="auto"/>
              <w:bottom w:val="nil"/>
              <w:right w:val="single" w:sz="8" w:space="0" w:color="auto"/>
            </w:tcBorders>
            <w:shd w:val="clear" w:color="FFFFFF" w:fill="auto"/>
            <w:noWrap/>
            <w:vAlign w:val="bottom"/>
            <w:hideMark/>
          </w:tcPr>
          <w:p w14:paraId="0DC211A5" w14:textId="69DC5AA5"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345 (10.9%)</w:t>
            </w:r>
          </w:p>
        </w:tc>
        <w:tc>
          <w:tcPr>
            <w:tcW w:w="758" w:type="pct"/>
            <w:tcBorders>
              <w:top w:val="nil"/>
              <w:left w:val="single" w:sz="4" w:space="0" w:color="auto"/>
              <w:bottom w:val="nil"/>
              <w:right w:val="single" w:sz="8" w:space="0" w:color="auto"/>
            </w:tcBorders>
            <w:shd w:val="clear" w:color="FFFFFF" w:fill="auto"/>
            <w:noWrap/>
            <w:vAlign w:val="bottom"/>
            <w:hideMark/>
          </w:tcPr>
          <w:p w14:paraId="692BAA99" w14:textId="0A253530"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1562 (11.3%)</w:t>
            </w:r>
          </w:p>
        </w:tc>
      </w:tr>
      <w:tr w:rsidR="00D245FB" w:rsidRPr="004154C4" w14:paraId="1CE4C4A7"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72502244"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Other clinicians</w:t>
            </w:r>
          </w:p>
        </w:tc>
        <w:tc>
          <w:tcPr>
            <w:tcW w:w="769" w:type="pct"/>
            <w:tcBorders>
              <w:top w:val="nil"/>
              <w:left w:val="nil"/>
              <w:bottom w:val="nil"/>
              <w:right w:val="single" w:sz="8" w:space="0" w:color="auto"/>
            </w:tcBorders>
            <w:shd w:val="clear" w:color="FFFFFF" w:fill="FFFFFF"/>
            <w:noWrap/>
            <w:vAlign w:val="center"/>
            <w:hideMark/>
          </w:tcPr>
          <w:p w14:paraId="073F837E"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158 (30.0%)</w:t>
            </w:r>
          </w:p>
        </w:tc>
        <w:tc>
          <w:tcPr>
            <w:tcW w:w="866" w:type="pct"/>
            <w:tcBorders>
              <w:top w:val="nil"/>
              <w:left w:val="single" w:sz="4" w:space="0" w:color="auto"/>
              <w:bottom w:val="nil"/>
              <w:right w:val="single" w:sz="8" w:space="0" w:color="auto"/>
            </w:tcBorders>
            <w:shd w:val="clear" w:color="FFFFFF" w:fill="FFFFFF"/>
            <w:noWrap/>
            <w:vAlign w:val="center"/>
            <w:hideMark/>
          </w:tcPr>
          <w:p w14:paraId="2AA424C2"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1,727 (32.3%)</w:t>
            </w:r>
          </w:p>
        </w:tc>
        <w:tc>
          <w:tcPr>
            <w:tcW w:w="780" w:type="pct"/>
            <w:tcBorders>
              <w:top w:val="nil"/>
              <w:left w:val="single" w:sz="4" w:space="0" w:color="auto"/>
              <w:bottom w:val="nil"/>
              <w:right w:val="single" w:sz="8" w:space="0" w:color="auto"/>
            </w:tcBorders>
            <w:shd w:val="clear" w:color="FFFFFF" w:fill="auto"/>
            <w:noWrap/>
            <w:vAlign w:val="bottom"/>
            <w:hideMark/>
          </w:tcPr>
          <w:p w14:paraId="7622F1DA" w14:textId="458E6720"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1,086 (34.2%)</w:t>
            </w:r>
          </w:p>
        </w:tc>
        <w:tc>
          <w:tcPr>
            <w:tcW w:w="758" w:type="pct"/>
            <w:tcBorders>
              <w:top w:val="nil"/>
              <w:left w:val="single" w:sz="4" w:space="0" w:color="auto"/>
              <w:bottom w:val="nil"/>
              <w:right w:val="single" w:sz="8" w:space="0" w:color="auto"/>
            </w:tcBorders>
            <w:shd w:val="clear" w:color="FFFFFF" w:fill="auto"/>
            <w:noWrap/>
            <w:vAlign w:val="bottom"/>
            <w:hideMark/>
          </w:tcPr>
          <w:p w14:paraId="35A52E0F" w14:textId="507634E6"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4352 (31.5%)</w:t>
            </w:r>
          </w:p>
        </w:tc>
      </w:tr>
      <w:tr w:rsidR="00D245FB" w:rsidRPr="004154C4" w14:paraId="4A86D08A"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0F58EDEC"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Missing/Unknown</w:t>
            </w:r>
          </w:p>
        </w:tc>
        <w:tc>
          <w:tcPr>
            <w:tcW w:w="769" w:type="pct"/>
            <w:tcBorders>
              <w:top w:val="nil"/>
              <w:left w:val="nil"/>
              <w:bottom w:val="nil"/>
              <w:right w:val="single" w:sz="8" w:space="0" w:color="auto"/>
            </w:tcBorders>
            <w:shd w:val="clear" w:color="FFFFFF" w:fill="FFFFFF"/>
            <w:noWrap/>
            <w:vAlign w:val="center"/>
            <w:hideMark/>
          </w:tcPr>
          <w:p w14:paraId="61AC3380"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78 (14.8%)</w:t>
            </w:r>
          </w:p>
        </w:tc>
        <w:tc>
          <w:tcPr>
            <w:tcW w:w="866" w:type="pct"/>
            <w:tcBorders>
              <w:top w:val="nil"/>
              <w:left w:val="single" w:sz="4" w:space="0" w:color="auto"/>
              <w:bottom w:val="nil"/>
              <w:right w:val="single" w:sz="8" w:space="0" w:color="auto"/>
            </w:tcBorders>
            <w:shd w:val="clear" w:color="FFFFFF" w:fill="FFFFFF"/>
            <w:noWrap/>
            <w:vAlign w:val="center"/>
            <w:hideMark/>
          </w:tcPr>
          <w:p w14:paraId="26409B41"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732 (13.7%)</w:t>
            </w:r>
          </w:p>
        </w:tc>
        <w:tc>
          <w:tcPr>
            <w:tcW w:w="780" w:type="pct"/>
            <w:tcBorders>
              <w:top w:val="nil"/>
              <w:left w:val="single" w:sz="4" w:space="0" w:color="auto"/>
              <w:bottom w:val="nil"/>
              <w:right w:val="single" w:sz="8" w:space="0" w:color="auto"/>
            </w:tcBorders>
            <w:shd w:val="clear" w:color="FFFFFF" w:fill="auto"/>
            <w:noWrap/>
            <w:vAlign w:val="bottom"/>
            <w:hideMark/>
          </w:tcPr>
          <w:p w14:paraId="1790D9B8" w14:textId="031701C8"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153 (4.8%)</w:t>
            </w:r>
          </w:p>
        </w:tc>
        <w:tc>
          <w:tcPr>
            <w:tcW w:w="758" w:type="pct"/>
            <w:tcBorders>
              <w:top w:val="nil"/>
              <w:left w:val="single" w:sz="4" w:space="0" w:color="auto"/>
              <w:bottom w:val="nil"/>
              <w:right w:val="single" w:sz="8" w:space="0" w:color="auto"/>
            </w:tcBorders>
            <w:shd w:val="clear" w:color="FFFFFF" w:fill="auto"/>
            <w:noWrap/>
            <w:vAlign w:val="bottom"/>
            <w:hideMark/>
          </w:tcPr>
          <w:p w14:paraId="2AFD17CD" w14:textId="61D839D0"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716 (5.2%)</w:t>
            </w:r>
          </w:p>
        </w:tc>
      </w:tr>
      <w:tr w:rsidR="00D245FB" w:rsidRPr="004154C4" w14:paraId="7F40F9BE" w14:textId="77777777" w:rsidTr="00EE6C8F">
        <w:trPr>
          <w:trHeight w:val="300"/>
        </w:trPr>
        <w:tc>
          <w:tcPr>
            <w:tcW w:w="1827" w:type="pct"/>
            <w:tcBorders>
              <w:top w:val="nil"/>
              <w:left w:val="single" w:sz="8" w:space="0" w:color="auto"/>
              <w:bottom w:val="nil"/>
              <w:right w:val="single" w:sz="4" w:space="0" w:color="auto"/>
            </w:tcBorders>
            <w:shd w:val="clear" w:color="auto" w:fill="FFFFFF" w:themeFill="background1"/>
            <w:vAlign w:val="bottom"/>
            <w:hideMark/>
          </w:tcPr>
          <w:p w14:paraId="30FB1966" w14:textId="71F854C1" w:rsidR="00D245FB" w:rsidRPr="004154C4" w:rsidRDefault="00D245FB" w:rsidP="00D245FB">
            <w:pPr>
              <w:spacing w:after="0" w:line="240" w:lineRule="auto"/>
              <w:rPr>
                <w:rFonts w:eastAsia="Times New Roman" w:cstheme="minorHAnsi"/>
                <w:b/>
                <w:bCs/>
                <w:color w:val="000000"/>
                <w:sz w:val="20"/>
                <w:szCs w:val="20"/>
              </w:rPr>
            </w:pPr>
            <w:r w:rsidRPr="004154C4">
              <w:rPr>
                <w:rFonts w:eastAsia="Times New Roman" w:cstheme="minorHAnsi"/>
                <w:b/>
                <w:bCs/>
                <w:color w:val="000000"/>
                <w:sz w:val="20"/>
                <w:szCs w:val="20"/>
              </w:rPr>
              <w:t>Index LAI antipsychotic location/administration, n (%)</w:t>
            </w:r>
          </w:p>
        </w:tc>
        <w:tc>
          <w:tcPr>
            <w:tcW w:w="769" w:type="pct"/>
            <w:tcBorders>
              <w:top w:val="nil"/>
              <w:left w:val="nil"/>
              <w:bottom w:val="nil"/>
              <w:right w:val="single" w:sz="8" w:space="0" w:color="auto"/>
            </w:tcBorders>
            <w:shd w:val="clear" w:color="auto" w:fill="FFFFFF" w:themeFill="background1"/>
            <w:noWrap/>
            <w:vAlign w:val="center"/>
            <w:hideMark/>
          </w:tcPr>
          <w:p w14:paraId="2C0A1AAC"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866" w:type="pct"/>
            <w:tcBorders>
              <w:top w:val="nil"/>
              <w:left w:val="single" w:sz="4" w:space="0" w:color="auto"/>
              <w:bottom w:val="nil"/>
              <w:right w:val="single" w:sz="8" w:space="0" w:color="auto"/>
            </w:tcBorders>
            <w:shd w:val="clear" w:color="auto" w:fill="FFFFFF" w:themeFill="background1"/>
            <w:noWrap/>
            <w:vAlign w:val="center"/>
            <w:hideMark/>
          </w:tcPr>
          <w:p w14:paraId="1AAE104E"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 </w:t>
            </w:r>
          </w:p>
        </w:tc>
        <w:tc>
          <w:tcPr>
            <w:tcW w:w="780" w:type="pct"/>
            <w:tcBorders>
              <w:top w:val="nil"/>
              <w:left w:val="single" w:sz="4" w:space="0" w:color="auto"/>
              <w:bottom w:val="nil"/>
              <w:right w:val="single" w:sz="8" w:space="0" w:color="auto"/>
            </w:tcBorders>
            <w:shd w:val="clear" w:color="auto" w:fill="FFFFFF" w:themeFill="background1"/>
            <w:noWrap/>
            <w:vAlign w:val="bottom"/>
            <w:hideMark/>
          </w:tcPr>
          <w:p w14:paraId="22B42F51" w14:textId="77777777" w:rsidR="00D245FB" w:rsidRPr="004154C4" w:rsidRDefault="00D245FB" w:rsidP="00D245FB">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 </w:t>
            </w:r>
          </w:p>
        </w:tc>
        <w:tc>
          <w:tcPr>
            <w:tcW w:w="758" w:type="pct"/>
            <w:tcBorders>
              <w:top w:val="nil"/>
              <w:left w:val="single" w:sz="4" w:space="0" w:color="auto"/>
              <w:bottom w:val="nil"/>
              <w:right w:val="single" w:sz="8" w:space="0" w:color="auto"/>
            </w:tcBorders>
            <w:shd w:val="clear" w:color="auto" w:fill="FFFFFF" w:themeFill="background1"/>
            <w:noWrap/>
            <w:vAlign w:val="bottom"/>
            <w:hideMark/>
          </w:tcPr>
          <w:p w14:paraId="75880BFE" w14:textId="77777777" w:rsidR="00D245FB" w:rsidRPr="004154C4" w:rsidRDefault="00D245FB" w:rsidP="00D245FB">
            <w:pPr>
              <w:spacing w:after="0" w:line="240" w:lineRule="auto"/>
              <w:rPr>
                <w:rFonts w:eastAsia="Times New Roman" w:cstheme="minorHAnsi"/>
                <w:color w:val="000000"/>
                <w:sz w:val="20"/>
                <w:szCs w:val="20"/>
              </w:rPr>
            </w:pPr>
            <w:r w:rsidRPr="004154C4">
              <w:rPr>
                <w:rFonts w:eastAsia="Times New Roman" w:cstheme="minorHAnsi"/>
                <w:color w:val="000000"/>
                <w:sz w:val="20"/>
                <w:szCs w:val="20"/>
              </w:rPr>
              <w:t> </w:t>
            </w:r>
          </w:p>
        </w:tc>
      </w:tr>
      <w:tr w:rsidR="00D245FB" w:rsidRPr="004154C4" w14:paraId="1CF468D9" w14:textId="77777777" w:rsidTr="00155564">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7AB9F291"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Inpatient</w:t>
            </w:r>
          </w:p>
        </w:tc>
        <w:tc>
          <w:tcPr>
            <w:tcW w:w="769" w:type="pct"/>
            <w:tcBorders>
              <w:top w:val="nil"/>
              <w:left w:val="nil"/>
              <w:bottom w:val="nil"/>
              <w:right w:val="single" w:sz="8" w:space="0" w:color="auto"/>
            </w:tcBorders>
            <w:shd w:val="clear" w:color="FFFFFF" w:fill="auto"/>
            <w:noWrap/>
            <w:vAlign w:val="center"/>
            <w:hideMark/>
          </w:tcPr>
          <w:p w14:paraId="4A9BB151"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21 (4.0%)</w:t>
            </w:r>
          </w:p>
        </w:tc>
        <w:tc>
          <w:tcPr>
            <w:tcW w:w="866" w:type="pct"/>
            <w:tcBorders>
              <w:top w:val="nil"/>
              <w:left w:val="single" w:sz="4" w:space="0" w:color="auto"/>
              <w:bottom w:val="nil"/>
              <w:right w:val="single" w:sz="8" w:space="0" w:color="auto"/>
            </w:tcBorders>
            <w:shd w:val="clear" w:color="FFFFFF" w:fill="auto"/>
            <w:noWrap/>
            <w:vAlign w:val="center"/>
            <w:hideMark/>
          </w:tcPr>
          <w:p w14:paraId="51EE4804"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60 (1.1%)</w:t>
            </w:r>
          </w:p>
        </w:tc>
        <w:tc>
          <w:tcPr>
            <w:tcW w:w="780" w:type="pct"/>
            <w:tcBorders>
              <w:top w:val="nil"/>
              <w:left w:val="single" w:sz="4" w:space="0" w:color="auto"/>
              <w:bottom w:val="nil"/>
              <w:right w:val="single" w:sz="8" w:space="0" w:color="auto"/>
            </w:tcBorders>
            <w:shd w:val="clear" w:color="FFFFFF" w:fill="auto"/>
            <w:noWrap/>
            <w:vAlign w:val="bottom"/>
          </w:tcPr>
          <w:p w14:paraId="3D4DA841" w14:textId="24658136" w:rsidR="00D245FB" w:rsidRPr="004154C4" w:rsidRDefault="00155564"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&lt;11</w:t>
            </w:r>
          </w:p>
        </w:tc>
        <w:tc>
          <w:tcPr>
            <w:tcW w:w="758" w:type="pct"/>
            <w:tcBorders>
              <w:top w:val="nil"/>
              <w:left w:val="single" w:sz="4" w:space="0" w:color="auto"/>
              <w:bottom w:val="nil"/>
              <w:right w:val="single" w:sz="8" w:space="0" w:color="auto"/>
            </w:tcBorders>
            <w:shd w:val="clear" w:color="FFFFFF" w:fill="auto"/>
            <w:noWrap/>
            <w:vAlign w:val="bottom"/>
          </w:tcPr>
          <w:p w14:paraId="673CA78B" w14:textId="7D5BFCCB" w:rsidR="00D245FB" w:rsidRPr="004154C4" w:rsidRDefault="00155564"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23 (0.2)</w:t>
            </w:r>
          </w:p>
        </w:tc>
      </w:tr>
      <w:tr w:rsidR="00D245FB" w:rsidRPr="004154C4" w14:paraId="6E016B81"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67670F24"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Emergency</w:t>
            </w:r>
          </w:p>
        </w:tc>
        <w:tc>
          <w:tcPr>
            <w:tcW w:w="769" w:type="pct"/>
            <w:tcBorders>
              <w:top w:val="nil"/>
              <w:left w:val="nil"/>
              <w:bottom w:val="nil"/>
              <w:right w:val="single" w:sz="8" w:space="0" w:color="auto"/>
            </w:tcBorders>
            <w:shd w:val="clear" w:color="FFFFFF" w:fill="auto"/>
            <w:noWrap/>
            <w:vAlign w:val="center"/>
            <w:hideMark/>
          </w:tcPr>
          <w:p w14:paraId="77BCCEC3"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 (2.3%)</w:t>
            </w:r>
          </w:p>
        </w:tc>
        <w:tc>
          <w:tcPr>
            <w:tcW w:w="866" w:type="pct"/>
            <w:tcBorders>
              <w:top w:val="nil"/>
              <w:left w:val="single" w:sz="4" w:space="0" w:color="auto"/>
              <w:bottom w:val="nil"/>
              <w:right w:val="single" w:sz="8" w:space="0" w:color="auto"/>
            </w:tcBorders>
            <w:shd w:val="clear" w:color="FFFFFF" w:fill="auto"/>
            <w:noWrap/>
            <w:vAlign w:val="center"/>
            <w:hideMark/>
          </w:tcPr>
          <w:p w14:paraId="21550441"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56 (1.0%)</w:t>
            </w:r>
          </w:p>
        </w:tc>
        <w:tc>
          <w:tcPr>
            <w:tcW w:w="780" w:type="pct"/>
            <w:tcBorders>
              <w:top w:val="nil"/>
              <w:left w:val="single" w:sz="4" w:space="0" w:color="auto"/>
              <w:bottom w:val="nil"/>
              <w:right w:val="single" w:sz="8" w:space="0" w:color="auto"/>
            </w:tcBorders>
            <w:shd w:val="clear" w:color="FFFFFF" w:fill="auto"/>
            <w:noWrap/>
            <w:vAlign w:val="bottom"/>
            <w:hideMark/>
          </w:tcPr>
          <w:p w14:paraId="5590FD5D" w14:textId="651AC430" w:rsidR="00D245FB" w:rsidRPr="004154C4" w:rsidRDefault="00155564"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w:t>
            </w:r>
          </w:p>
        </w:tc>
        <w:tc>
          <w:tcPr>
            <w:tcW w:w="758" w:type="pct"/>
            <w:tcBorders>
              <w:top w:val="nil"/>
              <w:left w:val="single" w:sz="4" w:space="0" w:color="auto"/>
              <w:bottom w:val="nil"/>
              <w:right w:val="single" w:sz="8" w:space="0" w:color="auto"/>
            </w:tcBorders>
            <w:shd w:val="clear" w:color="FFFFFF" w:fill="auto"/>
            <w:noWrap/>
            <w:vAlign w:val="bottom"/>
            <w:hideMark/>
          </w:tcPr>
          <w:p w14:paraId="3654CB20" w14:textId="09F40E8C" w:rsidR="00D245FB" w:rsidRPr="004154C4" w:rsidRDefault="00155564"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w:t>
            </w:r>
          </w:p>
        </w:tc>
      </w:tr>
      <w:tr w:rsidR="00D245FB" w:rsidRPr="004154C4" w14:paraId="467A8EAF"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47862EBF"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Outpatient</w:t>
            </w:r>
          </w:p>
        </w:tc>
        <w:tc>
          <w:tcPr>
            <w:tcW w:w="769" w:type="pct"/>
            <w:tcBorders>
              <w:top w:val="nil"/>
              <w:left w:val="nil"/>
              <w:bottom w:val="nil"/>
              <w:right w:val="single" w:sz="8" w:space="0" w:color="auto"/>
            </w:tcBorders>
            <w:shd w:val="clear" w:color="FFFFFF" w:fill="auto"/>
            <w:noWrap/>
            <w:vAlign w:val="center"/>
            <w:hideMark/>
          </w:tcPr>
          <w:p w14:paraId="01BC2B09"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32 (6.1%)</w:t>
            </w:r>
          </w:p>
        </w:tc>
        <w:tc>
          <w:tcPr>
            <w:tcW w:w="866" w:type="pct"/>
            <w:tcBorders>
              <w:top w:val="nil"/>
              <w:left w:val="single" w:sz="4" w:space="0" w:color="auto"/>
              <w:bottom w:val="nil"/>
              <w:right w:val="single" w:sz="8" w:space="0" w:color="auto"/>
            </w:tcBorders>
            <w:shd w:val="clear" w:color="FFFFFF" w:fill="auto"/>
            <w:noWrap/>
            <w:vAlign w:val="center"/>
            <w:hideMark/>
          </w:tcPr>
          <w:p w14:paraId="2ACB9CFC"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263 (4.9%)</w:t>
            </w:r>
          </w:p>
        </w:tc>
        <w:tc>
          <w:tcPr>
            <w:tcW w:w="780" w:type="pct"/>
            <w:tcBorders>
              <w:top w:val="nil"/>
              <w:left w:val="single" w:sz="4" w:space="0" w:color="auto"/>
              <w:bottom w:val="nil"/>
              <w:right w:val="single" w:sz="8" w:space="0" w:color="auto"/>
            </w:tcBorders>
            <w:shd w:val="clear" w:color="FFFFFF" w:fill="auto"/>
            <w:noWrap/>
            <w:vAlign w:val="bottom"/>
            <w:hideMark/>
          </w:tcPr>
          <w:p w14:paraId="60524989" w14:textId="019771BA"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271 (8.5%)</w:t>
            </w:r>
          </w:p>
        </w:tc>
        <w:tc>
          <w:tcPr>
            <w:tcW w:w="758" w:type="pct"/>
            <w:tcBorders>
              <w:top w:val="nil"/>
              <w:left w:val="single" w:sz="4" w:space="0" w:color="auto"/>
              <w:bottom w:val="nil"/>
              <w:right w:val="single" w:sz="8" w:space="0" w:color="auto"/>
            </w:tcBorders>
            <w:noWrap/>
            <w:vAlign w:val="bottom"/>
            <w:hideMark/>
          </w:tcPr>
          <w:p w14:paraId="4FDC0361" w14:textId="640FC4C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970 (</w:t>
            </w:r>
            <w:r w:rsidR="00155564" w:rsidRPr="004154C4">
              <w:rPr>
                <w:rFonts w:eastAsia="Times New Roman" w:cstheme="minorHAnsi"/>
                <w:color w:val="000000"/>
                <w:sz w:val="20"/>
                <w:szCs w:val="20"/>
              </w:rPr>
              <w:t>7.0</w:t>
            </w:r>
            <w:r w:rsidRPr="004154C4">
              <w:rPr>
                <w:rFonts w:eastAsia="Times New Roman" w:cstheme="minorHAnsi"/>
                <w:color w:val="000000"/>
                <w:sz w:val="20"/>
                <w:szCs w:val="20"/>
              </w:rPr>
              <w:t>)</w:t>
            </w:r>
          </w:p>
        </w:tc>
      </w:tr>
      <w:tr w:rsidR="00D245FB" w:rsidRPr="004154C4" w14:paraId="24AD5E6B" w14:textId="77777777" w:rsidTr="00EE6C8F">
        <w:trPr>
          <w:trHeight w:val="300"/>
        </w:trPr>
        <w:tc>
          <w:tcPr>
            <w:tcW w:w="1827" w:type="pct"/>
            <w:tcBorders>
              <w:top w:val="nil"/>
              <w:left w:val="single" w:sz="8" w:space="0" w:color="auto"/>
              <w:bottom w:val="nil"/>
              <w:right w:val="single" w:sz="4" w:space="0" w:color="auto"/>
            </w:tcBorders>
            <w:shd w:val="clear" w:color="FFFFFF" w:fill="auto"/>
            <w:noWrap/>
            <w:vAlign w:val="bottom"/>
            <w:hideMark/>
          </w:tcPr>
          <w:p w14:paraId="66C09F5F"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Pharmacy</w:t>
            </w:r>
          </w:p>
        </w:tc>
        <w:tc>
          <w:tcPr>
            <w:tcW w:w="769" w:type="pct"/>
            <w:tcBorders>
              <w:top w:val="nil"/>
              <w:left w:val="nil"/>
              <w:bottom w:val="nil"/>
              <w:right w:val="single" w:sz="8" w:space="0" w:color="auto"/>
            </w:tcBorders>
            <w:shd w:val="clear" w:color="FFFFFF" w:fill="auto"/>
            <w:noWrap/>
            <w:vAlign w:val="center"/>
            <w:hideMark/>
          </w:tcPr>
          <w:p w14:paraId="06AEEA83"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464 (87.7%)</w:t>
            </w:r>
          </w:p>
        </w:tc>
        <w:tc>
          <w:tcPr>
            <w:tcW w:w="866" w:type="pct"/>
            <w:tcBorders>
              <w:top w:val="nil"/>
              <w:left w:val="single" w:sz="4" w:space="0" w:color="auto"/>
              <w:bottom w:val="nil"/>
              <w:right w:val="single" w:sz="8" w:space="0" w:color="auto"/>
            </w:tcBorders>
            <w:noWrap/>
            <w:vAlign w:val="center"/>
            <w:hideMark/>
          </w:tcPr>
          <w:p w14:paraId="7F6765BF"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4,980 (92.9%)</w:t>
            </w:r>
          </w:p>
        </w:tc>
        <w:tc>
          <w:tcPr>
            <w:tcW w:w="780" w:type="pct"/>
            <w:tcBorders>
              <w:top w:val="nil"/>
              <w:left w:val="single" w:sz="4" w:space="0" w:color="auto"/>
              <w:bottom w:val="nil"/>
              <w:right w:val="single" w:sz="8" w:space="0" w:color="auto"/>
            </w:tcBorders>
            <w:shd w:val="clear" w:color="FFFFFF" w:fill="auto"/>
            <w:noWrap/>
            <w:vAlign w:val="bottom"/>
            <w:hideMark/>
          </w:tcPr>
          <w:p w14:paraId="3CB75F80" w14:textId="29F2AA8A"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2,904 (91.3%)</w:t>
            </w:r>
          </w:p>
        </w:tc>
        <w:tc>
          <w:tcPr>
            <w:tcW w:w="758" w:type="pct"/>
            <w:tcBorders>
              <w:top w:val="nil"/>
              <w:left w:val="single" w:sz="4" w:space="0" w:color="auto"/>
              <w:bottom w:val="nil"/>
              <w:right w:val="single" w:sz="8" w:space="0" w:color="auto"/>
            </w:tcBorders>
            <w:shd w:val="clear" w:color="FFFFFF" w:fill="auto"/>
            <w:noWrap/>
            <w:vAlign w:val="bottom"/>
            <w:hideMark/>
          </w:tcPr>
          <w:p w14:paraId="61D788F1"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12804 (92.8)</w:t>
            </w:r>
          </w:p>
        </w:tc>
      </w:tr>
      <w:tr w:rsidR="00D245FB" w:rsidRPr="004154C4" w14:paraId="1D28D715" w14:textId="77777777" w:rsidTr="00EE6C8F">
        <w:trPr>
          <w:trHeight w:val="300"/>
        </w:trPr>
        <w:tc>
          <w:tcPr>
            <w:tcW w:w="1827" w:type="pct"/>
            <w:tcBorders>
              <w:top w:val="nil"/>
              <w:left w:val="single" w:sz="8" w:space="0" w:color="auto"/>
              <w:bottom w:val="single" w:sz="4" w:space="0" w:color="auto"/>
              <w:right w:val="single" w:sz="4" w:space="0" w:color="auto"/>
            </w:tcBorders>
            <w:shd w:val="clear" w:color="FFFFFF" w:fill="FFFFFF"/>
            <w:noWrap/>
            <w:vAlign w:val="bottom"/>
            <w:hideMark/>
          </w:tcPr>
          <w:p w14:paraId="2A0BF2AF" w14:textId="77777777" w:rsidR="00D245FB" w:rsidRPr="004154C4" w:rsidRDefault="00D245FB" w:rsidP="00D245FB">
            <w:pPr>
              <w:spacing w:after="0" w:line="240" w:lineRule="auto"/>
              <w:ind w:firstLineChars="100" w:firstLine="200"/>
              <w:rPr>
                <w:rFonts w:eastAsia="Times New Roman" w:cstheme="minorHAnsi"/>
                <w:color w:val="000000"/>
                <w:sz w:val="20"/>
                <w:szCs w:val="20"/>
              </w:rPr>
            </w:pPr>
            <w:r w:rsidRPr="004154C4">
              <w:rPr>
                <w:rFonts w:eastAsia="Times New Roman" w:cstheme="minorHAnsi"/>
                <w:color w:val="000000"/>
                <w:sz w:val="20"/>
                <w:szCs w:val="20"/>
              </w:rPr>
              <w:t>Both medical and pharmacy</w:t>
            </w:r>
          </w:p>
        </w:tc>
        <w:tc>
          <w:tcPr>
            <w:tcW w:w="769" w:type="pct"/>
            <w:tcBorders>
              <w:top w:val="nil"/>
              <w:left w:val="single" w:sz="4" w:space="0" w:color="auto"/>
              <w:bottom w:val="single" w:sz="4" w:space="0" w:color="auto"/>
              <w:right w:val="single" w:sz="8" w:space="0" w:color="auto"/>
            </w:tcBorders>
            <w:shd w:val="clear" w:color="FFFFFF" w:fill="FFFFFF"/>
            <w:noWrap/>
            <w:vAlign w:val="center"/>
            <w:hideMark/>
          </w:tcPr>
          <w:p w14:paraId="2769E5D0" w14:textId="7FE69BA4" w:rsidR="00D245FB" w:rsidRPr="004154C4" w:rsidRDefault="00DF7B81"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&lt;11</w:t>
            </w:r>
          </w:p>
        </w:tc>
        <w:tc>
          <w:tcPr>
            <w:tcW w:w="866" w:type="pct"/>
            <w:tcBorders>
              <w:top w:val="nil"/>
              <w:left w:val="single" w:sz="4" w:space="0" w:color="auto"/>
              <w:bottom w:val="single" w:sz="4" w:space="0" w:color="auto"/>
              <w:right w:val="single" w:sz="8" w:space="0" w:color="auto"/>
            </w:tcBorders>
            <w:shd w:val="clear" w:color="FFFFFF" w:fill="FFFFFF"/>
            <w:noWrap/>
            <w:vAlign w:val="center"/>
            <w:hideMark/>
          </w:tcPr>
          <w:p w14:paraId="24A225EB" w14:textId="77777777"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17 (0.3%)</w:t>
            </w:r>
          </w:p>
        </w:tc>
        <w:tc>
          <w:tcPr>
            <w:tcW w:w="780" w:type="pct"/>
            <w:tcBorders>
              <w:top w:val="nil"/>
              <w:left w:val="single" w:sz="4" w:space="0" w:color="auto"/>
              <w:bottom w:val="single" w:sz="4" w:space="0" w:color="auto"/>
              <w:right w:val="single" w:sz="8" w:space="0" w:color="auto"/>
            </w:tcBorders>
            <w:shd w:val="clear" w:color="FFFFFF" w:fill="auto"/>
            <w:noWrap/>
            <w:vAlign w:val="bottom"/>
            <w:hideMark/>
          </w:tcPr>
          <w:p w14:paraId="7B957B8A" w14:textId="273DAA28"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w:t>
            </w:r>
          </w:p>
        </w:tc>
        <w:tc>
          <w:tcPr>
            <w:tcW w:w="758" w:type="pct"/>
            <w:tcBorders>
              <w:top w:val="nil"/>
              <w:left w:val="single" w:sz="4" w:space="0" w:color="auto"/>
              <w:bottom w:val="single" w:sz="4" w:space="0" w:color="auto"/>
              <w:right w:val="single" w:sz="8" w:space="0" w:color="auto"/>
            </w:tcBorders>
            <w:shd w:val="clear" w:color="FFFFFF" w:fill="auto"/>
            <w:noWrap/>
            <w:vAlign w:val="bottom"/>
            <w:hideMark/>
          </w:tcPr>
          <w:p w14:paraId="30B14ECD" w14:textId="5FFB0075" w:rsidR="00D245FB" w:rsidRPr="004154C4" w:rsidRDefault="00D245FB" w:rsidP="00D245FB">
            <w:pPr>
              <w:spacing w:after="0" w:line="240" w:lineRule="auto"/>
              <w:jc w:val="center"/>
              <w:rPr>
                <w:rFonts w:eastAsia="Times New Roman" w:cstheme="minorHAnsi"/>
                <w:color w:val="000000"/>
                <w:sz w:val="20"/>
                <w:szCs w:val="20"/>
              </w:rPr>
            </w:pPr>
            <w:r w:rsidRPr="004154C4">
              <w:rPr>
                <w:rFonts w:eastAsia="Times New Roman" w:cstheme="minorHAnsi"/>
                <w:color w:val="000000"/>
                <w:sz w:val="20"/>
                <w:szCs w:val="20"/>
              </w:rPr>
              <w:t>0</w:t>
            </w:r>
          </w:p>
        </w:tc>
      </w:tr>
    </w:tbl>
    <w:p w14:paraId="5463552B" w14:textId="77777777" w:rsidR="008A372A" w:rsidRPr="004154C4" w:rsidRDefault="008A372A" w:rsidP="000B461B">
      <w:pPr>
        <w:spacing w:after="0" w:line="240" w:lineRule="auto"/>
        <w:rPr>
          <w:rFonts w:eastAsia="Arial" w:cstheme="minorHAnsi"/>
          <w:color w:val="000000"/>
          <w:sz w:val="18"/>
          <w:szCs w:val="18"/>
        </w:rPr>
      </w:pPr>
    </w:p>
    <w:p w14:paraId="52C1E85D" w14:textId="77777777" w:rsidR="008A372A" w:rsidRPr="004154C4" w:rsidRDefault="008A372A" w:rsidP="000B461B">
      <w:pPr>
        <w:spacing w:after="0" w:line="240" w:lineRule="auto"/>
        <w:rPr>
          <w:rFonts w:eastAsia="Arial" w:cstheme="minorHAnsi"/>
          <w:color w:val="000000"/>
          <w:sz w:val="18"/>
          <w:szCs w:val="18"/>
        </w:rPr>
      </w:pPr>
    </w:p>
    <w:p w14:paraId="55327A9A" w14:textId="41A311C4" w:rsidR="00EE6C8F" w:rsidRPr="004154C4" w:rsidRDefault="00EE6C8F" w:rsidP="000B461B">
      <w:pPr>
        <w:spacing w:after="0" w:line="240" w:lineRule="auto"/>
        <w:rPr>
          <w:rFonts w:eastAsia="Arial" w:cstheme="minorHAnsi"/>
          <w:color w:val="000000"/>
          <w:sz w:val="18"/>
          <w:szCs w:val="18"/>
        </w:rPr>
      </w:pPr>
    </w:p>
    <w:sectPr w:rsidR="00EE6C8F" w:rsidRPr="004154C4" w:rsidSect="00905A17">
      <w:footerReference w:type="even" r:id="rId17"/>
      <w:footerReference w:type="defaul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696D" w14:textId="77777777" w:rsidR="00593AFE" w:rsidRDefault="00593AFE" w:rsidP="00AB5646">
      <w:pPr>
        <w:spacing w:after="0" w:line="240" w:lineRule="auto"/>
      </w:pPr>
      <w:r>
        <w:separator/>
      </w:r>
    </w:p>
  </w:endnote>
  <w:endnote w:type="continuationSeparator" w:id="0">
    <w:p w14:paraId="084F1404" w14:textId="77777777" w:rsidR="00593AFE" w:rsidRDefault="00593AFE" w:rsidP="00AB5646">
      <w:pPr>
        <w:spacing w:after="0" w:line="240" w:lineRule="auto"/>
      </w:pPr>
      <w:r>
        <w:continuationSeparator/>
      </w:r>
    </w:p>
  </w:endnote>
  <w:endnote w:type="continuationNotice" w:id="1">
    <w:p w14:paraId="3E6C7202" w14:textId="77777777" w:rsidR="00593AFE" w:rsidRDefault="00593A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F441" w14:textId="67675F2E" w:rsidR="004154C4" w:rsidRDefault="004154C4">
    <w:pPr>
      <w:pStyle w:val="Footer"/>
    </w:pPr>
    <w:r>
      <w:rPr>
        <w:noProof/>
      </w:rPr>
      <mc:AlternateContent>
        <mc:Choice Requires="wps">
          <w:drawing>
            <wp:anchor distT="0" distB="0" distL="0" distR="0" simplePos="0" relativeHeight="251659264" behindDoc="0" locked="0" layoutInCell="1" allowOverlap="1" wp14:anchorId="03BB532A" wp14:editId="5684B91D">
              <wp:simplePos x="635" y="635"/>
              <wp:positionH relativeFrom="page">
                <wp:align>left</wp:align>
              </wp:positionH>
              <wp:positionV relativeFrom="page">
                <wp:align>bottom</wp:align>
              </wp:positionV>
              <wp:extent cx="2085975" cy="335280"/>
              <wp:effectExtent l="0" t="0" r="9525" b="0"/>
              <wp:wrapNone/>
              <wp:docPr id="171445404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E504B01" w14:textId="495A4186" w:rsidR="004154C4" w:rsidRPr="004154C4" w:rsidRDefault="004154C4" w:rsidP="004154C4">
                          <w:pPr>
                            <w:spacing w:after="0"/>
                            <w:rPr>
                              <w:rFonts w:ascii="Rockwell" w:eastAsia="Rockwell" w:hAnsi="Rockwell" w:cs="Rockwell"/>
                              <w:noProof/>
                              <w:color w:val="0078D7"/>
                              <w:sz w:val="18"/>
                              <w:szCs w:val="18"/>
                            </w:rPr>
                          </w:pPr>
                          <w:r w:rsidRPr="004154C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BB532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5E504B01" w14:textId="495A4186" w:rsidR="004154C4" w:rsidRPr="004154C4" w:rsidRDefault="004154C4" w:rsidP="004154C4">
                    <w:pPr>
                      <w:spacing w:after="0"/>
                      <w:rPr>
                        <w:rFonts w:ascii="Rockwell" w:eastAsia="Rockwell" w:hAnsi="Rockwell" w:cs="Rockwell"/>
                        <w:noProof/>
                        <w:color w:val="0078D7"/>
                        <w:sz w:val="18"/>
                        <w:szCs w:val="18"/>
                      </w:rPr>
                    </w:pPr>
                    <w:r w:rsidRPr="004154C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FA3C" w14:textId="6F9C1F07" w:rsidR="00AB5646" w:rsidRDefault="004154C4">
    <w:pPr>
      <w:pStyle w:val="Footer"/>
      <w:jc w:val="center"/>
    </w:pPr>
    <w:r>
      <w:rPr>
        <w:noProof/>
      </w:rPr>
      <mc:AlternateContent>
        <mc:Choice Requires="wps">
          <w:drawing>
            <wp:anchor distT="0" distB="0" distL="0" distR="0" simplePos="0" relativeHeight="251660288" behindDoc="0" locked="0" layoutInCell="1" allowOverlap="1" wp14:anchorId="535F3ED0" wp14:editId="7C6FD5ED">
              <wp:simplePos x="914400" y="9259214"/>
              <wp:positionH relativeFrom="page">
                <wp:align>left</wp:align>
              </wp:positionH>
              <wp:positionV relativeFrom="page">
                <wp:align>bottom</wp:align>
              </wp:positionV>
              <wp:extent cx="2085975" cy="335280"/>
              <wp:effectExtent l="0" t="0" r="9525" b="0"/>
              <wp:wrapNone/>
              <wp:docPr id="192643584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0AB9E66" w14:textId="72E87170" w:rsidR="004154C4" w:rsidRPr="004154C4" w:rsidRDefault="004154C4" w:rsidP="004154C4">
                          <w:pPr>
                            <w:spacing w:after="0"/>
                            <w:rPr>
                              <w:rFonts w:ascii="Rockwell" w:eastAsia="Rockwell" w:hAnsi="Rockwell" w:cs="Rockwell"/>
                              <w:noProof/>
                              <w:color w:val="0078D7"/>
                              <w:sz w:val="18"/>
                              <w:szCs w:val="18"/>
                            </w:rPr>
                          </w:pPr>
                          <w:r w:rsidRPr="004154C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5F3ED0"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20AB9E66" w14:textId="72E87170" w:rsidR="004154C4" w:rsidRPr="004154C4" w:rsidRDefault="004154C4" w:rsidP="004154C4">
                    <w:pPr>
                      <w:spacing w:after="0"/>
                      <w:rPr>
                        <w:rFonts w:ascii="Rockwell" w:eastAsia="Rockwell" w:hAnsi="Rockwell" w:cs="Rockwell"/>
                        <w:noProof/>
                        <w:color w:val="0078D7"/>
                        <w:sz w:val="18"/>
                        <w:szCs w:val="18"/>
                      </w:rPr>
                    </w:pPr>
                    <w:r w:rsidRPr="004154C4">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809966567"/>
        <w:docPartObj>
          <w:docPartGallery w:val="Page Numbers (Bottom of Page)"/>
          <w:docPartUnique/>
        </w:docPartObj>
      </w:sdtPr>
      <w:sdtEndPr>
        <w:rPr>
          <w:noProof/>
        </w:rPr>
      </w:sdtEndPr>
      <w:sdtContent>
        <w:r w:rsidR="00AB5646">
          <w:fldChar w:fldCharType="begin"/>
        </w:r>
        <w:r w:rsidR="00AB5646">
          <w:instrText xml:space="preserve"> PAGE   \* MERGEFORMAT </w:instrText>
        </w:r>
        <w:r w:rsidR="00AB5646">
          <w:fldChar w:fldCharType="separate"/>
        </w:r>
        <w:r w:rsidR="00AB5646">
          <w:rPr>
            <w:noProof/>
          </w:rPr>
          <w:t>2</w:t>
        </w:r>
        <w:r w:rsidR="00AB5646">
          <w:rPr>
            <w:noProof/>
          </w:rPr>
          <w:fldChar w:fldCharType="end"/>
        </w:r>
      </w:sdtContent>
    </w:sdt>
  </w:p>
  <w:p w14:paraId="06271A7C" w14:textId="77777777" w:rsidR="00AB5646" w:rsidRDefault="00AB5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78DA" w14:textId="6742BF73" w:rsidR="004154C4" w:rsidRDefault="004154C4">
    <w:pPr>
      <w:pStyle w:val="Footer"/>
    </w:pPr>
    <w:r>
      <w:rPr>
        <w:noProof/>
      </w:rPr>
      <mc:AlternateContent>
        <mc:Choice Requires="wps">
          <w:drawing>
            <wp:anchor distT="0" distB="0" distL="0" distR="0" simplePos="0" relativeHeight="251658240" behindDoc="0" locked="0" layoutInCell="1" allowOverlap="1" wp14:anchorId="06B77A6B" wp14:editId="4DDAD0FE">
              <wp:simplePos x="635" y="635"/>
              <wp:positionH relativeFrom="page">
                <wp:align>left</wp:align>
              </wp:positionH>
              <wp:positionV relativeFrom="page">
                <wp:align>bottom</wp:align>
              </wp:positionV>
              <wp:extent cx="2085975" cy="335280"/>
              <wp:effectExtent l="0" t="0" r="9525" b="0"/>
              <wp:wrapNone/>
              <wp:docPr id="142165605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F5F8B8D" w14:textId="3F798A8C" w:rsidR="004154C4" w:rsidRPr="004154C4" w:rsidRDefault="004154C4" w:rsidP="004154C4">
                          <w:pPr>
                            <w:spacing w:after="0"/>
                            <w:rPr>
                              <w:rFonts w:ascii="Rockwell" w:eastAsia="Rockwell" w:hAnsi="Rockwell" w:cs="Rockwell"/>
                              <w:noProof/>
                              <w:color w:val="0078D7"/>
                              <w:sz w:val="18"/>
                              <w:szCs w:val="18"/>
                            </w:rPr>
                          </w:pPr>
                          <w:r w:rsidRPr="004154C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B77A6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6F5F8B8D" w14:textId="3F798A8C" w:rsidR="004154C4" w:rsidRPr="004154C4" w:rsidRDefault="004154C4" w:rsidP="004154C4">
                    <w:pPr>
                      <w:spacing w:after="0"/>
                      <w:rPr>
                        <w:rFonts w:ascii="Rockwell" w:eastAsia="Rockwell" w:hAnsi="Rockwell" w:cs="Rockwell"/>
                        <w:noProof/>
                        <w:color w:val="0078D7"/>
                        <w:sz w:val="18"/>
                        <w:szCs w:val="18"/>
                      </w:rPr>
                    </w:pPr>
                    <w:r w:rsidRPr="004154C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2D6D" w14:textId="77777777" w:rsidR="00593AFE" w:rsidRDefault="00593AFE" w:rsidP="00AB5646">
      <w:pPr>
        <w:spacing w:after="0" w:line="240" w:lineRule="auto"/>
      </w:pPr>
      <w:r>
        <w:separator/>
      </w:r>
    </w:p>
  </w:footnote>
  <w:footnote w:type="continuationSeparator" w:id="0">
    <w:p w14:paraId="2EF9AD77" w14:textId="77777777" w:rsidR="00593AFE" w:rsidRDefault="00593AFE" w:rsidP="00AB5646">
      <w:pPr>
        <w:spacing w:after="0" w:line="240" w:lineRule="auto"/>
      </w:pPr>
      <w:r>
        <w:continuationSeparator/>
      </w:r>
    </w:p>
  </w:footnote>
  <w:footnote w:type="continuationNotice" w:id="1">
    <w:p w14:paraId="4D3E88B8" w14:textId="77777777" w:rsidR="00593AFE" w:rsidRDefault="00593A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5D2A"/>
    <w:multiLevelType w:val="hybridMultilevel"/>
    <w:tmpl w:val="9B629E28"/>
    <w:lvl w:ilvl="0" w:tplc="ED0683E2">
      <w:start w:val="1"/>
      <w:numFmt w:val="decimal"/>
      <w:lvlText w:val="%1)"/>
      <w:lvlJc w:val="left"/>
      <w:pPr>
        <w:ind w:left="1020" w:hanging="360"/>
      </w:pPr>
    </w:lvl>
    <w:lvl w:ilvl="1" w:tplc="EE2CAD02">
      <w:start w:val="1"/>
      <w:numFmt w:val="decimal"/>
      <w:lvlText w:val="%2)"/>
      <w:lvlJc w:val="left"/>
      <w:pPr>
        <w:ind w:left="1020" w:hanging="360"/>
      </w:pPr>
    </w:lvl>
    <w:lvl w:ilvl="2" w:tplc="AA202C0E">
      <w:start w:val="1"/>
      <w:numFmt w:val="decimal"/>
      <w:lvlText w:val="%3)"/>
      <w:lvlJc w:val="left"/>
      <w:pPr>
        <w:ind w:left="1020" w:hanging="360"/>
      </w:pPr>
    </w:lvl>
    <w:lvl w:ilvl="3" w:tplc="8BB07C40">
      <w:start w:val="1"/>
      <w:numFmt w:val="decimal"/>
      <w:lvlText w:val="%4)"/>
      <w:lvlJc w:val="left"/>
      <w:pPr>
        <w:ind w:left="1020" w:hanging="360"/>
      </w:pPr>
    </w:lvl>
    <w:lvl w:ilvl="4" w:tplc="10E0A046">
      <w:start w:val="1"/>
      <w:numFmt w:val="decimal"/>
      <w:lvlText w:val="%5)"/>
      <w:lvlJc w:val="left"/>
      <w:pPr>
        <w:ind w:left="1020" w:hanging="360"/>
      </w:pPr>
    </w:lvl>
    <w:lvl w:ilvl="5" w:tplc="0E506B48">
      <w:start w:val="1"/>
      <w:numFmt w:val="decimal"/>
      <w:lvlText w:val="%6)"/>
      <w:lvlJc w:val="left"/>
      <w:pPr>
        <w:ind w:left="1020" w:hanging="360"/>
      </w:pPr>
    </w:lvl>
    <w:lvl w:ilvl="6" w:tplc="3BD24286">
      <w:start w:val="1"/>
      <w:numFmt w:val="decimal"/>
      <w:lvlText w:val="%7)"/>
      <w:lvlJc w:val="left"/>
      <w:pPr>
        <w:ind w:left="1020" w:hanging="360"/>
      </w:pPr>
    </w:lvl>
    <w:lvl w:ilvl="7" w:tplc="795406AA">
      <w:start w:val="1"/>
      <w:numFmt w:val="decimal"/>
      <w:lvlText w:val="%8)"/>
      <w:lvlJc w:val="left"/>
      <w:pPr>
        <w:ind w:left="1020" w:hanging="360"/>
      </w:pPr>
    </w:lvl>
    <w:lvl w:ilvl="8" w:tplc="F230D2B6">
      <w:start w:val="1"/>
      <w:numFmt w:val="decimal"/>
      <w:lvlText w:val="%9)"/>
      <w:lvlJc w:val="left"/>
      <w:pPr>
        <w:ind w:left="1020" w:hanging="360"/>
      </w:pPr>
    </w:lvl>
  </w:abstractNum>
  <w:abstractNum w:abstractNumId="1" w15:restartNumberingAfterBreak="0">
    <w:nsid w:val="07A723F6"/>
    <w:multiLevelType w:val="hybridMultilevel"/>
    <w:tmpl w:val="02B656E6"/>
    <w:lvl w:ilvl="0" w:tplc="1B283E18">
      <w:start w:val="1"/>
      <w:numFmt w:val="bullet"/>
      <w:lvlText w:val=""/>
      <w:lvlJc w:val="left"/>
      <w:pPr>
        <w:ind w:left="720" w:hanging="360"/>
      </w:pPr>
      <w:rPr>
        <w:rFonts w:ascii="Symbol" w:hAnsi="Symbol" w:hint="default"/>
      </w:rPr>
    </w:lvl>
    <w:lvl w:ilvl="1" w:tplc="71BE0FB0">
      <w:start w:val="1"/>
      <w:numFmt w:val="bullet"/>
      <w:lvlText w:val="o"/>
      <w:lvlJc w:val="left"/>
      <w:pPr>
        <w:ind w:left="1440" w:hanging="360"/>
      </w:pPr>
      <w:rPr>
        <w:rFonts w:ascii="Courier New" w:hAnsi="Courier New" w:hint="default"/>
      </w:rPr>
    </w:lvl>
    <w:lvl w:ilvl="2" w:tplc="2D5A5C5A">
      <w:start w:val="1"/>
      <w:numFmt w:val="bullet"/>
      <w:lvlText w:val=""/>
      <w:lvlJc w:val="left"/>
      <w:pPr>
        <w:ind w:left="2160" w:hanging="360"/>
      </w:pPr>
      <w:rPr>
        <w:rFonts w:ascii="Wingdings" w:hAnsi="Wingdings" w:hint="default"/>
      </w:rPr>
    </w:lvl>
    <w:lvl w:ilvl="3" w:tplc="451CDA2E">
      <w:start w:val="1"/>
      <w:numFmt w:val="bullet"/>
      <w:lvlText w:val=""/>
      <w:lvlJc w:val="left"/>
      <w:pPr>
        <w:ind w:left="2880" w:hanging="360"/>
      </w:pPr>
      <w:rPr>
        <w:rFonts w:ascii="Symbol" w:hAnsi="Symbol" w:hint="default"/>
      </w:rPr>
    </w:lvl>
    <w:lvl w:ilvl="4" w:tplc="9B942D3A">
      <w:start w:val="1"/>
      <w:numFmt w:val="bullet"/>
      <w:lvlText w:val="o"/>
      <w:lvlJc w:val="left"/>
      <w:pPr>
        <w:ind w:left="3600" w:hanging="360"/>
      </w:pPr>
      <w:rPr>
        <w:rFonts w:ascii="Courier New" w:hAnsi="Courier New" w:hint="default"/>
      </w:rPr>
    </w:lvl>
    <w:lvl w:ilvl="5" w:tplc="8CF87D24">
      <w:start w:val="1"/>
      <w:numFmt w:val="bullet"/>
      <w:lvlText w:val=""/>
      <w:lvlJc w:val="left"/>
      <w:pPr>
        <w:ind w:left="4320" w:hanging="360"/>
      </w:pPr>
      <w:rPr>
        <w:rFonts w:ascii="Wingdings" w:hAnsi="Wingdings" w:hint="default"/>
      </w:rPr>
    </w:lvl>
    <w:lvl w:ilvl="6" w:tplc="3D2C145E">
      <w:start w:val="1"/>
      <w:numFmt w:val="bullet"/>
      <w:lvlText w:val=""/>
      <w:lvlJc w:val="left"/>
      <w:pPr>
        <w:ind w:left="5040" w:hanging="360"/>
      </w:pPr>
      <w:rPr>
        <w:rFonts w:ascii="Symbol" w:hAnsi="Symbol" w:hint="default"/>
      </w:rPr>
    </w:lvl>
    <w:lvl w:ilvl="7" w:tplc="C56EAD64">
      <w:start w:val="1"/>
      <w:numFmt w:val="bullet"/>
      <w:lvlText w:val="o"/>
      <w:lvlJc w:val="left"/>
      <w:pPr>
        <w:ind w:left="5760" w:hanging="360"/>
      </w:pPr>
      <w:rPr>
        <w:rFonts w:ascii="Courier New" w:hAnsi="Courier New" w:hint="default"/>
      </w:rPr>
    </w:lvl>
    <w:lvl w:ilvl="8" w:tplc="57D28A74">
      <w:start w:val="1"/>
      <w:numFmt w:val="bullet"/>
      <w:lvlText w:val=""/>
      <w:lvlJc w:val="left"/>
      <w:pPr>
        <w:ind w:left="6480" w:hanging="360"/>
      </w:pPr>
      <w:rPr>
        <w:rFonts w:ascii="Wingdings" w:hAnsi="Wingdings" w:hint="default"/>
      </w:rPr>
    </w:lvl>
  </w:abstractNum>
  <w:abstractNum w:abstractNumId="2" w15:restartNumberingAfterBreak="0">
    <w:nsid w:val="0A5D4200"/>
    <w:multiLevelType w:val="hybridMultilevel"/>
    <w:tmpl w:val="9DEC14E0"/>
    <w:lvl w:ilvl="0" w:tplc="99CEFC9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34505"/>
    <w:multiLevelType w:val="hybridMultilevel"/>
    <w:tmpl w:val="333620CE"/>
    <w:lvl w:ilvl="0" w:tplc="CF8E3A70">
      <w:start w:val="1"/>
      <w:numFmt w:val="bullet"/>
      <w:lvlText w:val=""/>
      <w:lvlJc w:val="left"/>
      <w:pPr>
        <w:ind w:left="720" w:hanging="360"/>
      </w:pPr>
      <w:rPr>
        <w:rFonts w:ascii="Symbol" w:hAnsi="Symbol"/>
      </w:rPr>
    </w:lvl>
    <w:lvl w:ilvl="1" w:tplc="5798F9CA">
      <w:start w:val="1"/>
      <w:numFmt w:val="bullet"/>
      <w:lvlText w:val=""/>
      <w:lvlJc w:val="left"/>
      <w:pPr>
        <w:ind w:left="720" w:hanging="360"/>
      </w:pPr>
      <w:rPr>
        <w:rFonts w:ascii="Symbol" w:hAnsi="Symbol"/>
      </w:rPr>
    </w:lvl>
    <w:lvl w:ilvl="2" w:tplc="58063BE0">
      <w:start w:val="1"/>
      <w:numFmt w:val="bullet"/>
      <w:lvlText w:val=""/>
      <w:lvlJc w:val="left"/>
      <w:pPr>
        <w:ind w:left="720" w:hanging="360"/>
      </w:pPr>
      <w:rPr>
        <w:rFonts w:ascii="Symbol" w:hAnsi="Symbol"/>
      </w:rPr>
    </w:lvl>
    <w:lvl w:ilvl="3" w:tplc="5B648966">
      <w:start w:val="1"/>
      <w:numFmt w:val="bullet"/>
      <w:lvlText w:val=""/>
      <w:lvlJc w:val="left"/>
      <w:pPr>
        <w:ind w:left="720" w:hanging="360"/>
      </w:pPr>
      <w:rPr>
        <w:rFonts w:ascii="Symbol" w:hAnsi="Symbol"/>
      </w:rPr>
    </w:lvl>
    <w:lvl w:ilvl="4" w:tplc="80D6F816">
      <w:start w:val="1"/>
      <w:numFmt w:val="bullet"/>
      <w:lvlText w:val=""/>
      <w:lvlJc w:val="left"/>
      <w:pPr>
        <w:ind w:left="720" w:hanging="360"/>
      </w:pPr>
      <w:rPr>
        <w:rFonts w:ascii="Symbol" w:hAnsi="Symbol"/>
      </w:rPr>
    </w:lvl>
    <w:lvl w:ilvl="5" w:tplc="149ACE2A">
      <w:start w:val="1"/>
      <w:numFmt w:val="bullet"/>
      <w:lvlText w:val=""/>
      <w:lvlJc w:val="left"/>
      <w:pPr>
        <w:ind w:left="720" w:hanging="360"/>
      </w:pPr>
      <w:rPr>
        <w:rFonts w:ascii="Symbol" w:hAnsi="Symbol"/>
      </w:rPr>
    </w:lvl>
    <w:lvl w:ilvl="6" w:tplc="C7A0E24E">
      <w:start w:val="1"/>
      <w:numFmt w:val="bullet"/>
      <w:lvlText w:val=""/>
      <w:lvlJc w:val="left"/>
      <w:pPr>
        <w:ind w:left="720" w:hanging="360"/>
      </w:pPr>
      <w:rPr>
        <w:rFonts w:ascii="Symbol" w:hAnsi="Symbol"/>
      </w:rPr>
    </w:lvl>
    <w:lvl w:ilvl="7" w:tplc="8F9CCBBC">
      <w:start w:val="1"/>
      <w:numFmt w:val="bullet"/>
      <w:lvlText w:val=""/>
      <w:lvlJc w:val="left"/>
      <w:pPr>
        <w:ind w:left="720" w:hanging="360"/>
      </w:pPr>
      <w:rPr>
        <w:rFonts w:ascii="Symbol" w:hAnsi="Symbol"/>
      </w:rPr>
    </w:lvl>
    <w:lvl w:ilvl="8" w:tplc="8DDC94A0">
      <w:start w:val="1"/>
      <w:numFmt w:val="bullet"/>
      <w:lvlText w:val=""/>
      <w:lvlJc w:val="left"/>
      <w:pPr>
        <w:ind w:left="720" w:hanging="360"/>
      </w:pPr>
      <w:rPr>
        <w:rFonts w:ascii="Symbol" w:hAnsi="Symbol"/>
      </w:rPr>
    </w:lvl>
  </w:abstractNum>
  <w:abstractNum w:abstractNumId="4" w15:restartNumberingAfterBreak="0">
    <w:nsid w:val="11FD451B"/>
    <w:multiLevelType w:val="hybridMultilevel"/>
    <w:tmpl w:val="A192FEA4"/>
    <w:lvl w:ilvl="0" w:tplc="70CA97A8">
      <w:start w:val="1"/>
      <w:numFmt w:val="bullet"/>
      <w:lvlText w:val=""/>
      <w:lvlJc w:val="left"/>
      <w:pPr>
        <w:ind w:left="720" w:hanging="360"/>
      </w:pPr>
      <w:rPr>
        <w:rFonts w:ascii="Symbol" w:hAnsi="Symbol"/>
      </w:rPr>
    </w:lvl>
    <w:lvl w:ilvl="1" w:tplc="AC0858CE">
      <w:start w:val="1"/>
      <w:numFmt w:val="bullet"/>
      <w:lvlText w:val=""/>
      <w:lvlJc w:val="left"/>
      <w:pPr>
        <w:ind w:left="720" w:hanging="360"/>
      </w:pPr>
      <w:rPr>
        <w:rFonts w:ascii="Symbol" w:hAnsi="Symbol"/>
      </w:rPr>
    </w:lvl>
    <w:lvl w:ilvl="2" w:tplc="37A66D6A">
      <w:start w:val="1"/>
      <w:numFmt w:val="bullet"/>
      <w:lvlText w:val=""/>
      <w:lvlJc w:val="left"/>
      <w:pPr>
        <w:ind w:left="720" w:hanging="360"/>
      </w:pPr>
      <w:rPr>
        <w:rFonts w:ascii="Symbol" w:hAnsi="Symbol"/>
      </w:rPr>
    </w:lvl>
    <w:lvl w:ilvl="3" w:tplc="1D242F76">
      <w:start w:val="1"/>
      <w:numFmt w:val="bullet"/>
      <w:lvlText w:val=""/>
      <w:lvlJc w:val="left"/>
      <w:pPr>
        <w:ind w:left="720" w:hanging="360"/>
      </w:pPr>
      <w:rPr>
        <w:rFonts w:ascii="Symbol" w:hAnsi="Symbol"/>
      </w:rPr>
    </w:lvl>
    <w:lvl w:ilvl="4" w:tplc="1578EE76">
      <w:start w:val="1"/>
      <w:numFmt w:val="bullet"/>
      <w:lvlText w:val=""/>
      <w:lvlJc w:val="left"/>
      <w:pPr>
        <w:ind w:left="720" w:hanging="360"/>
      </w:pPr>
      <w:rPr>
        <w:rFonts w:ascii="Symbol" w:hAnsi="Symbol"/>
      </w:rPr>
    </w:lvl>
    <w:lvl w:ilvl="5" w:tplc="A80EB294">
      <w:start w:val="1"/>
      <w:numFmt w:val="bullet"/>
      <w:lvlText w:val=""/>
      <w:lvlJc w:val="left"/>
      <w:pPr>
        <w:ind w:left="720" w:hanging="360"/>
      </w:pPr>
      <w:rPr>
        <w:rFonts w:ascii="Symbol" w:hAnsi="Symbol"/>
      </w:rPr>
    </w:lvl>
    <w:lvl w:ilvl="6" w:tplc="7094497E">
      <w:start w:val="1"/>
      <w:numFmt w:val="bullet"/>
      <w:lvlText w:val=""/>
      <w:lvlJc w:val="left"/>
      <w:pPr>
        <w:ind w:left="720" w:hanging="360"/>
      </w:pPr>
      <w:rPr>
        <w:rFonts w:ascii="Symbol" w:hAnsi="Symbol"/>
      </w:rPr>
    </w:lvl>
    <w:lvl w:ilvl="7" w:tplc="EFC6162A">
      <w:start w:val="1"/>
      <w:numFmt w:val="bullet"/>
      <w:lvlText w:val=""/>
      <w:lvlJc w:val="left"/>
      <w:pPr>
        <w:ind w:left="720" w:hanging="360"/>
      </w:pPr>
      <w:rPr>
        <w:rFonts w:ascii="Symbol" w:hAnsi="Symbol"/>
      </w:rPr>
    </w:lvl>
    <w:lvl w:ilvl="8" w:tplc="93CC970C">
      <w:start w:val="1"/>
      <w:numFmt w:val="bullet"/>
      <w:lvlText w:val=""/>
      <w:lvlJc w:val="left"/>
      <w:pPr>
        <w:ind w:left="720" w:hanging="360"/>
      </w:pPr>
      <w:rPr>
        <w:rFonts w:ascii="Symbol" w:hAnsi="Symbol"/>
      </w:rPr>
    </w:lvl>
  </w:abstractNum>
  <w:abstractNum w:abstractNumId="5" w15:restartNumberingAfterBreak="0">
    <w:nsid w:val="125453DB"/>
    <w:multiLevelType w:val="hybridMultilevel"/>
    <w:tmpl w:val="5CB2A898"/>
    <w:lvl w:ilvl="0" w:tplc="41189404">
      <w:start w:val="1"/>
      <w:numFmt w:val="bullet"/>
      <w:lvlText w:val=""/>
      <w:lvlJc w:val="left"/>
      <w:pPr>
        <w:ind w:left="720" w:hanging="360"/>
      </w:pPr>
      <w:rPr>
        <w:rFonts w:ascii="Symbol" w:hAnsi="Symbol"/>
      </w:rPr>
    </w:lvl>
    <w:lvl w:ilvl="1" w:tplc="062045F2">
      <w:start w:val="1"/>
      <w:numFmt w:val="bullet"/>
      <w:lvlText w:val=""/>
      <w:lvlJc w:val="left"/>
      <w:pPr>
        <w:ind w:left="720" w:hanging="360"/>
      </w:pPr>
      <w:rPr>
        <w:rFonts w:ascii="Symbol" w:hAnsi="Symbol"/>
      </w:rPr>
    </w:lvl>
    <w:lvl w:ilvl="2" w:tplc="B2A61F94">
      <w:start w:val="1"/>
      <w:numFmt w:val="bullet"/>
      <w:lvlText w:val=""/>
      <w:lvlJc w:val="left"/>
      <w:pPr>
        <w:ind w:left="720" w:hanging="360"/>
      </w:pPr>
      <w:rPr>
        <w:rFonts w:ascii="Symbol" w:hAnsi="Symbol"/>
      </w:rPr>
    </w:lvl>
    <w:lvl w:ilvl="3" w:tplc="CA5830C6">
      <w:start w:val="1"/>
      <w:numFmt w:val="bullet"/>
      <w:lvlText w:val=""/>
      <w:lvlJc w:val="left"/>
      <w:pPr>
        <w:ind w:left="720" w:hanging="360"/>
      </w:pPr>
      <w:rPr>
        <w:rFonts w:ascii="Symbol" w:hAnsi="Symbol"/>
      </w:rPr>
    </w:lvl>
    <w:lvl w:ilvl="4" w:tplc="6630AEB4">
      <w:start w:val="1"/>
      <w:numFmt w:val="bullet"/>
      <w:lvlText w:val=""/>
      <w:lvlJc w:val="left"/>
      <w:pPr>
        <w:ind w:left="720" w:hanging="360"/>
      </w:pPr>
      <w:rPr>
        <w:rFonts w:ascii="Symbol" w:hAnsi="Symbol"/>
      </w:rPr>
    </w:lvl>
    <w:lvl w:ilvl="5" w:tplc="9FB6A482">
      <w:start w:val="1"/>
      <w:numFmt w:val="bullet"/>
      <w:lvlText w:val=""/>
      <w:lvlJc w:val="left"/>
      <w:pPr>
        <w:ind w:left="720" w:hanging="360"/>
      </w:pPr>
      <w:rPr>
        <w:rFonts w:ascii="Symbol" w:hAnsi="Symbol"/>
      </w:rPr>
    </w:lvl>
    <w:lvl w:ilvl="6" w:tplc="B5E0F5EC">
      <w:start w:val="1"/>
      <w:numFmt w:val="bullet"/>
      <w:lvlText w:val=""/>
      <w:lvlJc w:val="left"/>
      <w:pPr>
        <w:ind w:left="720" w:hanging="360"/>
      </w:pPr>
      <w:rPr>
        <w:rFonts w:ascii="Symbol" w:hAnsi="Symbol"/>
      </w:rPr>
    </w:lvl>
    <w:lvl w:ilvl="7" w:tplc="0504B36A">
      <w:start w:val="1"/>
      <w:numFmt w:val="bullet"/>
      <w:lvlText w:val=""/>
      <w:lvlJc w:val="left"/>
      <w:pPr>
        <w:ind w:left="720" w:hanging="360"/>
      </w:pPr>
      <w:rPr>
        <w:rFonts w:ascii="Symbol" w:hAnsi="Symbol"/>
      </w:rPr>
    </w:lvl>
    <w:lvl w:ilvl="8" w:tplc="88DE2B0A">
      <w:start w:val="1"/>
      <w:numFmt w:val="bullet"/>
      <w:lvlText w:val=""/>
      <w:lvlJc w:val="left"/>
      <w:pPr>
        <w:ind w:left="720" w:hanging="360"/>
      </w:pPr>
      <w:rPr>
        <w:rFonts w:ascii="Symbol" w:hAnsi="Symbol"/>
      </w:rPr>
    </w:lvl>
  </w:abstractNum>
  <w:abstractNum w:abstractNumId="6" w15:restartNumberingAfterBreak="0">
    <w:nsid w:val="129B7ED7"/>
    <w:multiLevelType w:val="hybridMultilevel"/>
    <w:tmpl w:val="BA76B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B2ADD"/>
    <w:multiLevelType w:val="hybridMultilevel"/>
    <w:tmpl w:val="D2A20C38"/>
    <w:lvl w:ilvl="0" w:tplc="0720C182">
      <w:start w:val="1"/>
      <w:numFmt w:val="bullet"/>
      <w:lvlText w:val=""/>
      <w:lvlJc w:val="left"/>
      <w:pPr>
        <w:ind w:left="720" w:hanging="360"/>
      </w:pPr>
      <w:rPr>
        <w:rFonts w:ascii="Symbol" w:hAnsi="Symbol" w:hint="default"/>
      </w:rPr>
    </w:lvl>
    <w:lvl w:ilvl="1" w:tplc="4EDCBF40">
      <w:start w:val="1"/>
      <w:numFmt w:val="bullet"/>
      <w:lvlText w:val="o"/>
      <w:lvlJc w:val="left"/>
      <w:pPr>
        <w:ind w:left="1440" w:hanging="360"/>
      </w:pPr>
      <w:rPr>
        <w:rFonts w:ascii="Courier New" w:hAnsi="Courier New" w:hint="default"/>
      </w:rPr>
    </w:lvl>
    <w:lvl w:ilvl="2" w:tplc="8CD44186">
      <w:start w:val="1"/>
      <w:numFmt w:val="bullet"/>
      <w:lvlText w:val=""/>
      <w:lvlJc w:val="left"/>
      <w:pPr>
        <w:ind w:left="2160" w:hanging="360"/>
      </w:pPr>
      <w:rPr>
        <w:rFonts w:ascii="Wingdings" w:hAnsi="Wingdings" w:hint="default"/>
      </w:rPr>
    </w:lvl>
    <w:lvl w:ilvl="3" w:tplc="039A7880">
      <w:start w:val="1"/>
      <w:numFmt w:val="bullet"/>
      <w:lvlText w:val=""/>
      <w:lvlJc w:val="left"/>
      <w:pPr>
        <w:ind w:left="2880" w:hanging="360"/>
      </w:pPr>
      <w:rPr>
        <w:rFonts w:ascii="Symbol" w:hAnsi="Symbol" w:hint="default"/>
      </w:rPr>
    </w:lvl>
    <w:lvl w:ilvl="4" w:tplc="618CBCE6">
      <w:start w:val="1"/>
      <w:numFmt w:val="bullet"/>
      <w:lvlText w:val="o"/>
      <w:lvlJc w:val="left"/>
      <w:pPr>
        <w:ind w:left="3600" w:hanging="360"/>
      </w:pPr>
      <w:rPr>
        <w:rFonts w:ascii="Courier New" w:hAnsi="Courier New" w:hint="default"/>
      </w:rPr>
    </w:lvl>
    <w:lvl w:ilvl="5" w:tplc="73BEBBEA">
      <w:start w:val="1"/>
      <w:numFmt w:val="bullet"/>
      <w:lvlText w:val=""/>
      <w:lvlJc w:val="left"/>
      <w:pPr>
        <w:ind w:left="4320" w:hanging="360"/>
      </w:pPr>
      <w:rPr>
        <w:rFonts w:ascii="Wingdings" w:hAnsi="Wingdings" w:hint="default"/>
      </w:rPr>
    </w:lvl>
    <w:lvl w:ilvl="6" w:tplc="85D23932">
      <w:start w:val="1"/>
      <w:numFmt w:val="bullet"/>
      <w:lvlText w:val=""/>
      <w:lvlJc w:val="left"/>
      <w:pPr>
        <w:ind w:left="5040" w:hanging="360"/>
      </w:pPr>
      <w:rPr>
        <w:rFonts w:ascii="Symbol" w:hAnsi="Symbol" w:hint="default"/>
      </w:rPr>
    </w:lvl>
    <w:lvl w:ilvl="7" w:tplc="AB06ADE8">
      <w:start w:val="1"/>
      <w:numFmt w:val="bullet"/>
      <w:lvlText w:val="o"/>
      <w:lvlJc w:val="left"/>
      <w:pPr>
        <w:ind w:left="5760" w:hanging="360"/>
      </w:pPr>
      <w:rPr>
        <w:rFonts w:ascii="Courier New" w:hAnsi="Courier New" w:hint="default"/>
      </w:rPr>
    </w:lvl>
    <w:lvl w:ilvl="8" w:tplc="1CC653BC">
      <w:start w:val="1"/>
      <w:numFmt w:val="bullet"/>
      <w:lvlText w:val=""/>
      <w:lvlJc w:val="left"/>
      <w:pPr>
        <w:ind w:left="6480" w:hanging="360"/>
      </w:pPr>
      <w:rPr>
        <w:rFonts w:ascii="Wingdings" w:hAnsi="Wingdings" w:hint="default"/>
      </w:rPr>
    </w:lvl>
  </w:abstractNum>
  <w:abstractNum w:abstractNumId="8" w15:restartNumberingAfterBreak="0">
    <w:nsid w:val="18AF3337"/>
    <w:multiLevelType w:val="multilevel"/>
    <w:tmpl w:val="FCE0C28A"/>
    <w:lvl w:ilvl="0">
      <w:start w:val="1"/>
      <w:numFmt w:val="decimal"/>
      <w:pStyle w:val="Heading1"/>
      <w:lvlText w:val="%1."/>
      <w:lvlJc w:val="left"/>
      <w:pPr>
        <w:ind w:left="1080" w:hanging="360"/>
      </w:pPr>
    </w:lvl>
    <w:lvl w:ilvl="1">
      <w:start w:val="1"/>
      <w:numFmt w:val="decimal"/>
      <w:lvlText w:val="%1.%2"/>
      <w:lvlJc w:val="left"/>
      <w:pPr>
        <w:ind w:left="1890" w:hanging="360"/>
      </w:pPr>
    </w:lvl>
    <w:lvl w:ilvl="2">
      <w:start w:val="1"/>
      <w:numFmt w:val="decimal"/>
      <w:lvlText w:val="%1.%2.%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2692780A"/>
    <w:multiLevelType w:val="hybridMultilevel"/>
    <w:tmpl w:val="B87E2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E7478"/>
    <w:multiLevelType w:val="hybridMultilevel"/>
    <w:tmpl w:val="F8E61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91F29"/>
    <w:multiLevelType w:val="hybridMultilevel"/>
    <w:tmpl w:val="5F56EAAC"/>
    <w:lvl w:ilvl="0" w:tplc="4F8C40FA">
      <w:start w:val="1"/>
      <w:numFmt w:val="decimal"/>
      <w:lvlText w:val="%1)"/>
      <w:lvlJc w:val="left"/>
      <w:pPr>
        <w:ind w:left="1020" w:hanging="360"/>
      </w:pPr>
    </w:lvl>
    <w:lvl w:ilvl="1" w:tplc="326CAA1E">
      <w:start w:val="1"/>
      <w:numFmt w:val="decimal"/>
      <w:lvlText w:val="%2)"/>
      <w:lvlJc w:val="left"/>
      <w:pPr>
        <w:ind w:left="1020" w:hanging="360"/>
      </w:pPr>
    </w:lvl>
    <w:lvl w:ilvl="2" w:tplc="D198660E">
      <w:start w:val="1"/>
      <w:numFmt w:val="decimal"/>
      <w:lvlText w:val="%3)"/>
      <w:lvlJc w:val="left"/>
      <w:pPr>
        <w:ind w:left="1020" w:hanging="360"/>
      </w:pPr>
    </w:lvl>
    <w:lvl w:ilvl="3" w:tplc="885A5A50">
      <w:start w:val="1"/>
      <w:numFmt w:val="decimal"/>
      <w:lvlText w:val="%4)"/>
      <w:lvlJc w:val="left"/>
      <w:pPr>
        <w:ind w:left="1020" w:hanging="360"/>
      </w:pPr>
    </w:lvl>
    <w:lvl w:ilvl="4" w:tplc="40100070">
      <w:start w:val="1"/>
      <w:numFmt w:val="decimal"/>
      <w:lvlText w:val="%5)"/>
      <w:lvlJc w:val="left"/>
      <w:pPr>
        <w:ind w:left="1020" w:hanging="360"/>
      </w:pPr>
    </w:lvl>
    <w:lvl w:ilvl="5" w:tplc="35508FA4">
      <w:start w:val="1"/>
      <w:numFmt w:val="decimal"/>
      <w:lvlText w:val="%6)"/>
      <w:lvlJc w:val="left"/>
      <w:pPr>
        <w:ind w:left="1020" w:hanging="360"/>
      </w:pPr>
    </w:lvl>
    <w:lvl w:ilvl="6" w:tplc="019AD0B2">
      <w:start w:val="1"/>
      <w:numFmt w:val="decimal"/>
      <w:lvlText w:val="%7)"/>
      <w:lvlJc w:val="left"/>
      <w:pPr>
        <w:ind w:left="1020" w:hanging="360"/>
      </w:pPr>
    </w:lvl>
    <w:lvl w:ilvl="7" w:tplc="EDA09190">
      <w:start w:val="1"/>
      <w:numFmt w:val="decimal"/>
      <w:lvlText w:val="%8)"/>
      <w:lvlJc w:val="left"/>
      <w:pPr>
        <w:ind w:left="1020" w:hanging="360"/>
      </w:pPr>
    </w:lvl>
    <w:lvl w:ilvl="8" w:tplc="ECA28490">
      <w:start w:val="1"/>
      <w:numFmt w:val="decimal"/>
      <w:lvlText w:val="%9)"/>
      <w:lvlJc w:val="left"/>
      <w:pPr>
        <w:ind w:left="1020" w:hanging="360"/>
      </w:pPr>
    </w:lvl>
  </w:abstractNum>
  <w:abstractNum w:abstractNumId="12" w15:restartNumberingAfterBreak="0">
    <w:nsid w:val="30C050A1"/>
    <w:multiLevelType w:val="hybridMultilevel"/>
    <w:tmpl w:val="CB16B510"/>
    <w:lvl w:ilvl="0" w:tplc="DA2C5FA4">
      <w:start w:val="1"/>
      <w:numFmt w:val="bullet"/>
      <w:lvlText w:val=""/>
      <w:lvlJc w:val="left"/>
      <w:pPr>
        <w:ind w:left="720" w:hanging="360"/>
      </w:pPr>
      <w:rPr>
        <w:rFonts w:ascii="Symbol" w:hAnsi="Symbol" w:hint="default"/>
      </w:rPr>
    </w:lvl>
    <w:lvl w:ilvl="1" w:tplc="8C60E0DA">
      <w:start w:val="1"/>
      <w:numFmt w:val="bullet"/>
      <w:lvlText w:val="o"/>
      <w:lvlJc w:val="left"/>
      <w:pPr>
        <w:ind w:left="1440" w:hanging="360"/>
      </w:pPr>
      <w:rPr>
        <w:rFonts w:ascii="Courier New" w:hAnsi="Courier New" w:hint="default"/>
      </w:rPr>
    </w:lvl>
    <w:lvl w:ilvl="2" w:tplc="993CFFD8">
      <w:start w:val="1"/>
      <w:numFmt w:val="bullet"/>
      <w:lvlText w:val=""/>
      <w:lvlJc w:val="left"/>
      <w:pPr>
        <w:ind w:left="2160" w:hanging="360"/>
      </w:pPr>
      <w:rPr>
        <w:rFonts w:ascii="Wingdings" w:hAnsi="Wingdings" w:hint="default"/>
      </w:rPr>
    </w:lvl>
    <w:lvl w:ilvl="3" w:tplc="9D203CD6">
      <w:start w:val="1"/>
      <w:numFmt w:val="bullet"/>
      <w:lvlText w:val=""/>
      <w:lvlJc w:val="left"/>
      <w:pPr>
        <w:ind w:left="2880" w:hanging="360"/>
      </w:pPr>
      <w:rPr>
        <w:rFonts w:ascii="Symbol" w:hAnsi="Symbol" w:hint="default"/>
      </w:rPr>
    </w:lvl>
    <w:lvl w:ilvl="4" w:tplc="6BDEAE08">
      <w:start w:val="1"/>
      <w:numFmt w:val="bullet"/>
      <w:lvlText w:val="o"/>
      <w:lvlJc w:val="left"/>
      <w:pPr>
        <w:ind w:left="3600" w:hanging="360"/>
      </w:pPr>
      <w:rPr>
        <w:rFonts w:ascii="Courier New" w:hAnsi="Courier New" w:hint="default"/>
      </w:rPr>
    </w:lvl>
    <w:lvl w:ilvl="5" w:tplc="161EE48C">
      <w:start w:val="1"/>
      <w:numFmt w:val="bullet"/>
      <w:lvlText w:val=""/>
      <w:lvlJc w:val="left"/>
      <w:pPr>
        <w:ind w:left="4320" w:hanging="360"/>
      </w:pPr>
      <w:rPr>
        <w:rFonts w:ascii="Wingdings" w:hAnsi="Wingdings" w:hint="default"/>
      </w:rPr>
    </w:lvl>
    <w:lvl w:ilvl="6" w:tplc="6C6CC976">
      <w:start w:val="1"/>
      <w:numFmt w:val="bullet"/>
      <w:lvlText w:val=""/>
      <w:lvlJc w:val="left"/>
      <w:pPr>
        <w:ind w:left="5040" w:hanging="360"/>
      </w:pPr>
      <w:rPr>
        <w:rFonts w:ascii="Symbol" w:hAnsi="Symbol" w:hint="default"/>
      </w:rPr>
    </w:lvl>
    <w:lvl w:ilvl="7" w:tplc="5B7C4180">
      <w:start w:val="1"/>
      <w:numFmt w:val="bullet"/>
      <w:lvlText w:val="o"/>
      <w:lvlJc w:val="left"/>
      <w:pPr>
        <w:ind w:left="5760" w:hanging="360"/>
      </w:pPr>
      <w:rPr>
        <w:rFonts w:ascii="Courier New" w:hAnsi="Courier New" w:hint="default"/>
      </w:rPr>
    </w:lvl>
    <w:lvl w:ilvl="8" w:tplc="5DBA32EE">
      <w:start w:val="1"/>
      <w:numFmt w:val="bullet"/>
      <w:lvlText w:val=""/>
      <w:lvlJc w:val="left"/>
      <w:pPr>
        <w:ind w:left="6480" w:hanging="360"/>
      </w:pPr>
      <w:rPr>
        <w:rFonts w:ascii="Wingdings" w:hAnsi="Wingdings" w:hint="default"/>
      </w:rPr>
    </w:lvl>
  </w:abstractNum>
  <w:abstractNum w:abstractNumId="13" w15:restartNumberingAfterBreak="0">
    <w:nsid w:val="31F82120"/>
    <w:multiLevelType w:val="hybridMultilevel"/>
    <w:tmpl w:val="EAB82ADA"/>
    <w:lvl w:ilvl="0" w:tplc="5336A216">
      <w:start w:val="1"/>
      <w:numFmt w:val="bullet"/>
      <w:lvlText w:val=""/>
      <w:lvlJc w:val="left"/>
      <w:pPr>
        <w:ind w:left="720" w:hanging="360"/>
      </w:pPr>
      <w:rPr>
        <w:rFonts w:ascii="Symbol" w:hAnsi="Symbol"/>
      </w:rPr>
    </w:lvl>
    <w:lvl w:ilvl="1" w:tplc="D3FE4858">
      <w:start w:val="1"/>
      <w:numFmt w:val="bullet"/>
      <w:lvlText w:val=""/>
      <w:lvlJc w:val="left"/>
      <w:pPr>
        <w:ind w:left="720" w:hanging="360"/>
      </w:pPr>
      <w:rPr>
        <w:rFonts w:ascii="Symbol" w:hAnsi="Symbol"/>
      </w:rPr>
    </w:lvl>
    <w:lvl w:ilvl="2" w:tplc="D832925C">
      <w:start w:val="1"/>
      <w:numFmt w:val="bullet"/>
      <w:lvlText w:val=""/>
      <w:lvlJc w:val="left"/>
      <w:pPr>
        <w:ind w:left="720" w:hanging="360"/>
      </w:pPr>
      <w:rPr>
        <w:rFonts w:ascii="Symbol" w:hAnsi="Symbol"/>
      </w:rPr>
    </w:lvl>
    <w:lvl w:ilvl="3" w:tplc="5BCE76D6">
      <w:start w:val="1"/>
      <w:numFmt w:val="bullet"/>
      <w:lvlText w:val=""/>
      <w:lvlJc w:val="left"/>
      <w:pPr>
        <w:ind w:left="720" w:hanging="360"/>
      </w:pPr>
      <w:rPr>
        <w:rFonts w:ascii="Symbol" w:hAnsi="Symbol"/>
      </w:rPr>
    </w:lvl>
    <w:lvl w:ilvl="4" w:tplc="77906DFE">
      <w:start w:val="1"/>
      <w:numFmt w:val="bullet"/>
      <w:lvlText w:val=""/>
      <w:lvlJc w:val="left"/>
      <w:pPr>
        <w:ind w:left="720" w:hanging="360"/>
      </w:pPr>
      <w:rPr>
        <w:rFonts w:ascii="Symbol" w:hAnsi="Symbol"/>
      </w:rPr>
    </w:lvl>
    <w:lvl w:ilvl="5" w:tplc="0D5A814C">
      <w:start w:val="1"/>
      <w:numFmt w:val="bullet"/>
      <w:lvlText w:val=""/>
      <w:lvlJc w:val="left"/>
      <w:pPr>
        <w:ind w:left="720" w:hanging="360"/>
      </w:pPr>
      <w:rPr>
        <w:rFonts w:ascii="Symbol" w:hAnsi="Symbol"/>
      </w:rPr>
    </w:lvl>
    <w:lvl w:ilvl="6" w:tplc="A852E29E">
      <w:start w:val="1"/>
      <w:numFmt w:val="bullet"/>
      <w:lvlText w:val=""/>
      <w:lvlJc w:val="left"/>
      <w:pPr>
        <w:ind w:left="720" w:hanging="360"/>
      </w:pPr>
      <w:rPr>
        <w:rFonts w:ascii="Symbol" w:hAnsi="Symbol"/>
      </w:rPr>
    </w:lvl>
    <w:lvl w:ilvl="7" w:tplc="5D8407D4">
      <w:start w:val="1"/>
      <w:numFmt w:val="bullet"/>
      <w:lvlText w:val=""/>
      <w:lvlJc w:val="left"/>
      <w:pPr>
        <w:ind w:left="720" w:hanging="360"/>
      </w:pPr>
      <w:rPr>
        <w:rFonts w:ascii="Symbol" w:hAnsi="Symbol"/>
      </w:rPr>
    </w:lvl>
    <w:lvl w:ilvl="8" w:tplc="936E6C62">
      <w:start w:val="1"/>
      <w:numFmt w:val="bullet"/>
      <w:lvlText w:val=""/>
      <w:lvlJc w:val="left"/>
      <w:pPr>
        <w:ind w:left="720" w:hanging="360"/>
      </w:pPr>
      <w:rPr>
        <w:rFonts w:ascii="Symbol" w:hAnsi="Symbol"/>
      </w:rPr>
    </w:lvl>
  </w:abstractNum>
  <w:abstractNum w:abstractNumId="14" w15:restartNumberingAfterBreak="0">
    <w:nsid w:val="3259F267"/>
    <w:multiLevelType w:val="hybridMultilevel"/>
    <w:tmpl w:val="1F486A14"/>
    <w:lvl w:ilvl="0" w:tplc="224AF2AE">
      <w:start w:val="1"/>
      <w:numFmt w:val="bullet"/>
      <w:lvlText w:val=""/>
      <w:lvlJc w:val="left"/>
      <w:pPr>
        <w:ind w:left="720" w:hanging="360"/>
      </w:pPr>
      <w:rPr>
        <w:rFonts w:ascii="Symbol" w:hAnsi="Symbol" w:hint="default"/>
      </w:rPr>
    </w:lvl>
    <w:lvl w:ilvl="1" w:tplc="BE66EA10">
      <w:start w:val="1"/>
      <w:numFmt w:val="bullet"/>
      <w:lvlText w:val="o"/>
      <w:lvlJc w:val="left"/>
      <w:pPr>
        <w:ind w:left="1440" w:hanging="360"/>
      </w:pPr>
      <w:rPr>
        <w:rFonts w:ascii="Courier New" w:hAnsi="Courier New" w:hint="default"/>
      </w:rPr>
    </w:lvl>
    <w:lvl w:ilvl="2" w:tplc="F04AE108">
      <w:start w:val="1"/>
      <w:numFmt w:val="bullet"/>
      <w:lvlText w:val=""/>
      <w:lvlJc w:val="left"/>
      <w:pPr>
        <w:ind w:left="2160" w:hanging="360"/>
      </w:pPr>
      <w:rPr>
        <w:rFonts w:ascii="Wingdings" w:hAnsi="Wingdings" w:hint="default"/>
      </w:rPr>
    </w:lvl>
    <w:lvl w:ilvl="3" w:tplc="A03A4212">
      <w:start w:val="1"/>
      <w:numFmt w:val="bullet"/>
      <w:lvlText w:val=""/>
      <w:lvlJc w:val="left"/>
      <w:pPr>
        <w:ind w:left="2880" w:hanging="360"/>
      </w:pPr>
      <w:rPr>
        <w:rFonts w:ascii="Symbol" w:hAnsi="Symbol" w:hint="default"/>
      </w:rPr>
    </w:lvl>
    <w:lvl w:ilvl="4" w:tplc="FAFC54B2">
      <w:start w:val="1"/>
      <w:numFmt w:val="bullet"/>
      <w:lvlText w:val="o"/>
      <w:lvlJc w:val="left"/>
      <w:pPr>
        <w:ind w:left="3600" w:hanging="360"/>
      </w:pPr>
      <w:rPr>
        <w:rFonts w:ascii="Courier New" w:hAnsi="Courier New" w:hint="default"/>
      </w:rPr>
    </w:lvl>
    <w:lvl w:ilvl="5" w:tplc="AFE8F1B6">
      <w:start w:val="1"/>
      <w:numFmt w:val="bullet"/>
      <w:lvlText w:val=""/>
      <w:lvlJc w:val="left"/>
      <w:pPr>
        <w:ind w:left="4320" w:hanging="360"/>
      </w:pPr>
      <w:rPr>
        <w:rFonts w:ascii="Wingdings" w:hAnsi="Wingdings" w:hint="default"/>
      </w:rPr>
    </w:lvl>
    <w:lvl w:ilvl="6" w:tplc="96328578">
      <w:start w:val="1"/>
      <w:numFmt w:val="bullet"/>
      <w:lvlText w:val=""/>
      <w:lvlJc w:val="left"/>
      <w:pPr>
        <w:ind w:left="5040" w:hanging="360"/>
      </w:pPr>
      <w:rPr>
        <w:rFonts w:ascii="Symbol" w:hAnsi="Symbol" w:hint="default"/>
      </w:rPr>
    </w:lvl>
    <w:lvl w:ilvl="7" w:tplc="DB5E3C86">
      <w:start w:val="1"/>
      <w:numFmt w:val="bullet"/>
      <w:lvlText w:val="o"/>
      <w:lvlJc w:val="left"/>
      <w:pPr>
        <w:ind w:left="5760" w:hanging="360"/>
      </w:pPr>
      <w:rPr>
        <w:rFonts w:ascii="Courier New" w:hAnsi="Courier New" w:hint="default"/>
      </w:rPr>
    </w:lvl>
    <w:lvl w:ilvl="8" w:tplc="3D5A0BF4">
      <w:start w:val="1"/>
      <w:numFmt w:val="bullet"/>
      <w:lvlText w:val=""/>
      <w:lvlJc w:val="left"/>
      <w:pPr>
        <w:ind w:left="6480" w:hanging="360"/>
      </w:pPr>
      <w:rPr>
        <w:rFonts w:ascii="Wingdings" w:hAnsi="Wingdings" w:hint="default"/>
      </w:rPr>
    </w:lvl>
  </w:abstractNum>
  <w:abstractNum w:abstractNumId="15" w15:restartNumberingAfterBreak="0">
    <w:nsid w:val="32EC9DE4"/>
    <w:multiLevelType w:val="hybridMultilevel"/>
    <w:tmpl w:val="5B762B2C"/>
    <w:lvl w:ilvl="0" w:tplc="A28A0D0E">
      <w:start w:val="1"/>
      <w:numFmt w:val="bullet"/>
      <w:lvlText w:val=""/>
      <w:lvlJc w:val="left"/>
      <w:pPr>
        <w:ind w:left="720" w:hanging="360"/>
      </w:pPr>
      <w:rPr>
        <w:rFonts w:ascii="Symbol" w:hAnsi="Symbol" w:hint="default"/>
      </w:rPr>
    </w:lvl>
    <w:lvl w:ilvl="1" w:tplc="3E40A632">
      <w:start w:val="1"/>
      <w:numFmt w:val="bullet"/>
      <w:lvlText w:val="o"/>
      <w:lvlJc w:val="left"/>
      <w:pPr>
        <w:ind w:left="1440" w:hanging="360"/>
      </w:pPr>
      <w:rPr>
        <w:rFonts w:ascii="Courier New" w:hAnsi="Courier New" w:hint="default"/>
      </w:rPr>
    </w:lvl>
    <w:lvl w:ilvl="2" w:tplc="3AC6381A">
      <w:start w:val="1"/>
      <w:numFmt w:val="bullet"/>
      <w:lvlText w:val=""/>
      <w:lvlJc w:val="left"/>
      <w:pPr>
        <w:ind w:left="2160" w:hanging="360"/>
      </w:pPr>
      <w:rPr>
        <w:rFonts w:ascii="Wingdings" w:hAnsi="Wingdings" w:hint="default"/>
      </w:rPr>
    </w:lvl>
    <w:lvl w:ilvl="3" w:tplc="A03A4184">
      <w:start w:val="1"/>
      <w:numFmt w:val="bullet"/>
      <w:lvlText w:val=""/>
      <w:lvlJc w:val="left"/>
      <w:pPr>
        <w:ind w:left="2880" w:hanging="360"/>
      </w:pPr>
      <w:rPr>
        <w:rFonts w:ascii="Symbol" w:hAnsi="Symbol" w:hint="default"/>
      </w:rPr>
    </w:lvl>
    <w:lvl w:ilvl="4" w:tplc="D160DECC">
      <w:start w:val="1"/>
      <w:numFmt w:val="bullet"/>
      <w:lvlText w:val="o"/>
      <w:lvlJc w:val="left"/>
      <w:pPr>
        <w:ind w:left="3600" w:hanging="360"/>
      </w:pPr>
      <w:rPr>
        <w:rFonts w:ascii="Courier New" w:hAnsi="Courier New" w:hint="default"/>
      </w:rPr>
    </w:lvl>
    <w:lvl w:ilvl="5" w:tplc="B2D07D1C">
      <w:start w:val="1"/>
      <w:numFmt w:val="bullet"/>
      <w:lvlText w:val=""/>
      <w:lvlJc w:val="left"/>
      <w:pPr>
        <w:ind w:left="4320" w:hanging="360"/>
      </w:pPr>
      <w:rPr>
        <w:rFonts w:ascii="Wingdings" w:hAnsi="Wingdings" w:hint="default"/>
      </w:rPr>
    </w:lvl>
    <w:lvl w:ilvl="6" w:tplc="1BC251D2">
      <w:start w:val="1"/>
      <w:numFmt w:val="bullet"/>
      <w:lvlText w:val=""/>
      <w:lvlJc w:val="left"/>
      <w:pPr>
        <w:ind w:left="5040" w:hanging="360"/>
      </w:pPr>
      <w:rPr>
        <w:rFonts w:ascii="Symbol" w:hAnsi="Symbol" w:hint="default"/>
      </w:rPr>
    </w:lvl>
    <w:lvl w:ilvl="7" w:tplc="7E38A13C">
      <w:start w:val="1"/>
      <w:numFmt w:val="bullet"/>
      <w:lvlText w:val="o"/>
      <w:lvlJc w:val="left"/>
      <w:pPr>
        <w:ind w:left="5760" w:hanging="360"/>
      </w:pPr>
      <w:rPr>
        <w:rFonts w:ascii="Courier New" w:hAnsi="Courier New" w:hint="default"/>
      </w:rPr>
    </w:lvl>
    <w:lvl w:ilvl="8" w:tplc="E5CC589E">
      <w:start w:val="1"/>
      <w:numFmt w:val="bullet"/>
      <w:lvlText w:val=""/>
      <w:lvlJc w:val="left"/>
      <w:pPr>
        <w:ind w:left="6480" w:hanging="360"/>
      </w:pPr>
      <w:rPr>
        <w:rFonts w:ascii="Wingdings" w:hAnsi="Wingdings" w:hint="default"/>
      </w:rPr>
    </w:lvl>
  </w:abstractNum>
  <w:abstractNum w:abstractNumId="16" w15:restartNumberingAfterBreak="0">
    <w:nsid w:val="34F56AD4"/>
    <w:multiLevelType w:val="hybridMultilevel"/>
    <w:tmpl w:val="07021A3C"/>
    <w:lvl w:ilvl="0" w:tplc="DABC0AD2">
      <w:start w:val="1"/>
      <w:numFmt w:val="bullet"/>
      <w:lvlText w:val="•"/>
      <w:lvlJc w:val="left"/>
      <w:pPr>
        <w:tabs>
          <w:tab w:val="num" w:pos="720"/>
        </w:tabs>
        <w:ind w:left="720" w:hanging="360"/>
      </w:pPr>
      <w:rPr>
        <w:rFonts w:ascii="Arial" w:hAnsi="Arial" w:hint="default"/>
      </w:rPr>
    </w:lvl>
    <w:lvl w:ilvl="1" w:tplc="839A0D16" w:tentative="1">
      <w:start w:val="1"/>
      <w:numFmt w:val="bullet"/>
      <w:lvlText w:val="•"/>
      <w:lvlJc w:val="left"/>
      <w:pPr>
        <w:tabs>
          <w:tab w:val="num" w:pos="1440"/>
        </w:tabs>
        <w:ind w:left="1440" w:hanging="360"/>
      </w:pPr>
      <w:rPr>
        <w:rFonts w:ascii="Arial" w:hAnsi="Arial" w:hint="default"/>
      </w:rPr>
    </w:lvl>
    <w:lvl w:ilvl="2" w:tplc="85B88350" w:tentative="1">
      <w:start w:val="1"/>
      <w:numFmt w:val="bullet"/>
      <w:lvlText w:val="•"/>
      <w:lvlJc w:val="left"/>
      <w:pPr>
        <w:tabs>
          <w:tab w:val="num" w:pos="2160"/>
        </w:tabs>
        <w:ind w:left="2160" w:hanging="360"/>
      </w:pPr>
      <w:rPr>
        <w:rFonts w:ascii="Arial" w:hAnsi="Arial" w:hint="default"/>
      </w:rPr>
    </w:lvl>
    <w:lvl w:ilvl="3" w:tplc="F3386CB6" w:tentative="1">
      <w:start w:val="1"/>
      <w:numFmt w:val="bullet"/>
      <w:lvlText w:val="•"/>
      <w:lvlJc w:val="left"/>
      <w:pPr>
        <w:tabs>
          <w:tab w:val="num" w:pos="2880"/>
        </w:tabs>
        <w:ind w:left="2880" w:hanging="360"/>
      </w:pPr>
      <w:rPr>
        <w:rFonts w:ascii="Arial" w:hAnsi="Arial" w:hint="default"/>
      </w:rPr>
    </w:lvl>
    <w:lvl w:ilvl="4" w:tplc="0E7E50BE" w:tentative="1">
      <w:start w:val="1"/>
      <w:numFmt w:val="bullet"/>
      <w:lvlText w:val="•"/>
      <w:lvlJc w:val="left"/>
      <w:pPr>
        <w:tabs>
          <w:tab w:val="num" w:pos="3600"/>
        </w:tabs>
        <w:ind w:left="3600" w:hanging="360"/>
      </w:pPr>
      <w:rPr>
        <w:rFonts w:ascii="Arial" w:hAnsi="Arial" w:hint="default"/>
      </w:rPr>
    </w:lvl>
    <w:lvl w:ilvl="5" w:tplc="1848E770" w:tentative="1">
      <w:start w:val="1"/>
      <w:numFmt w:val="bullet"/>
      <w:lvlText w:val="•"/>
      <w:lvlJc w:val="left"/>
      <w:pPr>
        <w:tabs>
          <w:tab w:val="num" w:pos="4320"/>
        </w:tabs>
        <w:ind w:left="4320" w:hanging="360"/>
      </w:pPr>
      <w:rPr>
        <w:rFonts w:ascii="Arial" w:hAnsi="Arial" w:hint="default"/>
      </w:rPr>
    </w:lvl>
    <w:lvl w:ilvl="6" w:tplc="6F7EC680" w:tentative="1">
      <w:start w:val="1"/>
      <w:numFmt w:val="bullet"/>
      <w:lvlText w:val="•"/>
      <w:lvlJc w:val="left"/>
      <w:pPr>
        <w:tabs>
          <w:tab w:val="num" w:pos="5040"/>
        </w:tabs>
        <w:ind w:left="5040" w:hanging="360"/>
      </w:pPr>
      <w:rPr>
        <w:rFonts w:ascii="Arial" w:hAnsi="Arial" w:hint="default"/>
      </w:rPr>
    </w:lvl>
    <w:lvl w:ilvl="7" w:tplc="95322CDA" w:tentative="1">
      <w:start w:val="1"/>
      <w:numFmt w:val="bullet"/>
      <w:lvlText w:val="•"/>
      <w:lvlJc w:val="left"/>
      <w:pPr>
        <w:tabs>
          <w:tab w:val="num" w:pos="5760"/>
        </w:tabs>
        <w:ind w:left="5760" w:hanging="360"/>
      </w:pPr>
      <w:rPr>
        <w:rFonts w:ascii="Arial" w:hAnsi="Arial" w:hint="default"/>
      </w:rPr>
    </w:lvl>
    <w:lvl w:ilvl="8" w:tplc="FAB6A0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B34666"/>
    <w:multiLevelType w:val="hybridMultilevel"/>
    <w:tmpl w:val="EB80209A"/>
    <w:lvl w:ilvl="0" w:tplc="1EDE6E4C">
      <w:start w:val="1"/>
      <w:numFmt w:val="bullet"/>
      <w:lvlText w:val=""/>
      <w:lvlJc w:val="left"/>
      <w:pPr>
        <w:ind w:left="720" w:hanging="360"/>
      </w:pPr>
      <w:rPr>
        <w:rFonts w:ascii="Symbol" w:hAnsi="Symbol"/>
      </w:rPr>
    </w:lvl>
    <w:lvl w:ilvl="1" w:tplc="F78EADBE">
      <w:start w:val="1"/>
      <w:numFmt w:val="bullet"/>
      <w:lvlText w:val=""/>
      <w:lvlJc w:val="left"/>
      <w:pPr>
        <w:ind w:left="720" w:hanging="360"/>
      </w:pPr>
      <w:rPr>
        <w:rFonts w:ascii="Symbol" w:hAnsi="Symbol"/>
      </w:rPr>
    </w:lvl>
    <w:lvl w:ilvl="2" w:tplc="EBD625F4">
      <w:start w:val="1"/>
      <w:numFmt w:val="bullet"/>
      <w:lvlText w:val=""/>
      <w:lvlJc w:val="left"/>
      <w:pPr>
        <w:ind w:left="720" w:hanging="360"/>
      </w:pPr>
      <w:rPr>
        <w:rFonts w:ascii="Symbol" w:hAnsi="Symbol"/>
      </w:rPr>
    </w:lvl>
    <w:lvl w:ilvl="3" w:tplc="7AE2A25C">
      <w:start w:val="1"/>
      <w:numFmt w:val="bullet"/>
      <w:lvlText w:val=""/>
      <w:lvlJc w:val="left"/>
      <w:pPr>
        <w:ind w:left="720" w:hanging="360"/>
      </w:pPr>
      <w:rPr>
        <w:rFonts w:ascii="Symbol" w:hAnsi="Symbol"/>
      </w:rPr>
    </w:lvl>
    <w:lvl w:ilvl="4" w:tplc="50E01BAE">
      <w:start w:val="1"/>
      <w:numFmt w:val="bullet"/>
      <w:lvlText w:val=""/>
      <w:lvlJc w:val="left"/>
      <w:pPr>
        <w:ind w:left="720" w:hanging="360"/>
      </w:pPr>
      <w:rPr>
        <w:rFonts w:ascii="Symbol" w:hAnsi="Symbol"/>
      </w:rPr>
    </w:lvl>
    <w:lvl w:ilvl="5" w:tplc="2F2E7D28">
      <w:start w:val="1"/>
      <w:numFmt w:val="bullet"/>
      <w:lvlText w:val=""/>
      <w:lvlJc w:val="left"/>
      <w:pPr>
        <w:ind w:left="720" w:hanging="360"/>
      </w:pPr>
      <w:rPr>
        <w:rFonts w:ascii="Symbol" w:hAnsi="Symbol"/>
      </w:rPr>
    </w:lvl>
    <w:lvl w:ilvl="6" w:tplc="DE0AD4FA">
      <w:start w:val="1"/>
      <w:numFmt w:val="bullet"/>
      <w:lvlText w:val=""/>
      <w:lvlJc w:val="left"/>
      <w:pPr>
        <w:ind w:left="720" w:hanging="360"/>
      </w:pPr>
      <w:rPr>
        <w:rFonts w:ascii="Symbol" w:hAnsi="Symbol"/>
      </w:rPr>
    </w:lvl>
    <w:lvl w:ilvl="7" w:tplc="264C97BE">
      <w:start w:val="1"/>
      <w:numFmt w:val="bullet"/>
      <w:lvlText w:val=""/>
      <w:lvlJc w:val="left"/>
      <w:pPr>
        <w:ind w:left="720" w:hanging="360"/>
      </w:pPr>
      <w:rPr>
        <w:rFonts w:ascii="Symbol" w:hAnsi="Symbol"/>
      </w:rPr>
    </w:lvl>
    <w:lvl w:ilvl="8" w:tplc="BE30C590">
      <w:start w:val="1"/>
      <w:numFmt w:val="bullet"/>
      <w:lvlText w:val=""/>
      <w:lvlJc w:val="left"/>
      <w:pPr>
        <w:ind w:left="720" w:hanging="360"/>
      </w:pPr>
      <w:rPr>
        <w:rFonts w:ascii="Symbol" w:hAnsi="Symbol"/>
      </w:rPr>
    </w:lvl>
  </w:abstractNum>
  <w:abstractNum w:abstractNumId="18" w15:restartNumberingAfterBreak="0">
    <w:nsid w:val="41FE7321"/>
    <w:multiLevelType w:val="hybridMultilevel"/>
    <w:tmpl w:val="28268E9A"/>
    <w:lvl w:ilvl="0" w:tplc="2780A822">
      <w:start w:val="1"/>
      <w:numFmt w:val="bullet"/>
      <w:lvlText w:val=""/>
      <w:lvlJc w:val="left"/>
      <w:pPr>
        <w:ind w:left="720" w:hanging="360"/>
      </w:pPr>
      <w:rPr>
        <w:rFonts w:ascii="Symbol" w:hAnsi="Symbol"/>
      </w:rPr>
    </w:lvl>
    <w:lvl w:ilvl="1" w:tplc="C834F03A">
      <w:start w:val="1"/>
      <w:numFmt w:val="bullet"/>
      <w:lvlText w:val=""/>
      <w:lvlJc w:val="left"/>
      <w:pPr>
        <w:ind w:left="720" w:hanging="360"/>
      </w:pPr>
      <w:rPr>
        <w:rFonts w:ascii="Symbol" w:hAnsi="Symbol"/>
      </w:rPr>
    </w:lvl>
    <w:lvl w:ilvl="2" w:tplc="954059DA">
      <w:start w:val="1"/>
      <w:numFmt w:val="bullet"/>
      <w:lvlText w:val=""/>
      <w:lvlJc w:val="left"/>
      <w:pPr>
        <w:ind w:left="720" w:hanging="360"/>
      </w:pPr>
      <w:rPr>
        <w:rFonts w:ascii="Symbol" w:hAnsi="Symbol"/>
      </w:rPr>
    </w:lvl>
    <w:lvl w:ilvl="3" w:tplc="7FB84D08">
      <w:start w:val="1"/>
      <w:numFmt w:val="bullet"/>
      <w:lvlText w:val=""/>
      <w:lvlJc w:val="left"/>
      <w:pPr>
        <w:ind w:left="720" w:hanging="360"/>
      </w:pPr>
      <w:rPr>
        <w:rFonts w:ascii="Symbol" w:hAnsi="Symbol"/>
      </w:rPr>
    </w:lvl>
    <w:lvl w:ilvl="4" w:tplc="BA364DCA">
      <w:start w:val="1"/>
      <w:numFmt w:val="bullet"/>
      <w:lvlText w:val=""/>
      <w:lvlJc w:val="left"/>
      <w:pPr>
        <w:ind w:left="720" w:hanging="360"/>
      </w:pPr>
      <w:rPr>
        <w:rFonts w:ascii="Symbol" w:hAnsi="Symbol"/>
      </w:rPr>
    </w:lvl>
    <w:lvl w:ilvl="5" w:tplc="C3169634">
      <w:start w:val="1"/>
      <w:numFmt w:val="bullet"/>
      <w:lvlText w:val=""/>
      <w:lvlJc w:val="left"/>
      <w:pPr>
        <w:ind w:left="720" w:hanging="360"/>
      </w:pPr>
      <w:rPr>
        <w:rFonts w:ascii="Symbol" w:hAnsi="Symbol"/>
      </w:rPr>
    </w:lvl>
    <w:lvl w:ilvl="6" w:tplc="D53CEFFC">
      <w:start w:val="1"/>
      <w:numFmt w:val="bullet"/>
      <w:lvlText w:val=""/>
      <w:lvlJc w:val="left"/>
      <w:pPr>
        <w:ind w:left="720" w:hanging="360"/>
      </w:pPr>
      <w:rPr>
        <w:rFonts w:ascii="Symbol" w:hAnsi="Symbol"/>
      </w:rPr>
    </w:lvl>
    <w:lvl w:ilvl="7" w:tplc="26E8D7F4">
      <w:start w:val="1"/>
      <w:numFmt w:val="bullet"/>
      <w:lvlText w:val=""/>
      <w:lvlJc w:val="left"/>
      <w:pPr>
        <w:ind w:left="720" w:hanging="360"/>
      </w:pPr>
      <w:rPr>
        <w:rFonts w:ascii="Symbol" w:hAnsi="Symbol"/>
      </w:rPr>
    </w:lvl>
    <w:lvl w:ilvl="8" w:tplc="5212E698">
      <w:start w:val="1"/>
      <w:numFmt w:val="bullet"/>
      <w:lvlText w:val=""/>
      <w:lvlJc w:val="left"/>
      <w:pPr>
        <w:ind w:left="720" w:hanging="360"/>
      </w:pPr>
      <w:rPr>
        <w:rFonts w:ascii="Symbol" w:hAnsi="Symbol"/>
      </w:rPr>
    </w:lvl>
  </w:abstractNum>
  <w:abstractNum w:abstractNumId="19" w15:restartNumberingAfterBreak="0">
    <w:nsid w:val="43C061AE"/>
    <w:multiLevelType w:val="hybridMultilevel"/>
    <w:tmpl w:val="31E8DD58"/>
    <w:lvl w:ilvl="0" w:tplc="1A98860A">
      <w:start w:val="1"/>
      <w:numFmt w:val="bullet"/>
      <w:lvlText w:val=""/>
      <w:lvlJc w:val="left"/>
      <w:pPr>
        <w:ind w:left="720" w:hanging="360"/>
      </w:pPr>
      <w:rPr>
        <w:rFonts w:ascii="Symbol" w:hAnsi="Symbol"/>
      </w:rPr>
    </w:lvl>
    <w:lvl w:ilvl="1" w:tplc="C1FA072C">
      <w:start w:val="1"/>
      <w:numFmt w:val="bullet"/>
      <w:lvlText w:val=""/>
      <w:lvlJc w:val="left"/>
      <w:pPr>
        <w:ind w:left="720" w:hanging="360"/>
      </w:pPr>
      <w:rPr>
        <w:rFonts w:ascii="Symbol" w:hAnsi="Symbol"/>
      </w:rPr>
    </w:lvl>
    <w:lvl w:ilvl="2" w:tplc="8D22CBA0">
      <w:start w:val="1"/>
      <w:numFmt w:val="bullet"/>
      <w:lvlText w:val=""/>
      <w:lvlJc w:val="left"/>
      <w:pPr>
        <w:ind w:left="720" w:hanging="360"/>
      </w:pPr>
      <w:rPr>
        <w:rFonts w:ascii="Symbol" w:hAnsi="Symbol"/>
      </w:rPr>
    </w:lvl>
    <w:lvl w:ilvl="3" w:tplc="5896053C">
      <w:start w:val="1"/>
      <w:numFmt w:val="bullet"/>
      <w:lvlText w:val=""/>
      <w:lvlJc w:val="left"/>
      <w:pPr>
        <w:ind w:left="720" w:hanging="360"/>
      </w:pPr>
      <w:rPr>
        <w:rFonts w:ascii="Symbol" w:hAnsi="Symbol"/>
      </w:rPr>
    </w:lvl>
    <w:lvl w:ilvl="4" w:tplc="22209D26">
      <w:start w:val="1"/>
      <w:numFmt w:val="bullet"/>
      <w:lvlText w:val=""/>
      <w:lvlJc w:val="left"/>
      <w:pPr>
        <w:ind w:left="720" w:hanging="360"/>
      </w:pPr>
      <w:rPr>
        <w:rFonts w:ascii="Symbol" w:hAnsi="Symbol"/>
      </w:rPr>
    </w:lvl>
    <w:lvl w:ilvl="5" w:tplc="692AF40A">
      <w:start w:val="1"/>
      <w:numFmt w:val="bullet"/>
      <w:lvlText w:val=""/>
      <w:lvlJc w:val="left"/>
      <w:pPr>
        <w:ind w:left="720" w:hanging="360"/>
      </w:pPr>
      <w:rPr>
        <w:rFonts w:ascii="Symbol" w:hAnsi="Symbol"/>
      </w:rPr>
    </w:lvl>
    <w:lvl w:ilvl="6" w:tplc="C2CA4646">
      <w:start w:val="1"/>
      <w:numFmt w:val="bullet"/>
      <w:lvlText w:val=""/>
      <w:lvlJc w:val="left"/>
      <w:pPr>
        <w:ind w:left="720" w:hanging="360"/>
      </w:pPr>
      <w:rPr>
        <w:rFonts w:ascii="Symbol" w:hAnsi="Symbol"/>
      </w:rPr>
    </w:lvl>
    <w:lvl w:ilvl="7" w:tplc="61B837EA">
      <w:start w:val="1"/>
      <w:numFmt w:val="bullet"/>
      <w:lvlText w:val=""/>
      <w:lvlJc w:val="left"/>
      <w:pPr>
        <w:ind w:left="720" w:hanging="360"/>
      </w:pPr>
      <w:rPr>
        <w:rFonts w:ascii="Symbol" w:hAnsi="Symbol"/>
      </w:rPr>
    </w:lvl>
    <w:lvl w:ilvl="8" w:tplc="5BE621AA">
      <w:start w:val="1"/>
      <w:numFmt w:val="bullet"/>
      <w:lvlText w:val=""/>
      <w:lvlJc w:val="left"/>
      <w:pPr>
        <w:ind w:left="720" w:hanging="360"/>
      </w:pPr>
      <w:rPr>
        <w:rFonts w:ascii="Symbol" w:hAnsi="Symbol"/>
      </w:rPr>
    </w:lvl>
  </w:abstractNum>
  <w:abstractNum w:abstractNumId="20" w15:restartNumberingAfterBreak="0">
    <w:nsid w:val="464747D0"/>
    <w:multiLevelType w:val="hybridMultilevel"/>
    <w:tmpl w:val="7FCE8EE6"/>
    <w:lvl w:ilvl="0" w:tplc="729C5748">
      <w:start w:val="1"/>
      <w:numFmt w:val="bullet"/>
      <w:lvlText w:val=""/>
      <w:lvlJc w:val="left"/>
      <w:pPr>
        <w:ind w:left="720" w:hanging="360"/>
      </w:pPr>
      <w:rPr>
        <w:rFonts w:ascii="Symbol" w:hAnsi="Symbol"/>
      </w:rPr>
    </w:lvl>
    <w:lvl w:ilvl="1" w:tplc="F628DF1A">
      <w:start w:val="1"/>
      <w:numFmt w:val="bullet"/>
      <w:lvlText w:val=""/>
      <w:lvlJc w:val="left"/>
      <w:pPr>
        <w:ind w:left="720" w:hanging="360"/>
      </w:pPr>
      <w:rPr>
        <w:rFonts w:ascii="Symbol" w:hAnsi="Symbol"/>
      </w:rPr>
    </w:lvl>
    <w:lvl w:ilvl="2" w:tplc="8CCAB4CA">
      <w:start w:val="1"/>
      <w:numFmt w:val="bullet"/>
      <w:lvlText w:val=""/>
      <w:lvlJc w:val="left"/>
      <w:pPr>
        <w:ind w:left="720" w:hanging="360"/>
      </w:pPr>
      <w:rPr>
        <w:rFonts w:ascii="Symbol" w:hAnsi="Symbol"/>
      </w:rPr>
    </w:lvl>
    <w:lvl w:ilvl="3" w:tplc="2BC227A2">
      <w:start w:val="1"/>
      <w:numFmt w:val="bullet"/>
      <w:lvlText w:val=""/>
      <w:lvlJc w:val="left"/>
      <w:pPr>
        <w:ind w:left="720" w:hanging="360"/>
      </w:pPr>
      <w:rPr>
        <w:rFonts w:ascii="Symbol" w:hAnsi="Symbol"/>
      </w:rPr>
    </w:lvl>
    <w:lvl w:ilvl="4" w:tplc="C6FC6C4C">
      <w:start w:val="1"/>
      <w:numFmt w:val="bullet"/>
      <w:lvlText w:val=""/>
      <w:lvlJc w:val="left"/>
      <w:pPr>
        <w:ind w:left="720" w:hanging="360"/>
      </w:pPr>
      <w:rPr>
        <w:rFonts w:ascii="Symbol" w:hAnsi="Symbol"/>
      </w:rPr>
    </w:lvl>
    <w:lvl w:ilvl="5" w:tplc="16F4E8D8">
      <w:start w:val="1"/>
      <w:numFmt w:val="bullet"/>
      <w:lvlText w:val=""/>
      <w:lvlJc w:val="left"/>
      <w:pPr>
        <w:ind w:left="720" w:hanging="360"/>
      </w:pPr>
      <w:rPr>
        <w:rFonts w:ascii="Symbol" w:hAnsi="Symbol"/>
      </w:rPr>
    </w:lvl>
    <w:lvl w:ilvl="6" w:tplc="5A4A357A">
      <w:start w:val="1"/>
      <w:numFmt w:val="bullet"/>
      <w:lvlText w:val=""/>
      <w:lvlJc w:val="left"/>
      <w:pPr>
        <w:ind w:left="720" w:hanging="360"/>
      </w:pPr>
      <w:rPr>
        <w:rFonts w:ascii="Symbol" w:hAnsi="Symbol"/>
      </w:rPr>
    </w:lvl>
    <w:lvl w:ilvl="7" w:tplc="0F9E7C34">
      <w:start w:val="1"/>
      <w:numFmt w:val="bullet"/>
      <w:lvlText w:val=""/>
      <w:lvlJc w:val="left"/>
      <w:pPr>
        <w:ind w:left="720" w:hanging="360"/>
      </w:pPr>
      <w:rPr>
        <w:rFonts w:ascii="Symbol" w:hAnsi="Symbol"/>
      </w:rPr>
    </w:lvl>
    <w:lvl w:ilvl="8" w:tplc="3704DED0">
      <w:start w:val="1"/>
      <w:numFmt w:val="bullet"/>
      <w:lvlText w:val=""/>
      <w:lvlJc w:val="left"/>
      <w:pPr>
        <w:ind w:left="720" w:hanging="360"/>
      </w:pPr>
      <w:rPr>
        <w:rFonts w:ascii="Symbol" w:hAnsi="Symbol"/>
      </w:rPr>
    </w:lvl>
  </w:abstractNum>
  <w:abstractNum w:abstractNumId="21" w15:restartNumberingAfterBreak="0">
    <w:nsid w:val="4C3127DF"/>
    <w:multiLevelType w:val="hybridMultilevel"/>
    <w:tmpl w:val="B462BDB8"/>
    <w:lvl w:ilvl="0" w:tplc="DB4A5F5E">
      <w:start w:val="1"/>
      <w:numFmt w:val="bullet"/>
      <w:lvlText w:val=""/>
      <w:lvlJc w:val="left"/>
      <w:pPr>
        <w:ind w:left="720" w:hanging="360"/>
      </w:pPr>
      <w:rPr>
        <w:rFonts w:ascii="Symbol" w:hAnsi="Symbol"/>
      </w:rPr>
    </w:lvl>
    <w:lvl w:ilvl="1" w:tplc="F2A64D64">
      <w:start w:val="1"/>
      <w:numFmt w:val="bullet"/>
      <w:lvlText w:val=""/>
      <w:lvlJc w:val="left"/>
      <w:pPr>
        <w:ind w:left="720" w:hanging="360"/>
      </w:pPr>
      <w:rPr>
        <w:rFonts w:ascii="Symbol" w:hAnsi="Symbol"/>
      </w:rPr>
    </w:lvl>
    <w:lvl w:ilvl="2" w:tplc="835CE738">
      <w:start w:val="1"/>
      <w:numFmt w:val="bullet"/>
      <w:lvlText w:val=""/>
      <w:lvlJc w:val="left"/>
      <w:pPr>
        <w:ind w:left="720" w:hanging="360"/>
      </w:pPr>
      <w:rPr>
        <w:rFonts w:ascii="Symbol" w:hAnsi="Symbol"/>
      </w:rPr>
    </w:lvl>
    <w:lvl w:ilvl="3" w:tplc="E30C0596">
      <w:start w:val="1"/>
      <w:numFmt w:val="bullet"/>
      <w:lvlText w:val=""/>
      <w:lvlJc w:val="left"/>
      <w:pPr>
        <w:ind w:left="720" w:hanging="360"/>
      </w:pPr>
      <w:rPr>
        <w:rFonts w:ascii="Symbol" w:hAnsi="Symbol"/>
      </w:rPr>
    </w:lvl>
    <w:lvl w:ilvl="4" w:tplc="ACA2414A">
      <w:start w:val="1"/>
      <w:numFmt w:val="bullet"/>
      <w:lvlText w:val=""/>
      <w:lvlJc w:val="left"/>
      <w:pPr>
        <w:ind w:left="720" w:hanging="360"/>
      </w:pPr>
      <w:rPr>
        <w:rFonts w:ascii="Symbol" w:hAnsi="Symbol"/>
      </w:rPr>
    </w:lvl>
    <w:lvl w:ilvl="5" w:tplc="21CA91EE">
      <w:start w:val="1"/>
      <w:numFmt w:val="bullet"/>
      <w:lvlText w:val=""/>
      <w:lvlJc w:val="left"/>
      <w:pPr>
        <w:ind w:left="720" w:hanging="360"/>
      </w:pPr>
      <w:rPr>
        <w:rFonts w:ascii="Symbol" w:hAnsi="Symbol"/>
      </w:rPr>
    </w:lvl>
    <w:lvl w:ilvl="6" w:tplc="D1229D58">
      <w:start w:val="1"/>
      <w:numFmt w:val="bullet"/>
      <w:lvlText w:val=""/>
      <w:lvlJc w:val="left"/>
      <w:pPr>
        <w:ind w:left="720" w:hanging="360"/>
      </w:pPr>
      <w:rPr>
        <w:rFonts w:ascii="Symbol" w:hAnsi="Symbol"/>
      </w:rPr>
    </w:lvl>
    <w:lvl w:ilvl="7" w:tplc="A11AF9AA">
      <w:start w:val="1"/>
      <w:numFmt w:val="bullet"/>
      <w:lvlText w:val=""/>
      <w:lvlJc w:val="left"/>
      <w:pPr>
        <w:ind w:left="720" w:hanging="360"/>
      </w:pPr>
      <w:rPr>
        <w:rFonts w:ascii="Symbol" w:hAnsi="Symbol"/>
      </w:rPr>
    </w:lvl>
    <w:lvl w:ilvl="8" w:tplc="86FCE59A">
      <w:start w:val="1"/>
      <w:numFmt w:val="bullet"/>
      <w:lvlText w:val=""/>
      <w:lvlJc w:val="left"/>
      <w:pPr>
        <w:ind w:left="720" w:hanging="360"/>
      </w:pPr>
      <w:rPr>
        <w:rFonts w:ascii="Symbol" w:hAnsi="Symbol"/>
      </w:rPr>
    </w:lvl>
  </w:abstractNum>
  <w:abstractNum w:abstractNumId="22" w15:restartNumberingAfterBreak="0">
    <w:nsid w:val="50CD0CF7"/>
    <w:multiLevelType w:val="hybridMultilevel"/>
    <w:tmpl w:val="4488686E"/>
    <w:lvl w:ilvl="0" w:tplc="E1BEBA6E">
      <w:start w:val="1"/>
      <w:numFmt w:val="bullet"/>
      <w:lvlText w:val=""/>
      <w:lvlJc w:val="left"/>
      <w:pPr>
        <w:ind w:left="720" w:hanging="360"/>
      </w:pPr>
      <w:rPr>
        <w:rFonts w:ascii="Symbol" w:hAnsi="Symbol"/>
      </w:rPr>
    </w:lvl>
    <w:lvl w:ilvl="1" w:tplc="C3FAE0BA">
      <w:start w:val="1"/>
      <w:numFmt w:val="bullet"/>
      <w:lvlText w:val=""/>
      <w:lvlJc w:val="left"/>
      <w:pPr>
        <w:ind w:left="720" w:hanging="360"/>
      </w:pPr>
      <w:rPr>
        <w:rFonts w:ascii="Symbol" w:hAnsi="Symbol"/>
      </w:rPr>
    </w:lvl>
    <w:lvl w:ilvl="2" w:tplc="000E5138">
      <w:start w:val="1"/>
      <w:numFmt w:val="bullet"/>
      <w:lvlText w:val=""/>
      <w:lvlJc w:val="left"/>
      <w:pPr>
        <w:ind w:left="720" w:hanging="360"/>
      </w:pPr>
      <w:rPr>
        <w:rFonts w:ascii="Symbol" w:hAnsi="Symbol"/>
      </w:rPr>
    </w:lvl>
    <w:lvl w:ilvl="3" w:tplc="41EEBA0A">
      <w:start w:val="1"/>
      <w:numFmt w:val="bullet"/>
      <w:lvlText w:val=""/>
      <w:lvlJc w:val="left"/>
      <w:pPr>
        <w:ind w:left="720" w:hanging="360"/>
      </w:pPr>
      <w:rPr>
        <w:rFonts w:ascii="Symbol" w:hAnsi="Symbol"/>
      </w:rPr>
    </w:lvl>
    <w:lvl w:ilvl="4" w:tplc="B192DB36">
      <w:start w:val="1"/>
      <w:numFmt w:val="bullet"/>
      <w:lvlText w:val=""/>
      <w:lvlJc w:val="left"/>
      <w:pPr>
        <w:ind w:left="720" w:hanging="360"/>
      </w:pPr>
      <w:rPr>
        <w:rFonts w:ascii="Symbol" w:hAnsi="Symbol"/>
      </w:rPr>
    </w:lvl>
    <w:lvl w:ilvl="5" w:tplc="630648C0">
      <w:start w:val="1"/>
      <w:numFmt w:val="bullet"/>
      <w:lvlText w:val=""/>
      <w:lvlJc w:val="left"/>
      <w:pPr>
        <w:ind w:left="720" w:hanging="360"/>
      </w:pPr>
      <w:rPr>
        <w:rFonts w:ascii="Symbol" w:hAnsi="Symbol"/>
      </w:rPr>
    </w:lvl>
    <w:lvl w:ilvl="6" w:tplc="46628394">
      <w:start w:val="1"/>
      <w:numFmt w:val="bullet"/>
      <w:lvlText w:val=""/>
      <w:lvlJc w:val="left"/>
      <w:pPr>
        <w:ind w:left="720" w:hanging="360"/>
      </w:pPr>
      <w:rPr>
        <w:rFonts w:ascii="Symbol" w:hAnsi="Symbol"/>
      </w:rPr>
    </w:lvl>
    <w:lvl w:ilvl="7" w:tplc="354ABFCA">
      <w:start w:val="1"/>
      <w:numFmt w:val="bullet"/>
      <w:lvlText w:val=""/>
      <w:lvlJc w:val="left"/>
      <w:pPr>
        <w:ind w:left="720" w:hanging="360"/>
      </w:pPr>
      <w:rPr>
        <w:rFonts w:ascii="Symbol" w:hAnsi="Symbol"/>
      </w:rPr>
    </w:lvl>
    <w:lvl w:ilvl="8" w:tplc="47ECAD24">
      <w:start w:val="1"/>
      <w:numFmt w:val="bullet"/>
      <w:lvlText w:val=""/>
      <w:lvlJc w:val="left"/>
      <w:pPr>
        <w:ind w:left="720" w:hanging="360"/>
      </w:pPr>
      <w:rPr>
        <w:rFonts w:ascii="Symbol" w:hAnsi="Symbol"/>
      </w:rPr>
    </w:lvl>
  </w:abstractNum>
  <w:abstractNum w:abstractNumId="23" w15:restartNumberingAfterBreak="0">
    <w:nsid w:val="51EC129F"/>
    <w:multiLevelType w:val="hybridMultilevel"/>
    <w:tmpl w:val="3AA6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D02527"/>
    <w:multiLevelType w:val="hybridMultilevel"/>
    <w:tmpl w:val="F94A4370"/>
    <w:lvl w:ilvl="0" w:tplc="80221E80">
      <w:start w:val="1"/>
      <w:numFmt w:val="bullet"/>
      <w:lvlText w:val=""/>
      <w:lvlJc w:val="left"/>
      <w:pPr>
        <w:ind w:left="720" w:hanging="360"/>
      </w:pPr>
      <w:rPr>
        <w:rFonts w:ascii="Symbol" w:hAnsi="Symbol"/>
      </w:rPr>
    </w:lvl>
    <w:lvl w:ilvl="1" w:tplc="90FC9E88">
      <w:start w:val="1"/>
      <w:numFmt w:val="bullet"/>
      <w:lvlText w:val=""/>
      <w:lvlJc w:val="left"/>
      <w:pPr>
        <w:ind w:left="720" w:hanging="360"/>
      </w:pPr>
      <w:rPr>
        <w:rFonts w:ascii="Symbol" w:hAnsi="Symbol"/>
      </w:rPr>
    </w:lvl>
    <w:lvl w:ilvl="2" w:tplc="47469C64">
      <w:start w:val="1"/>
      <w:numFmt w:val="bullet"/>
      <w:lvlText w:val=""/>
      <w:lvlJc w:val="left"/>
      <w:pPr>
        <w:ind w:left="720" w:hanging="360"/>
      </w:pPr>
      <w:rPr>
        <w:rFonts w:ascii="Symbol" w:hAnsi="Symbol"/>
      </w:rPr>
    </w:lvl>
    <w:lvl w:ilvl="3" w:tplc="58A8B9CE">
      <w:start w:val="1"/>
      <w:numFmt w:val="bullet"/>
      <w:lvlText w:val=""/>
      <w:lvlJc w:val="left"/>
      <w:pPr>
        <w:ind w:left="720" w:hanging="360"/>
      </w:pPr>
      <w:rPr>
        <w:rFonts w:ascii="Symbol" w:hAnsi="Symbol"/>
      </w:rPr>
    </w:lvl>
    <w:lvl w:ilvl="4" w:tplc="BFCC8934">
      <w:start w:val="1"/>
      <w:numFmt w:val="bullet"/>
      <w:lvlText w:val=""/>
      <w:lvlJc w:val="left"/>
      <w:pPr>
        <w:ind w:left="720" w:hanging="360"/>
      </w:pPr>
      <w:rPr>
        <w:rFonts w:ascii="Symbol" w:hAnsi="Symbol"/>
      </w:rPr>
    </w:lvl>
    <w:lvl w:ilvl="5" w:tplc="1CEAB2FE">
      <w:start w:val="1"/>
      <w:numFmt w:val="bullet"/>
      <w:lvlText w:val=""/>
      <w:lvlJc w:val="left"/>
      <w:pPr>
        <w:ind w:left="720" w:hanging="360"/>
      </w:pPr>
      <w:rPr>
        <w:rFonts w:ascii="Symbol" w:hAnsi="Symbol"/>
      </w:rPr>
    </w:lvl>
    <w:lvl w:ilvl="6" w:tplc="6396EF1E">
      <w:start w:val="1"/>
      <w:numFmt w:val="bullet"/>
      <w:lvlText w:val=""/>
      <w:lvlJc w:val="left"/>
      <w:pPr>
        <w:ind w:left="720" w:hanging="360"/>
      </w:pPr>
      <w:rPr>
        <w:rFonts w:ascii="Symbol" w:hAnsi="Symbol"/>
      </w:rPr>
    </w:lvl>
    <w:lvl w:ilvl="7" w:tplc="E7F6523E">
      <w:start w:val="1"/>
      <w:numFmt w:val="bullet"/>
      <w:lvlText w:val=""/>
      <w:lvlJc w:val="left"/>
      <w:pPr>
        <w:ind w:left="720" w:hanging="360"/>
      </w:pPr>
      <w:rPr>
        <w:rFonts w:ascii="Symbol" w:hAnsi="Symbol"/>
      </w:rPr>
    </w:lvl>
    <w:lvl w:ilvl="8" w:tplc="76FAB2A0">
      <w:start w:val="1"/>
      <w:numFmt w:val="bullet"/>
      <w:lvlText w:val=""/>
      <w:lvlJc w:val="left"/>
      <w:pPr>
        <w:ind w:left="720" w:hanging="360"/>
      </w:pPr>
      <w:rPr>
        <w:rFonts w:ascii="Symbol" w:hAnsi="Symbol"/>
      </w:rPr>
    </w:lvl>
  </w:abstractNum>
  <w:abstractNum w:abstractNumId="25" w15:restartNumberingAfterBreak="0">
    <w:nsid w:val="58132A94"/>
    <w:multiLevelType w:val="hybridMultilevel"/>
    <w:tmpl w:val="5F047D24"/>
    <w:lvl w:ilvl="0" w:tplc="3E2A26A8">
      <w:start w:val="1"/>
      <w:numFmt w:val="bullet"/>
      <w:lvlText w:val=""/>
      <w:lvlJc w:val="left"/>
      <w:pPr>
        <w:ind w:left="720" w:hanging="360"/>
      </w:pPr>
      <w:rPr>
        <w:rFonts w:ascii="Symbol" w:hAnsi="Symbol"/>
      </w:rPr>
    </w:lvl>
    <w:lvl w:ilvl="1" w:tplc="66903DF4">
      <w:start w:val="1"/>
      <w:numFmt w:val="bullet"/>
      <w:lvlText w:val=""/>
      <w:lvlJc w:val="left"/>
      <w:pPr>
        <w:ind w:left="720" w:hanging="360"/>
      </w:pPr>
      <w:rPr>
        <w:rFonts w:ascii="Symbol" w:hAnsi="Symbol"/>
      </w:rPr>
    </w:lvl>
    <w:lvl w:ilvl="2" w:tplc="45CAD2C0">
      <w:start w:val="1"/>
      <w:numFmt w:val="bullet"/>
      <w:lvlText w:val=""/>
      <w:lvlJc w:val="left"/>
      <w:pPr>
        <w:ind w:left="720" w:hanging="360"/>
      </w:pPr>
      <w:rPr>
        <w:rFonts w:ascii="Symbol" w:hAnsi="Symbol"/>
      </w:rPr>
    </w:lvl>
    <w:lvl w:ilvl="3" w:tplc="BC5A52D0">
      <w:start w:val="1"/>
      <w:numFmt w:val="bullet"/>
      <w:lvlText w:val=""/>
      <w:lvlJc w:val="left"/>
      <w:pPr>
        <w:ind w:left="720" w:hanging="360"/>
      </w:pPr>
      <w:rPr>
        <w:rFonts w:ascii="Symbol" w:hAnsi="Symbol"/>
      </w:rPr>
    </w:lvl>
    <w:lvl w:ilvl="4" w:tplc="87CABB2A">
      <w:start w:val="1"/>
      <w:numFmt w:val="bullet"/>
      <w:lvlText w:val=""/>
      <w:lvlJc w:val="left"/>
      <w:pPr>
        <w:ind w:left="720" w:hanging="360"/>
      </w:pPr>
      <w:rPr>
        <w:rFonts w:ascii="Symbol" w:hAnsi="Symbol"/>
      </w:rPr>
    </w:lvl>
    <w:lvl w:ilvl="5" w:tplc="EC52BD5E">
      <w:start w:val="1"/>
      <w:numFmt w:val="bullet"/>
      <w:lvlText w:val=""/>
      <w:lvlJc w:val="left"/>
      <w:pPr>
        <w:ind w:left="720" w:hanging="360"/>
      </w:pPr>
      <w:rPr>
        <w:rFonts w:ascii="Symbol" w:hAnsi="Symbol"/>
      </w:rPr>
    </w:lvl>
    <w:lvl w:ilvl="6" w:tplc="51E2AFEA">
      <w:start w:val="1"/>
      <w:numFmt w:val="bullet"/>
      <w:lvlText w:val=""/>
      <w:lvlJc w:val="left"/>
      <w:pPr>
        <w:ind w:left="720" w:hanging="360"/>
      </w:pPr>
      <w:rPr>
        <w:rFonts w:ascii="Symbol" w:hAnsi="Symbol"/>
      </w:rPr>
    </w:lvl>
    <w:lvl w:ilvl="7" w:tplc="21E22FAE">
      <w:start w:val="1"/>
      <w:numFmt w:val="bullet"/>
      <w:lvlText w:val=""/>
      <w:lvlJc w:val="left"/>
      <w:pPr>
        <w:ind w:left="720" w:hanging="360"/>
      </w:pPr>
      <w:rPr>
        <w:rFonts w:ascii="Symbol" w:hAnsi="Symbol"/>
      </w:rPr>
    </w:lvl>
    <w:lvl w:ilvl="8" w:tplc="7F7881E6">
      <w:start w:val="1"/>
      <w:numFmt w:val="bullet"/>
      <w:lvlText w:val=""/>
      <w:lvlJc w:val="left"/>
      <w:pPr>
        <w:ind w:left="720" w:hanging="360"/>
      </w:pPr>
      <w:rPr>
        <w:rFonts w:ascii="Symbol" w:hAnsi="Symbol"/>
      </w:rPr>
    </w:lvl>
  </w:abstractNum>
  <w:abstractNum w:abstractNumId="26" w15:restartNumberingAfterBreak="0">
    <w:nsid w:val="5A0C4941"/>
    <w:multiLevelType w:val="hybridMultilevel"/>
    <w:tmpl w:val="F0F0B6C0"/>
    <w:lvl w:ilvl="0" w:tplc="75907F66">
      <w:start w:val="1"/>
      <w:numFmt w:val="bullet"/>
      <w:lvlText w:val=""/>
      <w:lvlJc w:val="left"/>
      <w:pPr>
        <w:ind w:left="720" w:hanging="360"/>
      </w:pPr>
      <w:rPr>
        <w:rFonts w:ascii="Symbol" w:hAnsi="Symbol"/>
      </w:rPr>
    </w:lvl>
    <w:lvl w:ilvl="1" w:tplc="EDAA505E">
      <w:start w:val="1"/>
      <w:numFmt w:val="bullet"/>
      <w:lvlText w:val=""/>
      <w:lvlJc w:val="left"/>
      <w:pPr>
        <w:ind w:left="720" w:hanging="360"/>
      </w:pPr>
      <w:rPr>
        <w:rFonts w:ascii="Symbol" w:hAnsi="Symbol"/>
      </w:rPr>
    </w:lvl>
    <w:lvl w:ilvl="2" w:tplc="87F64DB4">
      <w:start w:val="1"/>
      <w:numFmt w:val="bullet"/>
      <w:lvlText w:val=""/>
      <w:lvlJc w:val="left"/>
      <w:pPr>
        <w:ind w:left="720" w:hanging="360"/>
      </w:pPr>
      <w:rPr>
        <w:rFonts w:ascii="Symbol" w:hAnsi="Symbol"/>
      </w:rPr>
    </w:lvl>
    <w:lvl w:ilvl="3" w:tplc="7D5E2550">
      <w:start w:val="1"/>
      <w:numFmt w:val="bullet"/>
      <w:lvlText w:val=""/>
      <w:lvlJc w:val="left"/>
      <w:pPr>
        <w:ind w:left="720" w:hanging="360"/>
      </w:pPr>
      <w:rPr>
        <w:rFonts w:ascii="Symbol" w:hAnsi="Symbol"/>
      </w:rPr>
    </w:lvl>
    <w:lvl w:ilvl="4" w:tplc="FAC05CC8">
      <w:start w:val="1"/>
      <w:numFmt w:val="bullet"/>
      <w:lvlText w:val=""/>
      <w:lvlJc w:val="left"/>
      <w:pPr>
        <w:ind w:left="720" w:hanging="360"/>
      </w:pPr>
      <w:rPr>
        <w:rFonts w:ascii="Symbol" w:hAnsi="Symbol"/>
      </w:rPr>
    </w:lvl>
    <w:lvl w:ilvl="5" w:tplc="F628E6DC">
      <w:start w:val="1"/>
      <w:numFmt w:val="bullet"/>
      <w:lvlText w:val=""/>
      <w:lvlJc w:val="left"/>
      <w:pPr>
        <w:ind w:left="720" w:hanging="360"/>
      </w:pPr>
      <w:rPr>
        <w:rFonts w:ascii="Symbol" w:hAnsi="Symbol"/>
      </w:rPr>
    </w:lvl>
    <w:lvl w:ilvl="6" w:tplc="4606BE54">
      <w:start w:val="1"/>
      <w:numFmt w:val="bullet"/>
      <w:lvlText w:val=""/>
      <w:lvlJc w:val="left"/>
      <w:pPr>
        <w:ind w:left="720" w:hanging="360"/>
      </w:pPr>
      <w:rPr>
        <w:rFonts w:ascii="Symbol" w:hAnsi="Symbol"/>
      </w:rPr>
    </w:lvl>
    <w:lvl w:ilvl="7" w:tplc="42B22A4E">
      <w:start w:val="1"/>
      <w:numFmt w:val="bullet"/>
      <w:lvlText w:val=""/>
      <w:lvlJc w:val="left"/>
      <w:pPr>
        <w:ind w:left="720" w:hanging="360"/>
      </w:pPr>
      <w:rPr>
        <w:rFonts w:ascii="Symbol" w:hAnsi="Symbol"/>
      </w:rPr>
    </w:lvl>
    <w:lvl w:ilvl="8" w:tplc="6AC6A68A">
      <w:start w:val="1"/>
      <w:numFmt w:val="bullet"/>
      <w:lvlText w:val=""/>
      <w:lvlJc w:val="left"/>
      <w:pPr>
        <w:ind w:left="720" w:hanging="360"/>
      </w:pPr>
      <w:rPr>
        <w:rFonts w:ascii="Symbol" w:hAnsi="Symbol"/>
      </w:rPr>
    </w:lvl>
  </w:abstractNum>
  <w:abstractNum w:abstractNumId="27" w15:restartNumberingAfterBreak="0">
    <w:nsid w:val="5A152F08"/>
    <w:multiLevelType w:val="hybridMultilevel"/>
    <w:tmpl w:val="2868A4C8"/>
    <w:lvl w:ilvl="0" w:tplc="0C707962">
      <w:start w:val="1"/>
      <w:numFmt w:val="bullet"/>
      <w:lvlText w:val=""/>
      <w:lvlJc w:val="left"/>
      <w:pPr>
        <w:ind w:left="720" w:hanging="360"/>
      </w:pPr>
      <w:rPr>
        <w:rFonts w:ascii="Symbol" w:hAnsi="Symbol"/>
      </w:rPr>
    </w:lvl>
    <w:lvl w:ilvl="1" w:tplc="3F680CD8">
      <w:start w:val="1"/>
      <w:numFmt w:val="bullet"/>
      <w:lvlText w:val=""/>
      <w:lvlJc w:val="left"/>
      <w:pPr>
        <w:ind w:left="720" w:hanging="360"/>
      </w:pPr>
      <w:rPr>
        <w:rFonts w:ascii="Symbol" w:hAnsi="Symbol"/>
      </w:rPr>
    </w:lvl>
    <w:lvl w:ilvl="2" w:tplc="10C01622">
      <w:start w:val="1"/>
      <w:numFmt w:val="bullet"/>
      <w:lvlText w:val=""/>
      <w:lvlJc w:val="left"/>
      <w:pPr>
        <w:ind w:left="720" w:hanging="360"/>
      </w:pPr>
      <w:rPr>
        <w:rFonts w:ascii="Symbol" w:hAnsi="Symbol"/>
      </w:rPr>
    </w:lvl>
    <w:lvl w:ilvl="3" w:tplc="64C8B6B2">
      <w:start w:val="1"/>
      <w:numFmt w:val="bullet"/>
      <w:lvlText w:val=""/>
      <w:lvlJc w:val="left"/>
      <w:pPr>
        <w:ind w:left="720" w:hanging="360"/>
      </w:pPr>
      <w:rPr>
        <w:rFonts w:ascii="Symbol" w:hAnsi="Symbol"/>
      </w:rPr>
    </w:lvl>
    <w:lvl w:ilvl="4" w:tplc="5C70CB5A">
      <w:start w:val="1"/>
      <w:numFmt w:val="bullet"/>
      <w:lvlText w:val=""/>
      <w:lvlJc w:val="left"/>
      <w:pPr>
        <w:ind w:left="720" w:hanging="360"/>
      </w:pPr>
      <w:rPr>
        <w:rFonts w:ascii="Symbol" w:hAnsi="Symbol"/>
      </w:rPr>
    </w:lvl>
    <w:lvl w:ilvl="5" w:tplc="B3E29D8A">
      <w:start w:val="1"/>
      <w:numFmt w:val="bullet"/>
      <w:lvlText w:val=""/>
      <w:lvlJc w:val="left"/>
      <w:pPr>
        <w:ind w:left="720" w:hanging="360"/>
      </w:pPr>
      <w:rPr>
        <w:rFonts w:ascii="Symbol" w:hAnsi="Symbol"/>
      </w:rPr>
    </w:lvl>
    <w:lvl w:ilvl="6" w:tplc="5F442E4C">
      <w:start w:val="1"/>
      <w:numFmt w:val="bullet"/>
      <w:lvlText w:val=""/>
      <w:lvlJc w:val="left"/>
      <w:pPr>
        <w:ind w:left="720" w:hanging="360"/>
      </w:pPr>
      <w:rPr>
        <w:rFonts w:ascii="Symbol" w:hAnsi="Symbol"/>
      </w:rPr>
    </w:lvl>
    <w:lvl w:ilvl="7" w:tplc="5EA0978A">
      <w:start w:val="1"/>
      <w:numFmt w:val="bullet"/>
      <w:lvlText w:val=""/>
      <w:lvlJc w:val="left"/>
      <w:pPr>
        <w:ind w:left="720" w:hanging="360"/>
      </w:pPr>
      <w:rPr>
        <w:rFonts w:ascii="Symbol" w:hAnsi="Symbol"/>
      </w:rPr>
    </w:lvl>
    <w:lvl w:ilvl="8" w:tplc="F65A6B18">
      <w:start w:val="1"/>
      <w:numFmt w:val="bullet"/>
      <w:lvlText w:val=""/>
      <w:lvlJc w:val="left"/>
      <w:pPr>
        <w:ind w:left="720" w:hanging="360"/>
      </w:pPr>
      <w:rPr>
        <w:rFonts w:ascii="Symbol" w:hAnsi="Symbol"/>
      </w:rPr>
    </w:lvl>
  </w:abstractNum>
  <w:abstractNum w:abstractNumId="28" w15:restartNumberingAfterBreak="0">
    <w:nsid w:val="5DDC1756"/>
    <w:multiLevelType w:val="hybridMultilevel"/>
    <w:tmpl w:val="C46A9402"/>
    <w:lvl w:ilvl="0" w:tplc="8CAAD27A">
      <w:start w:val="1"/>
      <w:numFmt w:val="bullet"/>
      <w:lvlText w:val=""/>
      <w:lvlJc w:val="left"/>
      <w:pPr>
        <w:ind w:left="720" w:hanging="360"/>
      </w:pPr>
      <w:rPr>
        <w:rFonts w:ascii="Symbol" w:hAnsi="Symbol"/>
      </w:rPr>
    </w:lvl>
    <w:lvl w:ilvl="1" w:tplc="4CEA2522">
      <w:start w:val="1"/>
      <w:numFmt w:val="bullet"/>
      <w:lvlText w:val=""/>
      <w:lvlJc w:val="left"/>
      <w:pPr>
        <w:ind w:left="720" w:hanging="360"/>
      </w:pPr>
      <w:rPr>
        <w:rFonts w:ascii="Symbol" w:hAnsi="Symbol"/>
      </w:rPr>
    </w:lvl>
    <w:lvl w:ilvl="2" w:tplc="13B0A9A6">
      <w:start w:val="1"/>
      <w:numFmt w:val="bullet"/>
      <w:lvlText w:val=""/>
      <w:lvlJc w:val="left"/>
      <w:pPr>
        <w:ind w:left="720" w:hanging="360"/>
      </w:pPr>
      <w:rPr>
        <w:rFonts w:ascii="Symbol" w:hAnsi="Symbol"/>
      </w:rPr>
    </w:lvl>
    <w:lvl w:ilvl="3" w:tplc="B8FE5B4C">
      <w:start w:val="1"/>
      <w:numFmt w:val="bullet"/>
      <w:lvlText w:val=""/>
      <w:lvlJc w:val="left"/>
      <w:pPr>
        <w:ind w:left="720" w:hanging="360"/>
      </w:pPr>
      <w:rPr>
        <w:rFonts w:ascii="Symbol" w:hAnsi="Symbol"/>
      </w:rPr>
    </w:lvl>
    <w:lvl w:ilvl="4" w:tplc="E9A04F48">
      <w:start w:val="1"/>
      <w:numFmt w:val="bullet"/>
      <w:lvlText w:val=""/>
      <w:lvlJc w:val="left"/>
      <w:pPr>
        <w:ind w:left="720" w:hanging="360"/>
      </w:pPr>
      <w:rPr>
        <w:rFonts w:ascii="Symbol" w:hAnsi="Symbol"/>
      </w:rPr>
    </w:lvl>
    <w:lvl w:ilvl="5" w:tplc="FBE88994">
      <w:start w:val="1"/>
      <w:numFmt w:val="bullet"/>
      <w:lvlText w:val=""/>
      <w:lvlJc w:val="left"/>
      <w:pPr>
        <w:ind w:left="720" w:hanging="360"/>
      </w:pPr>
      <w:rPr>
        <w:rFonts w:ascii="Symbol" w:hAnsi="Symbol"/>
      </w:rPr>
    </w:lvl>
    <w:lvl w:ilvl="6" w:tplc="95AE9920">
      <w:start w:val="1"/>
      <w:numFmt w:val="bullet"/>
      <w:lvlText w:val=""/>
      <w:lvlJc w:val="left"/>
      <w:pPr>
        <w:ind w:left="720" w:hanging="360"/>
      </w:pPr>
      <w:rPr>
        <w:rFonts w:ascii="Symbol" w:hAnsi="Symbol"/>
      </w:rPr>
    </w:lvl>
    <w:lvl w:ilvl="7" w:tplc="01E6172A">
      <w:start w:val="1"/>
      <w:numFmt w:val="bullet"/>
      <w:lvlText w:val=""/>
      <w:lvlJc w:val="left"/>
      <w:pPr>
        <w:ind w:left="720" w:hanging="360"/>
      </w:pPr>
      <w:rPr>
        <w:rFonts w:ascii="Symbol" w:hAnsi="Symbol"/>
      </w:rPr>
    </w:lvl>
    <w:lvl w:ilvl="8" w:tplc="F954B60A">
      <w:start w:val="1"/>
      <w:numFmt w:val="bullet"/>
      <w:lvlText w:val=""/>
      <w:lvlJc w:val="left"/>
      <w:pPr>
        <w:ind w:left="720" w:hanging="360"/>
      </w:pPr>
      <w:rPr>
        <w:rFonts w:ascii="Symbol" w:hAnsi="Symbol"/>
      </w:rPr>
    </w:lvl>
  </w:abstractNum>
  <w:abstractNum w:abstractNumId="29" w15:restartNumberingAfterBreak="0">
    <w:nsid w:val="5E291F1D"/>
    <w:multiLevelType w:val="hybridMultilevel"/>
    <w:tmpl w:val="946ED8E2"/>
    <w:lvl w:ilvl="0" w:tplc="F6B4F53A">
      <w:start w:val="1"/>
      <w:numFmt w:val="bullet"/>
      <w:lvlText w:val=""/>
      <w:lvlJc w:val="left"/>
      <w:pPr>
        <w:ind w:left="720" w:hanging="360"/>
      </w:pPr>
      <w:rPr>
        <w:rFonts w:ascii="Symbol" w:hAnsi="Symbol"/>
      </w:rPr>
    </w:lvl>
    <w:lvl w:ilvl="1" w:tplc="52829E40">
      <w:start w:val="1"/>
      <w:numFmt w:val="bullet"/>
      <w:lvlText w:val=""/>
      <w:lvlJc w:val="left"/>
      <w:pPr>
        <w:ind w:left="720" w:hanging="360"/>
      </w:pPr>
      <w:rPr>
        <w:rFonts w:ascii="Symbol" w:hAnsi="Symbol"/>
      </w:rPr>
    </w:lvl>
    <w:lvl w:ilvl="2" w:tplc="71205D4A">
      <w:start w:val="1"/>
      <w:numFmt w:val="bullet"/>
      <w:lvlText w:val=""/>
      <w:lvlJc w:val="left"/>
      <w:pPr>
        <w:ind w:left="720" w:hanging="360"/>
      </w:pPr>
      <w:rPr>
        <w:rFonts w:ascii="Symbol" w:hAnsi="Symbol"/>
      </w:rPr>
    </w:lvl>
    <w:lvl w:ilvl="3" w:tplc="64A802A2">
      <w:start w:val="1"/>
      <w:numFmt w:val="bullet"/>
      <w:lvlText w:val=""/>
      <w:lvlJc w:val="left"/>
      <w:pPr>
        <w:ind w:left="720" w:hanging="360"/>
      </w:pPr>
      <w:rPr>
        <w:rFonts w:ascii="Symbol" w:hAnsi="Symbol"/>
      </w:rPr>
    </w:lvl>
    <w:lvl w:ilvl="4" w:tplc="5E94E620">
      <w:start w:val="1"/>
      <w:numFmt w:val="bullet"/>
      <w:lvlText w:val=""/>
      <w:lvlJc w:val="left"/>
      <w:pPr>
        <w:ind w:left="720" w:hanging="360"/>
      </w:pPr>
      <w:rPr>
        <w:rFonts w:ascii="Symbol" w:hAnsi="Symbol"/>
      </w:rPr>
    </w:lvl>
    <w:lvl w:ilvl="5" w:tplc="FC3634E8">
      <w:start w:val="1"/>
      <w:numFmt w:val="bullet"/>
      <w:lvlText w:val=""/>
      <w:lvlJc w:val="left"/>
      <w:pPr>
        <w:ind w:left="720" w:hanging="360"/>
      </w:pPr>
      <w:rPr>
        <w:rFonts w:ascii="Symbol" w:hAnsi="Symbol"/>
      </w:rPr>
    </w:lvl>
    <w:lvl w:ilvl="6" w:tplc="0ABE67FA">
      <w:start w:val="1"/>
      <w:numFmt w:val="bullet"/>
      <w:lvlText w:val=""/>
      <w:lvlJc w:val="left"/>
      <w:pPr>
        <w:ind w:left="720" w:hanging="360"/>
      </w:pPr>
      <w:rPr>
        <w:rFonts w:ascii="Symbol" w:hAnsi="Symbol"/>
      </w:rPr>
    </w:lvl>
    <w:lvl w:ilvl="7" w:tplc="5CC20D08">
      <w:start w:val="1"/>
      <w:numFmt w:val="bullet"/>
      <w:lvlText w:val=""/>
      <w:lvlJc w:val="left"/>
      <w:pPr>
        <w:ind w:left="720" w:hanging="360"/>
      </w:pPr>
      <w:rPr>
        <w:rFonts w:ascii="Symbol" w:hAnsi="Symbol"/>
      </w:rPr>
    </w:lvl>
    <w:lvl w:ilvl="8" w:tplc="523425E0">
      <w:start w:val="1"/>
      <w:numFmt w:val="bullet"/>
      <w:lvlText w:val=""/>
      <w:lvlJc w:val="left"/>
      <w:pPr>
        <w:ind w:left="720" w:hanging="360"/>
      </w:pPr>
      <w:rPr>
        <w:rFonts w:ascii="Symbol" w:hAnsi="Symbol"/>
      </w:rPr>
    </w:lvl>
  </w:abstractNum>
  <w:abstractNum w:abstractNumId="30" w15:restartNumberingAfterBreak="0">
    <w:nsid w:val="5F277C96"/>
    <w:multiLevelType w:val="hybridMultilevel"/>
    <w:tmpl w:val="5990425C"/>
    <w:lvl w:ilvl="0" w:tplc="21B445F4">
      <w:start w:val="1"/>
      <w:numFmt w:val="bullet"/>
      <w:lvlText w:val=""/>
      <w:lvlJc w:val="left"/>
      <w:pPr>
        <w:ind w:left="720" w:hanging="360"/>
      </w:pPr>
      <w:rPr>
        <w:rFonts w:ascii="Symbol" w:hAnsi="Symbol" w:hint="default"/>
      </w:rPr>
    </w:lvl>
    <w:lvl w:ilvl="1" w:tplc="1A92C9A2">
      <w:start w:val="1"/>
      <w:numFmt w:val="bullet"/>
      <w:lvlText w:val="o"/>
      <w:lvlJc w:val="left"/>
      <w:pPr>
        <w:ind w:left="1440" w:hanging="360"/>
      </w:pPr>
      <w:rPr>
        <w:rFonts w:ascii="Courier New" w:hAnsi="Courier New" w:hint="default"/>
      </w:rPr>
    </w:lvl>
    <w:lvl w:ilvl="2" w:tplc="EB48DDFE">
      <w:start w:val="1"/>
      <w:numFmt w:val="bullet"/>
      <w:lvlText w:val=""/>
      <w:lvlJc w:val="left"/>
      <w:pPr>
        <w:ind w:left="2160" w:hanging="360"/>
      </w:pPr>
      <w:rPr>
        <w:rFonts w:ascii="Wingdings" w:hAnsi="Wingdings" w:hint="default"/>
      </w:rPr>
    </w:lvl>
    <w:lvl w:ilvl="3" w:tplc="DD78C832">
      <w:start w:val="1"/>
      <w:numFmt w:val="bullet"/>
      <w:lvlText w:val=""/>
      <w:lvlJc w:val="left"/>
      <w:pPr>
        <w:ind w:left="2880" w:hanging="360"/>
      </w:pPr>
      <w:rPr>
        <w:rFonts w:ascii="Symbol" w:hAnsi="Symbol" w:hint="default"/>
      </w:rPr>
    </w:lvl>
    <w:lvl w:ilvl="4" w:tplc="D4BE1546">
      <w:start w:val="1"/>
      <w:numFmt w:val="bullet"/>
      <w:lvlText w:val="o"/>
      <w:lvlJc w:val="left"/>
      <w:pPr>
        <w:ind w:left="3600" w:hanging="360"/>
      </w:pPr>
      <w:rPr>
        <w:rFonts w:ascii="Courier New" w:hAnsi="Courier New" w:hint="default"/>
      </w:rPr>
    </w:lvl>
    <w:lvl w:ilvl="5" w:tplc="811CA972">
      <w:start w:val="1"/>
      <w:numFmt w:val="bullet"/>
      <w:lvlText w:val=""/>
      <w:lvlJc w:val="left"/>
      <w:pPr>
        <w:ind w:left="4320" w:hanging="360"/>
      </w:pPr>
      <w:rPr>
        <w:rFonts w:ascii="Wingdings" w:hAnsi="Wingdings" w:hint="default"/>
      </w:rPr>
    </w:lvl>
    <w:lvl w:ilvl="6" w:tplc="168EB3B8">
      <w:start w:val="1"/>
      <w:numFmt w:val="bullet"/>
      <w:lvlText w:val=""/>
      <w:lvlJc w:val="left"/>
      <w:pPr>
        <w:ind w:left="5040" w:hanging="360"/>
      </w:pPr>
      <w:rPr>
        <w:rFonts w:ascii="Symbol" w:hAnsi="Symbol" w:hint="default"/>
      </w:rPr>
    </w:lvl>
    <w:lvl w:ilvl="7" w:tplc="39A0FA18">
      <w:start w:val="1"/>
      <w:numFmt w:val="bullet"/>
      <w:lvlText w:val="o"/>
      <w:lvlJc w:val="left"/>
      <w:pPr>
        <w:ind w:left="5760" w:hanging="360"/>
      </w:pPr>
      <w:rPr>
        <w:rFonts w:ascii="Courier New" w:hAnsi="Courier New" w:hint="default"/>
      </w:rPr>
    </w:lvl>
    <w:lvl w:ilvl="8" w:tplc="1BEEC940">
      <w:start w:val="1"/>
      <w:numFmt w:val="bullet"/>
      <w:lvlText w:val=""/>
      <w:lvlJc w:val="left"/>
      <w:pPr>
        <w:ind w:left="6480" w:hanging="360"/>
      </w:pPr>
      <w:rPr>
        <w:rFonts w:ascii="Wingdings" w:hAnsi="Wingdings" w:hint="default"/>
      </w:rPr>
    </w:lvl>
  </w:abstractNum>
  <w:abstractNum w:abstractNumId="31" w15:restartNumberingAfterBreak="0">
    <w:nsid w:val="617624A8"/>
    <w:multiLevelType w:val="hybridMultilevel"/>
    <w:tmpl w:val="F59AA948"/>
    <w:lvl w:ilvl="0" w:tplc="A998A516">
      <w:start w:val="1"/>
      <w:numFmt w:val="bullet"/>
      <w:lvlText w:val=""/>
      <w:lvlJc w:val="left"/>
      <w:pPr>
        <w:ind w:left="720" w:hanging="360"/>
      </w:pPr>
      <w:rPr>
        <w:rFonts w:ascii="Symbol" w:hAnsi="Symbol"/>
      </w:rPr>
    </w:lvl>
    <w:lvl w:ilvl="1" w:tplc="C5EED2DC">
      <w:start w:val="1"/>
      <w:numFmt w:val="bullet"/>
      <w:lvlText w:val=""/>
      <w:lvlJc w:val="left"/>
      <w:pPr>
        <w:ind w:left="720" w:hanging="360"/>
      </w:pPr>
      <w:rPr>
        <w:rFonts w:ascii="Symbol" w:hAnsi="Symbol"/>
      </w:rPr>
    </w:lvl>
    <w:lvl w:ilvl="2" w:tplc="FA1A7506">
      <w:start w:val="1"/>
      <w:numFmt w:val="bullet"/>
      <w:lvlText w:val=""/>
      <w:lvlJc w:val="left"/>
      <w:pPr>
        <w:ind w:left="720" w:hanging="360"/>
      </w:pPr>
      <w:rPr>
        <w:rFonts w:ascii="Symbol" w:hAnsi="Symbol"/>
      </w:rPr>
    </w:lvl>
    <w:lvl w:ilvl="3" w:tplc="C31CBE02">
      <w:start w:val="1"/>
      <w:numFmt w:val="bullet"/>
      <w:lvlText w:val=""/>
      <w:lvlJc w:val="left"/>
      <w:pPr>
        <w:ind w:left="720" w:hanging="360"/>
      </w:pPr>
      <w:rPr>
        <w:rFonts w:ascii="Symbol" w:hAnsi="Symbol"/>
      </w:rPr>
    </w:lvl>
    <w:lvl w:ilvl="4" w:tplc="D4F8AB76">
      <w:start w:val="1"/>
      <w:numFmt w:val="bullet"/>
      <w:lvlText w:val=""/>
      <w:lvlJc w:val="left"/>
      <w:pPr>
        <w:ind w:left="720" w:hanging="360"/>
      </w:pPr>
      <w:rPr>
        <w:rFonts w:ascii="Symbol" w:hAnsi="Symbol"/>
      </w:rPr>
    </w:lvl>
    <w:lvl w:ilvl="5" w:tplc="3A62300C">
      <w:start w:val="1"/>
      <w:numFmt w:val="bullet"/>
      <w:lvlText w:val=""/>
      <w:lvlJc w:val="left"/>
      <w:pPr>
        <w:ind w:left="720" w:hanging="360"/>
      </w:pPr>
      <w:rPr>
        <w:rFonts w:ascii="Symbol" w:hAnsi="Symbol"/>
      </w:rPr>
    </w:lvl>
    <w:lvl w:ilvl="6" w:tplc="AEE87D16">
      <w:start w:val="1"/>
      <w:numFmt w:val="bullet"/>
      <w:lvlText w:val=""/>
      <w:lvlJc w:val="left"/>
      <w:pPr>
        <w:ind w:left="720" w:hanging="360"/>
      </w:pPr>
      <w:rPr>
        <w:rFonts w:ascii="Symbol" w:hAnsi="Symbol"/>
      </w:rPr>
    </w:lvl>
    <w:lvl w:ilvl="7" w:tplc="1A044A04">
      <w:start w:val="1"/>
      <w:numFmt w:val="bullet"/>
      <w:lvlText w:val=""/>
      <w:lvlJc w:val="left"/>
      <w:pPr>
        <w:ind w:left="720" w:hanging="360"/>
      </w:pPr>
      <w:rPr>
        <w:rFonts w:ascii="Symbol" w:hAnsi="Symbol"/>
      </w:rPr>
    </w:lvl>
    <w:lvl w:ilvl="8" w:tplc="DF2AF446">
      <w:start w:val="1"/>
      <w:numFmt w:val="bullet"/>
      <w:lvlText w:val=""/>
      <w:lvlJc w:val="left"/>
      <w:pPr>
        <w:ind w:left="720" w:hanging="360"/>
      </w:pPr>
      <w:rPr>
        <w:rFonts w:ascii="Symbol" w:hAnsi="Symbol"/>
      </w:rPr>
    </w:lvl>
  </w:abstractNum>
  <w:abstractNum w:abstractNumId="32" w15:restartNumberingAfterBreak="0">
    <w:nsid w:val="63A2D57B"/>
    <w:multiLevelType w:val="hybridMultilevel"/>
    <w:tmpl w:val="75AE0E2A"/>
    <w:lvl w:ilvl="0" w:tplc="C3AC314E">
      <w:start w:val="1"/>
      <w:numFmt w:val="bullet"/>
      <w:lvlText w:val=""/>
      <w:lvlJc w:val="left"/>
      <w:pPr>
        <w:ind w:left="720" w:hanging="360"/>
      </w:pPr>
      <w:rPr>
        <w:rFonts w:ascii="Symbol" w:hAnsi="Symbol" w:hint="default"/>
      </w:rPr>
    </w:lvl>
    <w:lvl w:ilvl="1" w:tplc="E6001576">
      <w:start w:val="1"/>
      <w:numFmt w:val="bullet"/>
      <w:lvlText w:val="o"/>
      <w:lvlJc w:val="left"/>
      <w:pPr>
        <w:ind w:left="1440" w:hanging="360"/>
      </w:pPr>
      <w:rPr>
        <w:rFonts w:ascii="Courier New" w:hAnsi="Courier New" w:hint="default"/>
      </w:rPr>
    </w:lvl>
    <w:lvl w:ilvl="2" w:tplc="CA50DCE6">
      <w:start w:val="1"/>
      <w:numFmt w:val="bullet"/>
      <w:lvlText w:val=""/>
      <w:lvlJc w:val="left"/>
      <w:pPr>
        <w:ind w:left="2160" w:hanging="360"/>
      </w:pPr>
      <w:rPr>
        <w:rFonts w:ascii="Wingdings" w:hAnsi="Wingdings" w:hint="default"/>
      </w:rPr>
    </w:lvl>
    <w:lvl w:ilvl="3" w:tplc="0C206364">
      <w:start w:val="1"/>
      <w:numFmt w:val="bullet"/>
      <w:lvlText w:val=""/>
      <w:lvlJc w:val="left"/>
      <w:pPr>
        <w:ind w:left="2880" w:hanging="360"/>
      </w:pPr>
      <w:rPr>
        <w:rFonts w:ascii="Symbol" w:hAnsi="Symbol" w:hint="default"/>
      </w:rPr>
    </w:lvl>
    <w:lvl w:ilvl="4" w:tplc="4C20FC84">
      <w:start w:val="1"/>
      <w:numFmt w:val="bullet"/>
      <w:lvlText w:val="o"/>
      <w:lvlJc w:val="left"/>
      <w:pPr>
        <w:ind w:left="3600" w:hanging="360"/>
      </w:pPr>
      <w:rPr>
        <w:rFonts w:ascii="Courier New" w:hAnsi="Courier New" w:hint="default"/>
      </w:rPr>
    </w:lvl>
    <w:lvl w:ilvl="5" w:tplc="0D4205BA">
      <w:start w:val="1"/>
      <w:numFmt w:val="bullet"/>
      <w:lvlText w:val=""/>
      <w:lvlJc w:val="left"/>
      <w:pPr>
        <w:ind w:left="4320" w:hanging="360"/>
      </w:pPr>
      <w:rPr>
        <w:rFonts w:ascii="Wingdings" w:hAnsi="Wingdings" w:hint="default"/>
      </w:rPr>
    </w:lvl>
    <w:lvl w:ilvl="6" w:tplc="F8988EAE">
      <w:start w:val="1"/>
      <w:numFmt w:val="bullet"/>
      <w:lvlText w:val=""/>
      <w:lvlJc w:val="left"/>
      <w:pPr>
        <w:ind w:left="5040" w:hanging="360"/>
      </w:pPr>
      <w:rPr>
        <w:rFonts w:ascii="Symbol" w:hAnsi="Symbol" w:hint="default"/>
      </w:rPr>
    </w:lvl>
    <w:lvl w:ilvl="7" w:tplc="31BEC7DA">
      <w:start w:val="1"/>
      <w:numFmt w:val="bullet"/>
      <w:lvlText w:val="o"/>
      <w:lvlJc w:val="left"/>
      <w:pPr>
        <w:ind w:left="5760" w:hanging="360"/>
      </w:pPr>
      <w:rPr>
        <w:rFonts w:ascii="Courier New" w:hAnsi="Courier New" w:hint="default"/>
      </w:rPr>
    </w:lvl>
    <w:lvl w:ilvl="8" w:tplc="73DAD2EA">
      <w:start w:val="1"/>
      <w:numFmt w:val="bullet"/>
      <w:lvlText w:val=""/>
      <w:lvlJc w:val="left"/>
      <w:pPr>
        <w:ind w:left="6480" w:hanging="360"/>
      </w:pPr>
      <w:rPr>
        <w:rFonts w:ascii="Wingdings" w:hAnsi="Wingdings" w:hint="default"/>
      </w:rPr>
    </w:lvl>
  </w:abstractNum>
  <w:abstractNum w:abstractNumId="33" w15:restartNumberingAfterBreak="0">
    <w:nsid w:val="66767D06"/>
    <w:multiLevelType w:val="hybridMultilevel"/>
    <w:tmpl w:val="4E82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81D34"/>
    <w:multiLevelType w:val="hybridMultilevel"/>
    <w:tmpl w:val="8426438E"/>
    <w:lvl w:ilvl="0" w:tplc="F0F22612">
      <w:start w:val="1"/>
      <w:numFmt w:val="bullet"/>
      <w:lvlText w:val=""/>
      <w:lvlJc w:val="left"/>
      <w:pPr>
        <w:ind w:left="720" w:hanging="360"/>
      </w:pPr>
      <w:rPr>
        <w:rFonts w:ascii="Symbol" w:hAnsi="Symbol" w:hint="default"/>
      </w:rPr>
    </w:lvl>
    <w:lvl w:ilvl="1" w:tplc="CB82E84E">
      <w:start w:val="1"/>
      <w:numFmt w:val="bullet"/>
      <w:lvlText w:val="o"/>
      <w:lvlJc w:val="left"/>
      <w:pPr>
        <w:ind w:left="1440" w:hanging="360"/>
      </w:pPr>
      <w:rPr>
        <w:rFonts w:ascii="Courier New" w:hAnsi="Courier New" w:hint="default"/>
      </w:rPr>
    </w:lvl>
    <w:lvl w:ilvl="2" w:tplc="B7049B84">
      <w:start w:val="1"/>
      <w:numFmt w:val="bullet"/>
      <w:lvlText w:val=""/>
      <w:lvlJc w:val="left"/>
      <w:pPr>
        <w:ind w:left="2160" w:hanging="360"/>
      </w:pPr>
      <w:rPr>
        <w:rFonts w:ascii="Wingdings" w:hAnsi="Wingdings" w:hint="default"/>
      </w:rPr>
    </w:lvl>
    <w:lvl w:ilvl="3" w:tplc="821E4980">
      <w:start w:val="1"/>
      <w:numFmt w:val="bullet"/>
      <w:lvlText w:val=""/>
      <w:lvlJc w:val="left"/>
      <w:pPr>
        <w:ind w:left="2880" w:hanging="360"/>
      </w:pPr>
      <w:rPr>
        <w:rFonts w:ascii="Symbol" w:hAnsi="Symbol" w:hint="default"/>
      </w:rPr>
    </w:lvl>
    <w:lvl w:ilvl="4" w:tplc="0F547FA0">
      <w:start w:val="1"/>
      <w:numFmt w:val="bullet"/>
      <w:lvlText w:val="o"/>
      <w:lvlJc w:val="left"/>
      <w:pPr>
        <w:ind w:left="3600" w:hanging="360"/>
      </w:pPr>
      <w:rPr>
        <w:rFonts w:ascii="Courier New" w:hAnsi="Courier New" w:hint="default"/>
      </w:rPr>
    </w:lvl>
    <w:lvl w:ilvl="5" w:tplc="9D60D12A">
      <w:start w:val="1"/>
      <w:numFmt w:val="bullet"/>
      <w:lvlText w:val=""/>
      <w:lvlJc w:val="left"/>
      <w:pPr>
        <w:ind w:left="4320" w:hanging="360"/>
      </w:pPr>
      <w:rPr>
        <w:rFonts w:ascii="Wingdings" w:hAnsi="Wingdings" w:hint="default"/>
      </w:rPr>
    </w:lvl>
    <w:lvl w:ilvl="6" w:tplc="E1CAABE4">
      <w:start w:val="1"/>
      <w:numFmt w:val="bullet"/>
      <w:lvlText w:val=""/>
      <w:lvlJc w:val="left"/>
      <w:pPr>
        <w:ind w:left="5040" w:hanging="360"/>
      </w:pPr>
      <w:rPr>
        <w:rFonts w:ascii="Symbol" w:hAnsi="Symbol" w:hint="default"/>
      </w:rPr>
    </w:lvl>
    <w:lvl w:ilvl="7" w:tplc="F7AAF264">
      <w:start w:val="1"/>
      <w:numFmt w:val="bullet"/>
      <w:lvlText w:val="o"/>
      <w:lvlJc w:val="left"/>
      <w:pPr>
        <w:ind w:left="5760" w:hanging="360"/>
      </w:pPr>
      <w:rPr>
        <w:rFonts w:ascii="Courier New" w:hAnsi="Courier New" w:hint="default"/>
      </w:rPr>
    </w:lvl>
    <w:lvl w:ilvl="8" w:tplc="9F96E468">
      <w:start w:val="1"/>
      <w:numFmt w:val="bullet"/>
      <w:lvlText w:val=""/>
      <w:lvlJc w:val="left"/>
      <w:pPr>
        <w:ind w:left="6480" w:hanging="360"/>
      </w:pPr>
      <w:rPr>
        <w:rFonts w:ascii="Wingdings" w:hAnsi="Wingdings" w:hint="default"/>
      </w:rPr>
    </w:lvl>
  </w:abstractNum>
  <w:abstractNum w:abstractNumId="35" w15:restartNumberingAfterBreak="0">
    <w:nsid w:val="682061D1"/>
    <w:multiLevelType w:val="hybridMultilevel"/>
    <w:tmpl w:val="C332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BB4028"/>
    <w:multiLevelType w:val="hybridMultilevel"/>
    <w:tmpl w:val="F7E6CBA8"/>
    <w:lvl w:ilvl="0" w:tplc="74E849A0">
      <w:start w:val="1"/>
      <w:numFmt w:val="bullet"/>
      <w:lvlText w:val=""/>
      <w:lvlJc w:val="left"/>
      <w:pPr>
        <w:ind w:left="720" w:hanging="360"/>
      </w:pPr>
      <w:rPr>
        <w:rFonts w:ascii="Symbol" w:hAnsi="Symbol"/>
      </w:rPr>
    </w:lvl>
    <w:lvl w:ilvl="1" w:tplc="12CC654C">
      <w:start w:val="1"/>
      <w:numFmt w:val="bullet"/>
      <w:lvlText w:val=""/>
      <w:lvlJc w:val="left"/>
      <w:pPr>
        <w:ind w:left="720" w:hanging="360"/>
      </w:pPr>
      <w:rPr>
        <w:rFonts w:ascii="Symbol" w:hAnsi="Symbol"/>
      </w:rPr>
    </w:lvl>
    <w:lvl w:ilvl="2" w:tplc="A5D0927A">
      <w:start w:val="1"/>
      <w:numFmt w:val="bullet"/>
      <w:lvlText w:val=""/>
      <w:lvlJc w:val="left"/>
      <w:pPr>
        <w:ind w:left="720" w:hanging="360"/>
      </w:pPr>
      <w:rPr>
        <w:rFonts w:ascii="Symbol" w:hAnsi="Symbol"/>
      </w:rPr>
    </w:lvl>
    <w:lvl w:ilvl="3" w:tplc="EFAC1B2E">
      <w:start w:val="1"/>
      <w:numFmt w:val="bullet"/>
      <w:lvlText w:val=""/>
      <w:lvlJc w:val="left"/>
      <w:pPr>
        <w:ind w:left="720" w:hanging="360"/>
      </w:pPr>
      <w:rPr>
        <w:rFonts w:ascii="Symbol" w:hAnsi="Symbol"/>
      </w:rPr>
    </w:lvl>
    <w:lvl w:ilvl="4" w:tplc="2F7C1312">
      <w:start w:val="1"/>
      <w:numFmt w:val="bullet"/>
      <w:lvlText w:val=""/>
      <w:lvlJc w:val="left"/>
      <w:pPr>
        <w:ind w:left="720" w:hanging="360"/>
      </w:pPr>
      <w:rPr>
        <w:rFonts w:ascii="Symbol" w:hAnsi="Symbol"/>
      </w:rPr>
    </w:lvl>
    <w:lvl w:ilvl="5" w:tplc="F5B22FAC">
      <w:start w:val="1"/>
      <w:numFmt w:val="bullet"/>
      <w:lvlText w:val=""/>
      <w:lvlJc w:val="left"/>
      <w:pPr>
        <w:ind w:left="720" w:hanging="360"/>
      </w:pPr>
      <w:rPr>
        <w:rFonts w:ascii="Symbol" w:hAnsi="Symbol"/>
      </w:rPr>
    </w:lvl>
    <w:lvl w:ilvl="6" w:tplc="4F6A2DEA">
      <w:start w:val="1"/>
      <w:numFmt w:val="bullet"/>
      <w:lvlText w:val=""/>
      <w:lvlJc w:val="left"/>
      <w:pPr>
        <w:ind w:left="720" w:hanging="360"/>
      </w:pPr>
      <w:rPr>
        <w:rFonts w:ascii="Symbol" w:hAnsi="Symbol"/>
      </w:rPr>
    </w:lvl>
    <w:lvl w:ilvl="7" w:tplc="EE54A4BE">
      <w:start w:val="1"/>
      <w:numFmt w:val="bullet"/>
      <w:lvlText w:val=""/>
      <w:lvlJc w:val="left"/>
      <w:pPr>
        <w:ind w:left="720" w:hanging="360"/>
      </w:pPr>
      <w:rPr>
        <w:rFonts w:ascii="Symbol" w:hAnsi="Symbol"/>
      </w:rPr>
    </w:lvl>
    <w:lvl w:ilvl="8" w:tplc="B5749F6A">
      <w:start w:val="1"/>
      <w:numFmt w:val="bullet"/>
      <w:lvlText w:val=""/>
      <w:lvlJc w:val="left"/>
      <w:pPr>
        <w:ind w:left="720" w:hanging="360"/>
      </w:pPr>
      <w:rPr>
        <w:rFonts w:ascii="Symbol" w:hAnsi="Symbol"/>
      </w:rPr>
    </w:lvl>
  </w:abstractNum>
  <w:abstractNum w:abstractNumId="37" w15:restartNumberingAfterBreak="0">
    <w:nsid w:val="6EE77549"/>
    <w:multiLevelType w:val="hybridMultilevel"/>
    <w:tmpl w:val="48F8E0F6"/>
    <w:lvl w:ilvl="0" w:tplc="DC08AB74">
      <w:start w:val="1"/>
      <w:numFmt w:val="bullet"/>
      <w:lvlText w:val=""/>
      <w:lvlJc w:val="left"/>
      <w:pPr>
        <w:ind w:left="720" w:hanging="360"/>
      </w:pPr>
      <w:rPr>
        <w:rFonts w:ascii="Symbol" w:hAnsi="Symbol" w:hint="default"/>
      </w:rPr>
    </w:lvl>
    <w:lvl w:ilvl="1" w:tplc="ECB8F9B2">
      <w:start w:val="1"/>
      <w:numFmt w:val="bullet"/>
      <w:lvlText w:val="o"/>
      <w:lvlJc w:val="left"/>
      <w:pPr>
        <w:ind w:left="1440" w:hanging="360"/>
      </w:pPr>
      <w:rPr>
        <w:rFonts w:ascii="Courier New" w:hAnsi="Courier New" w:hint="default"/>
      </w:rPr>
    </w:lvl>
    <w:lvl w:ilvl="2" w:tplc="BB60F8FA">
      <w:start w:val="1"/>
      <w:numFmt w:val="bullet"/>
      <w:lvlText w:val=""/>
      <w:lvlJc w:val="left"/>
      <w:pPr>
        <w:ind w:left="2160" w:hanging="360"/>
      </w:pPr>
      <w:rPr>
        <w:rFonts w:ascii="Wingdings" w:hAnsi="Wingdings" w:hint="default"/>
      </w:rPr>
    </w:lvl>
    <w:lvl w:ilvl="3" w:tplc="1BAC0DF4">
      <w:start w:val="1"/>
      <w:numFmt w:val="bullet"/>
      <w:lvlText w:val=""/>
      <w:lvlJc w:val="left"/>
      <w:pPr>
        <w:ind w:left="2880" w:hanging="360"/>
      </w:pPr>
      <w:rPr>
        <w:rFonts w:ascii="Symbol" w:hAnsi="Symbol" w:hint="default"/>
      </w:rPr>
    </w:lvl>
    <w:lvl w:ilvl="4" w:tplc="9640AD42">
      <w:start w:val="1"/>
      <w:numFmt w:val="bullet"/>
      <w:lvlText w:val="o"/>
      <w:lvlJc w:val="left"/>
      <w:pPr>
        <w:ind w:left="3600" w:hanging="360"/>
      </w:pPr>
      <w:rPr>
        <w:rFonts w:ascii="Courier New" w:hAnsi="Courier New" w:hint="default"/>
      </w:rPr>
    </w:lvl>
    <w:lvl w:ilvl="5" w:tplc="3B688C62">
      <w:start w:val="1"/>
      <w:numFmt w:val="bullet"/>
      <w:lvlText w:val=""/>
      <w:lvlJc w:val="left"/>
      <w:pPr>
        <w:ind w:left="4320" w:hanging="360"/>
      </w:pPr>
      <w:rPr>
        <w:rFonts w:ascii="Wingdings" w:hAnsi="Wingdings" w:hint="default"/>
      </w:rPr>
    </w:lvl>
    <w:lvl w:ilvl="6" w:tplc="2C52AC50">
      <w:start w:val="1"/>
      <w:numFmt w:val="bullet"/>
      <w:lvlText w:val=""/>
      <w:lvlJc w:val="left"/>
      <w:pPr>
        <w:ind w:left="5040" w:hanging="360"/>
      </w:pPr>
      <w:rPr>
        <w:rFonts w:ascii="Symbol" w:hAnsi="Symbol" w:hint="default"/>
      </w:rPr>
    </w:lvl>
    <w:lvl w:ilvl="7" w:tplc="2180B3D2">
      <w:start w:val="1"/>
      <w:numFmt w:val="bullet"/>
      <w:lvlText w:val="o"/>
      <w:lvlJc w:val="left"/>
      <w:pPr>
        <w:ind w:left="5760" w:hanging="360"/>
      </w:pPr>
      <w:rPr>
        <w:rFonts w:ascii="Courier New" w:hAnsi="Courier New" w:hint="default"/>
      </w:rPr>
    </w:lvl>
    <w:lvl w:ilvl="8" w:tplc="1134619A">
      <w:start w:val="1"/>
      <w:numFmt w:val="bullet"/>
      <w:lvlText w:val=""/>
      <w:lvlJc w:val="left"/>
      <w:pPr>
        <w:ind w:left="6480" w:hanging="360"/>
      </w:pPr>
      <w:rPr>
        <w:rFonts w:ascii="Wingdings" w:hAnsi="Wingdings" w:hint="default"/>
      </w:rPr>
    </w:lvl>
  </w:abstractNum>
  <w:abstractNum w:abstractNumId="38" w15:restartNumberingAfterBreak="0">
    <w:nsid w:val="70F07210"/>
    <w:multiLevelType w:val="hybridMultilevel"/>
    <w:tmpl w:val="62408B1A"/>
    <w:lvl w:ilvl="0" w:tplc="DA4E66FE">
      <w:start w:val="1"/>
      <w:numFmt w:val="bullet"/>
      <w:lvlText w:val=""/>
      <w:lvlJc w:val="left"/>
      <w:pPr>
        <w:ind w:left="720" w:hanging="360"/>
      </w:pPr>
      <w:rPr>
        <w:rFonts w:ascii="Symbol" w:hAnsi="Symbol"/>
      </w:rPr>
    </w:lvl>
    <w:lvl w:ilvl="1" w:tplc="84289470">
      <w:start w:val="1"/>
      <w:numFmt w:val="bullet"/>
      <w:lvlText w:val=""/>
      <w:lvlJc w:val="left"/>
      <w:pPr>
        <w:ind w:left="720" w:hanging="360"/>
      </w:pPr>
      <w:rPr>
        <w:rFonts w:ascii="Symbol" w:hAnsi="Symbol"/>
      </w:rPr>
    </w:lvl>
    <w:lvl w:ilvl="2" w:tplc="22B6EED0">
      <w:start w:val="1"/>
      <w:numFmt w:val="bullet"/>
      <w:lvlText w:val=""/>
      <w:lvlJc w:val="left"/>
      <w:pPr>
        <w:ind w:left="720" w:hanging="360"/>
      </w:pPr>
      <w:rPr>
        <w:rFonts w:ascii="Symbol" w:hAnsi="Symbol"/>
      </w:rPr>
    </w:lvl>
    <w:lvl w:ilvl="3" w:tplc="3A8EBC2C">
      <w:start w:val="1"/>
      <w:numFmt w:val="bullet"/>
      <w:lvlText w:val=""/>
      <w:lvlJc w:val="left"/>
      <w:pPr>
        <w:ind w:left="720" w:hanging="360"/>
      </w:pPr>
      <w:rPr>
        <w:rFonts w:ascii="Symbol" w:hAnsi="Symbol"/>
      </w:rPr>
    </w:lvl>
    <w:lvl w:ilvl="4" w:tplc="9D8C8D70">
      <w:start w:val="1"/>
      <w:numFmt w:val="bullet"/>
      <w:lvlText w:val=""/>
      <w:lvlJc w:val="left"/>
      <w:pPr>
        <w:ind w:left="720" w:hanging="360"/>
      </w:pPr>
      <w:rPr>
        <w:rFonts w:ascii="Symbol" w:hAnsi="Symbol"/>
      </w:rPr>
    </w:lvl>
    <w:lvl w:ilvl="5" w:tplc="9A80AD76">
      <w:start w:val="1"/>
      <w:numFmt w:val="bullet"/>
      <w:lvlText w:val=""/>
      <w:lvlJc w:val="left"/>
      <w:pPr>
        <w:ind w:left="720" w:hanging="360"/>
      </w:pPr>
      <w:rPr>
        <w:rFonts w:ascii="Symbol" w:hAnsi="Symbol"/>
      </w:rPr>
    </w:lvl>
    <w:lvl w:ilvl="6" w:tplc="243C6A24">
      <w:start w:val="1"/>
      <w:numFmt w:val="bullet"/>
      <w:lvlText w:val=""/>
      <w:lvlJc w:val="left"/>
      <w:pPr>
        <w:ind w:left="720" w:hanging="360"/>
      </w:pPr>
      <w:rPr>
        <w:rFonts w:ascii="Symbol" w:hAnsi="Symbol"/>
      </w:rPr>
    </w:lvl>
    <w:lvl w:ilvl="7" w:tplc="6534D4E8">
      <w:start w:val="1"/>
      <w:numFmt w:val="bullet"/>
      <w:lvlText w:val=""/>
      <w:lvlJc w:val="left"/>
      <w:pPr>
        <w:ind w:left="720" w:hanging="360"/>
      </w:pPr>
      <w:rPr>
        <w:rFonts w:ascii="Symbol" w:hAnsi="Symbol"/>
      </w:rPr>
    </w:lvl>
    <w:lvl w:ilvl="8" w:tplc="4B380C2E">
      <w:start w:val="1"/>
      <w:numFmt w:val="bullet"/>
      <w:lvlText w:val=""/>
      <w:lvlJc w:val="left"/>
      <w:pPr>
        <w:ind w:left="720" w:hanging="360"/>
      </w:pPr>
      <w:rPr>
        <w:rFonts w:ascii="Symbol" w:hAnsi="Symbol"/>
      </w:rPr>
    </w:lvl>
  </w:abstractNum>
  <w:abstractNum w:abstractNumId="39" w15:restartNumberingAfterBreak="0">
    <w:nsid w:val="73C35250"/>
    <w:multiLevelType w:val="hybridMultilevel"/>
    <w:tmpl w:val="F5A443E2"/>
    <w:lvl w:ilvl="0" w:tplc="B54CCC44">
      <w:start w:val="1"/>
      <w:numFmt w:val="bullet"/>
      <w:lvlText w:val=""/>
      <w:lvlJc w:val="left"/>
      <w:pPr>
        <w:ind w:left="720" w:hanging="360"/>
      </w:pPr>
      <w:rPr>
        <w:rFonts w:ascii="Symbol" w:hAnsi="Symbol"/>
      </w:rPr>
    </w:lvl>
    <w:lvl w:ilvl="1" w:tplc="E04C5CE2">
      <w:start w:val="1"/>
      <w:numFmt w:val="bullet"/>
      <w:lvlText w:val=""/>
      <w:lvlJc w:val="left"/>
      <w:pPr>
        <w:ind w:left="720" w:hanging="360"/>
      </w:pPr>
      <w:rPr>
        <w:rFonts w:ascii="Symbol" w:hAnsi="Symbol"/>
      </w:rPr>
    </w:lvl>
    <w:lvl w:ilvl="2" w:tplc="B1C0C2B8">
      <w:start w:val="1"/>
      <w:numFmt w:val="bullet"/>
      <w:lvlText w:val=""/>
      <w:lvlJc w:val="left"/>
      <w:pPr>
        <w:ind w:left="720" w:hanging="360"/>
      </w:pPr>
      <w:rPr>
        <w:rFonts w:ascii="Symbol" w:hAnsi="Symbol"/>
      </w:rPr>
    </w:lvl>
    <w:lvl w:ilvl="3" w:tplc="BE601E58">
      <w:start w:val="1"/>
      <w:numFmt w:val="bullet"/>
      <w:lvlText w:val=""/>
      <w:lvlJc w:val="left"/>
      <w:pPr>
        <w:ind w:left="720" w:hanging="360"/>
      </w:pPr>
      <w:rPr>
        <w:rFonts w:ascii="Symbol" w:hAnsi="Symbol"/>
      </w:rPr>
    </w:lvl>
    <w:lvl w:ilvl="4" w:tplc="723E48CA">
      <w:start w:val="1"/>
      <w:numFmt w:val="bullet"/>
      <w:lvlText w:val=""/>
      <w:lvlJc w:val="left"/>
      <w:pPr>
        <w:ind w:left="720" w:hanging="360"/>
      </w:pPr>
      <w:rPr>
        <w:rFonts w:ascii="Symbol" w:hAnsi="Symbol"/>
      </w:rPr>
    </w:lvl>
    <w:lvl w:ilvl="5" w:tplc="DF6EFF4C">
      <w:start w:val="1"/>
      <w:numFmt w:val="bullet"/>
      <w:lvlText w:val=""/>
      <w:lvlJc w:val="left"/>
      <w:pPr>
        <w:ind w:left="720" w:hanging="360"/>
      </w:pPr>
      <w:rPr>
        <w:rFonts w:ascii="Symbol" w:hAnsi="Symbol"/>
      </w:rPr>
    </w:lvl>
    <w:lvl w:ilvl="6" w:tplc="B9D0F7CA">
      <w:start w:val="1"/>
      <w:numFmt w:val="bullet"/>
      <w:lvlText w:val=""/>
      <w:lvlJc w:val="left"/>
      <w:pPr>
        <w:ind w:left="720" w:hanging="360"/>
      </w:pPr>
      <w:rPr>
        <w:rFonts w:ascii="Symbol" w:hAnsi="Symbol"/>
      </w:rPr>
    </w:lvl>
    <w:lvl w:ilvl="7" w:tplc="88349EBE">
      <w:start w:val="1"/>
      <w:numFmt w:val="bullet"/>
      <w:lvlText w:val=""/>
      <w:lvlJc w:val="left"/>
      <w:pPr>
        <w:ind w:left="720" w:hanging="360"/>
      </w:pPr>
      <w:rPr>
        <w:rFonts w:ascii="Symbol" w:hAnsi="Symbol"/>
      </w:rPr>
    </w:lvl>
    <w:lvl w:ilvl="8" w:tplc="91445E68">
      <w:start w:val="1"/>
      <w:numFmt w:val="bullet"/>
      <w:lvlText w:val=""/>
      <w:lvlJc w:val="left"/>
      <w:pPr>
        <w:ind w:left="720" w:hanging="360"/>
      </w:pPr>
      <w:rPr>
        <w:rFonts w:ascii="Symbol" w:hAnsi="Symbol"/>
      </w:rPr>
    </w:lvl>
  </w:abstractNum>
  <w:abstractNum w:abstractNumId="40" w15:restartNumberingAfterBreak="0">
    <w:nsid w:val="78703358"/>
    <w:multiLevelType w:val="hybridMultilevel"/>
    <w:tmpl w:val="51DC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00D52"/>
    <w:multiLevelType w:val="hybridMultilevel"/>
    <w:tmpl w:val="43D82606"/>
    <w:lvl w:ilvl="0" w:tplc="412EFBC8">
      <w:start w:val="1"/>
      <w:numFmt w:val="bullet"/>
      <w:lvlText w:val=""/>
      <w:lvlJc w:val="left"/>
      <w:pPr>
        <w:ind w:left="720" w:hanging="360"/>
      </w:pPr>
      <w:rPr>
        <w:rFonts w:ascii="Symbol" w:hAnsi="Symbol"/>
      </w:rPr>
    </w:lvl>
    <w:lvl w:ilvl="1" w:tplc="B1360A0C">
      <w:start w:val="1"/>
      <w:numFmt w:val="bullet"/>
      <w:lvlText w:val=""/>
      <w:lvlJc w:val="left"/>
      <w:pPr>
        <w:ind w:left="720" w:hanging="360"/>
      </w:pPr>
      <w:rPr>
        <w:rFonts w:ascii="Symbol" w:hAnsi="Symbol"/>
      </w:rPr>
    </w:lvl>
    <w:lvl w:ilvl="2" w:tplc="F33873CE">
      <w:start w:val="1"/>
      <w:numFmt w:val="bullet"/>
      <w:lvlText w:val=""/>
      <w:lvlJc w:val="left"/>
      <w:pPr>
        <w:ind w:left="720" w:hanging="360"/>
      </w:pPr>
      <w:rPr>
        <w:rFonts w:ascii="Symbol" w:hAnsi="Symbol"/>
      </w:rPr>
    </w:lvl>
    <w:lvl w:ilvl="3" w:tplc="109CAA6E">
      <w:start w:val="1"/>
      <w:numFmt w:val="bullet"/>
      <w:lvlText w:val=""/>
      <w:lvlJc w:val="left"/>
      <w:pPr>
        <w:ind w:left="720" w:hanging="360"/>
      </w:pPr>
      <w:rPr>
        <w:rFonts w:ascii="Symbol" w:hAnsi="Symbol"/>
      </w:rPr>
    </w:lvl>
    <w:lvl w:ilvl="4" w:tplc="CE9EF944">
      <w:start w:val="1"/>
      <w:numFmt w:val="bullet"/>
      <w:lvlText w:val=""/>
      <w:lvlJc w:val="left"/>
      <w:pPr>
        <w:ind w:left="720" w:hanging="360"/>
      </w:pPr>
      <w:rPr>
        <w:rFonts w:ascii="Symbol" w:hAnsi="Symbol"/>
      </w:rPr>
    </w:lvl>
    <w:lvl w:ilvl="5" w:tplc="5BA8D4EE">
      <w:start w:val="1"/>
      <w:numFmt w:val="bullet"/>
      <w:lvlText w:val=""/>
      <w:lvlJc w:val="left"/>
      <w:pPr>
        <w:ind w:left="720" w:hanging="360"/>
      </w:pPr>
      <w:rPr>
        <w:rFonts w:ascii="Symbol" w:hAnsi="Symbol"/>
      </w:rPr>
    </w:lvl>
    <w:lvl w:ilvl="6" w:tplc="69122FCC">
      <w:start w:val="1"/>
      <w:numFmt w:val="bullet"/>
      <w:lvlText w:val=""/>
      <w:lvlJc w:val="left"/>
      <w:pPr>
        <w:ind w:left="720" w:hanging="360"/>
      </w:pPr>
      <w:rPr>
        <w:rFonts w:ascii="Symbol" w:hAnsi="Symbol"/>
      </w:rPr>
    </w:lvl>
    <w:lvl w:ilvl="7" w:tplc="0A3AD62A">
      <w:start w:val="1"/>
      <w:numFmt w:val="bullet"/>
      <w:lvlText w:val=""/>
      <w:lvlJc w:val="left"/>
      <w:pPr>
        <w:ind w:left="720" w:hanging="360"/>
      </w:pPr>
      <w:rPr>
        <w:rFonts w:ascii="Symbol" w:hAnsi="Symbol"/>
      </w:rPr>
    </w:lvl>
    <w:lvl w:ilvl="8" w:tplc="89761DF6">
      <w:start w:val="1"/>
      <w:numFmt w:val="bullet"/>
      <w:lvlText w:val=""/>
      <w:lvlJc w:val="left"/>
      <w:pPr>
        <w:ind w:left="720" w:hanging="360"/>
      </w:pPr>
      <w:rPr>
        <w:rFonts w:ascii="Symbol" w:hAnsi="Symbol"/>
      </w:rPr>
    </w:lvl>
  </w:abstractNum>
  <w:abstractNum w:abstractNumId="42" w15:restartNumberingAfterBreak="0">
    <w:nsid w:val="7BB75CD9"/>
    <w:multiLevelType w:val="hybridMultilevel"/>
    <w:tmpl w:val="980CB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592D0A"/>
    <w:multiLevelType w:val="hybridMultilevel"/>
    <w:tmpl w:val="1FAC6BF4"/>
    <w:lvl w:ilvl="0" w:tplc="E836FA9A">
      <w:start w:val="1"/>
      <w:numFmt w:val="bullet"/>
      <w:lvlText w:val=""/>
      <w:lvlJc w:val="left"/>
      <w:pPr>
        <w:ind w:left="720" w:hanging="360"/>
      </w:pPr>
      <w:rPr>
        <w:rFonts w:ascii="Symbol" w:hAnsi="Symbol"/>
      </w:rPr>
    </w:lvl>
    <w:lvl w:ilvl="1" w:tplc="A8101BA2">
      <w:start w:val="1"/>
      <w:numFmt w:val="bullet"/>
      <w:lvlText w:val=""/>
      <w:lvlJc w:val="left"/>
      <w:pPr>
        <w:ind w:left="720" w:hanging="360"/>
      </w:pPr>
      <w:rPr>
        <w:rFonts w:ascii="Symbol" w:hAnsi="Symbol"/>
      </w:rPr>
    </w:lvl>
    <w:lvl w:ilvl="2" w:tplc="7C6E00D0">
      <w:start w:val="1"/>
      <w:numFmt w:val="bullet"/>
      <w:lvlText w:val=""/>
      <w:lvlJc w:val="left"/>
      <w:pPr>
        <w:ind w:left="720" w:hanging="360"/>
      </w:pPr>
      <w:rPr>
        <w:rFonts w:ascii="Symbol" w:hAnsi="Symbol"/>
      </w:rPr>
    </w:lvl>
    <w:lvl w:ilvl="3" w:tplc="830E42D6">
      <w:start w:val="1"/>
      <w:numFmt w:val="bullet"/>
      <w:lvlText w:val=""/>
      <w:lvlJc w:val="left"/>
      <w:pPr>
        <w:ind w:left="720" w:hanging="360"/>
      </w:pPr>
      <w:rPr>
        <w:rFonts w:ascii="Symbol" w:hAnsi="Symbol"/>
      </w:rPr>
    </w:lvl>
    <w:lvl w:ilvl="4" w:tplc="682CF450">
      <w:start w:val="1"/>
      <w:numFmt w:val="bullet"/>
      <w:lvlText w:val=""/>
      <w:lvlJc w:val="left"/>
      <w:pPr>
        <w:ind w:left="720" w:hanging="360"/>
      </w:pPr>
      <w:rPr>
        <w:rFonts w:ascii="Symbol" w:hAnsi="Symbol"/>
      </w:rPr>
    </w:lvl>
    <w:lvl w:ilvl="5" w:tplc="416C3B56">
      <w:start w:val="1"/>
      <w:numFmt w:val="bullet"/>
      <w:lvlText w:val=""/>
      <w:lvlJc w:val="left"/>
      <w:pPr>
        <w:ind w:left="720" w:hanging="360"/>
      </w:pPr>
      <w:rPr>
        <w:rFonts w:ascii="Symbol" w:hAnsi="Symbol"/>
      </w:rPr>
    </w:lvl>
    <w:lvl w:ilvl="6" w:tplc="AA589A14">
      <w:start w:val="1"/>
      <w:numFmt w:val="bullet"/>
      <w:lvlText w:val=""/>
      <w:lvlJc w:val="left"/>
      <w:pPr>
        <w:ind w:left="720" w:hanging="360"/>
      </w:pPr>
      <w:rPr>
        <w:rFonts w:ascii="Symbol" w:hAnsi="Symbol"/>
      </w:rPr>
    </w:lvl>
    <w:lvl w:ilvl="7" w:tplc="5894C010">
      <w:start w:val="1"/>
      <w:numFmt w:val="bullet"/>
      <w:lvlText w:val=""/>
      <w:lvlJc w:val="left"/>
      <w:pPr>
        <w:ind w:left="720" w:hanging="360"/>
      </w:pPr>
      <w:rPr>
        <w:rFonts w:ascii="Symbol" w:hAnsi="Symbol"/>
      </w:rPr>
    </w:lvl>
    <w:lvl w:ilvl="8" w:tplc="B726E30E">
      <w:start w:val="1"/>
      <w:numFmt w:val="bullet"/>
      <w:lvlText w:val=""/>
      <w:lvlJc w:val="left"/>
      <w:pPr>
        <w:ind w:left="720" w:hanging="360"/>
      </w:pPr>
      <w:rPr>
        <w:rFonts w:ascii="Symbol" w:hAnsi="Symbol"/>
      </w:rPr>
    </w:lvl>
  </w:abstractNum>
  <w:abstractNum w:abstractNumId="44" w15:restartNumberingAfterBreak="0">
    <w:nsid w:val="7EA37904"/>
    <w:multiLevelType w:val="hybridMultilevel"/>
    <w:tmpl w:val="D7F447C0"/>
    <w:lvl w:ilvl="0" w:tplc="F182A490">
      <w:start w:val="1"/>
      <w:numFmt w:val="bullet"/>
      <w:lvlText w:val=""/>
      <w:lvlJc w:val="left"/>
      <w:pPr>
        <w:ind w:left="720" w:hanging="360"/>
      </w:pPr>
      <w:rPr>
        <w:rFonts w:ascii="Symbol" w:hAnsi="Symbol"/>
      </w:rPr>
    </w:lvl>
    <w:lvl w:ilvl="1" w:tplc="A1D01FAE">
      <w:start w:val="1"/>
      <w:numFmt w:val="bullet"/>
      <w:lvlText w:val=""/>
      <w:lvlJc w:val="left"/>
      <w:pPr>
        <w:ind w:left="720" w:hanging="360"/>
      </w:pPr>
      <w:rPr>
        <w:rFonts w:ascii="Symbol" w:hAnsi="Symbol"/>
      </w:rPr>
    </w:lvl>
    <w:lvl w:ilvl="2" w:tplc="D826E9E6">
      <w:start w:val="1"/>
      <w:numFmt w:val="bullet"/>
      <w:lvlText w:val=""/>
      <w:lvlJc w:val="left"/>
      <w:pPr>
        <w:ind w:left="720" w:hanging="360"/>
      </w:pPr>
      <w:rPr>
        <w:rFonts w:ascii="Symbol" w:hAnsi="Symbol"/>
      </w:rPr>
    </w:lvl>
    <w:lvl w:ilvl="3" w:tplc="A110633A">
      <w:start w:val="1"/>
      <w:numFmt w:val="bullet"/>
      <w:lvlText w:val=""/>
      <w:lvlJc w:val="left"/>
      <w:pPr>
        <w:ind w:left="720" w:hanging="360"/>
      </w:pPr>
      <w:rPr>
        <w:rFonts w:ascii="Symbol" w:hAnsi="Symbol"/>
      </w:rPr>
    </w:lvl>
    <w:lvl w:ilvl="4" w:tplc="45ECD3BE">
      <w:start w:val="1"/>
      <w:numFmt w:val="bullet"/>
      <w:lvlText w:val=""/>
      <w:lvlJc w:val="left"/>
      <w:pPr>
        <w:ind w:left="720" w:hanging="360"/>
      </w:pPr>
      <w:rPr>
        <w:rFonts w:ascii="Symbol" w:hAnsi="Symbol"/>
      </w:rPr>
    </w:lvl>
    <w:lvl w:ilvl="5" w:tplc="A024FA3A">
      <w:start w:val="1"/>
      <w:numFmt w:val="bullet"/>
      <w:lvlText w:val=""/>
      <w:lvlJc w:val="left"/>
      <w:pPr>
        <w:ind w:left="720" w:hanging="360"/>
      </w:pPr>
      <w:rPr>
        <w:rFonts w:ascii="Symbol" w:hAnsi="Symbol"/>
      </w:rPr>
    </w:lvl>
    <w:lvl w:ilvl="6" w:tplc="2B780AF6">
      <w:start w:val="1"/>
      <w:numFmt w:val="bullet"/>
      <w:lvlText w:val=""/>
      <w:lvlJc w:val="left"/>
      <w:pPr>
        <w:ind w:left="720" w:hanging="360"/>
      </w:pPr>
      <w:rPr>
        <w:rFonts w:ascii="Symbol" w:hAnsi="Symbol"/>
      </w:rPr>
    </w:lvl>
    <w:lvl w:ilvl="7" w:tplc="BE6233C2">
      <w:start w:val="1"/>
      <w:numFmt w:val="bullet"/>
      <w:lvlText w:val=""/>
      <w:lvlJc w:val="left"/>
      <w:pPr>
        <w:ind w:left="720" w:hanging="360"/>
      </w:pPr>
      <w:rPr>
        <w:rFonts w:ascii="Symbol" w:hAnsi="Symbol"/>
      </w:rPr>
    </w:lvl>
    <w:lvl w:ilvl="8" w:tplc="E33CFCA8">
      <w:start w:val="1"/>
      <w:numFmt w:val="bullet"/>
      <w:lvlText w:val=""/>
      <w:lvlJc w:val="left"/>
      <w:pPr>
        <w:ind w:left="720" w:hanging="360"/>
      </w:pPr>
      <w:rPr>
        <w:rFonts w:ascii="Symbol" w:hAnsi="Symbol"/>
      </w:rPr>
    </w:lvl>
  </w:abstractNum>
  <w:num w:numId="1" w16cid:durableId="2047218958">
    <w:abstractNumId w:val="12"/>
  </w:num>
  <w:num w:numId="2" w16cid:durableId="138421698">
    <w:abstractNumId w:val="30"/>
  </w:num>
  <w:num w:numId="3" w16cid:durableId="414786651">
    <w:abstractNumId w:val="15"/>
  </w:num>
  <w:num w:numId="4" w16cid:durableId="455297901">
    <w:abstractNumId w:val="7"/>
  </w:num>
  <w:num w:numId="5" w16cid:durableId="2116051281">
    <w:abstractNumId w:val="1"/>
  </w:num>
  <w:num w:numId="6" w16cid:durableId="1114405277">
    <w:abstractNumId w:val="34"/>
  </w:num>
  <w:num w:numId="7" w16cid:durableId="407117511">
    <w:abstractNumId w:val="14"/>
  </w:num>
  <w:num w:numId="8" w16cid:durableId="2019577815">
    <w:abstractNumId w:val="32"/>
  </w:num>
  <w:num w:numId="9" w16cid:durableId="1170566089">
    <w:abstractNumId w:val="37"/>
  </w:num>
  <w:num w:numId="10" w16cid:durableId="1043405297">
    <w:abstractNumId w:val="2"/>
  </w:num>
  <w:num w:numId="11" w16cid:durableId="49621193">
    <w:abstractNumId w:val="23"/>
  </w:num>
  <w:num w:numId="12" w16cid:durableId="329984615">
    <w:abstractNumId w:val="8"/>
  </w:num>
  <w:num w:numId="13" w16cid:durableId="1109276457">
    <w:abstractNumId w:val="35"/>
  </w:num>
  <w:num w:numId="14" w16cid:durableId="795756252">
    <w:abstractNumId w:val="10"/>
  </w:num>
  <w:num w:numId="15" w16cid:durableId="2044208389">
    <w:abstractNumId w:val="42"/>
  </w:num>
  <w:num w:numId="16" w16cid:durableId="114255018">
    <w:abstractNumId w:val="9"/>
  </w:num>
  <w:num w:numId="17" w16cid:durableId="23798786">
    <w:abstractNumId w:val="6"/>
  </w:num>
  <w:num w:numId="18" w16cid:durableId="458573284">
    <w:abstractNumId w:val="16"/>
  </w:num>
  <w:num w:numId="19" w16cid:durableId="1835682465">
    <w:abstractNumId w:val="41"/>
  </w:num>
  <w:num w:numId="20" w16cid:durableId="2059476742">
    <w:abstractNumId w:val="27"/>
  </w:num>
  <w:num w:numId="21" w16cid:durableId="2057241300">
    <w:abstractNumId w:val="21"/>
  </w:num>
  <w:num w:numId="22" w16cid:durableId="588198370">
    <w:abstractNumId w:val="0"/>
  </w:num>
  <w:num w:numId="23" w16cid:durableId="1969358698">
    <w:abstractNumId w:val="11"/>
  </w:num>
  <w:num w:numId="24" w16cid:durableId="1114205039">
    <w:abstractNumId w:val="38"/>
  </w:num>
  <w:num w:numId="25" w16cid:durableId="644772963">
    <w:abstractNumId w:val="24"/>
  </w:num>
  <w:num w:numId="26" w16cid:durableId="852379308">
    <w:abstractNumId w:val="44"/>
  </w:num>
  <w:num w:numId="27" w16cid:durableId="1367870516">
    <w:abstractNumId w:val="31"/>
  </w:num>
  <w:num w:numId="28" w16cid:durableId="645622977">
    <w:abstractNumId w:val="20"/>
  </w:num>
  <w:num w:numId="29" w16cid:durableId="543444305">
    <w:abstractNumId w:val="36"/>
  </w:num>
  <w:num w:numId="30" w16cid:durableId="1903517536">
    <w:abstractNumId w:val="22"/>
  </w:num>
  <w:num w:numId="31" w16cid:durableId="275528147">
    <w:abstractNumId w:val="43"/>
  </w:num>
  <w:num w:numId="32" w16cid:durableId="1313755300">
    <w:abstractNumId w:val="17"/>
  </w:num>
  <w:num w:numId="33" w16cid:durableId="1581986477">
    <w:abstractNumId w:val="19"/>
  </w:num>
  <w:num w:numId="34" w16cid:durableId="685712900">
    <w:abstractNumId w:val="3"/>
  </w:num>
  <w:num w:numId="35" w16cid:durableId="1107650954">
    <w:abstractNumId w:val="5"/>
  </w:num>
  <w:num w:numId="36" w16cid:durableId="400913556">
    <w:abstractNumId w:val="4"/>
  </w:num>
  <w:num w:numId="37" w16cid:durableId="1946694026">
    <w:abstractNumId w:val="18"/>
  </w:num>
  <w:num w:numId="38" w16cid:durableId="1560171346">
    <w:abstractNumId w:val="25"/>
  </w:num>
  <w:num w:numId="39" w16cid:durableId="1098335320">
    <w:abstractNumId w:val="13"/>
  </w:num>
  <w:num w:numId="40" w16cid:durableId="733310580">
    <w:abstractNumId w:val="29"/>
  </w:num>
  <w:num w:numId="41" w16cid:durableId="199518849">
    <w:abstractNumId w:val="39"/>
  </w:num>
  <w:num w:numId="42" w16cid:durableId="303201380">
    <w:abstractNumId w:val="28"/>
  </w:num>
  <w:num w:numId="43" w16cid:durableId="1428773629">
    <w:abstractNumId w:val="26"/>
  </w:num>
  <w:num w:numId="44" w16cid:durableId="1988432031">
    <w:abstractNumId w:val="33"/>
  </w:num>
  <w:num w:numId="45" w16cid:durableId="172039580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fdr0wsaa0vv2epvxnxte2iftx9xetpesd2&quot;&gt;Medicare LAI AM&lt;record-ids&gt;&lt;item&gt;1&lt;/item&gt;&lt;item&gt;2&lt;/item&gt;&lt;item&gt;3&lt;/item&gt;&lt;item&gt;4&lt;/item&gt;&lt;item&gt;5&lt;/item&gt;&lt;item&gt;6&lt;/item&gt;&lt;item&gt;7&lt;/item&gt;&lt;item&gt;8&lt;/item&gt;&lt;item&gt;9&lt;/item&gt;&lt;item&gt;10&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1&lt;/item&gt;&lt;item&gt;32&lt;/item&gt;&lt;item&gt;33&lt;/item&gt;&lt;item&gt;34&lt;/item&gt;&lt;item&gt;35&lt;/item&gt;&lt;item&gt;36&lt;/item&gt;&lt;item&gt;38&lt;/item&gt;&lt;/record-ids&gt;&lt;/item&gt;&lt;/Libraries&gt;"/>
  </w:docVars>
  <w:rsids>
    <w:rsidRoot w:val="00065B51"/>
    <w:rsid w:val="000042C6"/>
    <w:rsid w:val="00004D2A"/>
    <w:rsid w:val="000051E7"/>
    <w:rsid w:val="00011CF1"/>
    <w:rsid w:val="0001515A"/>
    <w:rsid w:val="000529FC"/>
    <w:rsid w:val="00053643"/>
    <w:rsid w:val="00055C69"/>
    <w:rsid w:val="00055DD9"/>
    <w:rsid w:val="000572BC"/>
    <w:rsid w:val="00061401"/>
    <w:rsid w:val="00062767"/>
    <w:rsid w:val="00065B51"/>
    <w:rsid w:val="00074957"/>
    <w:rsid w:val="00094302"/>
    <w:rsid w:val="00094864"/>
    <w:rsid w:val="000A0590"/>
    <w:rsid w:val="000A1F7F"/>
    <w:rsid w:val="000A3C77"/>
    <w:rsid w:val="000A523D"/>
    <w:rsid w:val="000A70D7"/>
    <w:rsid w:val="000B461B"/>
    <w:rsid w:val="000B7761"/>
    <w:rsid w:val="000C3B9A"/>
    <w:rsid w:val="000C5847"/>
    <w:rsid w:val="000D0F84"/>
    <w:rsid w:val="000D7A73"/>
    <w:rsid w:val="000E134E"/>
    <w:rsid w:val="000E278A"/>
    <w:rsid w:val="000E29A4"/>
    <w:rsid w:val="000E4A00"/>
    <w:rsid w:val="000F2B10"/>
    <w:rsid w:val="000F3910"/>
    <w:rsid w:val="000F742F"/>
    <w:rsid w:val="0010419A"/>
    <w:rsid w:val="0011274D"/>
    <w:rsid w:val="0011368C"/>
    <w:rsid w:val="00116432"/>
    <w:rsid w:val="00120208"/>
    <w:rsid w:val="001220E4"/>
    <w:rsid w:val="00122BBC"/>
    <w:rsid w:val="0012625D"/>
    <w:rsid w:val="00131863"/>
    <w:rsid w:val="00136607"/>
    <w:rsid w:val="00137B33"/>
    <w:rsid w:val="00140B9A"/>
    <w:rsid w:val="001437FB"/>
    <w:rsid w:val="00150065"/>
    <w:rsid w:val="00150B58"/>
    <w:rsid w:val="001536F0"/>
    <w:rsid w:val="00155564"/>
    <w:rsid w:val="00157EAD"/>
    <w:rsid w:val="00165FCB"/>
    <w:rsid w:val="00167B5E"/>
    <w:rsid w:val="001735CB"/>
    <w:rsid w:val="00174B9E"/>
    <w:rsid w:val="00193E54"/>
    <w:rsid w:val="00197690"/>
    <w:rsid w:val="001A13D0"/>
    <w:rsid w:val="001A2608"/>
    <w:rsid w:val="001A2A97"/>
    <w:rsid w:val="001A3723"/>
    <w:rsid w:val="001A6BFF"/>
    <w:rsid w:val="001A7510"/>
    <w:rsid w:val="001B4F1E"/>
    <w:rsid w:val="001C13B7"/>
    <w:rsid w:val="001C67FF"/>
    <w:rsid w:val="001D4A78"/>
    <w:rsid w:val="001D4B59"/>
    <w:rsid w:val="001E3012"/>
    <w:rsid w:val="001F1194"/>
    <w:rsid w:val="00200F10"/>
    <w:rsid w:val="00202F2A"/>
    <w:rsid w:val="002032EA"/>
    <w:rsid w:val="00203EBB"/>
    <w:rsid w:val="00205240"/>
    <w:rsid w:val="00207879"/>
    <w:rsid w:val="00212B9C"/>
    <w:rsid w:val="00218C92"/>
    <w:rsid w:val="0022289A"/>
    <w:rsid w:val="00227CDB"/>
    <w:rsid w:val="00234B83"/>
    <w:rsid w:val="00241783"/>
    <w:rsid w:val="00242E79"/>
    <w:rsid w:val="002453C5"/>
    <w:rsid w:val="0025253A"/>
    <w:rsid w:val="002558FA"/>
    <w:rsid w:val="00263E3D"/>
    <w:rsid w:val="00267ABC"/>
    <w:rsid w:val="00277B41"/>
    <w:rsid w:val="00281D3B"/>
    <w:rsid w:val="00294A30"/>
    <w:rsid w:val="00297F2A"/>
    <w:rsid w:val="002A1670"/>
    <w:rsid w:val="002A5787"/>
    <w:rsid w:val="002A60CD"/>
    <w:rsid w:val="002B10B3"/>
    <w:rsid w:val="002B1A11"/>
    <w:rsid w:val="002B28A7"/>
    <w:rsid w:val="002B4BDE"/>
    <w:rsid w:val="002B5E5E"/>
    <w:rsid w:val="002D2F96"/>
    <w:rsid w:val="002D5412"/>
    <w:rsid w:val="002D6152"/>
    <w:rsid w:val="002E22BE"/>
    <w:rsid w:val="002E22D6"/>
    <w:rsid w:val="00300B91"/>
    <w:rsid w:val="00304675"/>
    <w:rsid w:val="0030544B"/>
    <w:rsid w:val="0030598D"/>
    <w:rsid w:val="00307CE4"/>
    <w:rsid w:val="00324E26"/>
    <w:rsid w:val="00327C6A"/>
    <w:rsid w:val="00337F69"/>
    <w:rsid w:val="00340BB9"/>
    <w:rsid w:val="00347361"/>
    <w:rsid w:val="00352107"/>
    <w:rsid w:val="0035360C"/>
    <w:rsid w:val="00354863"/>
    <w:rsid w:val="00364AFA"/>
    <w:rsid w:val="00373921"/>
    <w:rsid w:val="00376A3B"/>
    <w:rsid w:val="0038608C"/>
    <w:rsid w:val="00387001"/>
    <w:rsid w:val="003919DD"/>
    <w:rsid w:val="00391B54"/>
    <w:rsid w:val="003932AB"/>
    <w:rsid w:val="003A091A"/>
    <w:rsid w:val="003B219B"/>
    <w:rsid w:val="003B269D"/>
    <w:rsid w:val="003C003E"/>
    <w:rsid w:val="003C3ABE"/>
    <w:rsid w:val="003C4B11"/>
    <w:rsid w:val="003D0A2A"/>
    <w:rsid w:val="003E1AB1"/>
    <w:rsid w:val="003E3453"/>
    <w:rsid w:val="003F7F04"/>
    <w:rsid w:val="004050ED"/>
    <w:rsid w:val="00405D08"/>
    <w:rsid w:val="00414F7C"/>
    <w:rsid w:val="004154C4"/>
    <w:rsid w:val="00415C17"/>
    <w:rsid w:val="00423712"/>
    <w:rsid w:val="00426BF9"/>
    <w:rsid w:val="00431F70"/>
    <w:rsid w:val="00435948"/>
    <w:rsid w:val="004405CD"/>
    <w:rsid w:val="00440E45"/>
    <w:rsid w:val="00443C67"/>
    <w:rsid w:val="004445C3"/>
    <w:rsid w:val="00446336"/>
    <w:rsid w:val="00447F7A"/>
    <w:rsid w:val="00452101"/>
    <w:rsid w:val="00454D26"/>
    <w:rsid w:val="00455E27"/>
    <w:rsid w:val="00455E4B"/>
    <w:rsid w:val="004775F4"/>
    <w:rsid w:val="00480F21"/>
    <w:rsid w:val="00481195"/>
    <w:rsid w:val="00481C3C"/>
    <w:rsid w:val="0048399B"/>
    <w:rsid w:val="00491890"/>
    <w:rsid w:val="00492482"/>
    <w:rsid w:val="00492BC6"/>
    <w:rsid w:val="00494FAE"/>
    <w:rsid w:val="0049773B"/>
    <w:rsid w:val="004A00D2"/>
    <w:rsid w:val="004A147F"/>
    <w:rsid w:val="004A40B8"/>
    <w:rsid w:val="004A4BE5"/>
    <w:rsid w:val="004A613B"/>
    <w:rsid w:val="004B0A61"/>
    <w:rsid w:val="004B4D58"/>
    <w:rsid w:val="004B5399"/>
    <w:rsid w:val="004C13BF"/>
    <w:rsid w:val="004C1D36"/>
    <w:rsid w:val="004C30D8"/>
    <w:rsid w:val="004D0E07"/>
    <w:rsid w:val="004D0F3D"/>
    <w:rsid w:val="004D345D"/>
    <w:rsid w:val="004D7DB8"/>
    <w:rsid w:val="004E3442"/>
    <w:rsid w:val="004E5AF4"/>
    <w:rsid w:val="004E75AC"/>
    <w:rsid w:val="004F2757"/>
    <w:rsid w:val="00500CA4"/>
    <w:rsid w:val="005013B2"/>
    <w:rsid w:val="005017FE"/>
    <w:rsid w:val="00510443"/>
    <w:rsid w:val="005106B0"/>
    <w:rsid w:val="005108B1"/>
    <w:rsid w:val="0051716F"/>
    <w:rsid w:val="00517DC7"/>
    <w:rsid w:val="005213D9"/>
    <w:rsid w:val="00523CCB"/>
    <w:rsid w:val="0052444B"/>
    <w:rsid w:val="0052607A"/>
    <w:rsid w:val="00526238"/>
    <w:rsid w:val="00526A23"/>
    <w:rsid w:val="00527E43"/>
    <w:rsid w:val="00534930"/>
    <w:rsid w:val="00535A71"/>
    <w:rsid w:val="00536568"/>
    <w:rsid w:val="00536719"/>
    <w:rsid w:val="005378B9"/>
    <w:rsid w:val="0054045D"/>
    <w:rsid w:val="00541B8E"/>
    <w:rsid w:val="00545A2F"/>
    <w:rsid w:val="00546B4E"/>
    <w:rsid w:val="00546E55"/>
    <w:rsid w:val="0054AAB0"/>
    <w:rsid w:val="00552748"/>
    <w:rsid w:val="005536A8"/>
    <w:rsid w:val="00556920"/>
    <w:rsid w:val="00562E99"/>
    <w:rsid w:val="00563330"/>
    <w:rsid w:val="005650E9"/>
    <w:rsid w:val="00566A0C"/>
    <w:rsid w:val="005733CB"/>
    <w:rsid w:val="00576150"/>
    <w:rsid w:val="00577217"/>
    <w:rsid w:val="00581D0B"/>
    <w:rsid w:val="0059197A"/>
    <w:rsid w:val="00593AFE"/>
    <w:rsid w:val="00593FB4"/>
    <w:rsid w:val="00594323"/>
    <w:rsid w:val="005A3A22"/>
    <w:rsid w:val="005A544E"/>
    <w:rsid w:val="005B0E68"/>
    <w:rsid w:val="005B4049"/>
    <w:rsid w:val="005D1052"/>
    <w:rsid w:val="005D361A"/>
    <w:rsid w:val="005E7119"/>
    <w:rsid w:val="005E73C8"/>
    <w:rsid w:val="005F03FA"/>
    <w:rsid w:val="0060557C"/>
    <w:rsid w:val="00610EDF"/>
    <w:rsid w:val="00611AD9"/>
    <w:rsid w:val="0061213B"/>
    <w:rsid w:val="006136DD"/>
    <w:rsid w:val="00614545"/>
    <w:rsid w:val="00617D9A"/>
    <w:rsid w:val="006258C1"/>
    <w:rsid w:val="006348A3"/>
    <w:rsid w:val="00635884"/>
    <w:rsid w:val="00635DD2"/>
    <w:rsid w:val="006370E5"/>
    <w:rsid w:val="00637A91"/>
    <w:rsid w:val="00642B9D"/>
    <w:rsid w:val="00644759"/>
    <w:rsid w:val="0065233C"/>
    <w:rsid w:val="00663211"/>
    <w:rsid w:val="00664632"/>
    <w:rsid w:val="00665820"/>
    <w:rsid w:val="006750C6"/>
    <w:rsid w:val="00680E76"/>
    <w:rsid w:val="00684E18"/>
    <w:rsid w:val="0068649E"/>
    <w:rsid w:val="00692CD8"/>
    <w:rsid w:val="006933D1"/>
    <w:rsid w:val="006A598B"/>
    <w:rsid w:val="006A6017"/>
    <w:rsid w:val="006B2BEF"/>
    <w:rsid w:val="006B606C"/>
    <w:rsid w:val="006B79BC"/>
    <w:rsid w:val="006B7D9C"/>
    <w:rsid w:val="006C69FD"/>
    <w:rsid w:val="006C7EF1"/>
    <w:rsid w:val="006D0605"/>
    <w:rsid w:val="006D6B6C"/>
    <w:rsid w:val="006E0363"/>
    <w:rsid w:val="006E3FD3"/>
    <w:rsid w:val="006E5697"/>
    <w:rsid w:val="006E78C5"/>
    <w:rsid w:val="00707349"/>
    <w:rsid w:val="0071444A"/>
    <w:rsid w:val="00714957"/>
    <w:rsid w:val="00714D71"/>
    <w:rsid w:val="00721643"/>
    <w:rsid w:val="007225EF"/>
    <w:rsid w:val="007309C5"/>
    <w:rsid w:val="0073437D"/>
    <w:rsid w:val="00735630"/>
    <w:rsid w:val="00735718"/>
    <w:rsid w:val="00741245"/>
    <w:rsid w:val="00744993"/>
    <w:rsid w:val="007453ED"/>
    <w:rsid w:val="00750966"/>
    <w:rsid w:val="00750A7B"/>
    <w:rsid w:val="007510E3"/>
    <w:rsid w:val="007539E2"/>
    <w:rsid w:val="00756E46"/>
    <w:rsid w:val="007602EC"/>
    <w:rsid w:val="00765E9B"/>
    <w:rsid w:val="00767ECE"/>
    <w:rsid w:val="0077198F"/>
    <w:rsid w:val="00771B0B"/>
    <w:rsid w:val="00772C37"/>
    <w:rsid w:val="00774B00"/>
    <w:rsid w:val="00780C19"/>
    <w:rsid w:val="00782402"/>
    <w:rsid w:val="00786656"/>
    <w:rsid w:val="007920E3"/>
    <w:rsid w:val="007939A1"/>
    <w:rsid w:val="007A1531"/>
    <w:rsid w:val="007A6D8C"/>
    <w:rsid w:val="007B0A13"/>
    <w:rsid w:val="007B7528"/>
    <w:rsid w:val="007C248F"/>
    <w:rsid w:val="007C4978"/>
    <w:rsid w:val="007D2E96"/>
    <w:rsid w:val="007D563B"/>
    <w:rsid w:val="007D5A19"/>
    <w:rsid w:val="007DF445"/>
    <w:rsid w:val="007E7D9A"/>
    <w:rsid w:val="007F08C5"/>
    <w:rsid w:val="008063E7"/>
    <w:rsid w:val="008074BA"/>
    <w:rsid w:val="00812E05"/>
    <w:rsid w:val="008133DE"/>
    <w:rsid w:val="0081694B"/>
    <w:rsid w:val="00817CA4"/>
    <w:rsid w:val="00820CC8"/>
    <w:rsid w:val="00822EE2"/>
    <w:rsid w:val="008261D1"/>
    <w:rsid w:val="00834715"/>
    <w:rsid w:val="0083583F"/>
    <w:rsid w:val="0084232C"/>
    <w:rsid w:val="008453C9"/>
    <w:rsid w:val="00850C86"/>
    <w:rsid w:val="0085569D"/>
    <w:rsid w:val="00855A6F"/>
    <w:rsid w:val="00856D98"/>
    <w:rsid w:val="0086279A"/>
    <w:rsid w:val="00862D24"/>
    <w:rsid w:val="00866171"/>
    <w:rsid w:val="00866AD2"/>
    <w:rsid w:val="00866D4D"/>
    <w:rsid w:val="00867B39"/>
    <w:rsid w:val="00875F04"/>
    <w:rsid w:val="0088063F"/>
    <w:rsid w:val="008811B3"/>
    <w:rsid w:val="008860D9"/>
    <w:rsid w:val="008927C6"/>
    <w:rsid w:val="008928EA"/>
    <w:rsid w:val="00894C02"/>
    <w:rsid w:val="00896AF8"/>
    <w:rsid w:val="008A0763"/>
    <w:rsid w:val="008A372A"/>
    <w:rsid w:val="008A4A4E"/>
    <w:rsid w:val="008B6888"/>
    <w:rsid w:val="008C2980"/>
    <w:rsid w:val="008C5062"/>
    <w:rsid w:val="008C66C6"/>
    <w:rsid w:val="008C7573"/>
    <w:rsid w:val="008D0C98"/>
    <w:rsid w:val="008D650D"/>
    <w:rsid w:val="008E44D6"/>
    <w:rsid w:val="008E5AED"/>
    <w:rsid w:val="008F0048"/>
    <w:rsid w:val="008F601B"/>
    <w:rsid w:val="008F60B5"/>
    <w:rsid w:val="00905A17"/>
    <w:rsid w:val="00906483"/>
    <w:rsid w:val="00911BEB"/>
    <w:rsid w:val="00921C9C"/>
    <w:rsid w:val="00926E47"/>
    <w:rsid w:val="0093045D"/>
    <w:rsid w:val="009374F9"/>
    <w:rsid w:val="009455FB"/>
    <w:rsid w:val="009458D8"/>
    <w:rsid w:val="009465CE"/>
    <w:rsid w:val="009508D1"/>
    <w:rsid w:val="00951751"/>
    <w:rsid w:val="00953921"/>
    <w:rsid w:val="00956784"/>
    <w:rsid w:val="0095740B"/>
    <w:rsid w:val="00960097"/>
    <w:rsid w:val="009635BC"/>
    <w:rsid w:val="00963B02"/>
    <w:rsid w:val="00964F2A"/>
    <w:rsid w:val="00973956"/>
    <w:rsid w:val="009769B9"/>
    <w:rsid w:val="00983B31"/>
    <w:rsid w:val="00984180"/>
    <w:rsid w:val="009854BA"/>
    <w:rsid w:val="0099269F"/>
    <w:rsid w:val="009976EA"/>
    <w:rsid w:val="009A3061"/>
    <w:rsid w:val="009A74A5"/>
    <w:rsid w:val="009A76AF"/>
    <w:rsid w:val="009B05FC"/>
    <w:rsid w:val="009B2582"/>
    <w:rsid w:val="009B69B9"/>
    <w:rsid w:val="009D15FB"/>
    <w:rsid w:val="009D5C55"/>
    <w:rsid w:val="009D7258"/>
    <w:rsid w:val="009E0D46"/>
    <w:rsid w:val="009E2EBC"/>
    <w:rsid w:val="009F46A4"/>
    <w:rsid w:val="009F6873"/>
    <w:rsid w:val="009F6A03"/>
    <w:rsid w:val="009F72B2"/>
    <w:rsid w:val="00A046D1"/>
    <w:rsid w:val="00A049B0"/>
    <w:rsid w:val="00A05ED5"/>
    <w:rsid w:val="00A1320D"/>
    <w:rsid w:val="00A32BFA"/>
    <w:rsid w:val="00A37DA6"/>
    <w:rsid w:val="00A433D8"/>
    <w:rsid w:val="00A576AD"/>
    <w:rsid w:val="00A6039A"/>
    <w:rsid w:val="00A623AF"/>
    <w:rsid w:val="00A62BEC"/>
    <w:rsid w:val="00A63DF1"/>
    <w:rsid w:val="00A64CBF"/>
    <w:rsid w:val="00A658D5"/>
    <w:rsid w:val="00A65EAA"/>
    <w:rsid w:val="00A6703C"/>
    <w:rsid w:val="00A7474A"/>
    <w:rsid w:val="00A75E2D"/>
    <w:rsid w:val="00A764FE"/>
    <w:rsid w:val="00A838D2"/>
    <w:rsid w:val="00A8434E"/>
    <w:rsid w:val="00A84C3B"/>
    <w:rsid w:val="00A872F1"/>
    <w:rsid w:val="00A916DC"/>
    <w:rsid w:val="00A957C2"/>
    <w:rsid w:val="00A96B3D"/>
    <w:rsid w:val="00AA67E1"/>
    <w:rsid w:val="00AB5646"/>
    <w:rsid w:val="00AB7B93"/>
    <w:rsid w:val="00AC32D7"/>
    <w:rsid w:val="00AD315B"/>
    <w:rsid w:val="00AD6075"/>
    <w:rsid w:val="00AE2E31"/>
    <w:rsid w:val="00AE6249"/>
    <w:rsid w:val="00AF1A1E"/>
    <w:rsid w:val="00B0186D"/>
    <w:rsid w:val="00B04343"/>
    <w:rsid w:val="00B0461B"/>
    <w:rsid w:val="00B13941"/>
    <w:rsid w:val="00B14CC1"/>
    <w:rsid w:val="00B2399C"/>
    <w:rsid w:val="00B3244C"/>
    <w:rsid w:val="00B32DE6"/>
    <w:rsid w:val="00B34D1F"/>
    <w:rsid w:val="00B34D60"/>
    <w:rsid w:val="00B53CA0"/>
    <w:rsid w:val="00B56032"/>
    <w:rsid w:val="00B62DD5"/>
    <w:rsid w:val="00B644E0"/>
    <w:rsid w:val="00B660E7"/>
    <w:rsid w:val="00B67180"/>
    <w:rsid w:val="00B74F16"/>
    <w:rsid w:val="00B81960"/>
    <w:rsid w:val="00B821CA"/>
    <w:rsid w:val="00B8660C"/>
    <w:rsid w:val="00B90826"/>
    <w:rsid w:val="00B95C13"/>
    <w:rsid w:val="00BB0A1D"/>
    <w:rsid w:val="00BB4092"/>
    <w:rsid w:val="00BB4C4A"/>
    <w:rsid w:val="00BB5012"/>
    <w:rsid w:val="00BB74BD"/>
    <w:rsid w:val="00BC6086"/>
    <w:rsid w:val="00BC718A"/>
    <w:rsid w:val="00BD1802"/>
    <w:rsid w:val="00BE0313"/>
    <w:rsid w:val="00BE1663"/>
    <w:rsid w:val="00BE21DB"/>
    <w:rsid w:val="00BE64B2"/>
    <w:rsid w:val="00BF0581"/>
    <w:rsid w:val="00C01928"/>
    <w:rsid w:val="00C033D1"/>
    <w:rsid w:val="00C03620"/>
    <w:rsid w:val="00C101AF"/>
    <w:rsid w:val="00C166BF"/>
    <w:rsid w:val="00C16A17"/>
    <w:rsid w:val="00C24F09"/>
    <w:rsid w:val="00C273E3"/>
    <w:rsid w:val="00C337B5"/>
    <w:rsid w:val="00C37BAB"/>
    <w:rsid w:val="00C555F9"/>
    <w:rsid w:val="00C55EE3"/>
    <w:rsid w:val="00C61D89"/>
    <w:rsid w:val="00C64FB7"/>
    <w:rsid w:val="00C66D95"/>
    <w:rsid w:val="00C7003C"/>
    <w:rsid w:val="00C70245"/>
    <w:rsid w:val="00C72F54"/>
    <w:rsid w:val="00C76B16"/>
    <w:rsid w:val="00C87BA9"/>
    <w:rsid w:val="00C90F4F"/>
    <w:rsid w:val="00C922CC"/>
    <w:rsid w:val="00CA7C7A"/>
    <w:rsid w:val="00CB0C49"/>
    <w:rsid w:val="00CB2966"/>
    <w:rsid w:val="00CB706E"/>
    <w:rsid w:val="00CC2064"/>
    <w:rsid w:val="00CC3518"/>
    <w:rsid w:val="00CC368F"/>
    <w:rsid w:val="00CC4100"/>
    <w:rsid w:val="00CC73C7"/>
    <w:rsid w:val="00CD09FB"/>
    <w:rsid w:val="00CD4620"/>
    <w:rsid w:val="00CD5F36"/>
    <w:rsid w:val="00CD6637"/>
    <w:rsid w:val="00CD7331"/>
    <w:rsid w:val="00CE192D"/>
    <w:rsid w:val="00CE2867"/>
    <w:rsid w:val="00CE582A"/>
    <w:rsid w:val="00CF2A39"/>
    <w:rsid w:val="00CF3904"/>
    <w:rsid w:val="00CF5503"/>
    <w:rsid w:val="00CF72E1"/>
    <w:rsid w:val="00D038CE"/>
    <w:rsid w:val="00D04C80"/>
    <w:rsid w:val="00D22E69"/>
    <w:rsid w:val="00D245FB"/>
    <w:rsid w:val="00D26095"/>
    <w:rsid w:val="00D262C4"/>
    <w:rsid w:val="00D275B4"/>
    <w:rsid w:val="00D33DEA"/>
    <w:rsid w:val="00D35331"/>
    <w:rsid w:val="00D37B33"/>
    <w:rsid w:val="00D52699"/>
    <w:rsid w:val="00D52B1B"/>
    <w:rsid w:val="00D55AFB"/>
    <w:rsid w:val="00D57447"/>
    <w:rsid w:val="00D627A8"/>
    <w:rsid w:val="00D62A03"/>
    <w:rsid w:val="00D6570B"/>
    <w:rsid w:val="00D67058"/>
    <w:rsid w:val="00D70B4F"/>
    <w:rsid w:val="00D71FA7"/>
    <w:rsid w:val="00D72AC8"/>
    <w:rsid w:val="00D7539B"/>
    <w:rsid w:val="00D77CB1"/>
    <w:rsid w:val="00D84EEF"/>
    <w:rsid w:val="00D92FC1"/>
    <w:rsid w:val="00D97231"/>
    <w:rsid w:val="00DA0AC2"/>
    <w:rsid w:val="00DA13FE"/>
    <w:rsid w:val="00DA3F70"/>
    <w:rsid w:val="00DB0BCE"/>
    <w:rsid w:val="00DB1BCB"/>
    <w:rsid w:val="00DB29CE"/>
    <w:rsid w:val="00DB4801"/>
    <w:rsid w:val="00DC55F5"/>
    <w:rsid w:val="00DC7664"/>
    <w:rsid w:val="00DD7B6D"/>
    <w:rsid w:val="00DD7C44"/>
    <w:rsid w:val="00DE185C"/>
    <w:rsid w:val="00DE2C05"/>
    <w:rsid w:val="00DE384B"/>
    <w:rsid w:val="00DE63CC"/>
    <w:rsid w:val="00DF1532"/>
    <w:rsid w:val="00DF452E"/>
    <w:rsid w:val="00DF7B81"/>
    <w:rsid w:val="00E05F6A"/>
    <w:rsid w:val="00E21C1E"/>
    <w:rsid w:val="00E22177"/>
    <w:rsid w:val="00E22CFC"/>
    <w:rsid w:val="00E24D14"/>
    <w:rsid w:val="00E26B19"/>
    <w:rsid w:val="00E33C72"/>
    <w:rsid w:val="00E35829"/>
    <w:rsid w:val="00E3714C"/>
    <w:rsid w:val="00E40453"/>
    <w:rsid w:val="00E46DFD"/>
    <w:rsid w:val="00E5054D"/>
    <w:rsid w:val="00E50E76"/>
    <w:rsid w:val="00E642D3"/>
    <w:rsid w:val="00E651E2"/>
    <w:rsid w:val="00E679E3"/>
    <w:rsid w:val="00E74D9A"/>
    <w:rsid w:val="00E82921"/>
    <w:rsid w:val="00E9031B"/>
    <w:rsid w:val="00E94504"/>
    <w:rsid w:val="00EA492B"/>
    <w:rsid w:val="00EA735E"/>
    <w:rsid w:val="00EB04F4"/>
    <w:rsid w:val="00EC7E8C"/>
    <w:rsid w:val="00ED105C"/>
    <w:rsid w:val="00ED257C"/>
    <w:rsid w:val="00ED5C32"/>
    <w:rsid w:val="00ED7703"/>
    <w:rsid w:val="00EE0A4D"/>
    <w:rsid w:val="00EE34FF"/>
    <w:rsid w:val="00EE55DC"/>
    <w:rsid w:val="00EE6C8F"/>
    <w:rsid w:val="00EE7D1A"/>
    <w:rsid w:val="00EF0952"/>
    <w:rsid w:val="00EF2CAD"/>
    <w:rsid w:val="00F0236E"/>
    <w:rsid w:val="00F1019E"/>
    <w:rsid w:val="00F1393F"/>
    <w:rsid w:val="00F14376"/>
    <w:rsid w:val="00F21287"/>
    <w:rsid w:val="00F26BC1"/>
    <w:rsid w:val="00F30000"/>
    <w:rsid w:val="00F3160C"/>
    <w:rsid w:val="00F40856"/>
    <w:rsid w:val="00F40EFC"/>
    <w:rsid w:val="00F411C1"/>
    <w:rsid w:val="00F4396D"/>
    <w:rsid w:val="00F4515C"/>
    <w:rsid w:val="00F50766"/>
    <w:rsid w:val="00F53F08"/>
    <w:rsid w:val="00F66080"/>
    <w:rsid w:val="00F75129"/>
    <w:rsid w:val="00F80091"/>
    <w:rsid w:val="00F93F5D"/>
    <w:rsid w:val="00FA2C69"/>
    <w:rsid w:val="00FA6048"/>
    <w:rsid w:val="00FA6720"/>
    <w:rsid w:val="00FB5627"/>
    <w:rsid w:val="00FB6D6E"/>
    <w:rsid w:val="00FC2A0E"/>
    <w:rsid w:val="00FD0EE9"/>
    <w:rsid w:val="00FD26AF"/>
    <w:rsid w:val="00FD2F6A"/>
    <w:rsid w:val="00FD692B"/>
    <w:rsid w:val="00FE2B86"/>
    <w:rsid w:val="00FF2D6A"/>
    <w:rsid w:val="00FF7739"/>
    <w:rsid w:val="0158623B"/>
    <w:rsid w:val="015F0B2D"/>
    <w:rsid w:val="01681D11"/>
    <w:rsid w:val="017731D4"/>
    <w:rsid w:val="018BEAD1"/>
    <w:rsid w:val="01A4940E"/>
    <w:rsid w:val="0206B4BF"/>
    <w:rsid w:val="02327FEC"/>
    <w:rsid w:val="023D69E1"/>
    <w:rsid w:val="0241E4CC"/>
    <w:rsid w:val="027D315B"/>
    <w:rsid w:val="02A22613"/>
    <w:rsid w:val="02CE4860"/>
    <w:rsid w:val="02E63321"/>
    <w:rsid w:val="02F0DB3C"/>
    <w:rsid w:val="02F8977E"/>
    <w:rsid w:val="0320FFB8"/>
    <w:rsid w:val="03450087"/>
    <w:rsid w:val="03615D30"/>
    <w:rsid w:val="036AE019"/>
    <w:rsid w:val="03739443"/>
    <w:rsid w:val="03B74975"/>
    <w:rsid w:val="03F1A4C8"/>
    <w:rsid w:val="04021FE1"/>
    <w:rsid w:val="04696ADF"/>
    <w:rsid w:val="0488F4A5"/>
    <w:rsid w:val="04C4EEFA"/>
    <w:rsid w:val="04F247B8"/>
    <w:rsid w:val="052930B7"/>
    <w:rsid w:val="05397BF9"/>
    <w:rsid w:val="0592C4F4"/>
    <w:rsid w:val="05A74482"/>
    <w:rsid w:val="05DCE3D9"/>
    <w:rsid w:val="06109E12"/>
    <w:rsid w:val="06667A83"/>
    <w:rsid w:val="066F3AAD"/>
    <w:rsid w:val="06D5CD7A"/>
    <w:rsid w:val="071BDAF0"/>
    <w:rsid w:val="07253F77"/>
    <w:rsid w:val="0742586E"/>
    <w:rsid w:val="07912510"/>
    <w:rsid w:val="07FE0451"/>
    <w:rsid w:val="082993F4"/>
    <w:rsid w:val="084AB6DB"/>
    <w:rsid w:val="0850CCB0"/>
    <w:rsid w:val="08F320A7"/>
    <w:rsid w:val="093B4296"/>
    <w:rsid w:val="0A13F890"/>
    <w:rsid w:val="0A554D48"/>
    <w:rsid w:val="0AAD37F8"/>
    <w:rsid w:val="0ABC47E2"/>
    <w:rsid w:val="0AF6B768"/>
    <w:rsid w:val="0B04F950"/>
    <w:rsid w:val="0B1C1449"/>
    <w:rsid w:val="0B5AA308"/>
    <w:rsid w:val="0B7B01FF"/>
    <w:rsid w:val="0B7BF2DF"/>
    <w:rsid w:val="0B8B9831"/>
    <w:rsid w:val="0BB37391"/>
    <w:rsid w:val="0BC8CC45"/>
    <w:rsid w:val="0BF4B3AB"/>
    <w:rsid w:val="0BFDD2C9"/>
    <w:rsid w:val="0C66F270"/>
    <w:rsid w:val="0C71E5B0"/>
    <w:rsid w:val="0C7A464A"/>
    <w:rsid w:val="0CA10300"/>
    <w:rsid w:val="0CCE22BC"/>
    <w:rsid w:val="0D14BDF4"/>
    <w:rsid w:val="0D3E4A62"/>
    <w:rsid w:val="0D611E82"/>
    <w:rsid w:val="0D6A7E48"/>
    <w:rsid w:val="0D8E1751"/>
    <w:rsid w:val="0DD4D27F"/>
    <w:rsid w:val="0DD52185"/>
    <w:rsid w:val="0DD9B006"/>
    <w:rsid w:val="0DE785D6"/>
    <w:rsid w:val="0DF2C5E1"/>
    <w:rsid w:val="0E0FCAB7"/>
    <w:rsid w:val="0E1672F2"/>
    <w:rsid w:val="0E27E57E"/>
    <w:rsid w:val="0E7E3B07"/>
    <w:rsid w:val="0EA0DDB7"/>
    <w:rsid w:val="0F14C18D"/>
    <w:rsid w:val="0F30379B"/>
    <w:rsid w:val="0F5903BC"/>
    <w:rsid w:val="0F6B121E"/>
    <w:rsid w:val="0F6EDF2D"/>
    <w:rsid w:val="0F80A91B"/>
    <w:rsid w:val="1036040F"/>
    <w:rsid w:val="10479B6F"/>
    <w:rsid w:val="10E88AEB"/>
    <w:rsid w:val="10FDB439"/>
    <w:rsid w:val="1168C57E"/>
    <w:rsid w:val="11DA5C0A"/>
    <w:rsid w:val="121BE0EC"/>
    <w:rsid w:val="122E2AD7"/>
    <w:rsid w:val="12395477"/>
    <w:rsid w:val="1250CEB9"/>
    <w:rsid w:val="1271E459"/>
    <w:rsid w:val="12A6E16D"/>
    <w:rsid w:val="12B5DC46"/>
    <w:rsid w:val="13037815"/>
    <w:rsid w:val="1316B9D1"/>
    <w:rsid w:val="133EBE6A"/>
    <w:rsid w:val="134E4C1A"/>
    <w:rsid w:val="135C644D"/>
    <w:rsid w:val="1395B730"/>
    <w:rsid w:val="13B00358"/>
    <w:rsid w:val="13E28D37"/>
    <w:rsid w:val="14067D27"/>
    <w:rsid w:val="143A61A2"/>
    <w:rsid w:val="144A73BE"/>
    <w:rsid w:val="145B9FB2"/>
    <w:rsid w:val="14BE35D2"/>
    <w:rsid w:val="14CF5BEA"/>
    <w:rsid w:val="15270905"/>
    <w:rsid w:val="156D68BC"/>
    <w:rsid w:val="159A9B88"/>
    <w:rsid w:val="159B3258"/>
    <w:rsid w:val="15AE0FBE"/>
    <w:rsid w:val="15D9DFF3"/>
    <w:rsid w:val="15FD45E9"/>
    <w:rsid w:val="167BF6EE"/>
    <w:rsid w:val="169C77D4"/>
    <w:rsid w:val="16E31C6F"/>
    <w:rsid w:val="16F528DF"/>
    <w:rsid w:val="171C1257"/>
    <w:rsid w:val="17C06389"/>
    <w:rsid w:val="17E03320"/>
    <w:rsid w:val="181E2EB2"/>
    <w:rsid w:val="18755751"/>
    <w:rsid w:val="1877B7FE"/>
    <w:rsid w:val="187E0561"/>
    <w:rsid w:val="18E55B97"/>
    <w:rsid w:val="19789FFB"/>
    <w:rsid w:val="19839ECB"/>
    <w:rsid w:val="19CC8881"/>
    <w:rsid w:val="19E2B119"/>
    <w:rsid w:val="19E8889E"/>
    <w:rsid w:val="1A2CE086"/>
    <w:rsid w:val="1A84355A"/>
    <w:rsid w:val="1A95BB9F"/>
    <w:rsid w:val="1ABF2E6B"/>
    <w:rsid w:val="1B001B9A"/>
    <w:rsid w:val="1B00950F"/>
    <w:rsid w:val="1B0987AE"/>
    <w:rsid w:val="1B99409D"/>
    <w:rsid w:val="1BE62FF9"/>
    <w:rsid w:val="1C14F67B"/>
    <w:rsid w:val="1C31432B"/>
    <w:rsid w:val="1C46BBF3"/>
    <w:rsid w:val="1C51AA8F"/>
    <w:rsid w:val="1C9CE15A"/>
    <w:rsid w:val="1CBC36DA"/>
    <w:rsid w:val="1CD50F7D"/>
    <w:rsid w:val="1CE985FF"/>
    <w:rsid w:val="1CE9E304"/>
    <w:rsid w:val="1D0A1946"/>
    <w:rsid w:val="1D5560A1"/>
    <w:rsid w:val="1D69236C"/>
    <w:rsid w:val="1DC1EA44"/>
    <w:rsid w:val="1DC63912"/>
    <w:rsid w:val="1DD73A3B"/>
    <w:rsid w:val="1E1665FD"/>
    <w:rsid w:val="1E513B50"/>
    <w:rsid w:val="1E7393E5"/>
    <w:rsid w:val="1E961BD5"/>
    <w:rsid w:val="1EBE545D"/>
    <w:rsid w:val="1F30D580"/>
    <w:rsid w:val="1F75D241"/>
    <w:rsid w:val="1FFDCBDE"/>
    <w:rsid w:val="206C0ED4"/>
    <w:rsid w:val="20816BEE"/>
    <w:rsid w:val="20C877DC"/>
    <w:rsid w:val="2121626F"/>
    <w:rsid w:val="2122678B"/>
    <w:rsid w:val="2161971C"/>
    <w:rsid w:val="21733E53"/>
    <w:rsid w:val="2175C94E"/>
    <w:rsid w:val="21878F4C"/>
    <w:rsid w:val="2241650E"/>
    <w:rsid w:val="22526509"/>
    <w:rsid w:val="22763068"/>
    <w:rsid w:val="2293BC8E"/>
    <w:rsid w:val="229981F1"/>
    <w:rsid w:val="22FF6B04"/>
    <w:rsid w:val="2333AF66"/>
    <w:rsid w:val="234161A5"/>
    <w:rsid w:val="236EA7F0"/>
    <w:rsid w:val="23D9CB5D"/>
    <w:rsid w:val="243B9C21"/>
    <w:rsid w:val="246E751B"/>
    <w:rsid w:val="2581EF2A"/>
    <w:rsid w:val="259E3CD2"/>
    <w:rsid w:val="25DFB4F8"/>
    <w:rsid w:val="2658E2D5"/>
    <w:rsid w:val="26841C2D"/>
    <w:rsid w:val="271ADF7D"/>
    <w:rsid w:val="27655D29"/>
    <w:rsid w:val="278A1939"/>
    <w:rsid w:val="27A3B806"/>
    <w:rsid w:val="27B992A5"/>
    <w:rsid w:val="27CD7C7E"/>
    <w:rsid w:val="27DF1F66"/>
    <w:rsid w:val="286928A7"/>
    <w:rsid w:val="28BC7FEA"/>
    <w:rsid w:val="28E13ED8"/>
    <w:rsid w:val="29012D8A"/>
    <w:rsid w:val="29A0AB84"/>
    <w:rsid w:val="29F5A0F5"/>
    <w:rsid w:val="2A166AA7"/>
    <w:rsid w:val="2A2F970A"/>
    <w:rsid w:val="2A3052BE"/>
    <w:rsid w:val="2A5F06C8"/>
    <w:rsid w:val="2AA2F20D"/>
    <w:rsid w:val="2AD08077"/>
    <w:rsid w:val="2AD93022"/>
    <w:rsid w:val="2AE53AD3"/>
    <w:rsid w:val="2AF64ACA"/>
    <w:rsid w:val="2B18B152"/>
    <w:rsid w:val="2B1C2729"/>
    <w:rsid w:val="2B470C24"/>
    <w:rsid w:val="2B834B33"/>
    <w:rsid w:val="2C3842D2"/>
    <w:rsid w:val="2CC1C4D7"/>
    <w:rsid w:val="2CE488B9"/>
    <w:rsid w:val="2D2ED59B"/>
    <w:rsid w:val="2D506F41"/>
    <w:rsid w:val="2DC0B31E"/>
    <w:rsid w:val="2DE85C48"/>
    <w:rsid w:val="2E14CFF5"/>
    <w:rsid w:val="2E194F9B"/>
    <w:rsid w:val="2E296EFF"/>
    <w:rsid w:val="2E42085B"/>
    <w:rsid w:val="2E423501"/>
    <w:rsid w:val="2E603016"/>
    <w:rsid w:val="2F36DD8D"/>
    <w:rsid w:val="2F3CA45F"/>
    <w:rsid w:val="2F506A9A"/>
    <w:rsid w:val="2F73B620"/>
    <w:rsid w:val="2F9A3568"/>
    <w:rsid w:val="307A41E0"/>
    <w:rsid w:val="30B4E2A8"/>
    <w:rsid w:val="30D20F73"/>
    <w:rsid w:val="311B6EDB"/>
    <w:rsid w:val="316AB472"/>
    <w:rsid w:val="31998B1B"/>
    <w:rsid w:val="31C03E0D"/>
    <w:rsid w:val="32099357"/>
    <w:rsid w:val="3225A223"/>
    <w:rsid w:val="32609456"/>
    <w:rsid w:val="32BEE6E2"/>
    <w:rsid w:val="32FD7E70"/>
    <w:rsid w:val="3302A890"/>
    <w:rsid w:val="33083634"/>
    <w:rsid w:val="333D66A7"/>
    <w:rsid w:val="33841A29"/>
    <w:rsid w:val="3396376D"/>
    <w:rsid w:val="33B9E27E"/>
    <w:rsid w:val="33C160FC"/>
    <w:rsid w:val="33C6257E"/>
    <w:rsid w:val="3412D333"/>
    <w:rsid w:val="344388D4"/>
    <w:rsid w:val="35135CA4"/>
    <w:rsid w:val="3541C048"/>
    <w:rsid w:val="35D50CDC"/>
    <w:rsid w:val="362893C7"/>
    <w:rsid w:val="36A3B280"/>
    <w:rsid w:val="36BA2913"/>
    <w:rsid w:val="36F25572"/>
    <w:rsid w:val="36F5658D"/>
    <w:rsid w:val="36F6228A"/>
    <w:rsid w:val="3708B44B"/>
    <w:rsid w:val="37107784"/>
    <w:rsid w:val="3722B925"/>
    <w:rsid w:val="375D7D2F"/>
    <w:rsid w:val="37603D59"/>
    <w:rsid w:val="3769866B"/>
    <w:rsid w:val="376ED818"/>
    <w:rsid w:val="37E7CC6A"/>
    <w:rsid w:val="384C1A21"/>
    <w:rsid w:val="3854787A"/>
    <w:rsid w:val="385AD596"/>
    <w:rsid w:val="389FDBC7"/>
    <w:rsid w:val="396C2141"/>
    <w:rsid w:val="398ADD25"/>
    <w:rsid w:val="39AB594A"/>
    <w:rsid w:val="39BA1DE8"/>
    <w:rsid w:val="39C9BBA0"/>
    <w:rsid w:val="39FB675C"/>
    <w:rsid w:val="3A6A263B"/>
    <w:rsid w:val="3AA40B4D"/>
    <w:rsid w:val="3AA837F2"/>
    <w:rsid w:val="3AB3E5B8"/>
    <w:rsid w:val="3B160C55"/>
    <w:rsid w:val="3B188925"/>
    <w:rsid w:val="3B2903F8"/>
    <w:rsid w:val="3B434906"/>
    <w:rsid w:val="3B758140"/>
    <w:rsid w:val="3B9C8767"/>
    <w:rsid w:val="3BC4EBCD"/>
    <w:rsid w:val="3BDCF1DD"/>
    <w:rsid w:val="3BF343AD"/>
    <w:rsid w:val="3C3643D2"/>
    <w:rsid w:val="3C8A0956"/>
    <w:rsid w:val="3CD05F76"/>
    <w:rsid w:val="3D070BD9"/>
    <w:rsid w:val="3D080B12"/>
    <w:rsid w:val="3D31BD26"/>
    <w:rsid w:val="3D349F4B"/>
    <w:rsid w:val="3DA6BF3D"/>
    <w:rsid w:val="3DBD3E81"/>
    <w:rsid w:val="3DCD5BE5"/>
    <w:rsid w:val="3DEAC010"/>
    <w:rsid w:val="3E07EBC9"/>
    <w:rsid w:val="3E09E4B1"/>
    <w:rsid w:val="3E24CA9C"/>
    <w:rsid w:val="3E435388"/>
    <w:rsid w:val="3EB4E764"/>
    <w:rsid w:val="3EB54059"/>
    <w:rsid w:val="3EB70EAE"/>
    <w:rsid w:val="3EE4D167"/>
    <w:rsid w:val="3EF0A3D7"/>
    <w:rsid w:val="3F40430C"/>
    <w:rsid w:val="3F96758A"/>
    <w:rsid w:val="3FA81C6F"/>
    <w:rsid w:val="3FB936BE"/>
    <w:rsid w:val="40512FBF"/>
    <w:rsid w:val="4061D815"/>
    <w:rsid w:val="4096C86C"/>
    <w:rsid w:val="40B4F222"/>
    <w:rsid w:val="40E7073B"/>
    <w:rsid w:val="40F37119"/>
    <w:rsid w:val="4153FAD3"/>
    <w:rsid w:val="41F10B1F"/>
    <w:rsid w:val="41F2A037"/>
    <w:rsid w:val="41F3F944"/>
    <w:rsid w:val="4207FCCC"/>
    <w:rsid w:val="428CDDD7"/>
    <w:rsid w:val="429D96EA"/>
    <w:rsid w:val="42C36404"/>
    <w:rsid w:val="433BDDD4"/>
    <w:rsid w:val="43547C8E"/>
    <w:rsid w:val="437014B8"/>
    <w:rsid w:val="43E65CDD"/>
    <w:rsid w:val="44BC8EAE"/>
    <w:rsid w:val="44DE840D"/>
    <w:rsid w:val="4557759C"/>
    <w:rsid w:val="455A4031"/>
    <w:rsid w:val="455FE55B"/>
    <w:rsid w:val="4564E51C"/>
    <w:rsid w:val="458DC157"/>
    <w:rsid w:val="45E672D4"/>
    <w:rsid w:val="4609B36C"/>
    <w:rsid w:val="4653F9C1"/>
    <w:rsid w:val="4679F199"/>
    <w:rsid w:val="468F6BD7"/>
    <w:rsid w:val="469C3CAD"/>
    <w:rsid w:val="46FE32F8"/>
    <w:rsid w:val="474A0654"/>
    <w:rsid w:val="478A8384"/>
    <w:rsid w:val="487A268F"/>
    <w:rsid w:val="48AF2B1D"/>
    <w:rsid w:val="48BDA1EF"/>
    <w:rsid w:val="48C1347F"/>
    <w:rsid w:val="48CE1504"/>
    <w:rsid w:val="491DF0D5"/>
    <w:rsid w:val="491E7EE7"/>
    <w:rsid w:val="497060AB"/>
    <w:rsid w:val="49A7154F"/>
    <w:rsid w:val="49D5B651"/>
    <w:rsid w:val="4A139223"/>
    <w:rsid w:val="4A44AADA"/>
    <w:rsid w:val="4A6F31F2"/>
    <w:rsid w:val="4A7A6D94"/>
    <w:rsid w:val="4A8E2F54"/>
    <w:rsid w:val="4AC8BC67"/>
    <w:rsid w:val="4ADFAE8A"/>
    <w:rsid w:val="4B5D520C"/>
    <w:rsid w:val="4B621A31"/>
    <w:rsid w:val="4BBE238D"/>
    <w:rsid w:val="4BC27A75"/>
    <w:rsid w:val="4BFC7AE2"/>
    <w:rsid w:val="4C284FD4"/>
    <w:rsid w:val="4C34532D"/>
    <w:rsid w:val="4C54AA6F"/>
    <w:rsid w:val="4C958012"/>
    <w:rsid w:val="4CC79E2F"/>
    <w:rsid w:val="4CD317E6"/>
    <w:rsid w:val="4D15306C"/>
    <w:rsid w:val="4D4F7C7C"/>
    <w:rsid w:val="4DF499BB"/>
    <w:rsid w:val="4E0FD997"/>
    <w:rsid w:val="4E486D9E"/>
    <w:rsid w:val="4E4B49FC"/>
    <w:rsid w:val="4E5C9527"/>
    <w:rsid w:val="4E87D651"/>
    <w:rsid w:val="4EB3AD59"/>
    <w:rsid w:val="4F415A13"/>
    <w:rsid w:val="4F4235D3"/>
    <w:rsid w:val="4F6F2FAD"/>
    <w:rsid w:val="4F883767"/>
    <w:rsid w:val="4FADA9C9"/>
    <w:rsid w:val="4FB36C3D"/>
    <w:rsid w:val="4FDCD17D"/>
    <w:rsid w:val="50201BC1"/>
    <w:rsid w:val="502F4731"/>
    <w:rsid w:val="503F8B6E"/>
    <w:rsid w:val="507415CF"/>
    <w:rsid w:val="50A43B35"/>
    <w:rsid w:val="50AD920B"/>
    <w:rsid w:val="50F3E58D"/>
    <w:rsid w:val="510D9E2C"/>
    <w:rsid w:val="5148A0AF"/>
    <w:rsid w:val="518D29C4"/>
    <w:rsid w:val="51CA99F9"/>
    <w:rsid w:val="51FF297A"/>
    <w:rsid w:val="521A622E"/>
    <w:rsid w:val="524239ED"/>
    <w:rsid w:val="52A10585"/>
    <w:rsid w:val="52A25FA6"/>
    <w:rsid w:val="52D2CC2D"/>
    <w:rsid w:val="52D8CD21"/>
    <w:rsid w:val="52F67282"/>
    <w:rsid w:val="5332E79A"/>
    <w:rsid w:val="5348B5EA"/>
    <w:rsid w:val="53557502"/>
    <w:rsid w:val="53713C24"/>
    <w:rsid w:val="5378640F"/>
    <w:rsid w:val="539F5D02"/>
    <w:rsid w:val="53B90518"/>
    <w:rsid w:val="53D829C6"/>
    <w:rsid w:val="53F3C7BF"/>
    <w:rsid w:val="53FE0F9C"/>
    <w:rsid w:val="54462030"/>
    <w:rsid w:val="54536680"/>
    <w:rsid w:val="5453E95B"/>
    <w:rsid w:val="54C4DD79"/>
    <w:rsid w:val="54CDFBB7"/>
    <w:rsid w:val="55090692"/>
    <w:rsid w:val="553199FE"/>
    <w:rsid w:val="554C02E5"/>
    <w:rsid w:val="55658019"/>
    <w:rsid w:val="557E22CC"/>
    <w:rsid w:val="55B24EBC"/>
    <w:rsid w:val="55C7A9E2"/>
    <w:rsid w:val="55D4C184"/>
    <w:rsid w:val="55F914C9"/>
    <w:rsid w:val="560915B0"/>
    <w:rsid w:val="562C8014"/>
    <w:rsid w:val="564F0429"/>
    <w:rsid w:val="5650A3BB"/>
    <w:rsid w:val="56884E49"/>
    <w:rsid w:val="56C60305"/>
    <w:rsid w:val="56E52FB4"/>
    <w:rsid w:val="5711704B"/>
    <w:rsid w:val="571882FB"/>
    <w:rsid w:val="574EE159"/>
    <w:rsid w:val="57729F93"/>
    <w:rsid w:val="57BE2C7B"/>
    <w:rsid w:val="5823C827"/>
    <w:rsid w:val="586B454E"/>
    <w:rsid w:val="587A4DF6"/>
    <w:rsid w:val="58A24488"/>
    <w:rsid w:val="590B9FE7"/>
    <w:rsid w:val="59119C02"/>
    <w:rsid w:val="591D5BFB"/>
    <w:rsid w:val="59410ADB"/>
    <w:rsid w:val="59411E24"/>
    <w:rsid w:val="5942F55A"/>
    <w:rsid w:val="597D53CE"/>
    <w:rsid w:val="5988447D"/>
    <w:rsid w:val="59DADB0A"/>
    <w:rsid w:val="5A1FCEEB"/>
    <w:rsid w:val="5A424751"/>
    <w:rsid w:val="5A927D12"/>
    <w:rsid w:val="5A9909FB"/>
    <w:rsid w:val="5AAB071D"/>
    <w:rsid w:val="5B1A1CF8"/>
    <w:rsid w:val="5B3869C8"/>
    <w:rsid w:val="5B3FA8A8"/>
    <w:rsid w:val="5BB0AF9C"/>
    <w:rsid w:val="5BF7BF3D"/>
    <w:rsid w:val="5C4B654E"/>
    <w:rsid w:val="5C531122"/>
    <w:rsid w:val="5CB8C181"/>
    <w:rsid w:val="5CE3D139"/>
    <w:rsid w:val="5CFF4A5D"/>
    <w:rsid w:val="5D0809E8"/>
    <w:rsid w:val="5D72E58E"/>
    <w:rsid w:val="5D8459C1"/>
    <w:rsid w:val="5DA9F509"/>
    <w:rsid w:val="5E040D6C"/>
    <w:rsid w:val="5E3ACA9D"/>
    <w:rsid w:val="5EB78BA0"/>
    <w:rsid w:val="5EBF75DC"/>
    <w:rsid w:val="5ED457AC"/>
    <w:rsid w:val="5EF4AC85"/>
    <w:rsid w:val="5F058A0E"/>
    <w:rsid w:val="5F52583A"/>
    <w:rsid w:val="5F99E2CB"/>
    <w:rsid w:val="5FDAF24E"/>
    <w:rsid w:val="600E26C0"/>
    <w:rsid w:val="60437768"/>
    <w:rsid w:val="607A7DD3"/>
    <w:rsid w:val="608F3CC0"/>
    <w:rsid w:val="60FC157D"/>
    <w:rsid w:val="61685345"/>
    <w:rsid w:val="61766B03"/>
    <w:rsid w:val="6184699E"/>
    <w:rsid w:val="61A25B6E"/>
    <w:rsid w:val="61C65636"/>
    <w:rsid w:val="61E8A427"/>
    <w:rsid w:val="61EF6371"/>
    <w:rsid w:val="62151BFF"/>
    <w:rsid w:val="6245DC26"/>
    <w:rsid w:val="62A38C9F"/>
    <w:rsid w:val="62ACA13E"/>
    <w:rsid w:val="62BF63EE"/>
    <w:rsid w:val="63218C43"/>
    <w:rsid w:val="632EFAFE"/>
    <w:rsid w:val="635A0437"/>
    <w:rsid w:val="63D42412"/>
    <w:rsid w:val="63D6D1EC"/>
    <w:rsid w:val="63E4B908"/>
    <w:rsid w:val="63EA217A"/>
    <w:rsid w:val="641CF240"/>
    <w:rsid w:val="64CAF077"/>
    <w:rsid w:val="64FCFABF"/>
    <w:rsid w:val="651C3992"/>
    <w:rsid w:val="652F0A9A"/>
    <w:rsid w:val="654C704C"/>
    <w:rsid w:val="6572FB3B"/>
    <w:rsid w:val="65823A82"/>
    <w:rsid w:val="65D12451"/>
    <w:rsid w:val="66260C58"/>
    <w:rsid w:val="6654408B"/>
    <w:rsid w:val="66A5B7DA"/>
    <w:rsid w:val="66CDB130"/>
    <w:rsid w:val="66DD9AA2"/>
    <w:rsid w:val="671AFC2E"/>
    <w:rsid w:val="673AB78D"/>
    <w:rsid w:val="675A9992"/>
    <w:rsid w:val="677317CB"/>
    <w:rsid w:val="67929128"/>
    <w:rsid w:val="67F7582A"/>
    <w:rsid w:val="681B191B"/>
    <w:rsid w:val="68718406"/>
    <w:rsid w:val="68A42971"/>
    <w:rsid w:val="68D8BEE2"/>
    <w:rsid w:val="68EDC29B"/>
    <w:rsid w:val="690BB0A1"/>
    <w:rsid w:val="69513B59"/>
    <w:rsid w:val="6976FDAE"/>
    <w:rsid w:val="69ABA6B6"/>
    <w:rsid w:val="69B193BE"/>
    <w:rsid w:val="69D4F305"/>
    <w:rsid w:val="6A34F9B0"/>
    <w:rsid w:val="6A66E470"/>
    <w:rsid w:val="6BB713B0"/>
    <w:rsid w:val="6BCD6A92"/>
    <w:rsid w:val="6C02B4D1"/>
    <w:rsid w:val="6C2ADB98"/>
    <w:rsid w:val="6C8B339F"/>
    <w:rsid w:val="6CD17778"/>
    <w:rsid w:val="6D551548"/>
    <w:rsid w:val="6D7DD627"/>
    <w:rsid w:val="6DAEA2CF"/>
    <w:rsid w:val="6DBA3B91"/>
    <w:rsid w:val="6E27A121"/>
    <w:rsid w:val="6E335D7F"/>
    <w:rsid w:val="6E54DAF1"/>
    <w:rsid w:val="6E8ACAA7"/>
    <w:rsid w:val="6E99562F"/>
    <w:rsid w:val="6EA1DAE8"/>
    <w:rsid w:val="6F5152F7"/>
    <w:rsid w:val="6F87DE10"/>
    <w:rsid w:val="6FB92707"/>
    <w:rsid w:val="6FDE63D1"/>
    <w:rsid w:val="6FFB485E"/>
    <w:rsid w:val="700BF206"/>
    <w:rsid w:val="70159751"/>
    <w:rsid w:val="701A1A40"/>
    <w:rsid w:val="703B2FE3"/>
    <w:rsid w:val="7080083D"/>
    <w:rsid w:val="70C1A844"/>
    <w:rsid w:val="70D13E56"/>
    <w:rsid w:val="70DAAA5C"/>
    <w:rsid w:val="70FD69E5"/>
    <w:rsid w:val="71016CBE"/>
    <w:rsid w:val="7111EFED"/>
    <w:rsid w:val="718521DA"/>
    <w:rsid w:val="7192D705"/>
    <w:rsid w:val="72061FB5"/>
    <w:rsid w:val="721E6D5A"/>
    <w:rsid w:val="72286B1C"/>
    <w:rsid w:val="72370072"/>
    <w:rsid w:val="72516126"/>
    <w:rsid w:val="7275CAFC"/>
    <w:rsid w:val="72A4CEFA"/>
    <w:rsid w:val="73013263"/>
    <w:rsid w:val="73104AAC"/>
    <w:rsid w:val="736E315E"/>
    <w:rsid w:val="73854508"/>
    <w:rsid w:val="7403C901"/>
    <w:rsid w:val="740C7BB6"/>
    <w:rsid w:val="7420609E"/>
    <w:rsid w:val="744120C3"/>
    <w:rsid w:val="748C3714"/>
    <w:rsid w:val="74A1848D"/>
    <w:rsid w:val="74BDC1AA"/>
    <w:rsid w:val="750EFB3B"/>
    <w:rsid w:val="756C17EC"/>
    <w:rsid w:val="7570B61B"/>
    <w:rsid w:val="757A05A1"/>
    <w:rsid w:val="75F19F6A"/>
    <w:rsid w:val="75F9396B"/>
    <w:rsid w:val="761EA8FD"/>
    <w:rsid w:val="7628F72D"/>
    <w:rsid w:val="76A5386B"/>
    <w:rsid w:val="76E47012"/>
    <w:rsid w:val="76FA7BDB"/>
    <w:rsid w:val="7700A6FF"/>
    <w:rsid w:val="7712E425"/>
    <w:rsid w:val="772663B0"/>
    <w:rsid w:val="774CC828"/>
    <w:rsid w:val="776EBA12"/>
    <w:rsid w:val="777AEF8B"/>
    <w:rsid w:val="77A14E75"/>
    <w:rsid w:val="77F361DA"/>
    <w:rsid w:val="7859C5E1"/>
    <w:rsid w:val="786113F5"/>
    <w:rsid w:val="7863F664"/>
    <w:rsid w:val="786D06CD"/>
    <w:rsid w:val="7870864D"/>
    <w:rsid w:val="78A1F52A"/>
    <w:rsid w:val="78A45F0F"/>
    <w:rsid w:val="78B56EC1"/>
    <w:rsid w:val="790FF8AD"/>
    <w:rsid w:val="792FD012"/>
    <w:rsid w:val="795F0858"/>
    <w:rsid w:val="79792F14"/>
    <w:rsid w:val="797A5544"/>
    <w:rsid w:val="7985E497"/>
    <w:rsid w:val="799BA1B9"/>
    <w:rsid w:val="7A046D6F"/>
    <w:rsid w:val="7A51A7FE"/>
    <w:rsid w:val="7A989C40"/>
    <w:rsid w:val="7A994B2B"/>
    <w:rsid w:val="7A9ECDB5"/>
    <w:rsid w:val="7AB74427"/>
    <w:rsid w:val="7AEB84E9"/>
    <w:rsid w:val="7AFA2F4B"/>
    <w:rsid w:val="7B1E59C3"/>
    <w:rsid w:val="7BDD7255"/>
    <w:rsid w:val="7C0FF7A5"/>
    <w:rsid w:val="7C465926"/>
    <w:rsid w:val="7C5786F9"/>
    <w:rsid w:val="7C9B6814"/>
    <w:rsid w:val="7D593C58"/>
    <w:rsid w:val="7D795192"/>
    <w:rsid w:val="7DAB575C"/>
    <w:rsid w:val="7DBC46FB"/>
    <w:rsid w:val="7DEDD6F7"/>
    <w:rsid w:val="7DFB7A03"/>
    <w:rsid w:val="7E07137F"/>
    <w:rsid w:val="7ED119DB"/>
    <w:rsid w:val="7ED24D6D"/>
    <w:rsid w:val="7EF61DC8"/>
    <w:rsid w:val="7F6A8550"/>
    <w:rsid w:val="7F81C591"/>
    <w:rsid w:val="7FAC56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08FF1"/>
  <w15:chartTrackingRefBased/>
  <w15:docId w15:val="{CA4BB64D-D932-454E-A2DB-A354FB05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26A23"/>
    <w:pPr>
      <w:keepNext/>
      <w:keepLines/>
      <w:numPr>
        <w:numId w:val="12"/>
      </w:numPr>
      <w:tabs>
        <w:tab w:val="left" w:pos="720"/>
      </w:tabs>
      <w:spacing w:before="360" w:after="120" w:line="374" w:lineRule="exact"/>
      <w:ind w:right="1440"/>
      <w:outlineLvl w:val="0"/>
    </w:pPr>
    <w:rPr>
      <w:rFonts w:ascii="Arial" w:eastAsia="Times New Roman" w:hAnsi="Arial" w:cs="Arial"/>
      <w:b/>
      <w:bCs/>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B51"/>
    <w:rPr>
      <w:color w:val="0563C1" w:themeColor="hyperlink"/>
      <w:u w:val="single"/>
    </w:rPr>
  </w:style>
  <w:style w:type="character" w:styleId="UnresolvedMention">
    <w:name w:val="Unresolved Mention"/>
    <w:basedOn w:val="DefaultParagraphFont"/>
    <w:uiPriority w:val="99"/>
    <w:semiHidden/>
    <w:unhideWhenUsed/>
    <w:rsid w:val="00065B51"/>
    <w:rPr>
      <w:color w:val="605E5C"/>
      <w:shd w:val="clear" w:color="auto" w:fill="E1DFDD"/>
    </w:rPr>
  </w:style>
  <w:style w:type="paragraph" w:styleId="Revision">
    <w:name w:val="Revision"/>
    <w:hidden/>
    <w:uiPriority w:val="99"/>
    <w:semiHidden/>
    <w:rsid w:val="00AA67E1"/>
    <w:pPr>
      <w:spacing w:after="0" w:line="240" w:lineRule="auto"/>
    </w:pPr>
  </w:style>
  <w:style w:type="character" w:styleId="CommentReference">
    <w:name w:val="annotation reference"/>
    <w:basedOn w:val="DefaultParagraphFont"/>
    <w:uiPriority w:val="99"/>
    <w:semiHidden/>
    <w:unhideWhenUsed/>
    <w:rsid w:val="00AA67E1"/>
    <w:rPr>
      <w:sz w:val="16"/>
      <w:szCs w:val="16"/>
    </w:rPr>
  </w:style>
  <w:style w:type="paragraph" w:styleId="CommentText">
    <w:name w:val="annotation text"/>
    <w:basedOn w:val="Normal"/>
    <w:link w:val="CommentTextChar"/>
    <w:uiPriority w:val="99"/>
    <w:unhideWhenUsed/>
    <w:rsid w:val="00AA67E1"/>
    <w:pPr>
      <w:spacing w:line="240" w:lineRule="auto"/>
    </w:pPr>
    <w:rPr>
      <w:sz w:val="20"/>
      <w:szCs w:val="20"/>
    </w:rPr>
  </w:style>
  <w:style w:type="character" w:customStyle="1" w:styleId="CommentTextChar">
    <w:name w:val="Comment Text Char"/>
    <w:basedOn w:val="DefaultParagraphFont"/>
    <w:link w:val="CommentText"/>
    <w:uiPriority w:val="99"/>
    <w:rsid w:val="00AA67E1"/>
    <w:rPr>
      <w:sz w:val="20"/>
      <w:szCs w:val="20"/>
    </w:rPr>
  </w:style>
  <w:style w:type="paragraph" w:styleId="CommentSubject">
    <w:name w:val="annotation subject"/>
    <w:basedOn w:val="CommentText"/>
    <w:next w:val="CommentText"/>
    <w:link w:val="CommentSubjectChar"/>
    <w:uiPriority w:val="99"/>
    <w:semiHidden/>
    <w:unhideWhenUsed/>
    <w:rsid w:val="00AA67E1"/>
    <w:rPr>
      <w:b/>
      <w:bCs/>
    </w:rPr>
  </w:style>
  <w:style w:type="character" w:customStyle="1" w:styleId="CommentSubjectChar">
    <w:name w:val="Comment Subject Char"/>
    <w:basedOn w:val="CommentTextChar"/>
    <w:link w:val="CommentSubject"/>
    <w:uiPriority w:val="99"/>
    <w:semiHidden/>
    <w:rsid w:val="00AA67E1"/>
    <w:rPr>
      <w:b/>
      <w:bCs/>
      <w:sz w:val="20"/>
      <w:szCs w:val="20"/>
    </w:rPr>
  </w:style>
  <w:style w:type="paragraph" w:styleId="ListParagraph">
    <w:name w:val="List Paragraph"/>
    <w:aliases w:val="Bullet1,Bullet List,Table Legend,Questions,List Paragraph1,Bullet 1,List bullet2"/>
    <w:basedOn w:val="Normal"/>
    <w:link w:val="ListParagraphChar"/>
    <w:uiPriority w:val="34"/>
    <w:qFormat/>
    <w:rsid w:val="00300B91"/>
    <w:pPr>
      <w:ind w:left="720"/>
      <w:contextualSpacing/>
    </w:pPr>
  </w:style>
  <w:style w:type="paragraph" w:styleId="Header">
    <w:name w:val="header"/>
    <w:basedOn w:val="Normal"/>
    <w:link w:val="HeaderChar"/>
    <w:uiPriority w:val="99"/>
    <w:unhideWhenUsed/>
    <w:rsid w:val="00AB5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646"/>
  </w:style>
  <w:style w:type="paragraph" w:styleId="Footer">
    <w:name w:val="footer"/>
    <w:basedOn w:val="Normal"/>
    <w:link w:val="FooterChar"/>
    <w:uiPriority w:val="99"/>
    <w:unhideWhenUsed/>
    <w:rsid w:val="00AB5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646"/>
  </w:style>
  <w:style w:type="character" w:customStyle="1" w:styleId="Heading1Char">
    <w:name w:val="Heading 1 Char"/>
    <w:basedOn w:val="DefaultParagraphFont"/>
    <w:link w:val="Heading1"/>
    <w:rsid w:val="00526A23"/>
    <w:rPr>
      <w:rFonts w:ascii="Arial" w:eastAsia="Times New Roman" w:hAnsi="Arial" w:cs="Arial"/>
      <w:b/>
      <w:bCs/>
      <w:kern w:val="28"/>
      <w:sz w:val="32"/>
      <w:szCs w:val="32"/>
    </w:rPr>
  </w:style>
  <w:style w:type="character" w:customStyle="1" w:styleId="ListParagraphChar">
    <w:name w:val="List Paragraph Char"/>
    <w:aliases w:val="Bullet1 Char,Bullet List Char,Table Legend Char,Questions Char,List Paragraph1 Char,Bullet 1 Char,List bullet2 Char"/>
    <w:basedOn w:val="DefaultParagraphFont"/>
    <w:link w:val="ListParagraph"/>
    <w:uiPriority w:val="34"/>
    <w:rsid w:val="00526A23"/>
  </w:style>
  <w:style w:type="character" w:styleId="Mention">
    <w:name w:val="Mention"/>
    <w:basedOn w:val="DefaultParagraphFont"/>
    <w:uiPriority w:val="99"/>
    <w:unhideWhenUsed/>
    <w:rsid w:val="00C64FB7"/>
    <w:rPr>
      <w:color w:val="2B579A"/>
      <w:shd w:val="clear" w:color="auto" w:fill="E1DFDD"/>
    </w:rPr>
  </w:style>
  <w:style w:type="character" w:styleId="Emphasis">
    <w:name w:val="Emphasis"/>
    <w:basedOn w:val="DefaultParagraphFont"/>
    <w:uiPriority w:val="20"/>
    <w:qFormat/>
    <w:rsid w:val="00834715"/>
    <w:rPr>
      <w:i/>
      <w:iCs/>
    </w:rPr>
  </w:style>
  <w:style w:type="character" w:styleId="FollowedHyperlink">
    <w:name w:val="FollowedHyperlink"/>
    <w:basedOn w:val="DefaultParagraphFont"/>
    <w:uiPriority w:val="99"/>
    <w:semiHidden/>
    <w:unhideWhenUsed/>
    <w:rsid w:val="006E0363"/>
    <w:rPr>
      <w:color w:val="954F72" w:themeColor="followedHyperlink"/>
      <w:u w:val="single"/>
    </w:rPr>
  </w:style>
  <w:style w:type="paragraph" w:customStyle="1" w:styleId="EndNoteBibliographyTitle">
    <w:name w:val="EndNote Bibliography Title"/>
    <w:basedOn w:val="Normal"/>
    <w:link w:val="EndNoteBibliographyTitleChar"/>
    <w:rsid w:val="008A372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A372A"/>
    <w:rPr>
      <w:rFonts w:ascii="Calibri" w:hAnsi="Calibri" w:cs="Calibri"/>
      <w:noProof/>
    </w:rPr>
  </w:style>
  <w:style w:type="paragraph" w:customStyle="1" w:styleId="EndNoteBibliography">
    <w:name w:val="EndNote Bibliography"/>
    <w:basedOn w:val="Normal"/>
    <w:link w:val="EndNoteBibliographyChar"/>
    <w:rsid w:val="008A372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A372A"/>
    <w:rPr>
      <w:rFonts w:ascii="Calibri" w:hAnsi="Calibri" w:cs="Calibri"/>
      <w:noProof/>
    </w:rPr>
  </w:style>
  <w:style w:type="character" w:styleId="LineNumber">
    <w:name w:val="line number"/>
    <w:basedOn w:val="DefaultParagraphFont"/>
    <w:uiPriority w:val="99"/>
    <w:semiHidden/>
    <w:unhideWhenUsed/>
    <w:rsid w:val="00F31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809">
      <w:bodyDiv w:val="1"/>
      <w:marLeft w:val="0"/>
      <w:marRight w:val="0"/>
      <w:marTop w:val="0"/>
      <w:marBottom w:val="0"/>
      <w:divBdr>
        <w:top w:val="none" w:sz="0" w:space="0" w:color="auto"/>
        <w:left w:val="none" w:sz="0" w:space="0" w:color="auto"/>
        <w:bottom w:val="none" w:sz="0" w:space="0" w:color="auto"/>
        <w:right w:val="none" w:sz="0" w:space="0" w:color="auto"/>
      </w:divBdr>
    </w:div>
    <w:div w:id="512690741">
      <w:bodyDiv w:val="1"/>
      <w:marLeft w:val="0"/>
      <w:marRight w:val="0"/>
      <w:marTop w:val="0"/>
      <w:marBottom w:val="0"/>
      <w:divBdr>
        <w:top w:val="none" w:sz="0" w:space="0" w:color="auto"/>
        <w:left w:val="none" w:sz="0" w:space="0" w:color="auto"/>
        <w:bottom w:val="none" w:sz="0" w:space="0" w:color="auto"/>
        <w:right w:val="none" w:sz="0" w:space="0" w:color="auto"/>
      </w:divBdr>
    </w:div>
    <w:div w:id="583875567">
      <w:bodyDiv w:val="1"/>
      <w:marLeft w:val="0"/>
      <w:marRight w:val="0"/>
      <w:marTop w:val="0"/>
      <w:marBottom w:val="0"/>
      <w:divBdr>
        <w:top w:val="none" w:sz="0" w:space="0" w:color="auto"/>
        <w:left w:val="none" w:sz="0" w:space="0" w:color="auto"/>
        <w:bottom w:val="none" w:sz="0" w:space="0" w:color="auto"/>
        <w:right w:val="none" w:sz="0" w:space="0" w:color="auto"/>
      </w:divBdr>
    </w:div>
    <w:div w:id="591478909">
      <w:bodyDiv w:val="1"/>
      <w:marLeft w:val="0"/>
      <w:marRight w:val="0"/>
      <w:marTop w:val="0"/>
      <w:marBottom w:val="0"/>
      <w:divBdr>
        <w:top w:val="none" w:sz="0" w:space="0" w:color="auto"/>
        <w:left w:val="none" w:sz="0" w:space="0" w:color="auto"/>
        <w:bottom w:val="none" w:sz="0" w:space="0" w:color="auto"/>
        <w:right w:val="none" w:sz="0" w:space="0" w:color="auto"/>
      </w:divBdr>
    </w:div>
    <w:div w:id="702095470">
      <w:bodyDiv w:val="1"/>
      <w:marLeft w:val="0"/>
      <w:marRight w:val="0"/>
      <w:marTop w:val="0"/>
      <w:marBottom w:val="0"/>
      <w:divBdr>
        <w:top w:val="none" w:sz="0" w:space="0" w:color="auto"/>
        <w:left w:val="none" w:sz="0" w:space="0" w:color="auto"/>
        <w:bottom w:val="none" w:sz="0" w:space="0" w:color="auto"/>
        <w:right w:val="none" w:sz="0" w:space="0" w:color="auto"/>
      </w:divBdr>
    </w:div>
    <w:div w:id="720983948">
      <w:bodyDiv w:val="1"/>
      <w:marLeft w:val="0"/>
      <w:marRight w:val="0"/>
      <w:marTop w:val="0"/>
      <w:marBottom w:val="0"/>
      <w:divBdr>
        <w:top w:val="none" w:sz="0" w:space="0" w:color="auto"/>
        <w:left w:val="none" w:sz="0" w:space="0" w:color="auto"/>
        <w:bottom w:val="none" w:sz="0" w:space="0" w:color="auto"/>
        <w:right w:val="none" w:sz="0" w:space="0" w:color="auto"/>
      </w:divBdr>
    </w:div>
    <w:div w:id="769394544">
      <w:bodyDiv w:val="1"/>
      <w:marLeft w:val="0"/>
      <w:marRight w:val="0"/>
      <w:marTop w:val="0"/>
      <w:marBottom w:val="0"/>
      <w:divBdr>
        <w:top w:val="none" w:sz="0" w:space="0" w:color="auto"/>
        <w:left w:val="none" w:sz="0" w:space="0" w:color="auto"/>
        <w:bottom w:val="none" w:sz="0" w:space="0" w:color="auto"/>
        <w:right w:val="none" w:sz="0" w:space="0" w:color="auto"/>
      </w:divBdr>
    </w:div>
    <w:div w:id="841236883">
      <w:bodyDiv w:val="1"/>
      <w:marLeft w:val="0"/>
      <w:marRight w:val="0"/>
      <w:marTop w:val="0"/>
      <w:marBottom w:val="0"/>
      <w:divBdr>
        <w:top w:val="none" w:sz="0" w:space="0" w:color="auto"/>
        <w:left w:val="none" w:sz="0" w:space="0" w:color="auto"/>
        <w:bottom w:val="none" w:sz="0" w:space="0" w:color="auto"/>
        <w:right w:val="none" w:sz="0" w:space="0" w:color="auto"/>
      </w:divBdr>
    </w:div>
    <w:div w:id="886187122">
      <w:bodyDiv w:val="1"/>
      <w:marLeft w:val="0"/>
      <w:marRight w:val="0"/>
      <w:marTop w:val="0"/>
      <w:marBottom w:val="0"/>
      <w:divBdr>
        <w:top w:val="none" w:sz="0" w:space="0" w:color="auto"/>
        <w:left w:val="none" w:sz="0" w:space="0" w:color="auto"/>
        <w:bottom w:val="none" w:sz="0" w:space="0" w:color="auto"/>
        <w:right w:val="none" w:sz="0" w:space="0" w:color="auto"/>
      </w:divBdr>
    </w:div>
    <w:div w:id="1060860295">
      <w:bodyDiv w:val="1"/>
      <w:marLeft w:val="0"/>
      <w:marRight w:val="0"/>
      <w:marTop w:val="0"/>
      <w:marBottom w:val="0"/>
      <w:divBdr>
        <w:top w:val="none" w:sz="0" w:space="0" w:color="auto"/>
        <w:left w:val="none" w:sz="0" w:space="0" w:color="auto"/>
        <w:bottom w:val="none" w:sz="0" w:space="0" w:color="auto"/>
        <w:right w:val="none" w:sz="0" w:space="0" w:color="auto"/>
      </w:divBdr>
    </w:div>
    <w:div w:id="1087774213">
      <w:bodyDiv w:val="1"/>
      <w:marLeft w:val="0"/>
      <w:marRight w:val="0"/>
      <w:marTop w:val="0"/>
      <w:marBottom w:val="0"/>
      <w:divBdr>
        <w:top w:val="none" w:sz="0" w:space="0" w:color="auto"/>
        <w:left w:val="none" w:sz="0" w:space="0" w:color="auto"/>
        <w:bottom w:val="none" w:sz="0" w:space="0" w:color="auto"/>
        <w:right w:val="none" w:sz="0" w:space="0" w:color="auto"/>
      </w:divBdr>
    </w:div>
    <w:div w:id="1203979676">
      <w:bodyDiv w:val="1"/>
      <w:marLeft w:val="0"/>
      <w:marRight w:val="0"/>
      <w:marTop w:val="0"/>
      <w:marBottom w:val="0"/>
      <w:divBdr>
        <w:top w:val="none" w:sz="0" w:space="0" w:color="auto"/>
        <w:left w:val="none" w:sz="0" w:space="0" w:color="auto"/>
        <w:bottom w:val="none" w:sz="0" w:space="0" w:color="auto"/>
        <w:right w:val="none" w:sz="0" w:space="0" w:color="auto"/>
      </w:divBdr>
    </w:div>
    <w:div w:id="1249314142">
      <w:bodyDiv w:val="1"/>
      <w:marLeft w:val="0"/>
      <w:marRight w:val="0"/>
      <w:marTop w:val="0"/>
      <w:marBottom w:val="0"/>
      <w:divBdr>
        <w:top w:val="none" w:sz="0" w:space="0" w:color="auto"/>
        <w:left w:val="none" w:sz="0" w:space="0" w:color="auto"/>
        <w:bottom w:val="none" w:sz="0" w:space="0" w:color="auto"/>
        <w:right w:val="none" w:sz="0" w:space="0" w:color="auto"/>
      </w:divBdr>
    </w:div>
    <w:div w:id="1431122928">
      <w:bodyDiv w:val="1"/>
      <w:marLeft w:val="0"/>
      <w:marRight w:val="0"/>
      <w:marTop w:val="0"/>
      <w:marBottom w:val="0"/>
      <w:divBdr>
        <w:top w:val="none" w:sz="0" w:space="0" w:color="auto"/>
        <w:left w:val="none" w:sz="0" w:space="0" w:color="auto"/>
        <w:bottom w:val="none" w:sz="0" w:space="0" w:color="auto"/>
        <w:right w:val="none" w:sz="0" w:space="0" w:color="auto"/>
      </w:divBdr>
      <w:divsChild>
        <w:div w:id="97872675">
          <w:marLeft w:val="720"/>
          <w:marRight w:val="0"/>
          <w:marTop w:val="0"/>
          <w:marBottom w:val="240"/>
          <w:divBdr>
            <w:top w:val="none" w:sz="0" w:space="0" w:color="auto"/>
            <w:left w:val="none" w:sz="0" w:space="0" w:color="auto"/>
            <w:bottom w:val="none" w:sz="0" w:space="0" w:color="auto"/>
            <w:right w:val="none" w:sz="0" w:space="0" w:color="auto"/>
          </w:divBdr>
        </w:div>
        <w:div w:id="137191568">
          <w:marLeft w:val="720"/>
          <w:marRight w:val="0"/>
          <w:marTop w:val="0"/>
          <w:marBottom w:val="240"/>
          <w:divBdr>
            <w:top w:val="none" w:sz="0" w:space="0" w:color="auto"/>
            <w:left w:val="none" w:sz="0" w:space="0" w:color="auto"/>
            <w:bottom w:val="none" w:sz="0" w:space="0" w:color="auto"/>
            <w:right w:val="none" w:sz="0" w:space="0" w:color="auto"/>
          </w:divBdr>
        </w:div>
        <w:div w:id="1591504275">
          <w:marLeft w:val="720"/>
          <w:marRight w:val="0"/>
          <w:marTop w:val="0"/>
          <w:marBottom w:val="240"/>
          <w:divBdr>
            <w:top w:val="none" w:sz="0" w:space="0" w:color="auto"/>
            <w:left w:val="none" w:sz="0" w:space="0" w:color="auto"/>
            <w:bottom w:val="none" w:sz="0" w:space="0" w:color="auto"/>
            <w:right w:val="none" w:sz="0" w:space="0" w:color="auto"/>
          </w:divBdr>
        </w:div>
      </w:divsChild>
    </w:div>
    <w:div w:id="1740908777">
      <w:bodyDiv w:val="1"/>
      <w:marLeft w:val="0"/>
      <w:marRight w:val="0"/>
      <w:marTop w:val="0"/>
      <w:marBottom w:val="0"/>
      <w:divBdr>
        <w:top w:val="none" w:sz="0" w:space="0" w:color="auto"/>
        <w:left w:val="none" w:sz="0" w:space="0" w:color="auto"/>
        <w:bottom w:val="none" w:sz="0" w:space="0" w:color="auto"/>
        <w:right w:val="none" w:sz="0" w:space="0" w:color="auto"/>
      </w:divBdr>
    </w:div>
    <w:div w:id="1895703345">
      <w:bodyDiv w:val="1"/>
      <w:marLeft w:val="0"/>
      <w:marRight w:val="0"/>
      <w:marTop w:val="0"/>
      <w:marBottom w:val="0"/>
      <w:divBdr>
        <w:top w:val="none" w:sz="0" w:space="0" w:color="auto"/>
        <w:left w:val="none" w:sz="0" w:space="0" w:color="auto"/>
        <w:bottom w:val="none" w:sz="0" w:space="0" w:color="auto"/>
        <w:right w:val="none" w:sz="0" w:space="0" w:color="auto"/>
      </w:divBdr>
    </w:div>
    <w:div w:id="1902594543">
      <w:bodyDiv w:val="1"/>
      <w:marLeft w:val="0"/>
      <w:marRight w:val="0"/>
      <w:marTop w:val="0"/>
      <w:marBottom w:val="0"/>
      <w:divBdr>
        <w:top w:val="none" w:sz="0" w:space="0" w:color="auto"/>
        <w:left w:val="none" w:sz="0" w:space="0" w:color="auto"/>
        <w:bottom w:val="none" w:sz="0" w:space="0" w:color="auto"/>
        <w:right w:val="none" w:sz="0" w:space="0" w:color="auto"/>
      </w:divBdr>
    </w:div>
    <w:div w:id="1990133386">
      <w:bodyDiv w:val="1"/>
      <w:marLeft w:val="0"/>
      <w:marRight w:val="0"/>
      <w:marTop w:val="0"/>
      <w:marBottom w:val="0"/>
      <w:divBdr>
        <w:top w:val="none" w:sz="0" w:space="0" w:color="auto"/>
        <w:left w:val="none" w:sz="0" w:space="0" w:color="auto"/>
        <w:bottom w:val="none" w:sz="0" w:space="0" w:color="auto"/>
        <w:right w:val="none" w:sz="0" w:space="0" w:color="auto"/>
      </w:divBdr>
    </w:div>
    <w:div w:id="2035185115">
      <w:bodyDiv w:val="1"/>
      <w:marLeft w:val="0"/>
      <w:marRight w:val="0"/>
      <w:marTop w:val="0"/>
      <w:marBottom w:val="0"/>
      <w:divBdr>
        <w:top w:val="none" w:sz="0" w:space="0" w:color="auto"/>
        <w:left w:val="none" w:sz="0" w:space="0" w:color="auto"/>
        <w:bottom w:val="none" w:sz="0" w:space="0" w:color="auto"/>
        <w:right w:val="none" w:sz="0" w:space="0" w:color="auto"/>
      </w:divBdr>
      <w:divsChild>
        <w:div w:id="181163852">
          <w:marLeft w:val="0"/>
          <w:marRight w:val="0"/>
          <w:marTop w:val="0"/>
          <w:marBottom w:val="0"/>
          <w:divBdr>
            <w:top w:val="none" w:sz="0" w:space="0" w:color="auto"/>
            <w:left w:val="none" w:sz="0" w:space="0" w:color="auto"/>
            <w:bottom w:val="none" w:sz="0" w:space="0" w:color="auto"/>
            <w:right w:val="none" w:sz="0" w:space="0" w:color="auto"/>
          </w:divBdr>
        </w:div>
        <w:div w:id="185101687">
          <w:marLeft w:val="0"/>
          <w:marRight w:val="0"/>
          <w:marTop w:val="0"/>
          <w:marBottom w:val="0"/>
          <w:divBdr>
            <w:top w:val="none" w:sz="0" w:space="0" w:color="auto"/>
            <w:left w:val="none" w:sz="0" w:space="0" w:color="auto"/>
            <w:bottom w:val="none" w:sz="0" w:space="0" w:color="auto"/>
            <w:right w:val="none" w:sz="0" w:space="0" w:color="auto"/>
          </w:divBdr>
        </w:div>
        <w:div w:id="230191790">
          <w:marLeft w:val="0"/>
          <w:marRight w:val="0"/>
          <w:marTop w:val="0"/>
          <w:marBottom w:val="0"/>
          <w:divBdr>
            <w:top w:val="none" w:sz="0" w:space="0" w:color="auto"/>
            <w:left w:val="none" w:sz="0" w:space="0" w:color="auto"/>
            <w:bottom w:val="none" w:sz="0" w:space="0" w:color="auto"/>
            <w:right w:val="none" w:sz="0" w:space="0" w:color="auto"/>
          </w:divBdr>
        </w:div>
        <w:div w:id="241374536">
          <w:marLeft w:val="0"/>
          <w:marRight w:val="0"/>
          <w:marTop w:val="0"/>
          <w:marBottom w:val="0"/>
          <w:divBdr>
            <w:top w:val="none" w:sz="0" w:space="0" w:color="auto"/>
            <w:left w:val="none" w:sz="0" w:space="0" w:color="auto"/>
            <w:bottom w:val="none" w:sz="0" w:space="0" w:color="auto"/>
            <w:right w:val="none" w:sz="0" w:space="0" w:color="auto"/>
          </w:divBdr>
        </w:div>
        <w:div w:id="495072792">
          <w:marLeft w:val="0"/>
          <w:marRight w:val="0"/>
          <w:marTop w:val="0"/>
          <w:marBottom w:val="0"/>
          <w:divBdr>
            <w:top w:val="none" w:sz="0" w:space="0" w:color="auto"/>
            <w:left w:val="none" w:sz="0" w:space="0" w:color="auto"/>
            <w:bottom w:val="none" w:sz="0" w:space="0" w:color="auto"/>
            <w:right w:val="none" w:sz="0" w:space="0" w:color="auto"/>
          </w:divBdr>
        </w:div>
        <w:div w:id="500395803">
          <w:marLeft w:val="0"/>
          <w:marRight w:val="0"/>
          <w:marTop w:val="0"/>
          <w:marBottom w:val="0"/>
          <w:divBdr>
            <w:top w:val="none" w:sz="0" w:space="0" w:color="auto"/>
            <w:left w:val="none" w:sz="0" w:space="0" w:color="auto"/>
            <w:bottom w:val="none" w:sz="0" w:space="0" w:color="auto"/>
            <w:right w:val="none" w:sz="0" w:space="0" w:color="auto"/>
          </w:divBdr>
        </w:div>
        <w:div w:id="517160313">
          <w:marLeft w:val="0"/>
          <w:marRight w:val="0"/>
          <w:marTop w:val="0"/>
          <w:marBottom w:val="0"/>
          <w:divBdr>
            <w:top w:val="none" w:sz="0" w:space="0" w:color="auto"/>
            <w:left w:val="none" w:sz="0" w:space="0" w:color="auto"/>
            <w:bottom w:val="none" w:sz="0" w:space="0" w:color="auto"/>
            <w:right w:val="none" w:sz="0" w:space="0" w:color="auto"/>
          </w:divBdr>
        </w:div>
        <w:div w:id="792673212">
          <w:marLeft w:val="0"/>
          <w:marRight w:val="0"/>
          <w:marTop w:val="0"/>
          <w:marBottom w:val="0"/>
          <w:divBdr>
            <w:top w:val="none" w:sz="0" w:space="0" w:color="auto"/>
            <w:left w:val="none" w:sz="0" w:space="0" w:color="auto"/>
            <w:bottom w:val="none" w:sz="0" w:space="0" w:color="auto"/>
            <w:right w:val="none" w:sz="0" w:space="0" w:color="auto"/>
          </w:divBdr>
        </w:div>
        <w:div w:id="798915874">
          <w:marLeft w:val="0"/>
          <w:marRight w:val="0"/>
          <w:marTop w:val="0"/>
          <w:marBottom w:val="0"/>
          <w:divBdr>
            <w:top w:val="none" w:sz="0" w:space="0" w:color="auto"/>
            <w:left w:val="none" w:sz="0" w:space="0" w:color="auto"/>
            <w:bottom w:val="none" w:sz="0" w:space="0" w:color="auto"/>
            <w:right w:val="none" w:sz="0" w:space="0" w:color="auto"/>
          </w:divBdr>
        </w:div>
        <w:div w:id="856843319">
          <w:marLeft w:val="0"/>
          <w:marRight w:val="0"/>
          <w:marTop w:val="0"/>
          <w:marBottom w:val="0"/>
          <w:divBdr>
            <w:top w:val="none" w:sz="0" w:space="0" w:color="auto"/>
            <w:left w:val="none" w:sz="0" w:space="0" w:color="auto"/>
            <w:bottom w:val="none" w:sz="0" w:space="0" w:color="auto"/>
            <w:right w:val="none" w:sz="0" w:space="0" w:color="auto"/>
          </w:divBdr>
        </w:div>
        <w:div w:id="870534845">
          <w:marLeft w:val="0"/>
          <w:marRight w:val="0"/>
          <w:marTop w:val="0"/>
          <w:marBottom w:val="0"/>
          <w:divBdr>
            <w:top w:val="none" w:sz="0" w:space="0" w:color="auto"/>
            <w:left w:val="none" w:sz="0" w:space="0" w:color="auto"/>
            <w:bottom w:val="none" w:sz="0" w:space="0" w:color="auto"/>
            <w:right w:val="none" w:sz="0" w:space="0" w:color="auto"/>
          </w:divBdr>
        </w:div>
        <w:div w:id="874974494">
          <w:marLeft w:val="0"/>
          <w:marRight w:val="0"/>
          <w:marTop w:val="0"/>
          <w:marBottom w:val="0"/>
          <w:divBdr>
            <w:top w:val="none" w:sz="0" w:space="0" w:color="auto"/>
            <w:left w:val="none" w:sz="0" w:space="0" w:color="auto"/>
            <w:bottom w:val="none" w:sz="0" w:space="0" w:color="auto"/>
            <w:right w:val="none" w:sz="0" w:space="0" w:color="auto"/>
          </w:divBdr>
        </w:div>
        <w:div w:id="982153438">
          <w:marLeft w:val="0"/>
          <w:marRight w:val="0"/>
          <w:marTop w:val="0"/>
          <w:marBottom w:val="0"/>
          <w:divBdr>
            <w:top w:val="none" w:sz="0" w:space="0" w:color="auto"/>
            <w:left w:val="none" w:sz="0" w:space="0" w:color="auto"/>
            <w:bottom w:val="none" w:sz="0" w:space="0" w:color="auto"/>
            <w:right w:val="none" w:sz="0" w:space="0" w:color="auto"/>
          </w:divBdr>
        </w:div>
        <w:div w:id="1013803076">
          <w:marLeft w:val="0"/>
          <w:marRight w:val="0"/>
          <w:marTop w:val="0"/>
          <w:marBottom w:val="0"/>
          <w:divBdr>
            <w:top w:val="none" w:sz="0" w:space="0" w:color="auto"/>
            <w:left w:val="none" w:sz="0" w:space="0" w:color="auto"/>
            <w:bottom w:val="none" w:sz="0" w:space="0" w:color="auto"/>
            <w:right w:val="none" w:sz="0" w:space="0" w:color="auto"/>
          </w:divBdr>
        </w:div>
        <w:div w:id="1355375991">
          <w:marLeft w:val="0"/>
          <w:marRight w:val="0"/>
          <w:marTop w:val="0"/>
          <w:marBottom w:val="0"/>
          <w:divBdr>
            <w:top w:val="none" w:sz="0" w:space="0" w:color="auto"/>
            <w:left w:val="none" w:sz="0" w:space="0" w:color="auto"/>
            <w:bottom w:val="none" w:sz="0" w:space="0" w:color="auto"/>
            <w:right w:val="none" w:sz="0" w:space="0" w:color="auto"/>
          </w:divBdr>
        </w:div>
        <w:div w:id="1444152810">
          <w:marLeft w:val="0"/>
          <w:marRight w:val="0"/>
          <w:marTop w:val="0"/>
          <w:marBottom w:val="0"/>
          <w:divBdr>
            <w:top w:val="none" w:sz="0" w:space="0" w:color="auto"/>
            <w:left w:val="none" w:sz="0" w:space="0" w:color="auto"/>
            <w:bottom w:val="none" w:sz="0" w:space="0" w:color="auto"/>
            <w:right w:val="none" w:sz="0" w:space="0" w:color="auto"/>
          </w:divBdr>
        </w:div>
        <w:div w:id="1454127578">
          <w:marLeft w:val="0"/>
          <w:marRight w:val="0"/>
          <w:marTop w:val="0"/>
          <w:marBottom w:val="0"/>
          <w:divBdr>
            <w:top w:val="none" w:sz="0" w:space="0" w:color="auto"/>
            <w:left w:val="none" w:sz="0" w:space="0" w:color="auto"/>
            <w:bottom w:val="none" w:sz="0" w:space="0" w:color="auto"/>
            <w:right w:val="none" w:sz="0" w:space="0" w:color="auto"/>
          </w:divBdr>
        </w:div>
        <w:div w:id="1457332567">
          <w:marLeft w:val="0"/>
          <w:marRight w:val="0"/>
          <w:marTop w:val="0"/>
          <w:marBottom w:val="0"/>
          <w:divBdr>
            <w:top w:val="none" w:sz="0" w:space="0" w:color="auto"/>
            <w:left w:val="none" w:sz="0" w:space="0" w:color="auto"/>
            <w:bottom w:val="none" w:sz="0" w:space="0" w:color="auto"/>
            <w:right w:val="none" w:sz="0" w:space="0" w:color="auto"/>
          </w:divBdr>
        </w:div>
        <w:div w:id="1745300597">
          <w:marLeft w:val="0"/>
          <w:marRight w:val="0"/>
          <w:marTop w:val="0"/>
          <w:marBottom w:val="0"/>
          <w:divBdr>
            <w:top w:val="none" w:sz="0" w:space="0" w:color="auto"/>
            <w:left w:val="none" w:sz="0" w:space="0" w:color="auto"/>
            <w:bottom w:val="none" w:sz="0" w:space="0" w:color="auto"/>
            <w:right w:val="none" w:sz="0" w:space="0" w:color="auto"/>
          </w:divBdr>
        </w:div>
        <w:div w:id="1792630300">
          <w:marLeft w:val="0"/>
          <w:marRight w:val="0"/>
          <w:marTop w:val="0"/>
          <w:marBottom w:val="0"/>
          <w:divBdr>
            <w:top w:val="none" w:sz="0" w:space="0" w:color="auto"/>
            <w:left w:val="none" w:sz="0" w:space="0" w:color="auto"/>
            <w:bottom w:val="none" w:sz="0" w:space="0" w:color="auto"/>
            <w:right w:val="none" w:sz="0" w:space="0" w:color="auto"/>
          </w:divBdr>
        </w:div>
        <w:div w:id="1813020219">
          <w:marLeft w:val="0"/>
          <w:marRight w:val="0"/>
          <w:marTop w:val="0"/>
          <w:marBottom w:val="0"/>
          <w:divBdr>
            <w:top w:val="none" w:sz="0" w:space="0" w:color="auto"/>
            <w:left w:val="none" w:sz="0" w:space="0" w:color="auto"/>
            <w:bottom w:val="none" w:sz="0" w:space="0" w:color="auto"/>
            <w:right w:val="none" w:sz="0" w:space="0" w:color="auto"/>
          </w:divBdr>
        </w:div>
        <w:div w:id="1881938102">
          <w:marLeft w:val="0"/>
          <w:marRight w:val="0"/>
          <w:marTop w:val="0"/>
          <w:marBottom w:val="0"/>
          <w:divBdr>
            <w:top w:val="none" w:sz="0" w:space="0" w:color="auto"/>
            <w:left w:val="none" w:sz="0" w:space="0" w:color="auto"/>
            <w:bottom w:val="none" w:sz="0" w:space="0" w:color="auto"/>
            <w:right w:val="none" w:sz="0" w:space="0" w:color="auto"/>
          </w:divBdr>
        </w:div>
        <w:div w:id="2111536094">
          <w:marLeft w:val="0"/>
          <w:marRight w:val="0"/>
          <w:marTop w:val="0"/>
          <w:marBottom w:val="0"/>
          <w:divBdr>
            <w:top w:val="none" w:sz="0" w:space="0" w:color="auto"/>
            <w:left w:val="none" w:sz="0" w:space="0" w:color="auto"/>
            <w:bottom w:val="none" w:sz="0" w:space="0" w:color="auto"/>
            <w:right w:val="none" w:sz="0" w:space="0" w:color="auto"/>
          </w:divBdr>
        </w:div>
      </w:divsChild>
    </w:div>
    <w:div w:id="2135252903">
      <w:bodyDiv w:val="1"/>
      <w:marLeft w:val="0"/>
      <w:marRight w:val="0"/>
      <w:marTop w:val="0"/>
      <w:marBottom w:val="0"/>
      <w:divBdr>
        <w:top w:val="none" w:sz="0" w:space="0" w:color="auto"/>
        <w:left w:val="none" w:sz="0" w:space="0" w:color="auto"/>
        <w:bottom w:val="none" w:sz="0" w:space="0" w:color="auto"/>
        <w:right w:val="none" w:sz="0" w:space="0" w:color="auto"/>
      </w:divBdr>
    </w:div>
    <w:div w:id="21359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programs-surveys/acs/data.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2.ccwdata.org/web/guest/analytic-guid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spor.org/heor-resources/presentations-database/presentation/intl2024-3898/139634"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nchs/data_access/urban_rur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65080B424D84F9B5EE02B8557502A" ma:contentTypeVersion="11" ma:contentTypeDescription="Create a new document." ma:contentTypeScope="" ma:versionID="4cfd757489ee86d124563e0121d97cfa">
  <xsd:schema xmlns:xsd="http://www.w3.org/2001/XMLSchema" xmlns:xs="http://www.w3.org/2001/XMLSchema" xmlns:p="http://schemas.microsoft.com/office/2006/metadata/properties" xmlns:ns2="a5968a2a-d61c-420c-a3a9-4d45d6a14d93" xmlns:ns3="75b8e8f9-c2e9-4f48-853c-a0fcd094d8c4" targetNamespace="http://schemas.microsoft.com/office/2006/metadata/properties" ma:root="true" ma:fieldsID="6a0ff1d9304734c3452ad6ed91b7a445" ns2:_="" ns3:_="">
    <xsd:import namespace="a5968a2a-d61c-420c-a3a9-4d45d6a14d93"/>
    <xsd:import namespace="75b8e8f9-c2e9-4f48-853c-a0fcd094d8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68a2a-d61c-420c-a3a9-4d45d6a14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7211254-7f19-4422-a48c-200666b12ac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8e8f9-c2e9-4f48-853c-a0fcd094d8c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04d1b1-7216-494d-be7a-dcc5c0f6f068}" ma:internalName="TaxCatchAll" ma:showField="CatchAllData" ma:web="75b8e8f9-c2e9-4f48-853c-a0fcd094d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968a2a-d61c-420c-a3a9-4d45d6a14d93">
      <Terms xmlns="http://schemas.microsoft.com/office/infopath/2007/PartnerControls"/>
    </lcf76f155ced4ddcb4097134ff3c332f>
    <TaxCatchAll xmlns="75b8e8f9-c2e9-4f48-853c-a0fcd094d8c4" xsi:nil="true"/>
  </documentManagement>
</p:properties>
</file>

<file path=customXml/itemProps1.xml><?xml version="1.0" encoding="utf-8"?>
<ds:datastoreItem xmlns:ds="http://schemas.openxmlformats.org/officeDocument/2006/customXml" ds:itemID="{0733430D-6594-458B-9F3E-8D810F37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68a2a-d61c-420c-a3a9-4d45d6a14d93"/>
    <ds:schemaRef ds:uri="75b8e8f9-c2e9-4f48-853c-a0fcd094d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5E0B3-2C36-4100-9E10-9837B83E8BBF}">
  <ds:schemaRefs>
    <ds:schemaRef ds:uri="http://schemas.microsoft.com/sharepoint/v3/contenttype/forms"/>
  </ds:schemaRefs>
</ds:datastoreItem>
</file>

<file path=customXml/itemProps3.xml><?xml version="1.0" encoding="utf-8"?>
<ds:datastoreItem xmlns:ds="http://schemas.openxmlformats.org/officeDocument/2006/customXml" ds:itemID="{4EA3DE42-B346-488F-8053-7FD322F3AD12}">
  <ds:schemaRefs>
    <ds:schemaRef ds:uri="http://schemas.openxmlformats.org/officeDocument/2006/bibliography"/>
  </ds:schemaRefs>
</ds:datastoreItem>
</file>

<file path=customXml/itemProps4.xml><?xml version="1.0" encoding="utf-8"?>
<ds:datastoreItem xmlns:ds="http://schemas.openxmlformats.org/officeDocument/2006/customXml" ds:itemID="{06A3E58B-A4F1-40C5-BAA4-7D1EDC46B954}">
  <ds:schemaRefs>
    <ds:schemaRef ds:uri="http://schemas.microsoft.com/office/2006/metadata/properties"/>
    <ds:schemaRef ds:uri="http://schemas.microsoft.com/office/infopath/2007/PartnerControls"/>
    <ds:schemaRef ds:uri="a5968a2a-d61c-420c-a3a9-4d45d6a14d93"/>
    <ds:schemaRef ds:uri="75b8e8f9-c2e9-4f48-853c-a0fcd094d8c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3655</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Desai, Karishma</dc:creator>
  <cp:keywords/>
  <dc:description/>
  <cp:lastModifiedBy>Khanapur, Soumya</cp:lastModifiedBy>
  <cp:revision>2</cp:revision>
  <dcterms:created xsi:type="dcterms:W3CDTF">2025-12-21T04:22:00Z</dcterms:created>
  <dcterms:modified xsi:type="dcterms:W3CDTF">2025-12-21T04:22:00Z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0x010100FF565080B424D84F9B5EE02B8557502A</vt:lpwstr>
  </property>
  <property fmtid="{D5CDD505-2E9C-101B-9397-08002B2CF9AE}" pid="3" name="MediaServiceImageTags">
    <vt:lpwstr/>
  </property>
  <property fmtid="{D5CDD505-2E9C-101B-9397-08002B2CF9AE}" pid="4" name="ClassificationContentMarkingFooterShapeIds">
    <vt:lpwstr>54bcbff8,66307e20,72d31405</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2025-12-21T04:22:35Z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7ec447d4-d972-4e91-8605-d999cdb2052b</vt:lpwstr>
  </property>
  <property fmtid="{D5CDD505-2E9C-101B-9397-08002B2CF9AE}" pid="13" name="MSIP_Label_2bbab825-a111-45e4-86a1-18cee0005896_ContentBits">
    <vt:lpwstr>2</vt:lpwstr>
  </property>
  <property fmtid="{D5CDD505-2E9C-101B-9397-08002B2CF9AE}" pid="14" name="MSIP_Label_2bbab825-a111-45e4-86a1-18cee0005896_Tag">
    <vt:lpwstr>10, 3, 0, 1</vt:lpwstr>
  </property>
</Properties>
</file>