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0545">
      <w:pPr>
        <w:pStyle w:val="4"/>
        <w:keepNext w:val="0"/>
        <w:keepLines w:val="0"/>
        <w:widowControl/>
        <w:suppressLineNumbers w:val="0"/>
        <w:rPr>
          <w:rFonts w:hint="eastAsia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>Appendix S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</w:t>
      </w:r>
    </w:p>
    <w:p w14:paraId="515D83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i w:val="0"/>
          <w:iCs w:val="0"/>
          <w:sz w:val="21"/>
          <w:szCs w:val="21"/>
          <w:lang w:val="en-US" w:eastAsia="zh-CN"/>
        </w:rPr>
        <w:t>Identification and Determination of the Frailty Development Trajectory in Elderly Patients after PCI</w:t>
      </w:r>
    </w:p>
    <w:p w14:paraId="0752BA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Times New Roman" w:hAnsi="Times New Roman" w:eastAsia="宋体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i w:val="0"/>
          <w:iCs w:val="0"/>
          <w:sz w:val="21"/>
          <w:szCs w:val="21"/>
          <w:lang w:val="en-US" w:eastAsia="zh-CN"/>
        </w:rPr>
        <w:t>The frailty scores of elderly patients at four time points following PCI were fitted, and LCGM models with 1 to 5 classes were progressively established. The results indicated that when the number of classes was increased to three, the AIC, BIC, and aBIC all reached their minimum values. The P-values for both LMRT and BLRT achieved statistical significance, and the entropy value was greater than 0.700 (0.858). Considering both practical relevance and data indicators, the three-class model was chosen as the optimal model for this study. The model fitting results are presented in Appendix Table S1.</w:t>
      </w:r>
    </w:p>
    <w:p w14:paraId="610EF94B">
      <w:pPr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Appendix Table S1  Fit indices of the LCGM for the total frailty scores of elderly patients after PCI</w:t>
      </w:r>
    </w:p>
    <w:tbl>
      <w:tblPr>
        <w:tblStyle w:val="6"/>
        <w:tblpPr w:leftFromText="180" w:rightFromText="180" w:vertAnchor="text" w:horzAnchor="page" w:tblpX="1105" w:tblpY="151"/>
        <w:tblOverlap w:val="never"/>
        <w:tblW w:w="10458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13"/>
        <w:gridCol w:w="1004"/>
        <w:gridCol w:w="1004"/>
        <w:gridCol w:w="1451"/>
        <w:gridCol w:w="1384"/>
        <w:gridCol w:w="1496"/>
        <w:gridCol w:w="2381"/>
      </w:tblGrid>
      <w:tr w14:paraId="2C3C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25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AA6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Class</w:t>
            </w:r>
          </w:p>
        </w:tc>
        <w:tc>
          <w:tcPr>
            <w:tcW w:w="1013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EED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18"/>
              </w:rPr>
              <w:t>AIC</w:t>
            </w:r>
          </w:p>
        </w:tc>
        <w:tc>
          <w:tcPr>
            <w:tcW w:w="100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4477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18"/>
              </w:rPr>
              <w:t>BIC</w:t>
            </w:r>
          </w:p>
        </w:tc>
        <w:tc>
          <w:tcPr>
            <w:tcW w:w="100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4333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18"/>
              </w:rPr>
              <w:t>aBIC</w:t>
            </w:r>
          </w:p>
        </w:tc>
        <w:tc>
          <w:tcPr>
            <w:tcW w:w="1451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6D19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18"/>
              </w:rPr>
              <w:t>Entropy</w:t>
            </w:r>
          </w:p>
        </w:tc>
        <w:tc>
          <w:tcPr>
            <w:tcW w:w="138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41DA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8"/>
              </w:rPr>
              <w:t>LMR</w:t>
            </w:r>
          </w:p>
          <w:p w14:paraId="3E6C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i/>
                <w:iCs/>
                <w:color w:val="auto"/>
                <w:sz w:val="18"/>
                <w:szCs w:val="15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i/>
                <w:iCs/>
                <w:caps w:val="0"/>
                <w:color w:val="000000"/>
                <w:spacing w:val="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12"/>
                <w:sz w:val="21"/>
                <w:szCs w:val="21"/>
                <w:vertAlign w:val="baseline"/>
                <w:lang w:val="en-US" w:eastAsia="zh-CN"/>
              </w:rPr>
              <w:t>value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9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0DB0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5"/>
              </w:rPr>
              <w:t>BLRT</w:t>
            </w:r>
          </w:p>
          <w:p w14:paraId="1A3C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auto"/>
                <w:sz w:val="18"/>
                <w:szCs w:val="15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i/>
                <w:iCs/>
                <w:color w:val="auto"/>
                <w:sz w:val="18"/>
                <w:szCs w:val="15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i/>
                <w:iCs/>
                <w:caps w:val="0"/>
                <w:color w:val="000000"/>
                <w:spacing w:val="12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12"/>
                <w:sz w:val="21"/>
                <w:szCs w:val="21"/>
                <w:vertAlign w:val="baseline"/>
                <w:lang w:val="en-US" w:eastAsia="zh-CN"/>
              </w:rPr>
              <w:t>value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18"/>
                <w:szCs w:val="15"/>
                <w:lang w:eastAsia="zh-CN"/>
              </w:rPr>
              <w:t>）</w:t>
            </w:r>
          </w:p>
        </w:tc>
        <w:tc>
          <w:tcPr>
            <w:tcW w:w="2381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6320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color w:val="auto"/>
                <w:kern w:val="2"/>
                <w:sz w:val="18"/>
                <w:szCs w:val="15"/>
                <w:lang w:val="en-US" w:eastAsia="zh-CN" w:bidi="ar-SA"/>
              </w:rPr>
              <w:t>Class Probability</w:t>
            </w:r>
          </w:p>
        </w:tc>
      </w:tr>
      <w:tr w14:paraId="0F2A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725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EF1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44E0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4385.546</w:t>
            </w:r>
          </w:p>
        </w:tc>
        <w:tc>
          <w:tcPr>
            <w:tcW w:w="1004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FCB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4423.269</w:t>
            </w:r>
          </w:p>
        </w:tc>
        <w:tc>
          <w:tcPr>
            <w:tcW w:w="1004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11D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4388.406</w:t>
            </w:r>
          </w:p>
        </w:tc>
        <w:tc>
          <w:tcPr>
            <w:tcW w:w="1451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921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—</w:t>
            </w:r>
          </w:p>
        </w:tc>
        <w:tc>
          <w:tcPr>
            <w:tcW w:w="1384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FE1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—</w:t>
            </w:r>
          </w:p>
        </w:tc>
        <w:tc>
          <w:tcPr>
            <w:tcW w:w="1496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99B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—</w:t>
            </w:r>
          </w:p>
        </w:tc>
        <w:tc>
          <w:tcPr>
            <w:tcW w:w="2381" w:type="dxa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DB5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—</w:t>
            </w:r>
          </w:p>
        </w:tc>
      </w:tr>
      <w:tr w14:paraId="5FCE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725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6A67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114F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4368.181</w:t>
            </w:r>
          </w:p>
        </w:tc>
        <w:tc>
          <w:tcPr>
            <w:tcW w:w="1004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22E4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4416.192</w:t>
            </w:r>
          </w:p>
        </w:tc>
        <w:tc>
          <w:tcPr>
            <w:tcW w:w="1004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45C2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4371.822</w:t>
            </w:r>
          </w:p>
        </w:tc>
        <w:tc>
          <w:tcPr>
            <w:tcW w:w="1451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6186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0.760</w:t>
            </w:r>
          </w:p>
        </w:tc>
        <w:tc>
          <w:tcPr>
            <w:tcW w:w="1384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4A2B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1496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6470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2381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54C9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433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566</w:t>
            </w:r>
          </w:p>
        </w:tc>
      </w:tr>
      <w:tr w14:paraId="4BF6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725" w:type="dxa"/>
            <w:tcBorders>
              <w:tl2br w:val="nil"/>
              <w:tr2bl w:val="nil"/>
            </w:tcBorders>
            <w:noWrap/>
            <w:vAlign w:val="center"/>
          </w:tcPr>
          <w:p w14:paraId="633C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3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/>
            <w:vAlign w:val="center"/>
          </w:tcPr>
          <w:p w14:paraId="7752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4352.294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noWrap/>
            <w:vAlign w:val="center"/>
          </w:tcPr>
          <w:p w14:paraId="6E26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4410.593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noWrap/>
            <w:vAlign w:val="center"/>
          </w:tcPr>
          <w:p w14:paraId="0168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4356.715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4791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0.858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149A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noWrap/>
            <w:vAlign w:val="center"/>
          </w:tcPr>
          <w:p w14:paraId="677A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 w14:paraId="68BF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</w:rPr>
              <w:t>0.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  <w:lang w:val="en-US" w:eastAsia="zh-CN"/>
              </w:rPr>
              <w:t>376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  <w:lang w:val="en-US" w:eastAsia="zh-CN"/>
              </w:rPr>
              <w:t>326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18"/>
                <w:lang w:val="en-US" w:eastAsia="zh-CN"/>
              </w:rPr>
              <w:t>298</w:t>
            </w:r>
          </w:p>
        </w:tc>
      </w:tr>
      <w:tr w14:paraId="7CEE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725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00A3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4</w:t>
            </w:r>
          </w:p>
        </w:tc>
        <w:tc>
          <w:tcPr>
            <w:tcW w:w="10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2F13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4353.627</w:t>
            </w:r>
          </w:p>
        </w:tc>
        <w:tc>
          <w:tcPr>
            <w:tcW w:w="1004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54B4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4422.214</w:t>
            </w:r>
          </w:p>
        </w:tc>
        <w:tc>
          <w:tcPr>
            <w:tcW w:w="1004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4323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4358.827</w:t>
            </w:r>
          </w:p>
        </w:tc>
        <w:tc>
          <w:tcPr>
            <w:tcW w:w="1451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271F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0.8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28</w:t>
            </w:r>
          </w:p>
        </w:tc>
        <w:tc>
          <w:tcPr>
            <w:tcW w:w="1384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3C10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1496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008E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0.342</w:t>
            </w:r>
          </w:p>
        </w:tc>
        <w:tc>
          <w:tcPr>
            <w:tcW w:w="2381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40BE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054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275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321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350</w:t>
            </w:r>
          </w:p>
        </w:tc>
      </w:tr>
      <w:tr w14:paraId="0655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725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2713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18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5</w:t>
            </w:r>
          </w:p>
        </w:tc>
        <w:tc>
          <w:tcPr>
            <w:tcW w:w="1013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6F8F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4357.251</w:t>
            </w:r>
          </w:p>
        </w:tc>
        <w:tc>
          <w:tcPr>
            <w:tcW w:w="1004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780D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4436.126</w:t>
            </w:r>
          </w:p>
        </w:tc>
        <w:tc>
          <w:tcPr>
            <w:tcW w:w="1004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142A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4363.232</w:t>
            </w:r>
          </w:p>
        </w:tc>
        <w:tc>
          <w:tcPr>
            <w:tcW w:w="1451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60E3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0.793</w:t>
            </w:r>
          </w:p>
        </w:tc>
        <w:tc>
          <w:tcPr>
            <w:tcW w:w="1384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4D7D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＜0.001</w:t>
            </w:r>
          </w:p>
        </w:tc>
        <w:tc>
          <w:tcPr>
            <w:tcW w:w="1496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39BB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0.677</w:t>
            </w:r>
          </w:p>
        </w:tc>
        <w:tc>
          <w:tcPr>
            <w:tcW w:w="2381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7235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155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246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337</w:t>
            </w:r>
          </w:p>
          <w:p w14:paraId="477E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18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0.039</w:t>
            </w:r>
            <w:r>
              <w:rPr>
                <w:rFonts w:hint="eastAsia" w:ascii="Times New Roman" w:hAnsi="Times New Roman" w:eastAsia="宋体"/>
                <w:sz w:val="21"/>
                <w:szCs w:val="18"/>
              </w:rPr>
              <w:t>/0.</w:t>
            </w:r>
            <w:r>
              <w:rPr>
                <w:rFonts w:hint="eastAsia" w:ascii="Times New Roman" w:hAnsi="Times New Roman" w:eastAsia="宋体"/>
                <w:sz w:val="21"/>
                <w:szCs w:val="18"/>
                <w:lang w:val="en-US" w:eastAsia="zh-CN"/>
              </w:rPr>
              <w:t>223</w:t>
            </w:r>
          </w:p>
        </w:tc>
      </w:tr>
    </w:tbl>
    <w:p w14:paraId="7FF9ABAD">
      <w:pPr>
        <w:pStyle w:val="4"/>
        <w:keepNext w:val="0"/>
        <w:keepLines w:val="0"/>
        <w:widowControl/>
        <w:suppressLineNumbers w:val="0"/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</w:p>
    <w:p w14:paraId="320DD6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77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0D7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0D7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C886874"/>
    <w:rsid w:val="008E2A0E"/>
    <w:rsid w:val="04494121"/>
    <w:rsid w:val="071F2612"/>
    <w:rsid w:val="08AC6127"/>
    <w:rsid w:val="0C917B0E"/>
    <w:rsid w:val="0EB775D4"/>
    <w:rsid w:val="0F8C08E3"/>
    <w:rsid w:val="152539A7"/>
    <w:rsid w:val="192835A8"/>
    <w:rsid w:val="19CC03D7"/>
    <w:rsid w:val="1C3109C5"/>
    <w:rsid w:val="1F7A2683"/>
    <w:rsid w:val="201523AC"/>
    <w:rsid w:val="226513C9"/>
    <w:rsid w:val="24672B46"/>
    <w:rsid w:val="25BF7042"/>
    <w:rsid w:val="26AD333E"/>
    <w:rsid w:val="28C36E49"/>
    <w:rsid w:val="2DDC5F12"/>
    <w:rsid w:val="349873DC"/>
    <w:rsid w:val="38396E4A"/>
    <w:rsid w:val="38433A09"/>
    <w:rsid w:val="3E4B54BF"/>
    <w:rsid w:val="3FB62E0C"/>
    <w:rsid w:val="41175B2C"/>
    <w:rsid w:val="412D5350"/>
    <w:rsid w:val="43BC29BB"/>
    <w:rsid w:val="46DF0E9A"/>
    <w:rsid w:val="477C493B"/>
    <w:rsid w:val="483D40CA"/>
    <w:rsid w:val="49311755"/>
    <w:rsid w:val="4CF15D4A"/>
    <w:rsid w:val="51477D68"/>
    <w:rsid w:val="51F15F26"/>
    <w:rsid w:val="51FD48CA"/>
    <w:rsid w:val="5C886874"/>
    <w:rsid w:val="5F3D3C98"/>
    <w:rsid w:val="5F7D704B"/>
    <w:rsid w:val="623C4F9B"/>
    <w:rsid w:val="6356208C"/>
    <w:rsid w:val="681E1077"/>
    <w:rsid w:val="684E3CE4"/>
    <w:rsid w:val="6D090170"/>
    <w:rsid w:val="6D6D06FE"/>
    <w:rsid w:val="702C664F"/>
    <w:rsid w:val="77AB254F"/>
    <w:rsid w:val="78D87374"/>
    <w:rsid w:val="7A1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1009</Characters>
  <Lines>0</Lines>
  <Paragraphs>0</Paragraphs>
  <TotalTime>0</TotalTime>
  <ScaleCrop>false</ScaleCrop>
  <LinksUpToDate>false</LinksUpToDate>
  <CharactersWithSpaces>1134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2024-10-03T09:10:00Z</dcterms:created>
  <dc:creator>みぎのて</dc:creator>
  <cp:lastModifiedBy>徐尚友</cp:lastModifiedBy>
  <dcterms:modified xsi:type="dcterms:W3CDTF">2025-11-16T12:53:58Z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FE7C41065B9D489BAAAA8591AF6C656F_13</vt:lpwstr>
  </property>
  <property fmtid="{D5CDD505-2E9C-101B-9397-08002B2CF9AE}" pid="4" name="KSOTemplateDocerSaveRecord">
    <vt:lpwstr>eyJoZGlkIjoiMDljYzUzMWQ4OWI0YzBkYjYzMDRhZTY5ZjZkYmFmYTgiLCJ1c2VySWQiOiIxNDM1MDYwODA0In0=</vt:lpwstr>
  </property>
</Properties>
</file>