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044F" w14:textId="77777777" w:rsidR="00E42D0E" w:rsidRDefault="00E42D0E" w:rsidP="00E42D0E">
      <w:pPr>
        <w:jc w:val="both"/>
        <w:rPr>
          <w:rFonts w:cs="Arial"/>
          <w:lang w:eastAsia="zh-CN"/>
        </w:rPr>
      </w:pPr>
      <w:bookmarkStart w:id="0" w:name="_Hlk208260162"/>
      <w:r w:rsidRPr="00B915E4">
        <w:rPr>
          <w:rFonts w:cs="Arial"/>
          <w:b/>
          <w:bCs/>
        </w:rPr>
        <w:t xml:space="preserve">Figure </w:t>
      </w:r>
      <w:r>
        <w:rPr>
          <w:rFonts w:cs="Arial" w:hint="eastAsia"/>
          <w:b/>
          <w:bCs/>
          <w:lang w:eastAsia="zh-CN"/>
        </w:rPr>
        <w:t>S1</w:t>
      </w:r>
      <w:bookmarkEnd w:id="0"/>
      <w:r>
        <w:rPr>
          <w:rFonts w:cs="Arial" w:hint="eastAsia"/>
          <w:b/>
          <w:bCs/>
          <w:lang w:eastAsia="zh-CN"/>
        </w:rPr>
        <w:t>：</w:t>
      </w:r>
      <w:r w:rsidRPr="000C24C3">
        <w:rPr>
          <w:rFonts w:cs="Arial"/>
          <w:lang w:eastAsia="zh-CN"/>
        </w:rPr>
        <w:t>Kaplan-Meier survival curves for OS, evaluating the impact of hypertension status in low-NPAR and high</w:t>
      </w:r>
      <w:r>
        <w:rPr>
          <w:rFonts w:cs="Arial" w:hint="eastAsia"/>
          <w:lang w:eastAsia="zh-CN"/>
        </w:rPr>
        <w:t>-</w:t>
      </w:r>
      <w:r w:rsidRPr="000C24C3">
        <w:rPr>
          <w:rFonts w:cs="Arial"/>
          <w:lang w:eastAsia="zh-CN"/>
        </w:rPr>
        <w:t>NPAR subgroups</w:t>
      </w:r>
      <w:r w:rsidRPr="0039660B">
        <w:rPr>
          <w:rFonts w:cs="Arial"/>
          <w:lang w:eastAsia="zh-CN"/>
        </w:rPr>
        <w:t xml:space="preserve">. </w:t>
      </w:r>
    </w:p>
    <w:p w14:paraId="1C191C73" w14:textId="77777777" w:rsidR="00E42D0E" w:rsidRDefault="00E42D0E" w:rsidP="00E42D0E">
      <w:pPr>
        <w:jc w:val="both"/>
        <w:rPr>
          <w:rFonts w:cs="Arial"/>
          <w:lang w:eastAsia="zh-CN"/>
        </w:rPr>
      </w:pPr>
      <w:r w:rsidRPr="00FF0B81">
        <w:rPr>
          <w:rFonts w:cs="Arial" w:hint="eastAsia"/>
          <w:b/>
          <w:bCs/>
          <w:lang w:eastAsia="zh-CN"/>
        </w:rPr>
        <w:t>Notes:</w:t>
      </w:r>
      <w:r>
        <w:rPr>
          <w:rFonts w:cs="Arial" w:hint="eastAsia"/>
          <w:lang w:eastAsia="zh-CN"/>
        </w:rPr>
        <w:t xml:space="preserve"> </w:t>
      </w:r>
      <w:r w:rsidRPr="000C24C3">
        <w:rPr>
          <w:rFonts w:cs="Arial"/>
          <w:lang w:eastAsia="zh-CN"/>
        </w:rPr>
        <w:t>(A) OS comparison by hypertension status (</w:t>
      </w:r>
      <w:r>
        <w:rPr>
          <w:rFonts w:cs="Arial" w:hint="eastAsia"/>
          <w:lang w:eastAsia="zh-CN"/>
        </w:rPr>
        <w:t>No</w:t>
      </w:r>
      <w:r w:rsidRPr="000C24C3">
        <w:rPr>
          <w:rFonts w:cs="Arial"/>
          <w:lang w:eastAsia="zh-CN"/>
        </w:rPr>
        <w:t xml:space="preserve"> vs. </w:t>
      </w:r>
      <w:r>
        <w:rPr>
          <w:rFonts w:cs="Arial" w:hint="eastAsia"/>
          <w:lang w:eastAsia="zh-CN"/>
        </w:rPr>
        <w:t>Yes</w:t>
      </w:r>
      <w:r w:rsidRPr="000C24C3">
        <w:rPr>
          <w:rFonts w:cs="Arial"/>
          <w:lang w:eastAsia="zh-CN"/>
        </w:rPr>
        <w:t>) in the low-NPAR subgroup (p=0.027); (B) OS comparison by hypertension status (</w:t>
      </w:r>
      <w:r>
        <w:rPr>
          <w:rFonts w:cs="Arial" w:hint="eastAsia"/>
          <w:lang w:eastAsia="zh-CN"/>
        </w:rPr>
        <w:t>No</w:t>
      </w:r>
      <w:r w:rsidRPr="000C24C3">
        <w:rPr>
          <w:rFonts w:cs="Arial"/>
          <w:lang w:eastAsia="zh-CN"/>
        </w:rPr>
        <w:t xml:space="preserve"> vs. </w:t>
      </w:r>
      <w:r>
        <w:rPr>
          <w:rFonts w:cs="Arial" w:hint="eastAsia"/>
          <w:lang w:eastAsia="zh-CN"/>
        </w:rPr>
        <w:t>Yes</w:t>
      </w:r>
      <w:r w:rsidRPr="000C24C3">
        <w:rPr>
          <w:rFonts w:cs="Arial"/>
          <w:lang w:eastAsia="zh-CN"/>
        </w:rPr>
        <w:t>) in the high-NPAR subgroup (p=0.005). The blue curve represents patients with hypertension, and the yellow curve represents patients without hypertension.</w:t>
      </w:r>
    </w:p>
    <w:p w14:paraId="284C3109" w14:textId="29888FDE" w:rsidR="00B738FD" w:rsidRDefault="00E42D0E" w:rsidP="00E42D0E">
      <w:pPr>
        <w:jc w:val="both"/>
        <w:rPr>
          <w:rFonts w:cs="Arial"/>
          <w:szCs w:val="20"/>
          <w:lang w:eastAsia="zh-CN"/>
        </w:rPr>
      </w:pPr>
      <w:r w:rsidRPr="00FF0B81">
        <w:rPr>
          <w:rFonts w:cs="Arial"/>
          <w:b/>
          <w:lang w:eastAsia="zh-CN"/>
        </w:rPr>
        <w:t xml:space="preserve">Abbreviations: </w:t>
      </w:r>
      <w:r w:rsidRPr="00FF0B81">
        <w:rPr>
          <w:rFonts w:cs="Arial"/>
          <w:lang w:eastAsia="zh-CN"/>
        </w:rPr>
        <w:t>OS, overall survival</w:t>
      </w:r>
      <w:r>
        <w:rPr>
          <w:rFonts w:cs="Arial" w:hint="eastAsia"/>
          <w:lang w:eastAsia="zh-CN"/>
        </w:rPr>
        <w:t xml:space="preserve">; </w:t>
      </w:r>
      <w:r>
        <w:rPr>
          <w:rFonts w:cs="Arial" w:hint="eastAsia"/>
          <w:szCs w:val="20"/>
          <w:lang w:eastAsia="zh-CN"/>
        </w:rPr>
        <w:t>LA-NPC,</w:t>
      </w:r>
      <w:r w:rsidRPr="00632653">
        <w:rPr>
          <w:bCs/>
        </w:rPr>
        <w:t xml:space="preserve"> </w:t>
      </w:r>
      <w:r w:rsidRPr="00706490">
        <w:rPr>
          <w:bCs/>
        </w:rPr>
        <w:t>locally advanced nasopharyngeal carcinoma</w:t>
      </w:r>
      <w:r>
        <w:rPr>
          <w:rFonts w:cs="Arial" w:hint="eastAsia"/>
          <w:szCs w:val="20"/>
          <w:lang w:eastAsia="zh-CN"/>
        </w:rPr>
        <w:t>.</w:t>
      </w:r>
    </w:p>
    <w:p w14:paraId="222FD164" w14:textId="0CB1CFEC" w:rsidR="00F369D6" w:rsidRDefault="00F369D6" w:rsidP="00E42D0E">
      <w:pPr>
        <w:jc w:val="both"/>
        <w:rPr>
          <w:rFonts w:hint="eastAsia"/>
          <w:lang w:eastAsia="zh-CN"/>
        </w:rPr>
      </w:pPr>
      <w:r>
        <w:rPr>
          <w:rFonts w:hint="eastAsia"/>
          <w:noProof/>
          <w:lang w:eastAsia="zh-CN"/>
          <w14:ligatures w14:val="standardContextual"/>
        </w:rPr>
        <w:drawing>
          <wp:inline distT="0" distB="0" distL="0" distR="0" wp14:anchorId="1C8238C0" wp14:editId="24AB581C">
            <wp:extent cx="5486400" cy="1994535"/>
            <wp:effectExtent l="0" t="0" r="0" b="5715"/>
            <wp:docPr id="1399912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12894" name="图片 13999128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9D6" w:rsidSect="00E42D0E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F480" w14:textId="77777777" w:rsidR="009E2362" w:rsidRDefault="009E2362" w:rsidP="00E42D0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7087660" w14:textId="77777777" w:rsidR="009E2362" w:rsidRDefault="009E2362" w:rsidP="00E42D0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A90A" w14:textId="77777777" w:rsidR="00000000" w:rsidRPr="00B915E4" w:rsidRDefault="00000000" w:rsidP="00FF2660">
    <w:pPr>
      <w:pStyle w:val="af0"/>
      <w:framePr w:wrap="around" w:vAnchor="text" w:hAnchor="margin" w:xAlign="center" w:y="1"/>
      <w:rPr>
        <w:rStyle w:val="af2"/>
      </w:rPr>
    </w:pPr>
    <w:r w:rsidRPr="00B915E4">
      <w:rPr>
        <w:rStyle w:val="af2"/>
      </w:rPr>
      <w:fldChar w:fldCharType="begin"/>
    </w:r>
    <w:r w:rsidRPr="00B915E4">
      <w:rPr>
        <w:rStyle w:val="af2"/>
      </w:rPr>
      <w:instrText xml:space="preserve">PAGE  </w:instrText>
    </w:r>
    <w:r w:rsidRPr="00B915E4">
      <w:rPr>
        <w:rStyle w:val="af2"/>
      </w:rPr>
      <w:fldChar w:fldCharType="end"/>
    </w:r>
  </w:p>
  <w:p w14:paraId="1EA9CF09" w14:textId="77777777" w:rsidR="00000000" w:rsidRPr="00B915E4" w:rsidRDefault="0000000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D8B6" w14:textId="77777777" w:rsidR="00000000" w:rsidRPr="00B915E4" w:rsidRDefault="00000000" w:rsidP="00FF2660">
    <w:pPr>
      <w:pStyle w:val="af0"/>
      <w:framePr w:wrap="around" w:vAnchor="text" w:hAnchor="margin" w:xAlign="center" w:y="1"/>
      <w:rPr>
        <w:rStyle w:val="af2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EE1B14" wp14:editId="67918DA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D7308" w14:textId="77777777" w:rsidR="00000000" w:rsidRPr="00B915E4" w:rsidRDefault="00000000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E1B14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64CD7308" w14:textId="77777777" w:rsidR="00000000" w:rsidRPr="00B915E4" w:rsidRDefault="00000000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915E4">
      <w:rPr>
        <w:rStyle w:val="af2"/>
      </w:rPr>
      <w:fldChar w:fldCharType="begin"/>
    </w:r>
    <w:r w:rsidRPr="00B915E4">
      <w:rPr>
        <w:rStyle w:val="af2"/>
      </w:rPr>
      <w:instrText xml:space="preserve">PAGE  </w:instrText>
    </w:r>
    <w:r w:rsidRPr="00B915E4">
      <w:rPr>
        <w:rStyle w:val="af2"/>
      </w:rPr>
      <w:fldChar w:fldCharType="separate"/>
    </w:r>
    <w:r w:rsidRPr="00B915E4">
      <w:rPr>
        <w:rStyle w:val="af2"/>
      </w:rPr>
      <w:t>5</w:t>
    </w:r>
    <w:r w:rsidRPr="00B915E4">
      <w:rPr>
        <w:rStyle w:val="af2"/>
      </w:rPr>
      <w:fldChar w:fldCharType="end"/>
    </w:r>
  </w:p>
  <w:p w14:paraId="0EE8B8EE" w14:textId="77777777" w:rsidR="00000000" w:rsidRPr="00B915E4" w:rsidRDefault="0000000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BD20" w14:textId="77777777" w:rsidR="00000000" w:rsidRPr="00B915E4" w:rsidRDefault="00000000">
    <w:pPr>
      <w:pStyle w:val="af0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F43322" wp14:editId="145A75AC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3CD83" w14:textId="77777777" w:rsidR="00000000" w:rsidRPr="00B915E4" w:rsidRDefault="00000000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43322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28F3CD83" w14:textId="77777777" w:rsidR="00000000" w:rsidRPr="00B915E4" w:rsidRDefault="00000000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D7B0" w14:textId="77777777" w:rsidR="009E2362" w:rsidRDefault="009E2362" w:rsidP="00E42D0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DA7FF71" w14:textId="77777777" w:rsidR="009E2362" w:rsidRDefault="009E2362" w:rsidP="00E42D0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FD"/>
    <w:rsid w:val="009E2362"/>
    <w:rsid w:val="00B738FD"/>
    <w:rsid w:val="00D06CB9"/>
    <w:rsid w:val="00E42D0E"/>
    <w:rsid w:val="00F3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EF74"/>
  <w15:chartTrackingRefBased/>
  <w15:docId w15:val="{56E71ABE-B080-4AF7-B22E-EB3A891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D0E"/>
    <w:pPr>
      <w:spacing w:after="0" w:line="480" w:lineRule="auto"/>
    </w:pPr>
    <w:rPr>
      <w:rFonts w:ascii="Arial" w:hAnsi="Arial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8FD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8FD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8FD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8FD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8FD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2F5496" w:themeColor="accent1" w:themeShade="BF"/>
      <w:kern w:val="2"/>
      <w:sz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8FD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8FD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8FD"/>
    <w:pPr>
      <w:keepNext/>
      <w:keepLines/>
      <w:widowControl w:val="0"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8FD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8FD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7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8FD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73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8FD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73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8FD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73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8F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73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8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2D0E"/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42D0E"/>
    <w:rPr>
      <w:sz w:val="18"/>
      <w:szCs w:val="18"/>
    </w:rPr>
  </w:style>
  <w:style w:type="paragraph" w:styleId="af0">
    <w:name w:val="footer"/>
    <w:basedOn w:val="a"/>
    <w:link w:val="af1"/>
    <w:unhideWhenUsed/>
    <w:rsid w:val="00E42D0E"/>
    <w:pPr>
      <w:widowControl w:val="0"/>
      <w:tabs>
        <w:tab w:val="center" w:pos="4153"/>
        <w:tab w:val="right" w:pos="8306"/>
      </w:tabs>
      <w:snapToGrid w:val="0"/>
      <w:spacing w:after="160" w:line="240" w:lineRule="auto"/>
    </w:pPr>
    <w:rPr>
      <w:rFonts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42D0E"/>
    <w:rPr>
      <w:sz w:val="18"/>
      <w:szCs w:val="18"/>
    </w:rPr>
  </w:style>
  <w:style w:type="character" w:styleId="af2">
    <w:name w:val="page number"/>
    <w:basedOn w:val="a0"/>
    <w:rsid w:val="00E42D0E"/>
  </w:style>
  <w:style w:type="character" w:styleId="af3">
    <w:name w:val="line number"/>
    <w:basedOn w:val="a0"/>
    <w:uiPriority w:val="99"/>
    <w:semiHidden/>
    <w:unhideWhenUsed/>
    <w:rsid w:val="00E4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晓慧 杨</dc:creator>
  <cp:keywords/>
  <dc:description/>
  <cp:lastModifiedBy>晓慧 杨</cp:lastModifiedBy>
  <cp:revision>6</cp:revision>
  <dcterms:created xsi:type="dcterms:W3CDTF">2025-12-29T19:11:00Z</dcterms:created>
  <dcterms:modified xsi:type="dcterms:W3CDTF">2025-12-29T19:13:00Z</dcterms:modified>
</cp:coreProperties>
</file>