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84390" w14:textId="77777777" w:rsidR="0026573B" w:rsidRDefault="0026573B" w:rsidP="0026573B">
      <w:pPr>
        <w:pStyle w:val="Title2"/>
      </w:pPr>
      <w:r>
        <w:t xml:space="preserve">Supporting Information </w:t>
      </w:r>
    </w:p>
    <w:p w14:paraId="3E0E5108" w14:textId="1D835A09" w:rsidR="00C00CE0" w:rsidRDefault="00C00CE0"/>
    <w:p w14:paraId="5DE69384" w14:textId="4DF940D4" w:rsidR="0026573B" w:rsidRDefault="00FC1A92">
      <w:pPr>
        <w:rPr>
          <w:rFonts w:ascii="Times New Roman" w:hAnsi="Times New Roman" w:cs="Times New Roman"/>
          <w:sz w:val="24"/>
          <w:szCs w:val="28"/>
        </w:rPr>
      </w:pPr>
      <w:r w:rsidRPr="00FC1A92">
        <w:rPr>
          <w:rFonts w:ascii="Times New Roman" w:hAnsi="Times New Roman" w:cs="Times New Roman"/>
          <w:sz w:val="24"/>
          <w:szCs w:val="28"/>
        </w:rPr>
        <w:t>Tyrosinase-Responsive Activated Nano-Coated Sensor for Sensitive Detection of Melanoma Biomarkers</w:t>
      </w:r>
    </w:p>
    <w:p w14:paraId="73C07445" w14:textId="6E37CC6E" w:rsidR="0026573B" w:rsidRDefault="0026573B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6DAA8D4C" w14:textId="766CFA34" w:rsidR="0026573B" w:rsidRDefault="00761062" w:rsidP="0026573B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lastRenderedPageBreak/>
        <w:drawing>
          <wp:inline distT="0" distB="0" distL="0" distR="0" wp14:anchorId="603B8BBA" wp14:editId="6DFF4E55">
            <wp:extent cx="3695700" cy="27051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66C46" w14:textId="5A20695D" w:rsidR="00884DB1" w:rsidRDefault="0026573B" w:rsidP="00EE6711">
      <w:pPr>
        <w:rPr>
          <w:rFonts w:ascii="Times New Roman" w:hAnsi="Times New Roman" w:cs="Times New Roman"/>
        </w:rPr>
      </w:pPr>
      <w:r w:rsidRPr="009951DC">
        <w:rPr>
          <w:rFonts w:ascii="Times New Roman" w:hAnsi="Times New Roman" w:cs="Times New Roman"/>
        </w:rPr>
        <w:t>Fig</w:t>
      </w:r>
      <w:r>
        <w:rPr>
          <w:rFonts w:ascii="Times New Roman" w:hAnsi="Times New Roman" w:cs="Times New Roman"/>
        </w:rPr>
        <w:t xml:space="preserve"> </w:t>
      </w:r>
      <w:r w:rsidRPr="009951DC">
        <w:rPr>
          <w:rFonts w:ascii="Times New Roman" w:hAnsi="Times New Roman" w:cs="Times New Roman"/>
        </w:rPr>
        <w:t xml:space="preserve">S1. </w:t>
      </w:r>
      <w:r>
        <w:rPr>
          <w:rFonts w:ascii="Times New Roman" w:hAnsi="Times New Roman" w:cs="Times New Roman"/>
        </w:rPr>
        <w:t>P</w:t>
      </w:r>
      <w:r w:rsidRPr="0026573B">
        <w:rPr>
          <w:rFonts w:ascii="Times New Roman" w:hAnsi="Times New Roman" w:cs="Times New Roman"/>
        </w:rPr>
        <w:t>article size distribution</w:t>
      </w:r>
      <w:r w:rsidRPr="009951DC">
        <w:rPr>
          <w:rFonts w:ascii="Times New Roman" w:hAnsi="Times New Roman" w:cs="Times New Roman"/>
        </w:rPr>
        <w:t xml:space="preserve"> image of </w:t>
      </w:r>
      <w:r>
        <w:rPr>
          <w:rFonts w:ascii="Times New Roman" w:hAnsi="Times New Roman" w:cs="Times New Roman"/>
        </w:rPr>
        <w:t>Au</w:t>
      </w:r>
      <w:r w:rsidRPr="009951DC">
        <w:rPr>
          <w:rFonts w:ascii="Times New Roman" w:hAnsi="Times New Roman" w:cs="Times New Roman"/>
        </w:rPr>
        <w:t xml:space="preserve"> nanoparticles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br w:type="page"/>
      </w:r>
    </w:p>
    <w:p w14:paraId="3E5118EE" w14:textId="3E726586" w:rsidR="0026573B" w:rsidRDefault="0026573B" w:rsidP="00EE6711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lastRenderedPageBreak/>
        <w:drawing>
          <wp:inline distT="0" distB="0" distL="0" distR="0" wp14:anchorId="09C62E14" wp14:editId="5BAAB1C3">
            <wp:extent cx="3874008" cy="2892552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008" cy="289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8D064" w14:textId="77777777" w:rsidR="00EE6711" w:rsidRDefault="0026573B" w:rsidP="0026573B">
      <w:pPr>
        <w:rPr>
          <w:rFonts w:ascii="Times New Roman" w:hAnsi="Times New Roman" w:cs="Times New Roman"/>
        </w:rPr>
      </w:pPr>
      <w:r w:rsidRPr="009951DC">
        <w:rPr>
          <w:rFonts w:ascii="Times New Roman" w:hAnsi="Times New Roman" w:cs="Times New Roman"/>
        </w:rPr>
        <w:t>Fig</w:t>
      </w:r>
      <w:r>
        <w:rPr>
          <w:rFonts w:ascii="Times New Roman" w:hAnsi="Times New Roman" w:cs="Times New Roman"/>
        </w:rPr>
        <w:t xml:space="preserve"> </w:t>
      </w:r>
      <w:r w:rsidRPr="009951DC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2</w:t>
      </w:r>
      <w:r w:rsidRPr="009951DC">
        <w:rPr>
          <w:rFonts w:ascii="Times New Roman" w:hAnsi="Times New Roman" w:cs="Times New Roman"/>
        </w:rPr>
        <w:t xml:space="preserve">. </w:t>
      </w:r>
      <w:r w:rsidRPr="0026573B">
        <w:rPr>
          <w:rFonts w:ascii="Times New Roman" w:hAnsi="Times New Roman" w:cs="Times New Roman"/>
        </w:rPr>
        <w:t>UV absorption</w:t>
      </w:r>
      <w:r w:rsidRPr="009951DC">
        <w:rPr>
          <w:rFonts w:ascii="Times New Roman" w:hAnsi="Times New Roman" w:cs="Times New Roman"/>
        </w:rPr>
        <w:t xml:space="preserve"> image of </w:t>
      </w:r>
      <w:r>
        <w:rPr>
          <w:rFonts w:ascii="Times New Roman" w:hAnsi="Times New Roman" w:cs="Times New Roman"/>
        </w:rPr>
        <w:t>Au</w:t>
      </w:r>
      <w:r w:rsidRPr="009951DC">
        <w:rPr>
          <w:rFonts w:ascii="Times New Roman" w:hAnsi="Times New Roman" w:cs="Times New Roman"/>
        </w:rPr>
        <w:t xml:space="preserve"> nanoparticles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br w:type="page"/>
      </w:r>
    </w:p>
    <w:p w14:paraId="644D03A9" w14:textId="77777777" w:rsidR="00EE6711" w:rsidRDefault="00EE6711" w:rsidP="00EE671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EE57A36" wp14:editId="448E5F2E">
            <wp:extent cx="2581656" cy="318820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656" cy="318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25C22" w14:textId="3067D028" w:rsidR="00EE6711" w:rsidRDefault="00EE6711" w:rsidP="00EE6711">
      <w:pPr>
        <w:rPr>
          <w:rFonts w:ascii="Times New Roman" w:hAnsi="Times New Roman" w:cs="Times New Roman"/>
        </w:rPr>
      </w:pPr>
      <w:r w:rsidRPr="009951DC">
        <w:rPr>
          <w:rFonts w:ascii="Times New Roman" w:hAnsi="Times New Roman" w:cs="Times New Roman"/>
        </w:rPr>
        <w:t>Fig</w:t>
      </w:r>
      <w:r>
        <w:rPr>
          <w:rFonts w:ascii="Times New Roman" w:hAnsi="Times New Roman" w:cs="Times New Roman"/>
        </w:rPr>
        <w:t xml:space="preserve"> </w:t>
      </w:r>
      <w:r w:rsidRPr="009951DC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3</w:t>
      </w:r>
      <w:r w:rsidRPr="009951DC">
        <w:rPr>
          <w:rFonts w:ascii="Times New Roman" w:hAnsi="Times New Roman" w:cs="Times New Roman"/>
        </w:rPr>
        <w:t xml:space="preserve">. </w:t>
      </w:r>
      <w:r w:rsidRPr="00EE6711">
        <w:rPr>
          <w:rFonts w:ascii="Times New Roman" w:hAnsi="Times New Roman" w:cs="Times New Roman"/>
        </w:rPr>
        <w:t>Zeta potential of MWCNTs, MWCNTs-COOH</w:t>
      </w:r>
      <w:r>
        <w:rPr>
          <w:rFonts w:ascii="Times New Roman" w:hAnsi="Times New Roman" w:cs="Times New Roman"/>
        </w:rPr>
        <w:t xml:space="preserve"> </w:t>
      </w:r>
      <w:r w:rsidRPr="00EE6711">
        <w:rPr>
          <w:rFonts w:ascii="Times New Roman" w:hAnsi="Times New Roman" w:cs="Times New Roman"/>
        </w:rPr>
        <w:t>and MWCNTs-</w:t>
      </w:r>
      <w:proofErr w:type="spellStart"/>
      <w:r w:rsidRPr="00EE6711">
        <w:rPr>
          <w:rFonts w:ascii="Times New Roman" w:hAnsi="Times New Roman" w:cs="Times New Roman"/>
        </w:rPr>
        <w:t>tyr</w:t>
      </w:r>
      <w:proofErr w:type="spellEnd"/>
      <w:r>
        <w:rPr>
          <w:rFonts w:ascii="Times New Roman" w:hAnsi="Times New Roman" w:cs="Times New Roman"/>
        </w:rPr>
        <w:t>.</w:t>
      </w:r>
    </w:p>
    <w:p w14:paraId="20331F85" w14:textId="77777777" w:rsidR="00EE6711" w:rsidRPr="00EE6711" w:rsidRDefault="00EE6711" w:rsidP="0026573B">
      <w:pPr>
        <w:rPr>
          <w:rFonts w:ascii="Times New Roman" w:hAnsi="Times New Roman" w:cs="Times New Roman"/>
        </w:rPr>
      </w:pPr>
    </w:p>
    <w:p w14:paraId="45AD9DCC" w14:textId="5C2F5DEC" w:rsidR="00EE6711" w:rsidRDefault="00EE6711" w:rsidP="002657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4D9772C" w14:textId="77777777" w:rsidR="0026573B" w:rsidRDefault="0026573B" w:rsidP="0026573B">
      <w:pPr>
        <w:rPr>
          <w:rFonts w:ascii="Times New Roman" w:hAnsi="Times New Roman" w:cs="Times New Roman"/>
        </w:rPr>
      </w:pPr>
    </w:p>
    <w:p w14:paraId="3E3FFD5A" w14:textId="054CEA62" w:rsidR="0026573B" w:rsidRDefault="0026573B" w:rsidP="0026573B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drawing>
          <wp:inline distT="0" distB="0" distL="0" distR="0" wp14:anchorId="6F4E8B2E" wp14:editId="32586CA6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86F6A" w14:textId="0902881D" w:rsidR="0026573B" w:rsidRDefault="0026573B" w:rsidP="0026573B">
      <w:pPr>
        <w:rPr>
          <w:rFonts w:ascii="Times New Roman" w:hAnsi="Times New Roman" w:cs="Times New Roman"/>
        </w:rPr>
      </w:pPr>
      <w:r w:rsidRPr="009951DC">
        <w:rPr>
          <w:rFonts w:ascii="Times New Roman" w:hAnsi="Times New Roman" w:cs="Times New Roman"/>
        </w:rPr>
        <w:t>Fig</w:t>
      </w:r>
      <w:r>
        <w:rPr>
          <w:rFonts w:ascii="Times New Roman" w:hAnsi="Times New Roman" w:cs="Times New Roman"/>
        </w:rPr>
        <w:t xml:space="preserve"> </w:t>
      </w:r>
      <w:r w:rsidRPr="009951DC">
        <w:rPr>
          <w:rFonts w:ascii="Times New Roman" w:hAnsi="Times New Roman" w:cs="Times New Roman"/>
        </w:rPr>
        <w:t>S</w:t>
      </w:r>
      <w:r w:rsidR="00EE6711">
        <w:rPr>
          <w:rFonts w:ascii="Times New Roman" w:hAnsi="Times New Roman" w:cs="Times New Roman"/>
        </w:rPr>
        <w:t>4</w:t>
      </w:r>
      <w:r w:rsidRPr="009951DC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SEM</w:t>
      </w:r>
      <w:r w:rsidRPr="009951DC">
        <w:rPr>
          <w:rFonts w:ascii="Times New Roman" w:hAnsi="Times New Roman" w:cs="Times New Roman"/>
        </w:rPr>
        <w:t xml:space="preserve"> image of </w:t>
      </w:r>
      <w:r>
        <w:rPr>
          <w:rFonts w:ascii="Times New Roman" w:hAnsi="Times New Roman" w:cs="Times New Roman"/>
        </w:rPr>
        <w:t>SPE.</w:t>
      </w:r>
      <w:r>
        <w:rPr>
          <w:rFonts w:ascii="Times New Roman" w:hAnsi="Times New Roman" w:cs="Times New Roman"/>
        </w:rPr>
        <w:br w:type="page"/>
      </w:r>
    </w:p>
    <w:p w14:paraId="7657DEA2" w14:textId="1BC541E8" w:rsidR="0026573B" w:rsidRDefault="0026573B" w:rsidP="0026573B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lastRenderedPageBreak/>
        <w:drawing>
          <wp:inline distT="0" distB="0" distL="0" distR="0" wp14:anchorId="7E59D4D9" wp14:editId="36920B38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E1D98" w14:textId="5F2C82A0" w:rsidR="0026573B" w:rsidRDefault="0026573B" w:rsidP="0026573B">
      <w:pPr>
        <w:rPr>
          <w:rFonts w:ascii="Times New Roman" w:hAnsi="Times New Roman" w:cs="Times New Roman"/>
        </w:rPr>
      </w:pPr>
      <w:r w:rsidRPr="009951DC">
        <w:rPr>
          <w:rFonts w:ascii="Times New Roman" w:hAnsi="Times New Roman" w:cs="Times New Roman"/>
        </w:rPr>
        <w:t>Fig</w:t>
      </w:r>
      <w:r>
        <w:rPr>
          <w:rFonts w:ascii="Times New Roman" w:hAnsi="Times New Roman" w:cs="Times New Roman"/>
        </w:rPr>
        <w:t xml:space="preserve"> </w:t>
      </w:r>
      <w:r w:rsidRPr="009951DC">
        <w:rPr>
          <w:rFonts w:ascii="Times New Roman" w:hAnsi="Times New Roman" w:cs="Times New Roman"/>
        </w:rPr>
        <w:t>S</w:t>
      </w:r>
      <w:r w:rsidR="00EE6711">
        <w:rPr>
          <w:rFonts w:ascii="Times New Roman" w:hAnsi="Times New Roman" w:cs="Times New Roman"/>
        </w:rPr>
        <w:t>5</w:t>
      </w:r>
      <w:r w:rsidRPr="009951DC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SEM</w:t>
      </w:r>
      <w:r w:rsidRPr="009951DC">
        <w:rPr>
          <w:rFonts w:ascii="Times New Roman" w:hAnsi="Times New Roman" w:cs="Times New Roman"/>
        </w:rPr>
        <w:t xml:space="preserve"> image of </w:t>
      </w:r>
      <w:r w:rsidRPr="0026573B">
        <w:rPr>
          <w:rFonts w:ascii="Times New Roman" w:hAnsi="Times New Roman" w:cs="Times New Roman"/>
        </w:rPr>
        <w:t>MWCNTs-</w:t>
      </w:r>
      <w:proofErr w:type="spellStart"/>
      <w:r w:rsidRPr="0026573B">
        <w:rPr>
          <w:rFonts w:ascii="Times New Roman" w:hAnsi="Times New Roman" w:cs="Times New Roman"/>
        </w:rPr>
        <w:t>tyr</w:t>
      </w:r>
      <w:proofErr w:type="spellEnd"/>
      <w:r w:rsidRPr="0026573B">
        <w:rPr>
          <w:rFonts w:ascii="Times New Roman" w:hAnsi="Times New Roman" w:cs="Times New Roman"/>
        </w:rPr>
        <w:t>/Au/PEDOT/SPE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br w:type="page"/>
      </w:r>
    </w:p>
    <w:p w14:paraId="19225520" w14:textId="3640C931" w:rsidR="007127AA" w:rsidRDefault="00EE6711" w:rsidP="0026573B">
      <w:pPr>
        <w:rPr>
          <w:rFonts w:ascii="Times New Roman" w:hAnsi="Times New Roman" w:cs="Times New Roman"/>
          <w:color w:val="EE0000"/>
          <w:sz w:val="22"/>
        </w:rPr>
      </w:pPr>
      <w:r>
        <w:rPr>
          <w:rFonts w:ascii="Times New Roman" w:hAnsi="Times New Roman" w:cs="Times New Roman"/>
          <w:noProof/>
          <w:color w:val="EE0000"/>
          <w:sz w:val="22"/>
        </w:rPr>
        <w:lastRenderedPageBreak/>
        <w:drawing>
          <wp:inline distT="0" distB="0" distL="0" distR="0" wp14:anchorId="6E731F09" wp14:editId="743D4F3E">
            <wp:extent cx="5274310" cy="24466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04F2F" w14:textId="56A21417" w:rsidR="007127AA" w:rsidRDefault="00EE6711" w:rsidP="002657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 w:hint="eastAsia"/>
        </w:rPr>
        <w:t>ig</w:t>
      </w:r>
      <w:r>
        <w:rPr>
          <w:rFonts w:ascii="Times New Roman" w:hAnsi="Times New Roman" w:cs="Times New Roman"/>
        </w:rPr>
        <w:t xml:space="preserve"> S6. R</w:t>
      </w:r>
      <w:r w:rsidR="007127AA" w:rsidRPr="00EE6711">
        <w:rPr>
          <w:rFonts w:ascii="Times New Roman" w:hAnsi="Times New Roman" w:cs="Times New Roman" w:hint="eastAsia"/>
        </w:rPr>
        <w:t>epresentative SEM/EDS images from two random locations on the same electrode, demonstrating a consistent distribution profile of the target element.</w:t>
      </w:r>
    </w:p>
    <w:p w14:paraId="63E5CAB0" w14:textId="1A536617" w:rsidR="007127AA" w:rsidRDefault="007127AA" w:rsidP="002657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E113054" w14:textId="7B69D49B" w:rsidR="0026573B" w:rsidRDefault="0026573B" w:rsidP="0026573B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lastRenderedPageBreak/>
        <w:drawing>
          <wp:inline distT="0" distB="0" distL="0" distR="0" wp14:anchorId="59C3CF71" wp14:editId="70BC2032">
            <wp:extent cx="5274310" cy="24466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A8BE8" w14:textId="40063ECF" w:rsidR="0026573B" w:rsidRDefault="0026573B" w:rsidP="0026573B">
      <w:pPr>
        <w:rPr>
          <w:rFonts w:ascii="Times New Roman" w:hAnsi="Times New Roman" w:cs="Times New Roman"/>
        </w:rPr>
      </w:pPr>
      <w:r w:rsidRPr="00153C4B">
        <w:rPr>
          <w:rFonts w:ascii="Times New Roman" w:hAnsi="Times New Roman" w:cs="Times New Roman"/>
        </w:rPr>
        <w:t>Fig S</w:t>
      </w:r>
      <w:r w:rsidR="00EE6711">
        <w:rPr>
          <w:rFonts w:ascii="Times New Roman" w:hAnsi="Times New Roman" w:cs="Times New Roman"/>
        </w:rPr>
        <w:t>7</w:t>
      </w:r>
      <w:r w:rsidRPr="00153C4B">
        <w:rPr>
          <w:rFonts w:ascii="Times New Roman" w:hAnsi="Times New Roman" w:cs="Times New Roman"/>
        </w:rPr>
        <w:t xml:space="preserve">. EDS spectrum of </w:t>
      </w:r>
      <w:r w:rsidRPr="0026573B">
        <w:rPr>
          <w:rFonts w:ascii="Times New Roman" w:hAnsi="Times New Roman" w:cs="Times New Roman"/>
        </w:rPr>
        <w:t>MWCNTs-</w:t>
      </w:r>
      <w:proofErr w:type="spellStart"/>
      <w:r w:rsidRPr="0026573B">
        <w:rPr>
          <w:rFonts w:ascii="Times New Roman" w:hAnsi="Times New Roman" w:cs="Times New Roman"/>
        </w:rPr>
        <w:t>tyr</w:t>
      </w:r>
      <w:proofErr w:type="spellEnd"/>
      <w:r w:rsidRPr="0026573B">
        <w:rPr>
          <w:rFonts w:ascii="Times New Roman" w:hAnsi="Times New Roman" w:cs="Times New Roman"/>
        </w:rPr>
        <w:t>/Au/PEDOT/SPE</w:t>
      </w:r>
      <w:r w:rsidRPr="00153C4B">
        <w:rPr>
          <w:rFonts w:ascii="Times New Roman" w:hAnsi="Times New Roman" w:cs="Times New Roman"/>
        </w:rPr>
        <w:t xml:space="preserve"> by SEM.</w:t>
      </w:r>
      <w:r>
        <w:rPr>
          <w:rFonts w:ascii="Times New Roman" w:hAnsi="Times New Roman" w:cs="Times New Roman"/>
        </w:rPr>
        <w:br w:type="page"/>
      </w:r>
    </w:p>
    <w:p w14:paraId="3C6C3092" w14:textId="0811AA24" w:rsidR="0026573B" w:rsidRDefault="0026573B" w:rsidP="00EE6711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lastRenderedPageBreak/>
        <w:drawing>
          <wp:inline distT="0" distB="0" distL="0" distR="0" wp14:anchorId="0FCD31A1" wp14:editId="06EA5B5A">
            <wp:extent cx="3907766" cy="6534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249" cy="65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8EC17" w14:textId="0AB24806" w:rsidR="00411577" w:rsidRDefault="00CD2BF9" w:rsidP="0026573B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7481C0C1" wp14:editId="4930BC35">
            <wp:extent cx="5274310" cy="462407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B9A19" w14:textId="27BD6DD8" w:rsidR="0026573B" w:rsidRDefault="0026573B" w:rsidP="0011668B">
      <w:pPr>
        <w:rPr>
          <w:rFonts w:ascii="Times New Roman" w:hAnsi="Times New Roman" w:cs="Times New Roman"/>
          <w:sz w:val="24"/>
          <w:szCs w:val="28"/>
        </w:rPr>
      </w:pPr>
      <w:r w:rsidRPr="00153C4B">
        <w:rPr>
          <w:rFonts w:ascii="Times New Roman" w:hAnsi="Times New Roman" w:cs="Times New Roman"/>
        </w:rPr>
        <w:t>Fig S</w:t>
      </w:r>
      <w:r w:rsidR="004D11F0">
        <w:rPr>
          <w:rFonts w:ascii="Times New Roman" w:hAnsi="Times New Roman" w:cs="Times New Roman"/>
        </w:rPr>
        <w:t>8</w:t>
      </w:r>
      <w:r w:rsidRPr="00153C4B">
        <w:rPr>
          <w:rFonts w:ascii="Times New Roman" w:hAnsi="Times New Roman" w:cs="Times New Roman"/>
        </w:rPr>
        <w:t>.</w:t>
      </w:r>
      <w:r w:rsidRPr="0011668B">
        <w:rPr>
          <w:rFonts w:ascii="Times New Roman" w:hAnsi="Times New Roman" w:cs="Times New Roman"/>
          <w:sz w:val="18"/>
          <w:szCs w:val="20"/>
        </w:rPr>
        <w:t xml:space="preserve"> </w:t>
      </w:r>
      <w:r w:rsidRPr="0011668B">
        <w:rPr>
          <w:rFonts w:ascii="Times New Roman" w:hAnsi="Times New Roman" w:cs="Times New Roman"/>
        </w:rPr>
        <w:t>Tyrosinase catalyzes the conversion of monophenol to diphenol in tyramine</w:t>
      </w:r>
      <w:r w:rsidR="0011668B" w:rsidRPr="0011668B">
        <w:rPr>
          <w:rFonts w:ascii="Times New Roman" w:hAnsi="Times New Roman" w:cs="Times New Roman"/>
        </w:rPr>
        <w:t>. (a) Extracted ion chromatogram (EIC) of dopamine at m/z 154.09 (precursor ion) in tyramine and tyrosinase reaction solution. (b) Full scan MS¹ spectrum of dopamine in positive electrospray ionization (ESI⁺) mode, showing the protonated molecular ion [M+</w:t>
      </w:r>
      <w:proofErr w:type="gramStart"/>
      <w:r w:rsidR="0011668B" w:rsidRPr="0011668B">
        <w:rPr>
          <w:rFonts w:ascii="Times New Roman" w:hAnsi="Times New Roman" w:cs="Times New Roman"/>
        </w:rPr>
        <w:t>H]⁺</w:t>
      </w:r>
      <w:proofErr w:type="gramEnd"/>
      <w:r w:rsidR="0011668B" w:rsidRPr="0011668B">
        <w:rPr>
          <w:rFonts w:ascii="Times New Roman" w:hAnsi="Times New Roman" w:cs="Times New Roman"/>
        </w:rPr>
        <w:t xml:space="preserve"> at m/z 154.09 and the chemical structure. (</w:t>
      </w:r>
      <w:r w:rsidR="004D11F0">
        <w:rPr>
          <w:rFonts w:ascii="Times New Roman" w:hAnsi="Times New Roman" w:cs="Times New Roman" w:hint="eastAsia"/>
        </w:rPr>
        <w:t>c</w:t>
      </w:r>
      <w:r w:rsidR="0011668B" w:rsidRPr="0011668B">
        <w:rPr>
          <w:rFonts w:ascii="Times New Roman" w:hAnsi="Times New Roman" w:cs="Times New Roman"/>
        </w:rPr>
        <w:t>) Product ion spectrum of dopamine (precursor ion m/z 137.06) and proposed fragment.</w:t>
      </w: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7DB9A440" w14:textId="74FC146B" w:rsidR="0026573B" w:rsidRDefault="0026573B" w:rsidP="00EE6711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lastRenderedPageBreak/>
        <w:drawing>
          <wp:inline distT="0" distB="0" distL="0" distR="0" wp14:anchorId="543A55AD" wp14:editId="778C3BD7">
            <wp:extent cx="4081698" cy="715993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294" cy="72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84343" w14:textId="3B685300" w:rsidR="00411577" w:rsidRDefault="00CD2BF9" w:rsidP="0026573B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2C44E9B0" wp14:editId="363C8A35">
            <wp:extent cx="5274310" cy="462407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92745" w14:textId="4BF7FF3D" w:rsidR="00912CCF" w:rsidRDefault="0026573B" w:rsidP="00CD2BF9">
      <w:pPr>
        <w:rPr>
          <w:rFonts w:ascii="Times New Roman" w:hAnsi="Times New Roman" w:cs="Times New Roman"/>
          <w:sz w:val="24"/>
          <w:szCs w:val="28"/>
        </w:rPr>
      </w:pPr>
      <w:r w:rsidRPr="00153C4B">
        <w:rPr>
          <w:rFonts w:ascii="Times New Roman" w:hAnsi="Times New Roman" w:cs="Times New Roman"/>
        </w:rPr>
        <w:t>Fig S</w:t>
      </w:r>
      <w:r w:rsidR="004D11F0">
        <w:rPr>
          <w:rFonts w:ascii="Times New Roman" w:hAnsi="Times New Roman" w:cs="Times New Roman"/>
        </w:rPr>
        <w:t>9</w:t>
      </w:r>
      <w:r w:rsidRPr="00153C4B">
        <w:rPr>
          <w:rFonts w:ascii="Times New Roman" w:hAnsi="Times New Roman" w:cs="Times New Roman"/>
        </w:rPr>
        <w:t xml:space="preserve">. </w:t>
      </w:r>
      <w:r w:rsidRPr="0011668B">
        <w:rPr>
          <w:rFonts w:ascii="Times New Roman" w:hAnsi="Times New Roman" w:cs="Times New Roman"/>
        </w:rPr>
        <w:t xml:space="preserve">The conversion of </w:t>
      </w:r>
      <w:r w:rsidR="004D11F0" w:rsidRPr="004D11F0">
        <w:rPr>
          <w:rFonts w:ascii="Times New Roman" w:hAnsi="Times New Roman" w:cs="Times New Roman"/>
        </w:rPr>
        <w:t>Catechol</w:t>
      </w:r>
      <w:r w:rsidRPr="0011668B">
        <w:rPr>
          <w:rFonts w:ascii="Times New Roman" w:hAnsi="Times New Roman" w:cs="Times New Roman"/>
        </w:rPr>
        <w:t xml:space="preserve"> to quinone in electrochemical oxidation.</w:t>
      </w:r>
      <w:r w:rsidR="00CD2BF9" w:rsidRPr="0011668B">
        <w:rPr>
          <w:sz w:val="18"/>
          <w:szCs w:val="20"/>
        </w:rPr>
        <w:t xml:space="preserve"> </w:t>
      </w:r>
      <w:r w:rsidR="0011668B" w:rsidRPr="0011668B">
        <w:rPr>
          <w:rFonts w:ascii="Times New Roman" w:hAnsi="Times New Roman" w:cs="Times New Roman"/>
        </w:rPr>
        <w:t xml:space="preserve">(a) </w:t>
      </w:r>
      <w:r w:rsidR="00CD2BF9" w:rsidRPr="0011668B">
        <w:rPr>
          <w:rFonts w:ascii="Times New Roman" w:hAnsi="Times New Roman" w:cs="Times New Roman"/>
        </w:rPr>
        <w:t>Extracted ion chromatogram (EIC) of</w:t>
      </w:r>
      <w:r w:rsidR="0011668B" w:rsidRPr="0011668B">
        <w:rPr>
          <w:rFonts w:ascii="Times New Roman" w:hAnsi="Times New Roman" w:cs="Times New Roman"/>
        </w:rPr>
        <w:t xml:space="preserve"> dopamine quinone </w:t>
      </w:r>
      <w:r w:rsidR="00CD2BF9" w:rsidRPr="0011668B">
        <w:rPr>
          <w:rFonts w:ascii="Times New Roman" w:hAnsi="Times New Roman" w:cs="Times New Roman"/>
        </w:rPr>
        <w:t>at m/z 15</w:t>
      </w:r>
      <w:r w:rsidR="0011668B" w:rsidRPr="0011668B">
        <w:rPr>
          <w:rFonts w:ascii="Times New Roman" w:hAnsi="Times New Roman" w:cs="Times New Roman"/>
        </w:rPr>
        <w:t>2</w:t>
      </w:r>
      <w:r w:rsidR="00CD2BF9" w:rsidRPr="0011668B">
        <w:rPr>
          <w:rFonts w:ascii="Times New Roman" w:hAnsi="Times New Roman" w:cs="Times New Roman"/>
        </w:rPr>
        <w:t>.0</w:t>
      </w:r>
      <w:r w:rsidR="0011668B" w:rsidRPr="0011668B">
        <w:rPr>
          <w:rFonts w:ascii="Times New Roman" w:hAnsi="Times New Roman" w:cs="Times New Roman"/>
        </w:rPr>
        <w:t>7</w:t>
      </w:r>
      <w:r w:rsidR="00CD2BF9" w:rsidRPr="0011668B">
        <w:rPr>
          <w:rFonts w:ascii="Times New Roman" w:hAnsi="Times New Roman" w:cs="Times New Roman"/>
        </w:rPr>
        <w:t xml:space="preserve"> (precursor ion) in </w:t>
      </w:r>
      <w:r w:rsidR="0011668B" w:rsidRPr="0011668B">
        <w:rPr>
          <w:rFonts w:ascii="Times New Roman" w:hAnsi="Times New Roman" w:cs="Times New Roman"/>
        </w:rPr>
        <w:t xml:space="preserve">Dopamine Electrochemical Oxidation Solution. (b) </w:t>
      </w:r>
      <w:bookmarkStart w:id="0" w:name="_Hlk220003166"/>
      <w:r w:rsidR="00CD2BF9" w:rsidRPr="0011668B">
        <w:rPr>
          <w:rFonts w:ascii="Times New Roman" w:hAnsi="Times New Roman" w:cs="Times New Roman"/>
        </w:rPr>
        <w:t>Full scan MS¹ spectrum of</w:t>
      </w:r>
      <w:r w:rsidR="0011668B" w:rsidRPr="0011668B">
        <w:rPr>
          <w:rFonts w:ascii="Times New Roman" w:hAnsi="Times New Roman" w:cs="Times New Roman"/>
        </w:rPr>
        <w:t xml:space="preserve"> dopamine quinone </w:t>
      </w:r>
      <w:r w:rsidR="00CD2BF9" w:rsidRPr="0011668B">
        <w:rPr>
          <w:rFonts w:ascii="Times New Roman" w:hAnsi="Times New Roman" w:cs="Times New Roman"/>
        </w:rPr>
        <w:t>in positive electrospray ionization (ESI⁺) mode, showing the protonated molecular ion [M+</w:t>
      </w:r>
      <w:proofErr w:type="gramStart"/>
      <w:r w:rsidR="00CD2BF9" w:rsidRPr="0011668B">
        <w:rPr>
          <w:rFonts w:ascii="Times New Roman" w:hAnsi="Times New Roman" w:cs="Times New Roman"/>
        </w:rPr>
        <w:t>H]⁺</w:t>
      </w:r>
      <w:proofErr w:type="gramEnd"/>
      <w:r w:rsidR="00CD2BF9" w:rsidRPr="0011668B">
        <w:rPr>
          <w:rFonts w:ascii="Times New Roman" w:hAnsi="Times New Roman" w:cs="Times New Roman"/>
        </w:rPr>
        <w:t xml:space="preserve"> at m/z </w:t>
      </w:r>
      <w:r w:rsidR="0011668B" w:rsidRPr="0011668B">
        <w:rPr>
          <w:rFonts w:ascii="Times New Roman" w:hAnsi="Times New Roman" w:cs="Times New Roman"/>
        </w:rPr>
        <w:t>152.07</w:t>
      </w:r>
      <w:r w:rsidR="00CD2BF9" w:rsidRPr="0011668B">
        <w:rPr>
          <w:rFonts w:ascii="Times New Roman" w:hAnsi="Times New Roman" w:cs="Times New Roman"/>
        </w:rPr>
        <w:t xml:space="preserve"> and the chemical structure.</w:t>
      </w:r>
      <w:bookmarkEnd w:id="0"/>
      <w:r w:rsidR="0011668B" w:rsidRPr="0011668B">
        <w:rPr>
          <w:rFonts w:ascii="Times New Roman" w:hAnsi="Times New Roman" w:cs="Times New Roman" w:hint="eastAsia"/>
        </w:rPr>
        <w:t xml:space="preserve"> </w:t>
      </w:r>
      <w:r w:rsidR="0011668B" w:rsidRPr="0011668B">
        <w:rPr>
          <w:rFonts w:ascii="Times New Roman" w:hAnsi="Times New Roman" w:cs="Times New Roman"/>
        </w:rPr>
        <w:t xml:space="preserve">(c) </w:t>
      </w:r>
      <w:r w:rsidR="00CD2BF9" w:rsidRPr="0011668B">
        <w:rPr>
          <w:rFonts w:ascii="Times New Roman" w:hAnsi="Times New Roman" w:cs="Times New Roman"/>
        </w:rPr>
        <w:t xml:space="preserve">Product ion spectrum of </w:t>
      </w:r>
      <w:r w:rsidR="0011668B" w:rsidRPr="0011668B">
        <w:rPr>
          <w:rFonts w:ascii="Times New Roman" w:hAnsi="Times New Roman" w:cs="Times New Roman"/>
        </w:rPr>
        <w:t xml:space="preserve">dopamine quinone </w:t>
      </w:r>
      <w:r w:rsidR="00CD2BF9" w:rsidRPr="0011668B">
        <w:rPr>
          <w:rFonts w:ascii="Times New Roman" w:hAnsi="Times New Roman" w:cs="Times New Roman"/>
        </w:rPr>
        <w:t>(precursor ion m/z</w:t>
      </w:r>
      <w:r w:rsidR="0011668B" w:rsidRPr="0011668B">
        <w:rPr>
          <w:rFonts w:ascii="Times New Roman" w:hAnsi="Times New Roman" w:cs="Times New Roman"/>
        </w:rPr>
        <w:t xml:space="preserve"> 122.06</w:t>
      </w:r>
      <w:r w:rsidR="00CD2BF9" w:rsidRPr="0011668B">
        <w:rPr>
          <w:rFonts w:ascii="Times New Roman" w:hAnsi="Times New Roman" w:cs="Times New Roman"/>
        </w:rPr>
        <w:t>) and proposed fragment.</w:t>
      </w:r>
      <w:r w:rsidR="00912CCF">
        <w:rPr>
          <w:rFonts w:ascii="Times New Roman" w:hAnsi="Times New Roman" w:cs="Times New Roman"/>
          <w:sz w:val="24"/>
          <w:szCs w:val="28"/>
        </w:rPr>
        <w:br w:type="page"/>
      </w:r>
    </w:p>
    <w:p w14:paraId="010EBDCA" w14:textId="03B83FD8" w:rsidR="00912CCF" w:rsidRDefault="00912CCF" w:rsidP="00912CCF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044CE26E" wp14:editId="14974565">
            <wp:extent cx="2665198" cy="1915064"/>
            <wp:effectExtent l="0" t="0" r="190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07" cy="192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5E536" w14:textId="5C91FAFF" w:rsidR="00912CCF" w:rsidRPr="0011668B" w:rsidRDefault="00912CCF" w:rsidP="0026573B">
      <w:pPr>
        <w:rPr>
          <w:rFonts w:ascii="Times New Roman" w:hAnsi="Times New Roman" w:cs="Times New Roman"/>
        </w:rPr>
      </w:pPr>
      <w:r w:rsidRPr="0011668B">
        <w:rPr>
          <w:rFonts w:ascii="Times New Roman" w:hAnsi="Times New Roman" w:cs="Times New Roman"/>
        </w:rPr>
        <w:t>Fig</w:t>
      </w:r>
      <w:r w:rsidR="00EE6711">
        <w:rPr>
          <w:rFonts w:ascii="Times New Roman" w:hAnsi="Times New Roman" w:cs="Times New Roman"/>
        </w:rPr>
        <w:t xml:space="preserve"> S</w:t>
      </w:r>
      <w:r w:rsidR="004D11F0">
        <w:rPr>
          <w:rFonts w:ascii="Times New Roman" w:hAnsi="Times New Roman" w:cs="Times New Roman"/>
        </w:rPr>
        <w:t>10</w:t>
      </w:r>
      <w:r w:rsidRPr="0011668B">
        <w:rPr>
          <w:rFonts w:ascii="Times New Roman" w:hAnsi="Times New Roman" w:cs="Times New Roman"/>
        </w:rPr>
        <w:t>. Linear relationship between tyrosinase concentration in serum matrix and current.</w:t>
      </w:r>
    </w:p>
    <w:p w14:paraId="50F4888F" w14:textId="55B44D85" w:rsidR="001D2B20" w:rsidRDefault="001D2B20" w:rsidP="0026573B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5C3966CA" w14:textId="458A92B9" w:rsidR="001D2B20" w:rsidRDefault="001D2B20" w:rsidP="001D2B20">
      <w:pPr>
        <w:rPr>
          <w:rFonts w:ascii="Times New Roman" w:hAnsi="Times New Roman" w:cs="Times New Roman"/>
        </w:rPr>
      </w:pPr>
      <w:bookmarkStart w:id="1" w:name="_Hlk219906696"/>
      <w:r>
        <w:rPr>
          <w:rFonts w:ascii="Times New Roman" w:hAnsi="Times New Roman" w:cs="Times New Roman"/>
        </w:rPr>
        <w:lastRenderedPageBreak/>
        <w:t>T</w:t>
      </w:r>
      <w:r>
        <w:rPr>
          <w:rFonts w:ascii="Times New Roman" w:hAnsi="Times New Roman" w:cs="Times New Roman" w:hint="eastAsia"/>
        </w:rPr>
        <w:t>able</w:t>
      </w:r>
      <w:r>
        <w:rPr>
          <w:rFonts w:ascii="Times New Roman" w:hAnsi="Times New Roman" w:cs="Times New Roman"/>
        </w:rPr>
        <w:t xml:space="preserve"> S1. Recoveries of TYR in </w:t>
      </w:r>
      <w:r w:rsidRPr="001D2B20">
        <w:rPr>
          <w:rFonts w:ascii="Times New Roman" w:hAnsi="Times New Roman" w:cs="Times New Roman"/>
        </w:rPr>
        <w:t>serum</w:t>
      </w:r>
      <w:r>
        <w:rPr>
          <w:rFonts w:ascii="Times New Roman" w:hAnsi="Times New Roman" w:cs="Times New Roman"/>
        </w:rPr>
        <w:t xml:space="preserve"> based on the </w:t>
      </w:r>
      <w:r w:rsidR="00EB5196" w:rsidRPr="00EB5196">
        <w:rPr>
          <w:rFonts w:ascii="Times New Roman" w:hAnsi="Times New Roman" w:cs="Times New Roman"/>
        </w:rPr>
        <w:t>MWCNTs-</w:t>
      </w:r>
      <w:proofErr w:type="spellStart"/>
      <w:r w:rsidR="00EB5196" w:rsidRPr="00EB5196">
        <w:rPr>
          <w:rFonts w:ascii="Times New Roman" w:hAnsi="Times New Roman" w:cs="Times New Roman"/>
        </w:rPr>
        <w:t>tyr</w:t>
      </w:r>
      <w:proofErr w:type="spellEnd"/>
      <w:r w:rsidR="00EB5196" w:rsidRPr="00EB5196">
        <w:rPr>
          <w:rFonts w:ascii="Times New Roman" w:hAnsi="Times New Roman" w:cs="Times New Roman"/>
        </w:rPr>
        <w:t>/Au/PEDOT/SPE</w:t>
      </w:r>
      <w:r>
        <w:rPr>
          <w:rFonts w:ascii="Times New Roman" w:hAnsi="Times New Roman" w:cs="Times New Roman"/>
        </w:rPr>
        <w:t>.</w:t>
      </w:r>
    </w:p>
    <w:tbl>
      <w:tblPr>
        <w:tblpPr w:leftFromText="180" w:rightFromText="180" w:vertAnchor="page" w:horzAnchor="margin" w:tblpY="1768"/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965"/>
        <w:gridCol w:w="2361"/>
        <w:gridCol w:w="1995"/>
      </w:tblGrid>
      <w:tr w:rsidR="001D2B20" w14:paraId="43DEDFCE" w14:textId="77777777" w:rsidTr="001D2B20">
        <w:tc>
          <w:tcPr>
            <w:tcW w:w="1985" w:type="dxa"/>
            <w:tcBorders>
              <w:bottom w:val="single" w:sz="4" w:space="0" w:color="auto"/>
            </w:tcBorders>
          </w:tcPr>
          <w:p w14:paraId="1FFFFE88" w14:textId="565C1150" w:rsidR="001D2B20" w:rsidRDefault="004D11F0" w:rsidP="001D2B20">
            <w:pPr>
              <w:rPr>
                <w:rFonts w:ascii="Times New Roman" w:hAnsi="Times New Roman" w:cs="Times New Roman"/>
              </w:rPr>
            </w:pPr>
            <w:bookmarkStart w:id="2" w:name="OLE_LINK3"/>
            <w:r w:rsidRPr="004D11F0">
              <w:rPr>
                <w:rFonts w:ascii="Times New Roman" w:hAnsi="Times New Roman" w:cs="Times New Roman"/>
              </w:rPr>
              <w:t>Background</w:t>
            </w:r>
            <w:r w:rsidR="001D2B20">
              <w:rPr>
                <w:rFonts w:ascii="Times New Roman" w:hAnsi="Times New Roman" w:cs="Times New Roman"/>
              </w:rPr>
              <w:t xml:space="preserve"> (U/L)</w:t>
            </w:r>
          </w:p>
        </w:tc>
        <w:tc>
          <w:tcPr>
            <w:tcW w:w="1965" w:type="dxa"/>
            <w:tcBorders>
              <w:bottom w:val="single" w:sz="4" w:space="0" w:color="auto"/>
            </w:tcBorders>
            <w:shd w:val="clear" w:color="auto" w:fill="auto"/>
          </w:tcPr>
          <w:p w14:paraId="3AD45FFA" w14:textId="2C938485" w:rsidR="001D2B20" w:rsidRDefault="004D11F0" w:rsidP="001D2B20">
            <w:pPr>
              <w:rPr>
                <w:rFonts w:ascii="Times New Roman" w:hAnsi="Times New Roman" w:cs="Times New Roman"/>
              </w:rPr>
            </w:pPr>
            <w:r w:rsidRPr="004D11F0">
              <w:rPr>
                <w:rFonts w:ascii="Times New Roman" w:hAnsi="Times New Roman" w:cs="Times New Roman"/>
              </w:rPr>
              <w:t>Spiked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1D2B20">
              <w:rPr>
                <w:rFonts w:ascii="Times New Roman" w:hAnsi="Times New Roman" w:cs="Times New Roman"/>
              </w:rPr>
              <w:t>(U/L)</w:t>
            </w:r>
          </w:p>
        </w:tc>
        <w:tc>
          <w:tcPr>
            <w:tcW w:w="2361" w:type="dxa"/>
            <w:tcBorders>
              <w:bottom w:val="single" w:sz="4" w:space="0" w:color="auto"/>
            </w:tcBorders>
            <w:shd w:val="clear" w:color="auto" w:fill="auto"/>
          </w:tcPr>
          <w:p w14:paraId="0072D8FC" w14:textId="531CC831" w:rsidR="001D2B20" w:rsidRDefault="004D11F0" w:rsidP="001D2B20">
            <w:pPr>
              <w:rPr>
                <w:rFonts w:ascii="Times New Roman" w:hAnsi="Times New Roman" w:cs="Times New Roman"/>
              </w:rPr>
            </w:pPr>
            <w:r w:rsidRPr="004D11F0">
              <w:rPr>
                <w:rFonts w:ascii="Times New Roman" w:hAnsi="Times New Roman" w:cs="Times New Roman"/>
              </w:rPr>
              <w:t>Measured</w:t>
            </w:r>
            <w:r w:rsidR="001D2B20">
              <w:rPr>
                <w:rFonts w:ascii="Times New Roman" w:hAnsi="Times New Roman" w:cs="Times New Roman"/>
              </w:rPr>
              <w:t xml:space="preserve"> (U/L)</w:t>
            </w:r>
          </w:p>
        </w:tc>
        <w:tc>
          <w:tcPr>
            <w:tcW w:w="1995" w:type="dxa"/>
            <w:tcBorders>
              <w:bottom w:val="single" w:sz="4" w:space="0" w:color="auto"/>
            </w:tcBorders>
            <w:shd w:val="clear" w:color="auto" w:fill="auto"/>
          </w:tcPr>
          <w:p w14:paraId="50FAE2E2" w14:textId="77777777" w:rsidR="001D2B20" w:rsidRDefault="001D2B20" w:rsidP="001D2B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R</w:t>
            </w:r>
            <w:r>
              <w:rPr>
                <w:rFonts w:ascii="Times New Roman" w:hAnsi="Times New Roman" w:cs="Times New Roman"/>
              </w:rPr>
              <w:t>ecovery (%)</w:t>
            </w:r>
          </w:p>
        </w:tc>
      </w:tr>
      <w:tr w:rsidR="001D2B20" w14:paraId="7FA65E43" w14:textId="77777777" w:rsidTr="001D2B20">
        <w:tc>
          <w:tcPr>
            <w:tcW w:w="1985" w:type="dxa"/>
            <w:tcBorders>
              <w:bottom w:val="nil"/>
            </w:tcBorders>
          </w:tcPr>
          <w:p w14:paraId="583CAFC3" w14:textId="77777777" w:rsidR="001D2B20" w:rsidRDefault="001D2B20" w:rsidP="001D2B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965" w:type="dxa"/>
            <w:tcBorders>
              <w:bottom w:val="nil"/>
            </w:tcBorders>
            <w:shd w:val="clear" w:color="auto" w:fill="auto"/>
          </w:tcPr>
          <w:p w14:paraId="2B2FA215" w14:textId="77777777" w:rsidR="001D2B20" w:rsidRDefault="001D2B20" w:rsidP="001D2B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2361" w:type="dxa"/>
            <w:tcBorders>
              <w:bottom w:val="nil"/>
            </w:tcBorders>
            <w:shd w:val="clear" w:color="auto" w:fill="auto"/>
          </w:tcPr>
          <w:p w14:paraId="5D69DC17" w14:textId="77777777" w:rsidR="001D2B20" w:rsidRDefault="001D2B20" w:rsidP="001D2B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0.096</w:t>
            </w:r>
          </w:p>
        </w:tc>
        <w:tc>
          <w:tcPr>
            <w:tcW w:w="1995" w:type="dxa"/>
            <w:tcBorders>
              <w:bottom w:val="nil"/>
            </w:tcBorders>
            <w:shd w:val="clear" w:color="auto" w:fill="auto"/>
          </w:tcPr>
          <w:p w14:paraId="412D3DBD" w14:textId="77777777" w:rsidR="001D2B20" w:rsidRDefault="001D2B20" w:rsidP="001D2B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96.0</w:t>
            </w:r>
          </w:p>
        </w:tc>
      </w:tr>
      <w:tr w:rsidR="001D2B20" w14:paraId="682C00C2" w14:textId="77777777" w:rsidTr="001D2B20">
        <w:tc>
          <w:tcPr>
            <w:tcW w:w="1985" w:type="dxa"/>
            <w:tcBorders>
              <w:top w:val="nil"/>
              <w:bottom w:val="nil"/>
            </w:tcBorders>
          </w:tcPr>
          <w:p w14:paraId="2C7B320B" w14:textId="77777777" w:rsidR="001D2B20" w:rsidRDefault="001D2B20" w:rsidP="001D2B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965" w:type="dxa"/>
            <w:tcBorders>
              <w:top w:val="nil"/>
              <w:bottom w:val="nil"/>
            </w:tcBorders>
            <w:shd w:val="clear" w:color="auto" w:fill="auto"/>
          </w:tcPr>
          <w:p w14:paraId="0D3B93A9" w14:textId="77777777" w:rsidR="001D2B20" w:rsidRDefault="001D2B20" w:rsidP="001D2B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0.40</w:t>
            </w:r>
          </w:p>
        </w:tc>
        <w:tc>
          <w:tcPr>
            <w:tcW w:w="2361" w:type="dxa"/>
            <w:tcBorders>
              <w:top w:val="nil"/>
              <w:bottom w:val="nil"/>
            </w:tcBorders>
            <w:shd w:val="clear" w:color="auto" w:fill="auto"/>
          </w:tcPr>
          <w:p w14:paraId="419C6EB2" w14:textId="77777777" w:rsidR="001D2B20" w:rsidRDefault="001D2B20" w:rsidP="001D2B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.415</w:t>
            </w:r>
          </w:p>
        </w:tc>
        <w:tc>
          <w:tcPr>
            <w:tcW w:w="1995" w:type="dxa"/>
            <w:tcBorders>
              <w:top w:val="nil"/>
              <w:bottom w:val="nil"/>
            </w:tcBorders>
            <w:shd w:val="clear" w:color="auto" w:fill="auto"/>
          </w:tcPr>
          <w:p w14:paraId="294F7443" w14:textId="77777777" w:rsidR="001D2B20" w:rsidRDefault="001D2B20" w:rsidP="001D2B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103.7</w:t>
            </w:r>
          </w:p>
        </w:tc>
      </w:tr>
      <w:tr w:rsidR="001D2B20" w14:paraId="3E692381" w14:textId="77777777" w:rsidTr="001D2B20">
        <w:tc>
          <w:tcPr>
            <w:tcW w:w="1985" w:type="dxa"/>
            <w:tcBorders>
              <w:top w:val="nil"/>
            </w:tcBorders>
          </w:tcPr>
          <w:p w14:paraId="7B260B2F" w14:textId="77777777" w:rsidR="001D2B20" w:rsidRDefault="001D2B20" w:rsidP="001D2B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965" w:type="dxa"/>
            <w:tcBorders>
              <w:top w:val="nil"/>
            </w:tcBorders>
            <w:shd w:val="clear" w:color="auto" w:fill="auto"/>
          </w:tcPr>
          <w:p w14:paraId="7D87FBD0" w14:textId="77777777" w:rsidR="001D2B20" w:rsidRDefault="001D2B20" w:rsidP="001D2B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.80</w:t>
            </w:r>
          </w:p>
        </w:tc>
        <w:tc>
          <w:tcPr>
            <w:tcW w:w="2361" w:type="dxa"/>
            <w:tcBorders>
              <w:top w:val="nil"/>
            </w:tcBorders>
            <w:shd w:val="clear" w:color="auto" w:fill="auto"/>
          </w:tcPr>
          <w:p w14:paraId="64D45093" w14:textId="77777777" w:rsidR="001D2B20" w:rsidRDefault="001D2B20" w:rsidP="001D2B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.792</w:t>
            </w:r>
          </w:p>
        </w:tc>
        <w:tc>
          <w:tcPr>
            <w:tcW w:w="1995" w:type="dxa"/>
            <w:tcBorders>
              <w:top w:val="nil"/>
            </w:tcBorders>
            <w:shd w:val="clear" w:color="auto" w:fill="auto"/>
          </w:tcPr>
          <w:p w14:paraId="4023F48A" w14:textId="77777777" w:rsidR="001D2B20" w:rsidRDefault="001D2B20" w:rsidP="001D2B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99.0</w:t>
            </w:r>
          </w:p>
        </w:tc>
      </w:tr>
      <w:bookmarkEnd w:id="1"/>
      <w:bookmarkEnd w:id="2"/>
    </w:tbl>
    <w:p w14:paraId="52AAAC84" w14:textId="77777777" w:rsidR="00EE6711" w:rsidRDefault="00912C22" w:rsidP="0026573B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5DDF242A" w14:textId="77777777" w:rsidR="00EE6711" w:rsidRDefault="00EE6711" w:rsidP="00EE6711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172D5B8A" wp14:editId="421D83DE">
            <wp:extent cx="3278038" cy="3278038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907" cy="328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B3F04" w14:textId="41C8D6D8" w:rsidR="00EE6711" w:rsidRPr="00EE6711" w:rsidRDefault="00EE6711" w:rsidP="00EE6711">
      <w:pPr>
        <w:rPr>
          <w:rFonts w:ascii="Times New Roman" w:hAnsi="Times New Roman" w:cs="Times New Roman"/>
          <w:sz w:val="24"/>
          <w:szCs w:val="28"/>
        </w:rPr>
      </w:pPr>
      <w:r w:rsidRPr="00EE6711">
        <w:rPr>
          <w:rFonts w:ascii="Times New Roman" w:eastAsia="宋体" w:hAnsi="Times New Roman" w:cs="Times New Roman"/>
          <w:sz w:val="24"/>
          <w:szCs w:val="24"/>
        </w:rPr>
        <w:t>F</w:t>
      </w:r>
      <w:r w:rsidRPr="00EE6711">
        <w:rPr>
          <w:rFonts w:ascii="Times New Roman" w:eastAsia="宋体" w:hAnsi="Times New Roman" w:cs="Times New Roman" w:hint="eastAsia"/>
          <w:sz w:val="24"/>
          <w:szCs w:val="24"/>
        </w:rPr>
        <w:t>ig</w:t>
      </w:r>
      <w:r w:rsidRPr="00EE6711">
        <w:rPr>
          <w:rFonts w:ascii="Times New Roman" w:eastAsia="宋体" w:hAnsi="Times New Roman" w:cs="Times New Roman"/>
          <w:sz w:val="24"/>
          <w:szCs w:val="24"/>
        </w:rPr>
        <w:t xml:space="preserve"> S</w:t>
      </w:r>
      <w:r w:rsidR="004D11F0">
        <w:rPr>
          <w:rFonts w:ascii="Times New Roman" w:eastAsia="宋体" w:hAnsi="Times New Roman" w:cs="Times New Roman"/>
          <w:sz w:val="24"/>
          <w:szCs w:val="24"/>
        </w:rPr>
        <w:t>11</w:t>
      </w:r>
      <w:r w:rsidRPr="00EE6711">
        <w:rPr>
          <w:rFonts w:ascii="Times New Roman" w:eastAsia="宋体" w:hAnsi="Times New Roman" w:cs="Times New Roman"/>
          <w:sz w:val="24"/>
          <w:szCs w:val="24"/>
        </w:rPr>
        <w:t xml:space="preserve">. Growth status of cutaneous melanoma in the </w:t>
      </w:r>
      <w:r w:rsidR="004D11F0">
        <w:rPr>
          <w:rFonts w:ascii="Times New Roman" w:eastAsia="宋体" w:hAnsi="Times New Roman" w:cs="Times New Roman" w:hint="eastAsia"/>
          <w:sz w:val="24"/>
          <w:szCs w:val="24"/>
        </w:rPr>
        <w:t>a</w:t>
      </w:r>
      <w:r w:rsidR="004D11F0" w:rsidRPr="004D11F0">
        <w:rPr>
          <w:rFonts w:ascii="Times New Roman" w:eastAsia="宋体" w:hAnsi="Times New Roman" w:cs="Times New Roman"/>
          <w:sz w:val="24"/>
          <w:szCs w:val="24"/>
        </w:rPr>
        <w:t>dditional</w:t>
      </w:r>
      <w:r w:rsidR="004D11F0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EE6711">
        <w:rPr>
          <w:rFonts w:ascii="Times New Roman" w:eastAsia="宋体" w:hAnsi="Times New Roman" w:cs="Times New Roman"/>
          <w:sz w:val="24"/>
          <w:szCs w:val="24"/>
        </w:rPr>
        <w:t>four groups of mice. scale</w:t>
      </w:r>
      <w:r w:rsidRPr="00EE671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EE6711">
        <w:rPr>
          <w:rFonts w:ascii="Times New Roman" w:eastAsia="宋体" w:hAnsi="Times New Roman" w:cs="Times New Roman"/>
          <w:sz w:val="24"/>
          <w:szCs w:val="24"/>
        </w:rPr>
        <w:t xml:space="preserve">bar= 500 </w:t>
      </w:r>
      <w:proofErr w:type="spellStart"/>
      <w:r w:rsidRPr="00EE6711">
        <w:rPr>
          <w:rFonts w:ascii="Times New Roman" w:eastAsia="宋体" w:hAnsi="Times New Roman" w:cs="Times New Roman"/>
          <w:sz w:val="24"/>
          <w:szCs w:val="24"/>
        </w:rPr>
        <w:t>μm</w:t>
      </w:r>
      <w:proofErr w:type="spellEnd"/>
      <w:r w:rsidRPr="00EE6711">
        <w:rPr>
          <w:rFonts w:ascii="Times New Roman" w:eastAsia="宋体" w:hAnsi="Times New Roman" w:cs="Times New Roman"/>
          <w:sz w:val="24"/>
          <w:szCs w:val="24"/>
        </w:rPr>
        <w:t>.</w:t>
      </w:r>
    </w:p>
    <w:p w14:paraId="0C2AB7F0" w14:textId="77777777" w:rsidR="00EE6711" w:rsidRPr="00EE6711" w:rsidRDefault="00EE6711" w:rsidP="0026573B">
      <w:pPr>
        <w:rPr>
          <w:rFonts w:ascii="Times New Roman" w:hAnsi="Times New Roman" w:cs="Times New Roman"/>
          <w:sz w:val="24"/>
          <w:szCs w:val="28"/>
        </w:rPr>
      </w:pPr>
    </w:p>
    <w:p w14:paraId="56D1011B" w14:textId="78A9262E" w:rsidR="00EE6711" w:rsidRDefault="00EE6711" w:rsidP="0026573B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08DCAED6" w14:textId="77777777" w:rsidR="00912C22" w:rsidRDefault="00912C22" w:rsidP="0026573B">
      <w:pPr>
        <w:rPr>
          <w:rFonts w:ascii="Times New Roman" w:hAnsi="Times New Roman" w:cs="Times New Roman"/>
          <w:sz w:val="24"/>
          <w:szCs w:val="28"/>
        </w:rPr>
      </w:pPr>
    </w:p>
    <w:p w14:paraId="2159CAE6" w14:textId="01595A96" w:rsidR="005E4126" w:rsidRDefault="005E4126" w:rsidP="0026573B">
      <w:pPr>
        <w:rPr>
          <w:rFonts w:ascii="Times New Roman" w:hAnsi="Times New Roman" w:cs="Times New Roman"/>
          <w:sz w:val="24"/>
          <w:szCs w:val="28"/>
        </w:rPr>
      </w:pPr>
    </w:p>
    <w:p w14:paraId="634D040B" w14:textId="0AF0E526" w:rsidR="0026573B" w:rsidRDefault="005E4126" w:rsidP="005E412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="宋体" w:hAnsi="Times New Roman" w:cs="Times New Roman"/>
          <w:noProof/>
          <w:color w:val="4472C4" w:themeColor="accent1"/>
        </w:rPr>
        <w:drawing>
          <wp:inline distT="0" distB="0" distL="0" distR="0" wp14:anchorId="03E2A7E0" wp14:editId="294EF133">
            <wp:extent cx="2923032" cy="276453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032" cy="276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A73AE" w14:textId="4E0D4A0D" w:rsidR="00EE6711" w:rsidRDefault="00EE6711" w:rsidP="00284A69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8"/>
        </w:rPr>
        <w:t>Fig</w:t>
      </w:r>
      <w:r>
        <w:rPr>
          <w:rFonts w:ascii="Times New Roman" w:hAnsi="Times New Roman" w:cs="Times New Roman"/>
          <w:sz w:val="24"/>
          <w:szCs w:val="28"/>
        </w:rPr>
        <w:t xml:space="preserve"> S1</w:t>
      </w:r>
      <w:r w:rsidR="004D11F0">
        <w:rPr>
          <w:rFonts w:ascii="Times New Roman" w:hAnsi="Times New Roman" w:cs="Times New Roman"/>
          <w:sz w:val="24"/>
          <w:szCs w:val="28"/>
        </w:rPr>
        <w:t>2</w:t>
      </w:r>
      <w:r>
        <w:rPr>
          <w:rFonts w:ascii="Times New Roman" w:hAnsi="Times New Roman" w:cs="Times New Roman"/>
          <w:sz w:val="24"/>
          <w:szCs w:val="28"/>
        </w:rPr>
        <w:t xml:space="preserve">. </w:t>
      </w:r>
      <w:r w:rsidRPr="00EE6711">
        <w:rPr>
          <w:rFonts w:ascii="Times New Roman" w:hAnsi="Times New Roman" w:cs="Times New Roman"/>
          <w:sz w:val="24"/>
          <w:szCs w:val="28"/>
        </w:rPr>
        <w:t>Dynamic Changes in Serum TYR Concentrations in Melanoma Mice</w:t>
      </w:r>
      <w:r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277A6CCB" w14:textId="7741B384" w:rsidR="00EE6711" w:rsidRDefault="00EE6711" w:rsidP="00EE6711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2C914E39" wp14:editId="77CFCEDB">
            <wp:extent cx="2915920" cy="276923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20060" w14:textId="7298FC6D" w:rsidR="00EE6711" w:rsidRPr="00EE6711" w:rsidRDefault="00EE6711" w:rsidP="00EE6711">
      <w:pPr>
        <w:spacing w:line="360" w:lineRule="auto"/>
        <w:rPr>
          <w:rFonts w:ascii="Times New Roman" w:eastAsia="宋体" w:hAnsi="Times New Roman" w:cs="Times New Roman"/>
          <w:noProof/>
          <w:sz w:val="24"/>
          <w:szCs w:val="24"/>
        </w:rPr>
      </w:pPr>
      <w:r w:rsidRPr="00EE6711">
        <w:rPr>
          <w:rFonts w:ascii="Times New Roman" w:eastAsia="宋体" w:hAnsi="Times New Roman" w:cs="Times New Roman"/>
          <w:noProof/>
          <w:sz w:val="24"/>
          <w:szCs w:val="24"/>
        </w:rPr>
        <w:t>F</w:t>
      </w:r>
      <w:r w:rsidRPr="00EE6711">
        <w:rPr>
          <w:rFonts w:ascii="Times New Roman" w:eastAsia="宋体" w:hAnsi="Times New Roman" w:cs="Times New Roman" w:hint="eastAsia"/>
          <w:noProof/>
          <w:sz w:val="24"/>
          <w:szCs w:val="24"/>
        </w:rPr>
        <w:t>ig</w:t>
      </w:r>
      <w:r w:rsidRPr="00EE6711">
        <w:rPr>
          <w:rFonts w:ascii="Times New Roman" w:eastAsia="宋体" w:hAnsi="Times New Roman" w:cs="Times New Roman"/>
          <w:noProof/>
          <w:sz w:val="24"/>
          <w:szCs w:val="24"/>
        </w:rPr>
        <w:t xml:space="preserve"> S1</w:t>
      </w:r>
      <w:r w:rsidR="004D11F0">
        <w:rPr>
          <w:rFonts w:ascii="Times New Roman" w:eastAsia="宋体" w:hAnsi="Times New Roman" w:cs="Times New Roman"/>
          <w:noProof/>
          <w:sz w:val="24"/>
          <w:szCs w:val="24"/>
        </w:rPr>
        <w:t>3</w:t>
      </w:r>
      <w:r w:rsidRPr="00EE6711">
        <w:rPr>
          <w:rFonts w:ascii="Times New Roman" w:eastAsia="宋体" w:hAnsi="Times New Roman" w:cs="Times New Roman"/>
          <w:noProof/>
          <w:sz w:val="24"/>
          <w:szCs w:val="24"/>
        </w:rPr>
        <w:t>. ELISA was used to determine the statistical concentration values of tyrosinase in serum samples from tumor-bearing mice.</w:t>
      </w:r>
    </w:p>
    <w:p w14:paraId="2E90BA2D" w14:textId="77777777" w:rsidR="00EE6711" w:rsidRPr="00EE6711" w:rsidRDefault="00EE6711" w:rsidP="00EE6711">
      <w:pPr>
        <w:rPr>
          <w:rFonts w:ascii="Times New Roman" w:hAnsi="Times New Roman" w:cs="Times New Roman"/>
          <w:sz w:val="24"/>
          <w:szCs w:val="28"/>
        </w:rPr>
      </w:pPr>
    </w:p>
    <w:p w14:paraId="322C22EB" w14:textId="73E4B180" w:rsidR="00EE6711" w:rsidRDefault="00EE6711" w:rsidP="00EE6711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74D1F3CC" w14:textId="54DCF937" w:rsidR="00EE6711" w:rsidRDefault="00EE6711" w:rsidP="00EE6711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7E959B78" wp14:editId="4A8F9DF7">
            <wp:extent cx="5270500" cy="1043940"/>
            <wp:effectExtent l="0" t="0" r="635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10CA2" w14:textId="3E5955B4" w:rsidR="00143DDA" w:rsidRPr="00DA639E" w:rsidRDefault="00EE6711" w:rsidP="00DA639E">
      <w:pPr>
        <w:spacing w:line="360" w:lineRule="auto"/>
        <w:rPr>
          <w:rFonts w:ascii="Times New Roman" w:eastAsia="宋体" w:hAnsi="Times New Roman" w:cs="Times New Roman"/>
          <w:color w:val="4472C4" w:themeColor="accent1"/>
          <w:sz w:val="24"/>
          <w:szCs w:val="24"/>
        </w:rPr>
      </w:pPr>
      <w:r w:rsidRPr="00EE6711">
        <w:rPr>
          <w:rFonts w:ascii="Times New Roman" w:eastAsia="宋体" w:hAnsi="Times New Roman" w:cs="Times New Roman"/>
          <w:sz w:val="24"/>
          <w:szCs w:val="24"/>
        </w:rPr>
        <w:t>F</w:t>
      </w:r>
      <w:r w:rsidRPr="00EE6711">
        <w:rPr>
          <w:rFonts w:ascii="Times New Roman" w:eastAsia="宋体" w:hAnsi="Times New Roman" w:cs="Times New Roman" w:hint="eastAsia"/>
          <w:sz w:val="24"/>
          <w:szCs w:val="24"/>
        </w:rPr>
        <w:t>ig</w:t>
      </w:r>
      <w:r w:rsidRPr="00EE6711">
        <w:rPr>
          <w:rFonts w:ascii="Times New Roman" w:eastAsia="宋体" w:hAnsi="Times New Roman" w:cs="Times New Roman"/>
          <w:sz w:val="24"/>
          <w:szCs w:val="24"/>
        </w:rPr>
        <w:t xml:space="preserve"> S1</w:t>
      </w:r>
      <w:r w:rsidR="004D11F0">
        <w:rPr>
          <w:rFonts w:ascii="Times New Roman" w:eastAsia="宋体" w:hAnsi="Times New Roman" w:cs="Times New Roman"/>
          <w:sz w:val="24"/>
          <w:szCs w:val="24"/>
        </w:rPr>
        <w:t>4</w:t>
      </w:r>
      <w:r w:rsidRPr="00EE6711">
        <w:rPr>
          <w:rFonts w:ascii="Times New Roman" w:eastAsia="宋体" w:hAnsi="Times New Roman" w:cs="Times New Roman"/>
          <w:sz w:val="24"/>
          <w:szCs w:val="24"/>
        </w:rPr>
        <w:t>. Growth Status of Skin Tumors in 4T1 Tumor-Bearing Mice (Non-Melanoma)</w:t>
      </w:r>
      <w:r w:rsidRPr="00EE6711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Pr="00EE6711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EE6711">
        <w:rPr>
          <w:rFonts w:ascii="Times New Roman" w:eastAsia="宋体" w:hAnsi="Times New Roman" w:cs="Times New Roman" w:hint="eastAsia"/>
          <w:sz w:val="24"/>
          <w:szCs w:val="24"/>
        </w:rPr>
        <w:t>n</w:t>
      </w:r>
      <w:r w:rsidRPr="00EE6711">
        <w:rPr>
          <w:rFonts w:ascii="Times New Roman" w:eastAsia="宋体" w:hAnsi="Times New Roman" w:cs="Times New Roman"/>
          <w:sz w:val="24"/>
          <w:szCs w:val="24"/>
        </w:rPr>
        <w:t xml:space="preserve"> =5</w:t>
      </w:r>
      <w:r w:rsidRPr="00EE6711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Pr="00EE6711">
        <w:rPr>
          <w:rFonts w:ascii="Times New Roman" w:eastAsia="宋体" w:hAnsi="Times New Roman" w:cs="Times New Roman"/>
          <w:sz w:val="24"/>
          <w:szCs w:val="24"/>
        </w:rPr>
        <w:t xml:space="preserve"> scale</w:t>
      </w:r>
      <w:r w:rsidRPr="00EE671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EE6711">
        <w:rPr>
          <w:rFonts w:ascii="Times New Roman" w:eastAsia="宋体" w:hAnsi="Times New Roman" w:cs="Times New Roman"/>
          <w:sz w:val="24"/>
          <w:szCs w:val="24"/>
        </w:rPr>
        <w:t xml:space="preserve">bar= 500 </w:t>
      </w:r>
      <w:proofErr w:type="spellStart"/>
      <w:r w:rsidRPr="00EE6711">
        <w:rPr>
          <w:rFonts w:ascii="Times New Roman" w:eastAsia="宋体" w:hAnsi="Times New Roman" w:cs="Times New Roman"/>
          <w:sz w:val="24"/>
          <w:szCs w:val="24"/>
        </w:rPr>
        <w:t>μm</w:t>
      </w:r>
      <w:proofErr w:type="spellEnd"/>
      <w:r w:rsidRPr="00EE6711">
        <w:rPr>
          <w:rFonts w:ascii="Times New Roman" w:eastAsia="宋体" w:hAnsi="Times New Roman" w:cs="Times New Roman"/>
          <w:sz w:val="24"/>
          <w:szCs w:val="24"/>
        </w:rPr>
        <w:t>.</w:t>
      </w:r>
    </w:p>
    <w:sectPr w:rsidR="00143DDA" w:rsidRPr="00DA63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2F617" w14:textId="77777777" w:rsidR="00480F2B" w:rsidRDefault="00480F2B" w:rsidP="0026573B">
      <w:r>
        <w:separator/>
      </w:r>
    </w:p>
  </w:endnote>
  <w:endnote w:type="continuationSeparator" w:id="0">
    <w:p w14:paraId="6DDD5649" w14:textId="77777777" w:rsidR="00480F2B" w:rsidRDefault="00480F2B" w:rsidP="00265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A4242" w14:textId="77777777" w:rsidR="00480F2B" w:rsidRDefault="00480F2B" w:rsidP="0026573B">
      <w:r>
        <w:separator/>
      </w:r>
    </w:p>
  </w:footnote>
  <w:footnote w:type="continuationSeparator" w:id="0">
    <w:p w14:paraId="18DFC8F6" w14:textId="77777777" w:rsidR="00480F2B" w:rsidRDefault="00480F2B" w:rsidP="002657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DC5"/>
    <w:rsid w:val="00100896"/>
    <w:rsid w:val="0011668B"/>
    <w:rsid w:val="00143DDA"/>
    <w:rsid w:val="001D2B20"/>
    <w:rsid w:val="0026573B"/>
    <w:rsid w:val="00284A69"/>
    <w:rsid w:val="003A3065"/>
    <w:rsid w:val="003B30C0"/>
    <w:rsid w:val="00411577"/>
    <w:rsid w:val="00451BFA"/>
    <w:rsid w:val="00463DC5"/>
    <w:rsid w:val="00480F2B"/>
    <w:rsid w:val="004930E9"/>
    <w:rsid w:val="004D11F0"/>
    <w:rsid w:val="005E4126"/>
    <w:rsid w:val="007127AA"/>
    <w:rsid w:val="00761062"/>
    <w:rsid w:val="00884DB1"/>
    <w:rsid w:val="00912C22"/>
    <w:rsid w:val="00912CCF"/>
    <w:rsid w:val="00C00CE0"/>
    <w:rsid w:val="00CD2BF9"/>
    <w:rsid w:val="00DA639E"/>
    <w:rsid w:val="00E179E0"/>
    <w:rsid w:val="00E30B4E"/>
    <w:rsid w:val="00E65263"/>
    <w:rsid w:val="00EB055A"/>
    <w:rsid w:val="00EB5196"/>
    <w:rsid w:val="00EE6711"/>
    <w:rsid w:val="00FC1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74FDAA3"/>
  <w15:chartTrackingRefBased/>
  <w15:docId w15:val="{CE41BFBE-1228-4516-9326-7F4A770A3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mes">
    <w:name w:val="Times"/>
    <w:basedOn w:val="a"/>
    <w:link w:val="Times0"/>
    <w:qFormat/>
    <w:rsid w:val="00451BFA"/>
    <w:pPr>
      <w:spacing w:line="360" w:lineRule="auto"/>
    </w:pPr>
    <w:rPr>
      <w:rFonts w:ascii="Times New Roman" w:eastAsia="宋体" w:hAnsi="Times New Roman"/>
      <w:sz w:val="24"/>
    </w:rPr>
  </w:style>
  <w:style w:type="character" w:customStyle="1" w:styleId="Times0">
    <w:name w:val="Times 字符"/>
    <w:basedOn w:val="a0"/>
    <w:link w:val="Times"/>
    <w:rsid w:val="00451BFA"/>
    <w:rPr>
      <w:rFonts w:ascii="Times New Roman" w:eastAsia="宋体" w:hAnsi="Times New Roman"/>
      <w:sz w:val="24"/>
    </w:rPr>
  </w:style>
  <w:style w:type="paragraph" w:styleId="a3">
    <w:name w:val="header"/>
    <w:basedOn w:val="a"/>
    <w:link w:val="a4"/>
    <w:uiPriority w:val="99"/>
    <w:unhideWhenUsed/>
    <w:rsid w:val="002657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6573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657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6573B"/>
    <w:rPr>
      <w:sz w:val="18"/>
      <w:szCs w:val="18"/>
    </w:rPr>
  </w:style>
  <w:style w:type="paragraph" w:customStyle="1" w:styleId="Title2">
    <w:name w:val="Title2"/>
    <w:basedOn w:val="a"/>
    <w:autoRedefine/>
    <w:qFormat/>
    <w:rsid w:val="0026573B"/>
    <w:pPr>
      <w:widowControl/>
    </w:pPr>
    <w:rPr>
      <w:rFonts w:ascii="Times New Roman" w:eastAsia="宋体" w:hAnsi="Times New Roman" w:cs="Times New Roman"/>
      <w:b/>
      <w:color w:val="000000" w:themeColor="text1"/>
      <w:kern w:val="0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3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fontTable" Target="fontTable.xml"/><Relationship Id="rId10" Type="http://schemas.openxmlformats.org/officeDocument/2006/relationships/image" Target="media/image4.tif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B36938-0DB1-4513-AE52-3376C6D9D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16</Pages>
  <Words>339</Words>
  <Characters>1961</Characters>
  <Application>Microsoft Office Word</Application>
  <DocSecurity>0</DocSecurity>
  <Lines>81</Lines>
  <Paragraphs>39</Paragraphs>
  <ScaleCrop>false</ScaleCrop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chenlong he</dc:creator>
  <cp:keywords/>
  <dc:description/>
  <cp:lastModifiedBy>chenlong he</cp:lastModifiedBy>
  <cp:revision>10</cp:revision>
  <dcterms:created xsi:type="dcterms:W3CDTF">2025-08-07T07:17:00Z</dcterms:created>
  <dcterms:modified xsi:type="dcterms:W3CDTF">2026-01-23T05:23:00Z</dcterms:modified>
</cp:coreProperties>
</file>