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37192" w14:textId="40585979" w:rsidR="005D2DA9" w:rsidRPr="00FF0D2D" w:rsidRDefault="005D2DA9" w:rsidP="005D2DA9">
      <w:pPr>
        <w:rPr>
          <w:rFonts w:ascii="Arial" w:hAnsi="Arial" w:cs="Arial"/>
          <w:b/>
          <w:bCs/>
          <w:color w:val="000000"/>
          <w:sz w:val="20"/>
          <w:szCs w:val="20"/>
          <w:lang w:val="en-US"/>
        </w:rPr>
      </w:pPr>
      <w:r w:rsidRPr="00FF0D2D">
        <w:rPr>
          <w:rFonts w:ascii="Arial" w:hAnsi="Arial" w:cs="Arial"/>
          <w:b/>
          <w:bCs/>
          <w:color w:val="000000"/>
          <w:sz w:val="20"/>
          <w:szCs w:val="20"/>
          <w:lang w:val="en-US"/>
        </w:rPr>
        <w:t>Supplementary Material</w:t>
      </w:r>
    </w:p>
    <w:p w14:paraId="322928EA" w14:textId="77777777" w:rsidR="005D2DA9" w:rsidRPr="00FF0D2D" w:rsidRDefault="005D2DA9" w:rsidP="005D2DA9">
      <w:pPr>
        <w:rPr>
          <w:rFonts w:cs="Arial"/>
          <w:color w:val="000000"/>
          <w:lang w:val="en-US"/>
        </w:rPr>
      </w:pPr>
    </w:p>
    <w:p w14:paraId="4AEAFE82" w14:textId="7B6671CE" w:rsidR="005D2DA9" w:rsidRPr="00FF0D2D" w:rsidRDefault="005D2DA9" w:rsidP="005D2DA9">
      <w:pPr>
        <w:rPr>
          <w:rFonts w:cs="Arial"/>
          <w:b/>
          <w:color w:val="000000"/>
          <w:lang w:val="en-US"/>
        </w:rPr>
      </w:pPr>
      <w:r w:rsidRPr="00FF0D2D">
        <w:rPr>
          <w:rFonts w:cs="Arial"/>
          <w:b/>
          <w:color w:val="000000"/>
          <w:lang w:val="en-US"/>
        </w:rPr>
        <w:t>The search string for our search in the data base for MEDLINE is indicated here exemplary, and was adapted to the other data bases to meet their operator identification system:</w:t>
      </w:r>
    </w:p>
    <w:p w14:paraId="3432B092" w14:textId="77777777" w:rsidR="005D2DA9" w:rsidRPr="00FF0D2D" w:rsidRDefault="005D2DA9" w:rsidP="005D2DA9">
      <w:pPr>
        <w:rPr>
          <w:rFonts w:cs="Arial"/>
          <w:color w:val="000000"/>
          <w:lang w:val="en-US"/>
        </w:rPr>
      </w:pPr>
    </w:p>
    <w:p w14:paraId="17ACA7BC" w14:textId="77777777" w:rsidR="005D2DA9" w:rsidRPr="00FF0D2D" w:rsidRDefault="005D2DA9" w:rsidP="005D2DA9">
      <w:pPr>
        <w:rPr>
          <w:rFonts w:cs="Arial"/>
          <w:i/>
          <w:iCs/>
          <w:color w:val="000000"/>
          <w:lang w:val="en-US"/>
        </w:rPr>
      </w:pPr>
      <w:r w:rsidRPr="00FF0D2D">
        <w:rPr>
          <w:rFonts w:cs="Arial"/>
          <w:i/>
          <w:iCs/>
          <w:color w:val="000000"/>
          <w:lang w:val="en-US"/>
        </w:rPr>
        <w:t xml:space="preserve">Routine care AND ((((adherence OR acceptability OR compliance OR appropriateness OR concordance) AND ("response rate" OR dropout OR "reply rate" OR "time points" OR follow-up OR attrition)) AND (PROM OR "quality of life" OR "health-related quality of life" OR HRQol OR "patient-reported outcome" OR "health status" OR "health outcomes" OR PRO OR "patient-centered outcome")) AND ("digital device" OR "digital technology" OR device OR "digital interventions" OR smartphone OR tablet OR computer OR pc OR laptop OR app OR mheath OR e-health OR epros OR eprom OR electronic device)) </w:t>
      </w:r>
    </w:p>
    <w:p w14:paraId="3D3E987A" w14:textId="77777777" w:rsidR="005D2DA9" w:rsidRPr="00FF0D2D" w:rsidRDefault="005D2DA9">
      <w:pPr>
        <w:rPr>
          <w:rFonts w:ascii="Arial" w:hAnsi="Arial" w:cs="Arial"/>
          <w:b/>
          <w:bCs/>
          <w:color w:val="000000"/>
          <w:sz w:val="20"/>
          <w:szCs w:val="20"/>
          <w:lang w:val="en-US"/>
        </w:rPr>
      </w:pPr>
    </w:p>
    <w:p w14:paraId="51D12A67" w14:textId="00439F30" w:rsidR="005D2DA9" w:rsidRPr="00FF0D2D" w:rsidRDefault="005D2DA9">
      <w:pPr>
        <w:rPr>
          <w:rFonts w:ascii="Arial" w:hAnsi="Arial" w:cs="Arial"/>
          <w:b/>
          <w:bCs/>
          <w:color w:val="000000"/>
          <w:sz w:val="20"/>
          <w:szCs w:val="20"/>
          <w:lang w:val="en-US"/>
        </w:rPr>
      </w:pPr>
      <w:r w:rsidRPr="00FF0D2D">
        <w:rPr>
          <w:rFonts w:ascii="Arial" w:hAnsi="Arial" w:cs="Arial"/>
          <w:b/>
          <w:bCs/>
          <w:color w:val="000000"/>
          <w:sz w:val="20"/>
          <w:szCs w:val="20"/>
          <w:lang w:val="en-US"/>
        </w:rPr>
        <w:t>Supplementary Table</w:t>
      </w:r>
    </w:p>
    <w:p w14:paraId="27C54543" w14:textId="77777777" w:rsidR="005D2DA9" w:rsidRPr="00FF0D2D" w:rsidRDefault="005D2DA9">
      <w:pPr>
        <w:rPr>
          <w:rFonts w:ascii="Arial" w:hAnsi="Arial" w:cs="Arial"/>
          <w:b/>
          <w:bCs/>
          <w:color w:val="000000"/>
          <w:sz w:val="20"/>
          <w:szCs w:val="20"/>
          <w:lang w:val="en-US"/>
        </w:rPr>
      </w:pPr>
    </w:p>
    <w:p w14:paraId="54DD48A3" w14:textId="2274B3D6" w:rsidR="005F3D07" w:rsidRPr="00FF0D2D" w:rsidRDefault="005F3D07">
      <w:pPr>
        <w:rPr>
          <w:rFonts w:ascii="Arial" w:hAnsi="Arial" w:cs="Arial"/>
          <w:b/>
          <w:bCs/>
          <w:color w:val="000000"/>
          <w:sz w:val="18"/>
          <w:szCs w:val="18"/>
          <w:lang w:val="en-US"/>
        </w:rPr>
      </w:pPr>
      <w:r w:rsidRPr="00FF0D2D">
        <w:rPr>
          <w:rFonts w:ascii="Arial" w:hAnsi="Arial" w:cs="Arial"/>
          <w:b/>
          <w:bCs/>
          <w:color w:val="000000"/>
          <w:sz w:val="20"/>
          <w:szCs w:val="20"/>
          <w:lang w:val="en-US"/>
        </w:rPr>
        <w:t xml:space="preserve">Table </w:t>
      </w:r>
      <w:r w:rsidR="69C444FE" w:rsidRPr="00FF0D2D">
        <w:rPr>
          <w:rFonts w:ascii="Arial" w:hAnsi="Arial" w:cs="Arial"/>
          <w:b/>
          <w:bCs/>
          <w:color w:val="000000"/>
          <w:sz w:val="20"/>
          <w:szCs w:val="20"/>
          <w:lang w:val="en-US"/>
        </w:rPr>
        <w:t>S</w:t>
      </w:r>
      <w:r w:rsidRPr="00FF0D2D">
        <w:rPr>
          <w:rFonts w:ascii="Arial" w:hAnsi="Arial" w:cs="Arial"/>
          <w:b/>
          <w:bCs/>
          <w:color w:val="000000"/>
          <w:sz w:val="20"/>
          <w:szCs w:val="20"/>
          <w:lang w:val="en-US"/>
        </w:rPr>
        <w:t xml:space="preserve">1 </w:t>
      </w:r>
      <w:r w:rsidRPr="00FF0D2D">
        <w:rPr>
          <w:rFonts w:ascii="Arial" w:hAnsi="Arial" w:cs="Arial"/>
          <w:color w:val="000000"/>
          <w:sz w:val="20"/>
          <w:szCs w:val="20"/>
          <w:lang w:val="en-US"/>
        </w:rPr>
        <w:t xml:space="preserve">studies </w:t>
      </w:r>
      <w:r w:rsidR="005B5662" w:rsidRPr="00FF0D2D">
        <w:rPr>
          <w:rFonts w:ascii="Arial" w:hAnsi="Arial" w:cs="Arial"/>
          <w:color w:val="000000"/>
          <w:sz w:val="20"/>
          <w:szCs w:val="20"/>
          <w:lang w:val="en-US"/>
        </w:rPr>
        <w:t>considered</w:t>
      </w:r>
      <w:r w:rsidR="00AE6A5F" w:rsidRPr="00FF0D2D">
        <w:rPr>
          <w:rFonts w:ascii="Arial" w:hAnsi="Arial" w:cs="Arial"/>
          <w:color w:val="000000"/>
          <w:sz w:val="20"/>
          <w:szCs w:val="20"/>
          <w:lang w:val="en-US"/>
        </w:rPr>
        <w:t xml:space="preserve"> </w:t>
      </w:r>
      <w:r w:rsidRPr="00FF0D2D">
        <w:rPr>
          <w:rFonts w:ascii="Arial" w:hAnsi="Arial" w:cs="Arial"/>
          <w:color w:val="000000"/>
          <w:sz w:val="20"/>
          <w:szCs w:val="20"/>
          <w:lang w:val="en-US"/>
        </w:rPr>
        <w:t xml:space="preserve">in the full-text </w:t>
      </w:r>
      <w:r w:rsidR="00967368" w:rsidRPr="00FF0D2D">
        <w:rPr>
          <w:rFonts w:ascii="Arial" w:hAnsi="Arial" w:cs="Arial"/>
          <w:color w:val="000000"/>
          <w:sz w:val="20"/>
          <w:szCs w:val="20"/>
          <w:lang w:val="en-US"/>
        </w:rPr>
        <w:t>review</w:t>
      </w:r>
    </w:p>
    <w:tbl>
      <w:tblPr>
        <w:tblStyle w:val="PlainTable2"/>
        <w:tblW w:w="0" w:type="auto"/>
        <w:tblLook w:val="04A0" w:firstRow="1" w:lastRow="0" w:firstColumn="1" w:lastColumn="0" w:noHBand="0" w:noVBand="1"/>
      </w:tblPr>
      <w:tblGrid>
        <w:gridCol w:w="1483"/>
        <w:gridCol w:w="2627"/>
        <w:gridCol w:w="1748"/>
        <w:gridCol w:w="1695"/>
        <w:gridCol w:w="1707"/>
        <w:gridCol w:w="1659"/>
        <w:gridCol w:w="1894"/>
        <w:gridCol w:w="1351"/>
        <w:gridCol w:w="11"/>
      </w:tblGrid>
      <w:tr w:rsidR="00C14343" w:rsidRPr="00FF0D2D" w14:paraId="2173E89D" w14:textId="7FF17F1E" w:rsidTr="005F3D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3" w:type="dxa"/>
          </w:tcPr>
          <w:p w14:paraId="70034C5D" w14:textId="77777777" w:rsidR="00322D1C" w:rsidRPr="00FF0D2D" w:rsidRDefault="00322D1C">
            <w:pPr>
              <w:rPr>
                <w:rFonts w:ascii="Arial" w:hAnsi="Arial" w:cs="Arial"/>
                <w:color w:val="000000"/>
                <w:sz w:val="20"/>
                <w:szCs w:val="20"/>
                <w:lang w:val="en-US"/>
              </w:rPr>
            </w:pPr>
            <w:r w:rsidRPr="00FF0D2D">
              <w:rPr>
                <w:rFonts w:ascii="Arial" w:hAnsi="Arial" w:cs="Arial"/>
                <w:color w:val="000000"/>
                <w:sz w:val="20"/>
                <w:szCs w:val="20"/>
                <w:lang w:val="en-US"/>
              </w:rPr>
              <w:t>Study</w:t>
            </w:r>
          </w:p>
        </w:tc>
        <w:tc>
          <w:tcPr>
            <w:tcW w:w="2627" w:type="dxa"/>
          </w:tcPr>
          <w:p w14:paraId="4995706A" w14:textId="77777777" w:rsidR="00322D1C" w:rsidRPr="00FF0D2D" w:rsidRDefault="00322D1C">
            <w:pP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Research Question</w:t>
            </w:r>
          </w:p>
        </w:tc>
        <w:tc>
          <w:tcPr>
            <w:tcW w:w="1748" w:type="dxa"/>
          </w:tcPr>
          <w:p w14:paraId="6C912E6E" w14:textId="071951DE" w:rsidR="00322D1C" w:rsidRPr="00FF0D2D" w:rsidRDefault="00322D1C">
            <w:pP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 xml:space="preserve">Main Topic </w:t>
            </w:r>
          </w:p>
        </w:tc>
        <w:tc>
          <w:tcPr>
            <w:tcW w:w="1695" w:type="dxa"/>
          </w:tcPr>
          <w:p w14:paraId="05066A41" w14:textId="51BA2102" w:rsidR="00322D1C" w:rsidRPr="00FF0D2D" w:rsidRDefault="00322D1C">
            <w:pP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Sample</w:t>
            </w:r>
          </w:p>
        </w:tc>
        <w:tc>
          <w:tcPr>
            <w:tcW w:w="1707" w:type="dxa"/>
          </w:tcPr>
          <w:p w14:paraId="6226E7A0" w14:textId="77777777" w:rsidR="00322D1C" w:rsidRPr="00FF0D2D" w:rsidRDefault="00322D1C">
            <w:pP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Setting</w:t>
            </w:r>
          </w:p>
        </w:tc>
        <w:tc>
          <w:tcPr>
            <w:tcW w:w="1659" w:type="dxa"/>
          </w:tcPr>
          <w:p w14:paraId="0990BED1" w14:textId="77777777" w:rsidR="00322D1C" w:rsidRPr="00FF0D2D" w:rsidRDefault="00322D1C">
            <w:pP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Study Type</w:t>
            </w:r>
          </w:p>
        </w:tc>
        <w:tc>
          <w:tcPr>
            <w:tcW w:w="1894" w:type="dxa"/>
          </w:tcPr>
          <w:p w14:paraId="26330407" w14:textId="1210525E" w:rsidR="00322D1C" w:rsidRPr="00FF0D2D" w:rsidRDefault="00322D1C">
            <w:pP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Main Outcomes</w:t>
            </w:r>
          </w:p>
        </w:tc>
        <w:tc>
          <w:tcPr>
            <w:tcW w:w="1362" w:type="dxa"/>
            <w:gridSpan w:val="2"/>
          </w:tcPr>
          <w:p w14:paraId="0E2E4E06" w14:textId="77777777" w:rsidR="00322D1C" w:rsidRPr="00FF0D2D" w:rsidRDefault="00322D1C">
            <w:pP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Reason for exclusion</w:t>
            </w:r>
          </w:p>
        </w:tc>
      </w:tr>
      <w:tr w:rsidR="00C14343" w:rsidRPr="00FF0D2D" w14:paraId="3CDBA4CE" w14:textId="7E6B53E0" w:rsidTr="005F3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3" w:type="dxa"/>
          </w:tcPr>
          <w:p w14:paraId="36B7900B" w14:textId="4503C04C" w:rsidR="00322D1C" w:rsidRPr="00FF0D2D" w:rsidRDefault="00322D1C" w:rsidP="1EEB44B5">
            <w:pPr>
              <w:rPr>
                <w:rFonts w:ascii="Arial" w:hAnsi="Arial" w:cs="Arial"/>
                <w:color w:val="000000"/>
                <w:sz w:val="20"/>
                <w:szCs w:val="20"/>
                <w:lang w:val="en-US"/>
              </w:rPr>
            </w:pPr>
            <w:r w:rsidRPr="00FF0D2D">
              <w:rPr>
                <w:rFonts w:ascii="Arial" w:eastAsia="Calibri" w:hAnsi="Arial" w:cs="Arial"/>
                <w:color w:val="000000"/>
                <w:sz w:val="20"/>
                <w:szCs w:val="20"/>
                <w:lang w:val="en-US"/>
              </w:rPr>
              <w:t>Altmann et al., 2003</w:t>
            </w:r>
            <w:r w:rsidR="003F49EA" w:rsidRPr="00FF0D2D">
              <w:rPr>
                <w:rFonts w:ascii="Arial" w:hAnsi="Arial" w:cs="Arial"/>
                <w:color w:val="000000"/>
                <w:sz w:val="20"/>
                <w:vertAlign w:val="superscript"/>
                <w:lang w:val="en-US"/>
              </w:rPr>
              <w:t>1</w:t>
            </w:r>
          </w:p>
          <w:p w14:paraId="6FBD86B2" w14:textId="5DC8702A" w:rsidR="00322D1C" w:rsidRPr="00FF0D2D" w:rsidRDefault="00322D1C" w:rsidP="1EEB44B5">
            <w:pPr>
              <w:rPr>
                <w:rFonts w:ascii="Arial" w:hAnsi="Arial" w:cs="Arial"/>
                <w:color w:val="000000"/>
                <w:sz w:val="20"/>
                <w:szCs w:val="20"/>
                <w:lang w:val="en-US"/>
              </w:rPr>
            </w:pPr>
            <w:r w:rsidRPr="00FF0D2D">
              <w:rPr>
                <w:rFonts w:ascii="Arial" w:eastAsia="Calibri" w:hAnsi="Arial" w:cs="Arial"/>
                <w:color w:val="000000"/>
                <w:sz w:val="20"/>
                <w:szCs w:val="20"/>
                <w:lang w:val="en-US"/>
              </w:rPr>
              <w:t xml:space="preserve"> </w:t>
            </w:r>
          </w:p>
          <w:p w14:paraId="28AF869A" w14:textId="235E5306" w:rsidR="00322D1C" w:rsidRPr="00FF0D2D" w:rsidRDefault="00322D1C" w:rsidP="1EEB44B5">
            <w:pPr>
              <w:rPr>
                <w:rFonts w:ascii="Arial" w:hAnsi="Arial" w:cs="Arial"/>
                <w:color w:val="000000"/>
                <w:sz w:val="20"/>
                <w:szCs w:val="20"/>
                <w:lang w:val="en-US"/>
              </w:rPr>
            </w:pPr>
            <w:r w:rsidRPr="00FF0D2D">
              <w:rPr>
                <w:rFonts w:ascii="Arial" w:eastAsia="Calibri" w:hAnsi="Arial" w:cs="Arial"/>
                <w:color w:val="000000"/>
                <w:sz w:val="20"/>
                <w:szCs w:val="20"/>
                <w:lang w:val="en-US"/>
              </w:rPr>
              <w:t xml:space="preserve"> </w:t>
            </w:r>
          </w:p>
        </w:tc>
        <w:tc>
          <w:tcPr>
            <w:tcW w:w="2627" w:type="dxa"/>
          </w:tcPr>
          <w:p w14:paraId="24BB6A67" w14:textId="349E891E" w:rsidR="00322D1C" w:rsidRPr="00FF0D2D" w:rsidRDefault="00322D1C" w:rsidP="1EEB44B5">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sz w:val="20"/>
                <w:szCs w:val="20"/>
                <w:lang w:val="en-US"/>
              </w:rPr>
            </w:pPr>
            <w:r w:rsidRPr="00FF0D2D">
              <w:rPr>
                <w:rFonts w:ascii="Arial" w:eastAsia="Calibri" w:hAnsi="Arial" w:cs="Arial"/>
                <w:color w:val="000000"/>
                <w:sz w:val="20"/>
                <w:szCs w:val="20"/>
                <w:lang w:val="en-US"/>
              </w:rPr>
              <w:t>To utilize m-health solutions for monitoring an individual’s HRQoL in clinical settings involving routine patient-doctor interactions</w:t>
            </w:r>
          </w:p>
        </w:tc>
        <w:tc>
          <w:tcPr>
            <w:tcW w:w="1748" w:type="dxa"/>
          </w:tcPr>
          <w:p w14:paraId="661C491C" w14:textId="128FB6D3" w:rsidR="00322D1C" w:rsidRPr="00FF0D2D" w:rsidRDefault="008B27DB" w:rsidP="1EEB44B5">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sz w:val="20"/>
                <w:szCs w:val="20"/>
                <w:lang w:val="en-US"/>
              </w:rPr>
            </w:pPr>
            <w:r w:rsidRPr="00FF0D2D">
              <w:rPr>
                <w:rFonts w:ascii="Arial" w:eastAsia="Calibri" w:hAnsi="Arial" w:cs="Arial"/>
                <w:color w:val="000000"/>
                <w:sz w:val="20"/>
                <w:szCs w:val="20"/>
                <w:lang w:val="en-US"/>
              </w:rPr>
              <w:t>Technology acceptance</w:t>
            </w:r>
          </w:p>
        </w:tc>
        <w:tc>
          <w:tcPr>
            <w:tcW w:w="1695" w:type="dxa"/>
          </w:tcPr>
          <w:p w14:paraId="192B19FA" w14:textId="7FA3E01C" w:rsidR="00322D1C" w:rsidRPr="00FF0D2D" w:rsidRDefault="00322D1C" w:rsidP="1EEB44B5">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sz w:val="20"/>
                <w:szCs w:val="20"/>
                <w:lang w:val="en-US"/>
              </w:rPr>
            </w:pPr>
            <w:r w:rsidRPr="00FF0D2D">
              <w:rPr>
                <w:rFonts w:ascii="Arial" w:eastAsia="Calibri" w:hAnsi="Arial" w:cs="Arial"/>
                <w:color w:val="000000"/>
                <w:sz w:val="20"/>
                <w:szCs w:val="20"/>
                <w:lang w:val="en-US"/>
              </w:rPr>
              <w:t>N = 47</w:t>
            </w:r>
          </w:p>
          <w:p w14:paraId="2AA276E2" w14:textId="59C09A20" w:rsidR="00575D30" w:rsidRPr="00FF0D2D" w:rsidRDefault="00575D30" w:rsidP="1EEB44B5">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sz w:val="20"/>
                <w:szCs w:val="20"/>
                <w:lang w:val="en-US"/>
              </w:rPr>
            </w:pPr>
            <w:r w:rsidRPr="00FF0D2D">
              <w:rPr>
                <w:rFonts w:ascii="Arial" w:eastAsia="Calibri" w:hAnsi="Arial" w:cs="Arial"/>
                <w:color w:val="000000"/>
                <w:sz w:val="20"/>
                <w:szCs w:val="20"/>
                <w:lang w:val="en-US"/>
              </w:rPr>
              <w:t>Age mean = 35 (SD = 9)</w:t>
            </w:r>
          </w:p>
          <w:p w14:paraId="21D7F1A4" w14:textId="007BDB8E" w:rsidR="00322D1C" w:rsidRPr="00FF0D2D" w:rsidRDefault="00322D1C" w:rsidP="1EEB44B5">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sz w:val="20"/>
                <w:szCs w:val="20"/>
                <w:lang w:val="en-US"/>
              </w:rPr>
            </w:pPr>
            <w:r w:rsidRPr="00FF0D2D">
              <w:rPr>
                <w:rFonts w:ascii="Arial" w:eastAsia="Calibri" w:hAnsi="Arial" w:cs="Arial"/>
                <w:color w:val="000000"/>
                <w:sz w:val="20"/>
                <w:szCs w:val="20"/>
                <w:lang w:val="en-US"/>
              </w:rPr>
              <w:t>Female n = 27</w:t>
            </w:r>
          </w:p>
          <w:p w14:paraId="59C757E4" w14:textId="77777777" w:rsidR="00322D1C" w:rsidRPr="00FF0D2D" w:rsidRDefault="00322D1C" w:rsidP="1EEB44B5">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sz w:val="20"/>
                <w:szCs w:val="20"/>
                <w:lang w:val="en-US"/>
              </w:rPr>
            </w:pPr>
          </w:p>
          <w:p w14:paraId="754C4948" w14:textId="0195C57C" w:rsidR="00322D1C" w:rsidRPr="00FF0D2D" w:rsidRDefault="00322D1C" w:rsidP="1EEB44B5">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sz w:val="20"/>
                <w:szCs w:val="20"/>
                <w:lang w:val="en-US"/>
              </w:rPr>
            </w:pPr>
            <w:r w:rsidRPr="00FF0D2D">
              <w:rPr>
                <w:rFonts w:ascii="Arial" w:eastAsia="Calibri" w:hAnsi="Arial" w:cs="Arial"/>
                <w:color w:val="000000"/>
                <w:sz w:val="20"/>
                <w:szCs w:val="20"/>
                <w:lang w:val="en-US"/>
              </w:rPr>
              <w:t>Relapsing multiple sclerosis n = 43</w:t>
            </w:r>
          </w:p>
        </w:tc>
        <w:tc>
          <w:tcPr>
            <w:tcW w:w="1707" w:type="dxa"/>
          </w:tcPr>
          <w:p w14:paraId="58EE25A7" w14:textId="36AD221A" w:rsidR="00322D1C" w:rsidRPr="00FF0D2D" w:rsidRDefault="00322D1C" w:rsidP="1EEB44B5">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sz w:val="20"/>
                <w:szCs w:val="20"/>
                <w:lang w:val="en-US"/>
              </w:rPr>
            </w:pPr>
            <w:r w:rsidRPr="00FF0D2D">
              <w:rPr>
                <w:rFonts w:ascii="Arial" w:eastAsia="Calibri" w:hAnsi="Arial" w:cs="Arial"/>
                <w:color w:val="000000"/>
                <w:sz w:val="20"/>
                <w:szCs w:val="20"/>
                <w:lang w:val="en-US"/>
              </w:rPr>
              <w:t xml:space="preserve">routine </w:t>
            </w:r>
            <w:r w:rsidR="00BA75BE" w:rsidRPr="00FF0D2D">
              <w:rPr>
                <w:rFonts w:ascii="Arial" w:eastAsia="Calibri" w:hAnsi="Arial" w:cs="Arial"/>
                <w:color w:val="000000"/>
                <w:sz w:val="20"/>
                <w:szCs w:val="20"/>
                <w:lang w:val="en-US"/>
              </w:rPr>
              <w:t xml:space="preserve">multiple sclerosis </w:t>
            </w:r>
            <w:r w:rsidRPr="00FF0D2D">
              <w:rPr>
                <w:rFonts w:ascii="Arial" w:eastAsia="Calibri" w:hAnsi="Arial" w:cs="Arial"/>
                <w:color w:val="000000"/>
                <w:sz w:val="20"/>
                <w:szCs w:val="20"/>
                <w:lang w:val="en-US"/>
              </w:rPr>
              <w:t>care</w:t>
            </w:r>
          </w:p>
        </w:tc>
        <w:tc>
          <w:tcPr>
            <w:tcW w:w="1659" w:type="dxa"/>
          </w:tcPr>
          <w:p w14:paraId="6FC11F0F" w14:textId="0F8395E8" w:rsidR="00322D1C" w:rsidRPr="00FF0D2D" w:rsidRDefault="00575D30" w:rsidP="1EEB44B5">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sz w:val="20"/>
                <w:szCs w:val="20"/>
                <w:lang w:val="en-US"/>
              </w:rPr>
            </w:pPr>
            <w:r w:rsidRPr="00FF0D2D">
              <w:rPr>
                <w:rFonts w:ascii="Arial" w:eastAsia="Calibri" w:hAnsi="Arial" w:cs="Arial"/>
                <w:color w:val="000000"/>
                <w:sz w:val="20"/>
                <w:szCs w:val="20"/>
                <w:lang w:val="en-US"/>
              </w:rPr>
              <w:t xml:space="preserve">Longitudinal </w:t>
            </w:r>
            <w:r w:rsidR="00322D1C" w:rsidRPr="00FF0D2D">
              <w:rPr>
                <w:rFonts w:ascii="Arial" w:eastAsia="Calibri" w:hAnsi="Arial" w:cs="Arial"/>
                <w:color w:val="000000"/>
                <w:sz w:val="20"/>
                <w:szCs w:val="20"/>
                <w:lang w:val="en-US"/>
              </w:rPr>
              <w:t>Feasibility study</w:t>
            </w:r>
          </w:p>
        </w:tc>
        <w:tc>
          <w:tcPr>
            <w:tcW w:w="1894" w:type="dxa"/>
          </w:tcPr>
          <w:p w14:paraId="02181D48" w14:textId="2014B2D2" w:rsidR="00322D1C" w:rsidRPr="00FF0D2D" w:rsidRDefault="00322D1C" w:rsidP="1EEB44B5">
            <w:pP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sz w:val="20"/>
                <w:szCs w:val="20"/>
                <w:lang w:val="en-US"/>
              </w:rPr>
            </w:pPr>
            <w:r w:rsidRPr="00FF0D2D">
              <w:rPr>
                <w:rFonts w:ascii="Arial" w:eastAsia="Calibri" w:hAnsi="Arial" w:cs="Arial"/>
                <w:color w:val="000000"/>
                <w:sz w:val="20"/>
                <w:szCs w:val="20"/>
                <w:lang w:val="en-US"/>
              </w:rPr>
              <w:t xml:space="preserve">Adherence to monthly completion of PRO questionnaires; patient satisfaction using the app </w:t>
            </w:r>
          </w:p>
        </w:tc>
        <w:tc>
          <w:tcPr>
            <w:tcW w:w="1362" w:type="dxa"/>
            <w:gridSpan w:val="2"/>
          </w:tcPr>
          <w:p w14:paraId="34F52D67" w14:textId="1D3CD65B" w:rsidR="00322D1C" w:rsidRPr="00FF0D2D" w:rsidRDefault="00322D1C">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WO</w:t>
            </w:r>
          </w:p>
        </w:tc>
      </w:tr>
      <w:tr w:rsidR="00C14343" w:rsidRPr="00FF0D2D" w14:paraId="1CFE7CB8" w14:textId="3CB3F5BF" w:rsidTr="005F3D07">
        <w:tc>
          <w:tcPr>
            <w:cnfStyle w:val="001000000000" w:firstRow="0" w:lastRow="0" w:firstColumn="1" w:lastColumn="0" w:oddVBand="0" w:evenVBand="0" w:oddHBand="0" w:evenHBand="0" w:firstRowFirstColumn="0" w:firstRowLastColumn="0" w:lastRowFirstColumn="0" w:lastRowLastColumn="0"/>
            <w:tcW w:w="1483" w:type="dxa"/>
          </w:tcPr>
          <w:p w14:paraId="23164BAF" w14:textId="6B91378F" w:rsidR="00322D1C" w:rsidRPr="00FF0D2D" w:rsidRDefault="00322D1C" w:rsidP="1EEB44B5">
            <w:pPr>
              <w:rPr>
                <w:rFonts w:ascii="Arial" w:hAnsi="Arial" w:cs="Arial"/>
                <w:color w:val="000000"/>
                <w:sz w:val="20"/>
                <w:szCs w:val="20"/>
                <w:lang w:val="en-US"/>
              </w:rPr>
            </w:pPr>
            <w:r w:rsidRPr="00FF0D2D">
              <w:rPr>
                <w:rFonts w:ascii="Arial" w:eastAsia="Calibri" w:hAnsi="Arial" w:cs="Arial"/>
                <w:color w:val="000000"/>
                <w:sz w:val="20"/>
                <w:szCs w:val="20"/>
                <w:lang w:val="en-US"/>
              </w:rPr>
              <w:t>Appleyard et al., 2021</w:t>
            </w:r>
            <w:r w:rsidR="003F49EA" w:rsidRPr="00FF0D2D">
              <w:rPr>
                <w:rFonts w:ascii="Arial" w:hAnsi="Arial" w:cs="Arial"/>
                <w:color w:val="000000"/>
                <w:sz w:val="20"/>
                <w:vertAlign w:val="superscript"/>
                <w:lang w:val="en-US"/>
              </w:rPr>
              <w:t>2</w:t>
            </w:r>
          </w:p>
        </w:tc>
        <w:tc>
          <w:tcPr>
            <w:tcW w:w="2627" w:type="dxa"/>
          </w:tcPr>
          <w:p w14:paraId="08DFD336" w14:textId="57BACEDB" w:rsidR="00322D1C" w:rsidRPr="00FF0D2D" w:rsidRDefault="00322D1C" w:rsidP="1EEB44B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FF0D2D">
              <w:rPr>
                <w:rFonts w:ascii="Arial" w:eastAsia="Calibri" w:hAnsi="Arial" w:cs="Arial"/>
                <w:color w:val="000000"/>
                <w:sz w:val="20"/>
                <w:szCs w:val="20"/>
                <w:lang w:val="en-US"/>
              </w:rPr>
              <w:t>To explore the feasibility of collecting electronic patient-reported outcomes (ePROs) in a population of older men with prostate cancer and varying levels of digital experience</w:t>
            </w:r>
          </w:p>
        </w:tc>
        <w:tc>
          <w:tcPr>
            <w:tcW w:w="1748" w:type="dxa"/>
          </w:tcPr>
          <w:p w14:paraId="7C2D44AB" w14:textId="42910AEF" w:rsidR="00322D1C" w:rsidRPr="00FF0D2D" w:rsidRDefault="00A357A8" w:rsidP="1EEB44B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FF0D2D">
              <w:rPr>
                <w:rFonts w:ascii="Arial" w:eastAsia="Calibri" w:hAnsi="Arial" w:cs="Arial"/>
                <w:color w:val="000000"/>
                <w:sz w:val="20"/>
                <w:szCs w:val="20"/>
                <w:lang w:val="en-US"/>
              </w:rPr>
              <w:t>T</w:t>
            </w:r>
            <w:r w:rsidR="00322D1C" w:rsidRPr="00FF0D2D">
              <w:rPr>
                <w:rFonts w:ascii="Arial" w:eastAsia="Calibri" w:hAnsi="Arial" w:cs="Arial"/>
                <w:color w:val="000000"/>
                <w:sz w:val="20"/>
                <w:szCs w:val="20"/>
                <w:lang w:val="en-US"/>
              </w:rPr>
              <w:t>echnology acceptance</w:t>
            </w:r>
          </w:p>
        </w:tc>
        <w:tc>
          <w:tcPr>
            <w:tcW w:w="1695" w:type="dxa"/>
          </w:tcPr>
          <w:p w14:paraId="14FE8599" w14:textId="0706685A" w:rsidR="00322D1C" w:rsidRPr="00FF0D2D" w:rsidRDefault="00322D1C" w:rsidP="1EEB44B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FF0D2D">
              <w:rPr>
                <w:rFonts w:ascii="Arial" w:eastAsia="Calibri" w:hAnsi="Arial" w:cs="Arial"/>
                <w:color w:val="000000"/>
                <w:sz w:val="20"/>
                <w:szCs w:val="20"/>
                <w:lang w:val="en-US"/>
              </w:rPr>
              <w:t xml:space="preserve">N = 40 </w:t>
            </w:r>
          </w:p>
          <w:p w14:paraId="4239DA16" w14:textId="0B3B1E68" w:rsidR="00322D1C" w:rsidRPr="00FF0D2D" w:rsidRDefault="00322D1C" w:rsidP="1EEB44B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FF0D2D">
              <w:rPr>
                <w:rFonts w:ascii="Arial" w:eastAsia="Calibri" w:hAnsi="Arial" w:cs="Arial"/>
                <w:color w:val="000000"/>
                <w:sz w:val="20"/>
                <w:szCs w:val="20"/>
                <w:lang w:val="en-US"/>
              </w:rPr>
              <w:t xml:space="preserve">Age </w:t>
            </w:r>
            <w:r w:rsidR="00E54672" w:rsidRPr="00FF0D2D">
              <w:rPr>
                <w:rFonts w:ascii="Arial" w:eastAsia="Calibri" w:hAnsi="Arial" w:cs="Arial"/>
                <w:color w:val="000000"/>
                <w:sz w:val="20"/>
                <w:szCs w:val="20"/>
                <w:lang w:val="en-US"/>
              </w:rPr>
              <w:t xml:space="preserve">mean </w:t>
            </w:r>
            <w:r w:rsidRPr="00FF0D2D">
              <w:rPr>
                <w:rFonts w:ascii="Arial" w:eastAsia="Calibri" w:hAnsi="Arial" w:cs="Arial"/>
                <w:color w:val="000000"/>
                <w:sz w:val="20"/>
                <w:szCs w:val="20"/>
                <w:lang w:val="en-US"/>
              </w:rPr>
              <w:t>= 74 (range 58–89)</w:t>
            </w:r>
          </w:p>
          <w:p w14:paraId="69B7316F" w14:textId="77777777" w:rsidR="00322D1C" w:rsidRPr="00FF0D2D" w:rsidRDefault="00322D1C" w:rsidP="1EEB44B5">
            <w:pP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20"/>
                <w:szCs w:val="20"/>
                <w:lang w:val="en-US"/>
              </w:rPr>
            </w:pPr>
            <w:r w:rsidRPr="00FF0D2D">
              <w:rPr>
                <w:rFonts w:ascii="Arial" w:eastAsia="Calibri" w:hAnsi="Arial" w:cs="Arial"/>
                <w:color w:val="000000"/>
                <w:sz w:val="20"/>
                <w:szCs w:val="20"/>
                <w:lang w:val="en-US"/>
              </w:rPr>
              <w:t xml:space="preserve"> </w:t>
            </w:r>
          </w:p>
          <w:p w14:paraId="52919D6B" w14:textId="33F04E1C" w:rsidR="008830F4" w:rsidRPr="00FF0D2D" w:rsidRDefault="008830F4" w:rsidP="1EEB44B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FF0D2D">
              <w:rPr>
                <w:rFonts w:ascii="Arial" w:eastAsia="Calibri" w:hAnsi="Arial" w:cs="Arial"/>
                <w:color w:val="000000"/>
                <w:sz w:val="20"/>
                <w:szCs w:val="20"/>
                <w:lang w:val="en-US"/>
              </w:rPr>
              <w:t>men with prostate cancer</w:t>
            </w:r>
          </w:p>
        </w:tc>
        <w:tc>
          <w:tcPr>
            <w:tcW w:w="1707" w:type="dxa"/>
          </w:tcPr>
          <w:p w14:paraId="4EBCE39A" w14:textId="0865E2F6" w:rsidR="00322D1C" w:rsidRPr="00FF0D2D" w:rsidRDefault="00322D1C" w:rsidP="1EEB44B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FF0D2D">
              <w:rPr>
                <w:rFonts w:ascii="Arial" w:eastAsia="Calibri" w:hAnsi="Arial" w:cs="Arial"/>
                <w:color w:val="000000"/>
                <w:sz w:val="20"/>
                <w:szCs w:val="20"/>
                <w:lang w:val="en-US"/>
              </w:rPr>
              <w:t xml:space="preserve">Data collection took place in an outpatient setting, complemented by a substudy focusing on </w:t>
            </w:r>
            <w:r w:rsidRPr="00FF0D2D">
              <w:rPr>
                <w:rFonts w:ascii="Arial" w:eastAsia="Calibri" w:hAnsi="Arial" w:cs="Arial"/>
                <w:color w:val="000000"/>
                <w:sz w:val="20"/>
                <w:szCs w:val="20"/>
                <w:lang w:val="en-US"/>
              </w:rPr>
              <w:lastRenderedPageBreak/>
              <w:t>remote completion.</w:t>
            </w:r>
          </w:p>
        </w:tc>
        <w:tc>
          <w:tcPr>
            <w:tcW w:w="1659" w:type="dxa"/>
          </w:tcPr>
          <w:p w14:paraId="6BE48296" w14:textId="5C19AA0E" w:rsidR="00322D1C" w:rsidRPr="00FF0D2D" w:rsidRDefault="00322D1C" w:rsidP="1EEB44B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FF0D2D">
              <w:rPr>
                <w:rFonts w:ascii="Arial" w:eastAsia="Calibri" w:hAnsi="Arial" w:cs="Arial"/>
                <w:color w:val="000000"/>
                <w:sz w:val="20"/>
                <w:szCs w:val="20"/>
                <w:lang w:val="en-US"/>
              </w:rPr>
              <w:lastRenderedPageBreak/>
              <w:t>Feasibility study</w:t>
            </w:r>
          </w:p>
        </w:tc>
        <w:tc>
          <w:tcPr>
            <w:tcW w:w="1894" w:type="dxa"/>
          </w:tcPr>
          <w:p w14:paraId="3EE67078" w14:textId="589F1CF3" w:rsidR="00322D1C" w:rsidRPr="00FF0D2D" w:rsidRDefault="00322D1C" w:rsidP="1EEB44B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FF0D2D">
              <w:rPr>
                <w:rFonts w:ascii="Arial" w:eastAsia="Calibri" w:hAnsi="Arial" w:cs="Arial"/>
                <w:color w:val="000000"/>
                <w:sz w:val="20"/>
                <w:szCs w:val="20"/>
                <w:lang w:val="en-US"/>
              </w:rPr>
              <w:t>Acceptance of ePROs over the paper-and-pencil version, both in the clinic and from home</w:t>
            </w:r>
          </w:p>
        </w:tc>
        <w:tc>
          <w:tcPr>
            <w:tcW w:w="1362" w:type="dxa"/>
            <w:gridSpan w:val="2"/>
          </w:tcPr>
          <w:p w14:paraId="49354E02" w14:textId="77777777" w:rsidR="00322D1C" w:rsidRPr="00FF0D2D" w:rsidRDefault="00322D1C">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WO</w:t>
            </w:r>
          </w:p>
        </w:tc>
      </w:tr>
      <w:tr w:rsidR="00C14343" w:rsidRPr="00FF0D2D" w14:paraId="5EE22F3E" w14:textId="342E9A88" w:rsidTr="005F3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3" w:type="dxa"/>
          </w:tcPr>
          <w:p w14:paraId="6A035816" w14:textId="412DFA6D" w:rsidR="00322D1C" w:rsidRPr="00FF0D2D" w:rsidRDefault="00322D1C">
            <w:pPr>
              <w:rPr>
                <w:rFonts w:ascii="Arial" w:hAnsi="Arial" w:cs="Arial"/>
                <w:color w:val="000000"/>
                <w:sz w:val="20"/>
                <w:szCs w:val="20"/>
                <w:lang w:val="en-US"/>
              </w:rPr>
            </w:pPr>
            <w:r w:rsidRPr="00FF0D2D">
              <w:rPr>
                <w:rFonts w:ascii="Arial" w:hAnsi="Arial" w:cs="Arial"/>
                <w:color w:val="000000"/>
                <w:sz w:val="20"/>
                <w:szCs w:val="20"/>
                <w:lang w:val="en-US"/>
              </w:rPr>
              <w:t>Bergqvist et al., 2020</w:t>
            </w:r>
            <w:r w:rsidR="003F49EA" w:rsidRPr="00FF0D2D">
              <w:rPr>
                <w:rFonts w:ascii="Arial" w:hAnsi="Arial" w:cs="Arial"/>
                <w:color w:val="000000"/>
                <w:sz w:val="20"/>
                <w:vertAlign w:val="superscript"/>
                <w:lang w:val="en-US"/>
              </w:rPr>
              <w:t>3</w:t>
            </w:r>
          </w:p>
        </w:tc>
        <w:tc>
          <w:tcPr>
            <w:tcW w:w="2627" w:type="dxa"/>
          </w:tcPr>
          <w:p w14:paraId="7F6182B6" w14:textId="023F76BC" w:rsidR="00322D1C" w:rsidRPr="00FF0D2D" w:rsidRDefault="00322D1C" w:rsidP="005A524D">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To develop and investigate a patient interactive digital support (an app) for patients on adjuvant endocrine breast cancer treatment</w:t>
            </w:r>
          </w:p>
        </w:tc>
        <w:tc>
          <w:tcPr>
            <w:tcW w:w="1748" w:type="dxa"/>
          </w:tcPr>
          <w:p w14:paraId="2E13B691" w14:textId="7A4B7D1E" w:rsidR="00322D1C" w:rsidRPr="00FF0D2D" w:rsidRDefault="008B27DB">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D</w:t>
            </w:r>
            <w:r w:rsidR="00322D1C" w:rsidRPr="00FF0D2D">
              <w:rPr>
                <w:rFonts w:ascii="Arial" w:hAnsi="Arial" w:cs="Arial"/>
                <w:color w:val="000000"/>
                <w:sz w:val="20"/>
                <w:szCs w:val="20"/>
                <w:lang w:val="en-US"/>
              </w:rPr>
              <w:t>evelopment</w:t>
            </w:r>
          </w:p>
        </w:tc>
        <w:tc>
          <w:tcPr>
            <w:tcW w:w="1695" w:type="dxa"/>
          </w:tcPr>
          <w:p w14:paraId="6C44B8D9" w14:textId="77777777" w:rsidR="008830F4" w:rsidRPr="00FF0D2D" w:rsidRDefault="00322D1C" w:rsidP="008830F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 xml:space="preserve">N = 15 </w:t>
            </w:r>
          </w:p>
          <w:p w14:paraId="41221F9A" w14:textId="760A2630" w:rsidR="008830F4" w:rsidRPr="00FF0D2D" w:rsidRDefault="00322D1C" w:rsidP="008830F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 xml:space="preserve">Age 41–78 </w:t>
            </w:r>
          </w:p>
          <w:p w14:paraId="1A10A29D" w14:textId="77777777" w:rsidR="008830F4" w:rsidRPr="00FF0D2D" w:rsidRDefault="008830F4" w:rsidP="008830F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p>
          <w:p w14:paraId="55232D69" w14:textId="41920683" w:rsidR="008830F4" w:rsidRPr="00FF0D2D" w:rsidRDefault="008830F4" w:rsidP="008830F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women with breast cancer</w:t>
            </w:r>
          </w:p>
          <w:p w14:paraId="1CA791FF" w14:textId="2374565E" w:rsidR="00322D1C" w:rsidRPr="00FF0D2D" w:rsidRDefault="00322D1C" w:rsidP="008830F4">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 xml:space="preserve"> </w:t>
            </w:r>
          </w:p>
        </w:tc>
        <w:tc>
          <w:tcPr>
            <w:tcW w:w="1707" w:type="dxa"/>
          </w:tcPr>
          <w:p w14:paraId="63989A68" w14:textId="7816A900" w:rsidR="00322D1C" w:rsidRPr="00FF0D2D" w:rsidRDefault="00F32F10">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Routine</w:t>
            </w:r>
            <w:r w:rsidR="00BA75BE" w:rsidRPr="00FF0D2D">
              <w:rPr>
                <w:rFonts w:ascii="Arial" w:hAnsi="Arial" w:cs="Arial"/>
                <w:color w:val="000000"/>
                <w:sz w:val="20"/>
                <w:szCs w:val="20"/>
                <w:lang w:val="en-US"/>
              </w:rPr>
              <w:t xml:space="preserve"> cancer</w:t>
            </w:r>
            <w:r w:rsidRPr="00FF0D2D">
              <w:rPr>
                <w:rFonts w:ascii="Arial" w:hAnsi="Arial" w:cs="Arial"/>
                <w:color w:val="000000"/>
                <w:sz w:val="20"/>
                <w:szCs w:val="20"/>
                <w:lang w:val="en-US"/>
              </w:rPr>
              <w:t xml:space="preserve"> care</w:t>
            </w:r>
            <w:r w:rsidR="00322D1C" w:rsidRPr="00FF0D2D">
              <w:rPr>
                <w:rFonts w:ascii="Arial" w:hAnsi="Arial" w:cs="Arial"/>
                <w:color w:val="000000"/>
                <w:sz w:val="20"/>
                <w:szCs w:val="20"/>
                <w:lang w:val="en-US"/>
              </w:rPr>
              <w:t xml:space="preserve"> </w:t>
            </w:r>
          </w:p>
        </w:tc>
        <w:tc>
          <w:tcPr>
            <w:tcW w:w="1659" w:type="dxa"/>
          </w:tcPr>
          <w:p w14:paraId="70687F84" w14:textId="16DCFAC1" w:rsidR="00322D1C" w:rsidRPr="00FF0D2D" w:rsidRDefault="00322D1C">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Pilot study</w:t>
            </w:r>
          </w:p>
        </w:tc>
        <w:tc>
          <w:tcPr>
            <w:tcW w:w="1894" w:type="dxa"/>
          </w:tcPr>
          <w:p w14:paraId="17B8FAD7" w14:textId="26B4ECEA" w:rsidR="00322D1C" w:rsidRPr="00FF0D2D" w:rsidRDefault="00322D1C" w:rsidP="00E07C38">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App usability</w:t>
            </w:r>
          </w:p>
        </w:tc>
        <w:tc>
          <w:tcPr>
            <w:tcW w:w="1362" w:type="dxa"/>
            <w:gridSpan w:val="2"/>
          </w:tcPr>
          <w:p w14:paraId="2E7BCFDD" w14:textId="77777777" w:rsidR="00322D1C" w:rsidRPr="00FF0D2D" w:rsidRDefault="00322D1C">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WO</w:t>
            </w:r>
          </w:p>
        </w:tc>
      </w:tr>
      <w:tr w:rsidR="00C14343" w:rsidRPr="00FF0D2D" w14:paraId="33641E80" w14:textId="3072B56D" w:rsidTr="005F3D07">
        <w:tc>
          <w:tcPr>
            <w:cnfStyle w:val="001000000000" w:firstRow="0" w:lastRow="0" w:firstColumn="1" w:lastColumn="0" w:oddVBand="0" w:evenVBand="0" w:oddHBand="0" w:evenHBand="0" w:firstRowFirstColumn="0" w:firstRowLastColumn="0" w:lastRowFirstColumn="0" w:lastRowLastColumn="0"/>
            <w:tcW w:w="1483" w:type="dxa"/>
          </w:tcPr>
          <w:p w14:paraId="0F5E4D98" w14:textId="7506D23A" w:rsidR="00322D1C" w:rsidRPr="00FF0D2D" w:rsidRDefault="00322D1C">
            <w:pPr>
              <w:rPr>
                <w:rFonts w:ascii="Arial" w:hAnsi="Arial" w:cs="Arial"/>
                <w:color w:val="000000"/>
                <w:sz w:val="20"/>
                <w:szCs w:val="20"/>
                <w:lang w:val="en-US"/>
              </w:rPr>
            </w:pPr>
            <w:r w:rsidRPr="00FF0D2D">
              <w:rPr>
                <w:rFonts w:ascii="Arial" w:hAnsi="Arial" w:cs="Arial"/>
                <w:color w:val="000000"/>
                <w:sz w:val="20"/>
                <w:szCs w:val="20"/>
                <w:lang w:val="en-US"/>
              </w:rPr>
              <w:t>Basch et al., 2012</w:t>
            </w:r>
            <w:r w:rsidR="003F49EA" w:rsidRPr="00FF0D2D">
              <w:rPr>
                <w:rFonts w:ascii="Arial" w:hAnsi="Arial" w:cs="Arial"/>
                <w:color w:val="000000"/>
                <w:sz w:val="20"/>
                <w:vertAlign w:val="superscript"/>
                <w:lang w:val="en-US"/>
              </w:rPr>
              <w:t>4</w:t>
            </w:r>
          </w:p>
        </w:tc>
        <w:tc>
          <w:tcPr>
            <w:tcW w:w="2627" w:type="dxa"/>
          </w:tcPr>
          <w:p w14:paraId="2FD3889A" w14:textId="45F51F20" w:rsidR="00322D1C" w:rsidRPr="00FF0D2D" w:rsidRDefault="00322D1C" w:rsidP="00D37F61">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 xml:space="preserve">An effectiveness guidance document for the Center of Medical Technology Policy for the inclusion of PROs in clinical comparative effectiveness research in adult oncology </w:t>
            </w:r>
          </w:p>
        </w:tc>
        <w:tc>
          <w:tcPr>
            <w:tcW w:w="1748" w:type="dxa"/>
          </w:tcPr>
          <w:p w14:paraId="675589DE" w14:textId="2CA96866" w:rsidR="00322D1C" w:rsidRPr="00FF0D2D" w:rsidRDefault="00322D1C">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Implementation</w:t>
            </w:r>
          </w:p>
        </w:tc>
        <w:tc>
          <w:tcPr>
            <w:tcW w:w="1695" w:type="dxa"/>
          </w:tcPr>
          <w:p w14:paraId="612C4141" w14:textId="3AC65FCA" w:rsidR="00322D1C" w:rsidRPr="00FF0D2D" w:rsidRDefault="00322D1C">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n.a.</w:t>
            </w:r>
          </w:p>
        </w:tc>
        <w:tc>
          <w:tcPr>
            <w:tcW w:w="1707" w:type="dxa"/>
          </w:tcPr>
          <w:p w14:paraId="79D03520" w14:textId="2231F085" w:rsidR="00322D1C" w:rsidRPr="00FF0D2D" w:rsidRDefault="00322D1C">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Clinical comparative effectiveness trials</w:t>
            </w:r>
          </w:p>
        </w:tc>
        <w:tc>
          <w:tcPr>
            <w:tcW w:w="1659" w:type="dxa"/>
          </w:tcPr>
          <w:p w14:paraId="4392F6A6" w14:textId="4F2F8A5A" w:rsidR="00322D1C" w:rsidRPr="00FF0D2D" w:rsidRDefault="00322D1C">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Review article</w:t>
            </w:r>
          </w:p>
        </w:tc>
        <w:tc>
          <w:tcPr>
            <w:tcW w:w="1894" w:type="dxa"/>
          </w:tcPr>
          <w:p w14:paraId="29869390" w14:textId="569DA6B8" w:rsidR="00322D1C" w:rsidRPr="00FF0D2D" w:rsidRDefault="00322D1C">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Recommendations on the selection of measures, implantation and data analysis and reporting of PROs</w:t>
            </w:r>
          </w:p>
        </w:tc>
        <w:tc>
          <w:tcPr>
            <w:tcW w:w="1362" w:type="dxa"/>
            <w:gridSpan w:val="2"/>
          </w:tcPr>
          <w:p w14:paraId="2AD7C9C4" w14:textId="74D584F4" w:rsidR="00322D1C" w:rsidRPr="00FF0D2D" w:rsidRDefault="00322D1C">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WP, WO</w:t>
            </w:r>
          </w:p>
        </w:tc>
      </w:tr>
      <w:tr w:rsidR="00C14343" w:rsidRPr="00FF0D2D" w14:paraId="694168B9" w14:textId="2291FABB" w:rsidTr="005F3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3" w:type="dxa"/>
          </w:tcPr>
          <w:p w14:paraId="6642085A" w14:textId="460D4E74" w:rsidR="00322D1C" w:rsidRPr="00FF0D2D" w:rsidRDefault="00322D1C">
            <w:pPr>
              <w:rPr>
                <w:rFonts w:ascii="Arial" w:hAnsi="Arial" w:cs="Arial"/>
                <w:color w:val="000000"/>
                <w:sz w:val="20"/>
                <w:szCs w:val="20"/>
                <w:lang w:val="en-US"/>
              </w:rPr>
            </w:pPr>
            <w:r w:rsidRPr="00FF0D2D">
              <w:rPr>
                <w:rFonts w:ascii="Arial" w:hAnsi="Arial" w:cs="Arial"/>
                <w:color w:val="000000"/>
                <w:sz w:val="20"/>
                <w:szCs w:val="20"/>
                <w:lang w:val="en-US"/>
              </w:rPr>
              <w:t>Basch et al., 2022</w:t>
            </w:r>
            <w:r w:rsidR="003F49EA" w:rsidRPr="00FF0D2D">
              <w:rPr>
                <w:rFonts w:ascii="Arial" w:hAnsi="Arial" w:cs="Arial"/>
                <w:color w:val="000000"/>
                <w:sz w:val="20"/>
                <w:vertAlign w:val="superscript"/>
                <w:lang w:val="en-US"/>
              </w:rPr>
              <w:t>5</w:t>
            </w:r>
          </w:p>
        </w:tc>
        <w:tc>
          <w:tcPr>
            <w:tcW w:w="2627" w:type="dxa"/>
          </w:tcPr>
          <w:p w14:paraId="0E474E0C" w14:textId="0D85FDEF" w:rsidR="00322D1C" w:rsidRPr="00FF0D2D" w:rsidRDefault="00322D1C" w:rsidP="00D37F61">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 xml:space="preserve">Evaluation of the benefits of electronic symptom monitoring during cancer treatment on QoL </w:t>
            </w:r>
          </w:p>
        </w:tc>
        <w:tc>
          <w:tcPr>
            <w:tcW w:w="1748" w:type="dxa"/>
          </w:tcPr>
          <w:p w14:paraId="42F1434F" w14:textId="07D5ADC5" w:rsidR="00322D1C" w:rsidRPr="00FF0D2D" w:rsidRDefault="008B27DB">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eastAsia="Calibri" w:hAnsi="Arial" w:cs="Arial"/>
                <w:color w:val="000000"/>
                <w:sz w:val="20"/>
                <w:szCs w:val="20"/>
                <w:lang w:val="en-US"/>
              </w:rPr>
              <w:t>Technology acceptance</w:t>
            </w:r>
          </w:p>
        </w:tc>
        <w:tc>
          <w:tcPr>
            <w:tcW w:w="1695" w:type="dxa"/>
          </w:tcPr>
          <w:p w14:paraId="5DF02FDF" w14:textId="0D4859EC" w:rsidR="00322D1C" w:rsidRPr="00FF0D2D" w:rsidRDefault="00322D1C">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 xml:space="preserve">N = 1191 </w:t>
            </w:r>
          </w:p>
          <w:p w14:paraId="5A7DD6B0" w14:textId="08D4333D" w:rsidR="00322D1C" w:rsidRPr="00FF0D2D" w:rsidRDefault="00322D1C">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Age = 62.2 (28-93)</w:t>
            </w:r>
          </w:p>
          <w:p w14:paraId="6089E4AB" w14:textId="4DFEAE8D" w:rsidR="00322D1C" w:rsidRPr="00FF0D2D" w:rsidRDefault="00322D1C">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Female, n = 694 (58.3%)</w:t>
            </w:r>
          </w:p>
        </w:tc>
        <w:tc>
          <w:tcPr>
            <w:tcW w:w="1707" w:type="dxa"/>
          </w:tcPr>
          <w:p w14:paraId="7004A631" w14:textId="0723E316" w:rsidR="00322D1C" w:rsidRPr="00FF0D2D" w:rsidRDefault="00322D1C" w:rsidP="00840D9E">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52 community oncology practices in the US randomized 1:1 to control or intervention</w:t>
            </w:r>
          </w:p>
          <w:p w14:paraId="25166ACF" w14:textId="18DB93AF" w:rsidR="00322D1C" w:rsidRPr="00FF0D2D" w:rsidRDefault="00322D1C">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p>
        </w:tc>
        <w:tc>
          <w:tcPr>
            <w:tcW w:w="1659" w:type="dxa"/>
          </w:tcPr>
          <w:p w14:paraId="680C563F" w14:textId="6C9776DA" w:rsidR="00322D1C" w:rsidRPr="00FF0D2D" w:rsidRDefault="00322D1C">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Multicenter cluster RCT</w:t>
            </w:r>
          </w:p>
        </w:tc>
        <w:tc>
          <w:tcPr>
            <w:tcW w:w="1894" w:type="dxa"/>
          </w:tcPr>
          <w:p w14:paraId="3C0B8F78" w14:textId="5E445913" w:rsidR="00322D1C" w:rsidRPr="00FF0D2D" w:rsidRDefault="00322D1C">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 xml:space="preserve">Patients in the PRO group showed significant improvements in physical functioning, symptom control and HRQoL at 3 months compared with the control group. </w:t>
            </w:r>
          </w:p>
        </w:tc>
        <w:tc>
          <w:tcPr>
            <w:tcW w:w="1362" w:type="dxa"/>
            <w:gridSpan w:val="2"/>
          </w:tcPr>
          <w:p w14:paraId="228BD399" w14:textId="2506B16E" w:rsidR="00322D1C" w:rsidRPr="00FF0D2D" w:rsidRDefault="00322D1C">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WO</w:t>
            </w:r>
          </w:p>
        </w:tc>
      </w:tr>
      <w:tr w:rsidR="00C14343" w:rsidRPr="00FF0D2D" w14:paraId="64F94462" w14:textId="7A4A0640" w:rsidTr="005F3D07">
        <w:tc>
          <w:tcPr>
            <w:cnfStyle w:val="001000000000" w:firstRow="0" w:lastRow="0" w:firstColumn="1" w:lastColumn="0" w:oddVBand="0" w:evenVBand="0" w:oddHBand="0" w:evenHBand="0" w:firstRowFirstColumn="0" w:firstRowLastColumn="0" w:lastRowFirstColumn="0" w:lastRowLastColumn="0"/>
            <w:tcW w:w="1483" w:type="dxa"/>
          </w:tcPr>
          <w:p w14:paraId="2EFB77EC" w14:textId="5B4FFCA3" w:rsidR="00322D1C" w:rsidRPr="00FF0D2D" w:rsidRDefault="00322D1C" w:rsidP="009416E8">
            <w:pPr>
              <w:rPr>
                <w:rFonts w:ascii="Arial" w:hAnsi="Arial" w:cs="Arial"/>
                <w:color w:val="000000"/>
                <w:sz w:val="20"/>
                <w:szCs w:val="20"/>
                <w:lang w:val="en-US"/>
              </w:rPr>
            </w:pPr>
            <w:r w:rsidRPr="00FF0D2D">
              <w:rPr>
                <w:rFonts w:ascii="Arial" w:hAnsi="Arial" w:cs="Arial"/>
                <w:color w:val="000000"/>
                <w:sz w:val="20"/>
                <w:szCs w:val="20"/>
                <w:lang w:val="en-US"/>
              </w:rPr>
              <w:t>Basch et al., 2023</w:t>
            </w:r>
            <w:r w:rsidR="003F49EA" w:rsidRPr="00FF0D2D">
              <w:rPr>
                <w:rFonts w:ascii="Arial" w:hAnsi="Arial" w:cs="Arial"/>
                <w:color w:val="000000"/>
                <w:sz w:val="20"/>
                <w:vertAlign w:val="superscript"/>
                <w:lang w:val="en-US"/>
              </w:rPr>
              <w:t>6</w:t>
            </w:r>
          </w:p>
        </w:tc>
        <w:tc>
          <w:tcPr>
            <w:tcW w:w="2627" w:type="dxa"/>
          </w:tcPr>
          <w:p w14:paraId="0034768C" w14:textId="084D1068" w:rsidR="00322D1C" w:rsidRPr="00FF0D2D" w:rsidRDefault="00322D1C" w:rsidP="009416E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Editorial on a study describing the chances and pitfalls of the implementation of electronic PROs for symptom monitoring during cancer care</w:t>
            </w:r>
          </w:p>
        </w:tc>
        <w:tc>
          <w:tcPr>
            <w:tcW w:w="1748" w:type="dxa"/>
          </w:tcPr>
          <w:p w14:paraId="77B49C38" w14:textId="2E580F83" w:rsidR="00322D1C" w:rsidRPr="00FF0D2D" w:rsidRDefault="00322D1C" w:rsidP="009416E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Implementation</w:t>
            </w:r>
          </w:p>
        </w:tc>
        <w:tc>
          <w:tcPr>
            <w:tcW w:w="1695" w:type="dxa"/>
          </w:tcPr>
          <w:p w14:paraId="66D9F57F" w14:textId="0357EC7C" w:rsidR="00322D1C" w:rsidRPr="00FF0D2D" w:rsidRDefault="00322D1C" w:rsidP="009416E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n.a.</w:t>
            </w:r>
          </w:p>
        </w:tc>
        <w:tc>
          <w:tcPr>
            <w:tcW w:w="1707" w:type="dxa"/>
          </w:tcPr>
          <w:p w14:paraId="52ABF99A" w14:textId="5F1806FE" w:rsidR="00322D1C" w:rsidRPr="00FF0D2D" w:rsidRDefault="00322D1C" w:rsidP="009416E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Routine care</w:t>
            </w:r>
          </w:p>
        </w:tc>
        <w:tc>
          <w:tcPr>
            <w:tcW w:w="1659" w:type="dxa"/>
          </w:tcPr>
          <w:p w14:paraId="2A937B70" w14:textId="37D13616" w:rsidR="00322D1C" w:rsidRPr="00FF0D2D" w:rsidRDefault="00322D1C" w:rsidP="009416E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Editorial</w:t>
            </w:r>
          </w:p>
        </w:tc>
        <w:tc>
          <w:tcPr>
            <w:tcW w:w="1894" w:type="dxa"/>
          </w:tcPr>
          <w:p w14:paraId="76F34024" w14:textId="7014AE79" w:rsidR="00322D1C" w:rsidRPr="00FF0D2D" w:rsidRDefault="00322D1C" w:rsidP="009416E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Review of the PROs by the medical team, weekly cadence for assessments, staff engagement and integration of the PRO assessment into the EHR system are crucial success factors.</w:t>
            </w:r>
          </w:p>
        </w:tc>
        <w:tc>
          <w:tcPr>
            <w:tcW w:w="1362" w:type="dxa"/>
            <w:gridSpan w:val="2"/>
          </w:tcPr>
          <w:p w14:paraId="6CF097B7" w14:textId="4EB54F80" w:rsidR="00322D1C" w:rsidRPr="00FF0D2D" w:rsidRDefault="00322D1C" w:rsidP="009416E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WP, WO</w:t>
            </w:r>
          </w:p>
        </w:tc>
      </w:tr>
      <w:tr w:rsidR="00C14343" w:rsidRPr="00FF0D2D" w14:paraId="560DA1A6" w14:textId="5A7E20A4" w:rsidTr="005F3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3" w:type="dxa"/>
          </w:tcPr>
          <w:p w14:paraId="263B5530" w14:textId="747427E8" w:rsidR="00322D1C" w:rsidRPr="00FF0D2D" w:rsidRDefault="00322D1C" w:rsidP="009416E8">
            <w:pPr>
              <w:rPr>
                <w:rFonts w:ascii="Arial" w:hAnsi="Arial" w:cs="Arial"/>
                <w:color w:val="000000"/>
                <w:sz w:val="20"/>
                <w:szCs w:val="20"/>
                <w:lang w:val="en-US"/>
              </w:rPr>
            </w:pPr>
            <w:r w:rsidRPr="00FF0D2D">
              <w:rPr>
                <w:rFonts w:ascii="Arial" w:hAnsi="Arial" w:cs="Arial"/>
                <w:color w:val="000000"/>
                <w:sz w:val="20"/>
                <w:szCs w:val="20"/>
                <w:lang w:val="en-US"/>
              </w:rPr>
              <w:lastRenderedPageBreak/>
              <w:t>Bhatt et al., 2020</w:t>
            </w:r>
            <w:r w:rsidR="003F49EA" w:rsidRPr="00FF0D2D">
              <w:rPr>
                <w:rFonts w:ascii="Arial" w:hAnsi="Arial" w:cs="Arial"/>
                <w:color w:val="000000"/>
                <w:sz w:val="20"/>
                <w:vertAlign w:val="superscript"/>
                <w:lang w:val="en-US"/>
              </w:rPr>
              <w:t>7</w:t>
            </w:r>
          </w:p>
        </w:tc>
        <w:tc>
          <w:tcPr>
            <w:tcW w:w="2627" w:type="dxa"/>
          </w:tcPr>
          <w:p w14:paraId="4D3FC8FC" w14:textId="0F7B24CD" w:rsidR="00322D1C" w:rsidRPr="00FF0D2D" w:rsidRDefault="00322D1C" w:rsidP="009416E8">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To implement ePROs into a standard of care at a major tertiary academic medical center</w:t>
            </w:r>
          </w:p>
        </w:tc>
        <w:tc>
          <w:tcPr>
            <w:tcW w:w="1748" w:type="dxa"/>
          </w:tcPr>
          <w:p w14:paraId="113FC663" w14:textId="168D798F" w:rsidR="00322D1C" w:rsidRPr="00FF0D2D" w:rsidRDefault="00322D1C" w:rsidP="009416E8">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 xml:space="preserve">Implementation </w:t>
            </w:r>
          </w:p>
        </w:tc>
        <w:tc>
          <w:tcPr>
            <w:tcW w:w="1695" w:type="dxa"/>
          </w:tcPr>
          <w:p w14:paraId="7026F557" w14:textId="77777777" w:rsidR="00322D1C" w:rsidRPr="00FF0D2D" w:rsidRDefault="00322D1C" w:rsidP="009416E8">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N = 1151</w:t>
            </w:r>
          </w:p>
          <w:p w14:paraId="1F89A77B" w14:textId="399A2764" w:rsidR="00322D1C" w:rsidRPr="00FF0D2D" w:rsidRDefault="00322D1C" w:rsidP="009416E8">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 xml:space="preserve">Age </w:t>
            </w:r>
            <w:r w:rsidR="008830F4" w:rsidRPr="00FF0D2D">
              <w:rPr>
                <w:rFonts w:ascii="Arial" w:hAnsi="Arial" w:cs="Arial"/>
                <w:color w:val="000000"/>
                <w:sz w:val="20"/>
                <w:szCs w:val="20"/>
                <w:lang w:val="en-US"/>
              </w:rPr>
              <w:t>mean</w:t>
            </w:r>
            <w:r w:rsidRPr="00FF0D2D">
              <w:rPr>
                <w:rFonts w:ascii="Arial" w:hAnsi="Arial" w:cs="Arial"/>
                <w:color w:val="000000"/>
                <w:sz w:val="20"/>
                <w:szCs w:val="20"/>
                <w:lang w:val="en-US"/>
              </w:rPr>
              <w:t xml:space="preserve"> = 66 </w:t>
            </w:r>
          </w:p>
          <w:p w14:paraId="38461A9A" w14:textId="77777777" w:rsidR="00322D1C" w:rsidRPr="00FF0D2D" w:rsidRDefault="00322D1C" w:rsidP="009416E8">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(Range 17- 95 years)</w:t>
            </w:r>
          </w:p>
          <w:p w14:paraId="2423A25D" w14:textId="77777777" w:rsidR="008830F4" w:rsidRPr="00FF0D2D" w:rsidRDefault="008830F4" w:rsidP="009416E8">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p>
          <w:p w14:paraId="230E4E61" w14:textId="78A725F1" w:rsidR="008830F4" w:rsidRPr="00FF0D2D" w:rsidRDefault="008830F4" w:rsidP="009416E8">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Joint arthroplasty patients</w:t>
            </w:r>
          </w:p>
        </w:tc>
        <w:tc>
          <w:tcPr>
            <w:tcW w:w="1707" w:type="dxa"/>
          </w:tcPr>
          <w:p w14:paraId="76E1A91D" w14:textId="6358A607" w:rsidR="00322D1C" w:rsidRPr="00FF0D2D" w:rsidRDefault="00322D1C" w:rsidP="009416E8">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Real world setting in a department of orthopedic surgery</w:t>
            </w:r>
          </w:p>
        </w:tc>
        <w:tc>
          <w:tcPr>
            <w:tcW w:w="1659" w:type="dxa"/>
          </w:tcPr>
          <w:p w14:paraId="4A21C17C" w14:textId="77777777" w:rsidR="00322D1C" w:rsidRPr="00FF0D2D" w:rsidRDefault="00322D1C" w:rsidP="009416E8">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Implementation study</w:t>
            </w:r>
          </w:p>
        </w:tc>
        <w:tc>
          <w:tcPr>
            <w:tcW w:w="1894" w:type="dxa"/>
          </w:tcPr>
          <w:p w14:paraId="3E2D9DAC" w14:textId="16604283" w:rsidR="00322D1C" w:rsidRPr="00FF0D2D" w:rsidRDefault="00322D1C" w:rsidP="009416E8">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Completion rate over time for PRO domains</w:t>
            </w:r>
          </w:p>
        </w:tc>
        <w:tc>
          <w:tcPr>
            <w:tcW w:w="1362" w:type="dxa"/>
            <w:gridSpan w:val="2"/>
          </w:tcPr>
          <w:p w14:paraId="7706AC51" w14:textId="141B4389" w:rsidR="00322D1C" w:rsidRPr="00FF0D2D" w:rsidRDefault="00322D1C" w:rsidP="009416E8">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WO</w:t>
            </w:r>
          </w:p>
        </w:tc>
      </w:tr>
      <w:tr w:rsidR="00C14343" w:rsidRPr="00FF0D2D" w14:paraId="33724AAB" w14:textId="7DAA37E2" w:rsidTr="005F3D07">
        <w:tc>
          <w:tcPr>
            <w:cnfStyle w:val="001000000000" w:firstRow="0" w:lastRow="0" w:firstColumn="1" w:lastColumn="0" w:oddVBand="0" w:evenVBand="0" w:oddHBand="0" w:evenHBand="0" w:firstRowFirstColumn="0" w:firstRowLastColumn="0" w:lastRowFirstColumn="0" w:lastRowLastColumn="0"/>
            <w:tcW w:w="1483" w:type="dxa"/>
          </w:tcPr>
          <w:p w14:paraId="63FF51D1" w14:textId="05FF11AF" w:rsidR="00322D1C" w:rsidRPr="00FF0D2D" w:rsidRDefault="00322D1C" w:rsidP="009416E8">
            <w:pPr>
              <w:rPr>
                <w:rFonts w:ascii="Arial" w:hAnsi="Arial" w:cs="Arial"/>
                <w:color w:val="000000"/>
                <w:sz w:val="20"/>
                <w:szCs w:val="20"/>
                <w:lang w:val="en-US"/>
              </w:rPr>
            </w:pPr>
            <w:r w:rsidRPr="00FF0D2D">
              <w:rPr>
                <w:rFonts w:ascii="Arial" w:hAnsi="Arial" w:cs="Arial"/>
                <w:color w:val="000000"/>
                <w:sz w:val="20"/>
                <w:szCs w:val="20"/>
                <w:lang w:val="en-US"/>
              </w:rPr>
              <w:t>Chang et al., 202</w:t>
            </w:r>
            <w:r w:rsidR="00C14343" w:rsidRPr="00FF0D2D">
              <w:rPr>
                <w:rFonts w:ascii="Arial" w:hAnsi="Arial" w:cs="Arial"/>
                <w:color w:val="000000"/>
                <w:sz w:val="20"/>
                <w:szCs w:val="20"/>
                <w:lang w:val="en-US"/>
              </w:rPr>
              <w:t>1</w:t>
            </w:r>
            <w:r w:rsidR="003F49EA" w:rsidRPr="00FF0D2D">
              <w:rPr>
                <w:rFonts w:ascii="Arial" w:hAnsi="Arial" w:cs="Arial"/>
                <w:color w:val="000000"/>
                <w:sz w:val="20"/>
                <w:vertAlign w:val="superscript"/>
                <w:lang w:val="en-US"/>
              </w:rPr>
              <w:t>8</w:t>
            </w:r>
          </w:p>
        </w:tc>
        <w:tc>
          <w:tcPr>
            <w:tcW w:w="2627" w:type="dxa"/>
          </w:tcPr>
          <w:p w14:paraId="54F2AA13" w14:textId="42350D53" w:rsidR="00322D1C" w:rsidRPr="00FF0D2D" w:rsidRDefault="00322D1C" w:rsidP="009416E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To examine the feasibility of a pilot Population Approach of Health program and its impact on clinical and process-of-care outcomes</w:t>
            </w:r>
          </w:p>
        </w:tc>
        <w:tc>
          <w:tcPr>
            <w:tcW w:w="1748" w:type="dxa"/>
          </w:tcPr>
          <w:p w14:paraId="0412A1BC" w14:textId="3B4CFFA8" w:rsidR="00322D1C" w:rsidRPr="00FF0D2D" w:rsidRDefault="008B27DB" w:rsidP="009416E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FF0D2D">
              <w:rPr>
                <w:rFonts w:ascii="Arial" w:eastAsia="Calibri" w:hAnsi="Arial" w:cs="Arial"/>
                <w:color w:val="000000"/>
                <w:sz w:val="20"/>
                <w:szCs w:val="20"/>
                <w:lang w:val="en-US"/>
              </w:rPr>
              <w:t>Technology acceptance</w:t>
            </w:r>
          </w:p>
        </w:tc>
        <w:tc>
          <w:tcPr>
            <w:tcW w:w="1695" w:type="dxa"/>
          </w:tcPr>
          <w:p w14:paraId="5ABA62F6" w14:textId="77777777" w:rsidR="00322D1C" w:rsidRPr="00FF0D2D" w:rsidRDefault="00322D1C" w:rsidP="009416E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N = 12760</w:t>
            </w:r>
          </w:p>
          <w:p w14:paraId="3E4A5C8F" w14:textId="77777777" w:rsidR="00322D1C" w:rsidRPr="00FF0D2D" w:rsidRDefault="00322D1C" w:rsidP="009416E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 xml:space="preserve">Age </w:t>
            </w:r>
            <w:r w:rsidR="008830F4" w:rsidRPr="00FF0D2D">
              <w:rPr>
                <w:rFonts w:ascii="Arial" w:hAnsi="Arial" w:cs="Arial"/>
                <w:color w:val="000000"/>
                <w:sz w:val="20"/>
                <w:szCs w:val="20"/>
                <w:lang w:val="en-US"/>
              </w:rPr>
              <w:t>mean</w:t>
            </w:r>
            <w:r w:rsidRPr="00FF0D2D">
              <w:rPr>
                <w:rFonts w:ascii="Arial" w:hAnsi="Arial" w:cs="Arial"/>
                <w:color w:val="000000"/>
                <w:sz w:val="20"/>
                <w:szCs w:val="20"/>
                <w:lang w:val="en-US"/>
              </w:rPr>
              <w:t xml:space="preserve"> = 39.7 (SD = 14.3)</w:t>
            </w:r>
          </w:p>
          <w:p w14:paraId="7D5216C1" w14:textId="77777777" w:rsidR="008830F4" w:rsidRPr="00FF0D2D" w:rsidRDefault="008830F4" w:rsidP="009416E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p>
          <w:p w14:paraId="7C736AFF" w14:textId="3055B609" w:rsidR="008830F4" w:rsidRPr="00FF0D2D" w:rsidRDefault="008830F4" w:rsidP="009416E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Patients with depression</w:t>
            </w:r>
          </w:p>
        </w:tc>
        <w:tc>
          <w:tcPr>
            <w:tcW w:w="1707" w:type="dxa"/>
          </w:tcPr>
          <w:p w14:paraId="72DCBF81" w14:textId="1F329392" w:rsidR="00322D1C" w:rsidRPr="00FF0D2D" w:rsidRDefault="00322D1C" w:rsidP="009416E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Routine</w:t>
            </w:r>
            <w:r w:rsidR="00BA75BE" w:rsidRPr="00FF0D2D">
              <w:rPr>
                <w:rFonts w:ascii="Arial" w:hAnsi="Arial" w:cs="Arial"/>
                <w:color w:val="000000"/>
                <w:sz w:val="20"/>
                <w:szCs w:val="20"/>
                <w:lang w:val="en-US"/>
              </w:rPr>
              <w:t xml:space="preserve"> depression</w:t>
            </w:r>
            <w:r w:rsidRPr="00FF0D2D">
              <w:rPr>
                <w:rFonts w:ascii="Arial" w:hAnsi="Arial" w:cs="Arial"/>
                <w:color w:val="000000"/>
                <w:sz w:val="20"/>
                <w:szCs w:val="20"/>
                <w:lang w:val="en-US"/>
              </w:rPr>
              <w:t xml:space="preserve"> care</w:t>
            </w:r>
          </w:p>
        </w:tc>
        <w:tc>
          <w:tcPr>
            <w:tcW w:w="1659" w:type="dxa"/>
          </w:tcPr>
          <w:p w14:paraId="19ABB645" w14:textId="1EA739F6" w:rsidR="00322D1C" w:rsidRPr="00FF0D2D" w:rsidRDefault="00322D1C" w:rsidP="009416E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Prospective observational study</w:t>
            </w:r>
          </w:p>
        </w:tc>
        <w:tc>
          <w:tcPr>
            <w:tcW w:w="1894" w:type="dxa"/>
          </w:tcPr>
          <w:p w14:paraId="17A491B8" w14:textId="10A06C1E" w:rsidR="00322D1C" w:rsidRPr="00FF0D2D" w:rsidRDefault="00322D1C" w:rsidP="009416E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PHQ-9 scores</w:t>
            </w:r>
            <w:r w:rsidR="00CA7F38" w:rsidRPr="00FF0D2D">
              <w:rPr>
                <w:rFonts w:ascii="Arial" w:hAnsi="Arial" w:cs="Arial"/>
                <w:color w:val="000000"/>
                <w:sz w:val="20"/>
                <w:szCs w:val="20"/>
                <w:lang w:val="en-US"/>
              </w:rPr>
              <w:t xml:space="preserve"> to evaluate the </w:t>
            </w:r>
            <w:r w:rsidR="00180BE0" w:rsidRPr="00FF0D2D">
              <w:rPr>
                <w:rFonts w:ascii="Arial" w:hAnsi="Arial" w:cs="Arial"/>
                <w:color w:val="000000"/>
                <w:sz w:val="20"/>
                <w:szCs w:val="20"/>
                <w:lang w:val="en-US"/>
              </w:rPr>
              <w:t>health program</w:t>
            </w:r>
            <w:r w:rsidR="00CA7F38" w:rsidRPr="00FF0D2D">
              <w:rPr>
                <w:rFonts w:ascii="Arial" w:hAnsi="Arial" w:cs="Arial"/>
                <w:color w:val="000000"/>
                <w:sz w:val="20"/>
                <w:szCs w:val="20"/>
                <w:lang w:val="en-US"/>
              </w:rPr>
              <w:t xml:space="preserve"> </w:t>
            </w:r>
          </w:p>
        </w:tc>
        <w:tc>
          <w:tcPr>
            <w:tcW w:w="1362" w:type="dxa"/>
            <w:gridSpan w:val="2"/>
          </w:tcPr>
          <w:p w14:paraId="1F77011C" w14:textId="20D1FF37" w:rsidR="00322D1C" w:rsidRPr="00FF0D2D" w:rsidRDefault="00322D1C" w:rsidP="009416E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 xml:space="preserve">WO </w:t>
            </w:r>
          </w:p>
        </w:tc>
      </w:tr>
      <w:tr w:rsidR="00C14343" w:rsidRPr="00FF0D2D" w14:paraId="70FBE699" w14:textId="62ACD093" w:rsidTr="005F3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3" w:type="dxa"/>
          </w:tcPr>
          <w:p w14:paraId="42A73E24" w14:textId="054737B0" w:rsidR="00322D1C" w:rsidRPr="00FF0D2D" w:rsidRDefault="00322D1C" w:rsidP="009416E8">
            <w:pPr>
              <w:rPr>
                <w:rFonts w:ascii="Arial" w:hAnsi="Arial" w:cs="Arial"/>
                <w:color w:val="000000"/>
                <w:sz w:val="20"/>
                <w:szCs w:val="20"/>
                <w:lang w:val="en-US"/>
              </w:rPr>
            </w:pPr>
            <w:r w:rsidRPr="00FF0D2D">
              <w:rPr>
                <w:rFonts w:ascii="Arial" w:hAnsi="Arial" w:cs="Arial"/>
                <w:color w:val="000000"/>
                <w:sz w:val="20"/>
                <w:szCs w:val="20"/>
                <w:lang w:val="en-US"/>
              </w:rPr>
              <w:t>Daliya et al., 2022</w:t>
            </w:r>
            <w:r w:rsidR="003F49EA" w:rsidRPr="00FF0D2D">
              <w:rPr>
                <w:rFonts w:ascii="Arial" w:hAnsi="Arial" w:cs="Arial"/>
                <w:color w:val="000000"/>
                <w:sz w:val="20"/>
                <w:vertAlign w:val="superscript"/>
                <w:lang w:val="en-US"/>
              </w:rPr>
              <w:t>9</w:t>
            </w:r>
          </w:p>
        </w:tc>
        <w:tc>
          <w:tcPr>
            <w:tcW w:w="2627" w:type="dxa"/>
          </w:tcPr>
          <w:p w14:paraId="2507B183" w14:textId="72C26258" w:rsidR="00322D1C" w:rsidRPr="00FF0D2D" w:rsidRDefault="00322D1C" w:rsidP="009416E8">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To pilot the use of a digital platform to facilitate the routine collection of pre- and post-operative electronic PROMs (ePROMs) in participants undergoing elective laparoscopic cholecystectomy</w:t>
            </w:r>
          </w:p>
        </w:tc>
        <w:tc>
          <w:tcPr>
            <w:tcW w:w="1748" w:type="dxa"/>
          </w:tcPr>
          <w:p w14:paraId="79A0AC89" w14:textId="44159325" w:rsidR="00322D1C" w:rsidRPr="00FF0D2D" w:rsidRDefault="008B27DB" w:rsidP="009416E8">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eastAsia="Calibri" w:hAnsi="Arial" w:cs="Arial"/>
                <w:color w:val="000000"/>
                <w:sz w:val="20"/>
                <w:szCs w:val="20"/>
                <w:lang w:val="en-US"/>
              </w:rPr>
              <w:t>Technology acceptance</w:t>
            </w:r>
          </w:p>
        </w:tc>
        <w:tc>
          <w:tcPr>
            <w:tcW w:w="1695" w:type="dxa"/>
          </w:tcPr>
          <w:p w14:paraId="1010A9DD" w14:textId="1085710F" w:rsidR="00322D1C" w:rsidRPr="00FF0D2D" w:rsidRDefault="00322D1C" w:rsidP="009416E8">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 xml:space="preserve">N = </w:t>
            </w:r>
            <w:r w:rsidR="008830F4" w:rsidRPr="00FF0D2D">
              <w:rPr>
                <w:rFonts w:ascii="Arial" w:hAnsi="Arial" w:cs="Arial"/>
                <w:color w:val="000000"/>
                <w:sz w:val="20"/>
                <w:szCs w:val="20"/>
                <w:lang w:val="en-US"/>
              </w:rPr>
              <w:t>200</w:t>
            </w:r>
          </w:p>
          <w:p w14:paraId="728A7621" w14:textId="77777777" w:rsidR="008830F4" w:rsidRPr="00FF0D2D" w:rsidRDefault="008830F4" w:rsidP="009416E8">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Age mean = 46.2 (SD= 14.3)</w:t>
            </w:r>
          </w:p>
          <w:p w14:paraId="654A15E9" w14:textId="77777777" w:rsidR="008830F4" w:rsidRPr="00FF0D2D" w:rsidRDefault="008830F4" w:rsidP="009416E8">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Female n = 163</w:t>
            </w:r>
          </w:p>
          <w:p w14:paraId="7546C70D" w14:textId="77777777" w:rsidR="008830F4" w:rsidRPr="00FF0D2D" w:rsidRDefault="008830F4" w:rsidP="009416E8">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Male n = 37</w:t>
            </w:r>
          </w:p>
          <w:p w14:paraId="71D74F28" w14:textId="77777777" w:rsidR="008830F4" w:rsidRPr="00FF0D2D" w:rsidRDefault="008830F4" w:rsidP="009416E8">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p>
          <w:p w14:paraId="3331BE8A" w14:textId="4BDB31C5" w:rsidR="008830F4" w:rsidRPr="00FF0D2D" w:rsidRDefault="008830F4" w:rsidP="009416E8">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Patients with laparoscopic cholecystectomy</w:t>
            </w:r>
          </w:p>
        </w:tc>
        <w:tc>
          <w:tcPr>
            <w:tcW w:w="1707" w:type="dxa"/>
          </w:tcPr>
          <w:p w14:paraId="166786B5" w14:textId="713680A4" w:rsidR="00322D1C" w:rsidRPr="00FF0D2D" w:rsidRDefault="00322D1C" w:rsidP="009416E8">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 xml:space="preserve">Routine </w:t>
            </w:r>
            <w:r w:rsidR="00BA75BE" w:rsidRPr="00FF0D2D">
              <w:rPr>
                <w:rFonts w:ascii="Arial" w:hAnsi="Arial" w:cs="Arial"/>
                <w:color w:val="000000"/>
                <w:sz w:val="20"/>
                <w:szCs w:val="20"/>
                <w:lang w:val="en-US"/>
              </w:rPr>
              <w:t xml:space="preserve">laparoscopic cholecystectomy </w:t>
            </w:r>
            <w:r w:rsidRPr="00FF0D2D">
              <w:rPr>
                <w:rFonts w:ascii="Arial" w:hAnsi="Arial" w:cs="Arial"/>
                <w:color w:val="000000"/>
                <w:sz w:val="20"/>
                <w:szCs w:val="20"/>
                <w:lang w:val="en-US"/>
              </w:rPr>
              <w:t>care</w:t>
            </w:r>
          </w:p>
        </w:tc>
        <w:tc>
          <w:tcPr>
            <w:tcW w:w="1659" w:type="dxa"/>
          </w:tcPr>
          <w:p w14:paraId="1CA787AD" w14:textId="6C2F3377" w:rsidR="00322D1C" w:rsidRPr="00FF0D2D" w:rsidRDefault="00322D1C" w:rsidP="009416E8">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Feasibility study</w:t>
            </w:r>
          </w:p>
        </w:tc>
        <w:tc>
          <w:tcPr>
            <w:tcW w:w="1894" w:type="dxa"/>
          </w:tcPr>
          <w:p w14:paraId="1D6E25CC" w14:textId="65D6B46F" w:rsidR="00322D1C" w:rsidRPr="00FF0D2D" w:rsidRDefault="00322D1C" w:rsidP="009416E8">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pre-post comparison of HRQoL</w:t>
            </w:r>
          </w:p>
        </w:tc>
        <w:tc>
          <w:tcPr>
            <w:tcW w:w="1362" w:type="dxa"/>
            <w:gridSpan w:val="2"/>
          </w:tcPr>
          <w:p w14:paraId="25ACCB31" w14:textId="266E0110" w:rsidR="00322D1C" w:rsidRPr="00FF0D2D" w:rsidRDefault="00322D1C" w:rsidP="009416E8">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WO</w:t>
            </w:r>
          </w:p>
        </w:tc>
      </w:tr>
      <w:tr w:rsidR="00C14343" w:rsidRPr="00FF0D2D" w14:paraId="01032D0E" w14:textId="736EE8E3" w:rsidTr="005F3D07">
        <w:tc>
          <w:tcPr>
            <w:cnfStyle w:val="001000000000" w:firstRow="0" w:lastRow="0" w:firstColumn="1" w:lastColumn="0" w:oddVBand="0" w:evenVBand="0" w:oddHBand="0" w:evenHBand="0" w:firstRowFirstColumn="0" w:firstRowLastColumn="0" w:lastRowFirstColumn="0" w:lastRowLastColumn="0"/>
            <w:tcW w:w="1483" w:type="dxa"/>
          </w:tcPr>
          <w:p w14:paraId="0ACA6695" w14:textId="226829A4" w:rsidR="00322D1C" w:rsidRPr="00FF0D2D" w:rsidRDefault="00322D1C" w:rsidP="009416E8">
            <w:pPr>
              <w:rPr>
                <w:rFonts w:ascii="Arial" w:hAnsi="Arial" w:cs="Arial"/>
                <w:color w:val="000000"/>
                <w:sz w:val="20"/>
                <w:szCs w:val="20"/>
                <w:lang w:val="en-US"/>
              </w:rPr>
            </w:pPr>
            <w:r w:rsidRPr="00FF0D2D">
              <w:rPr>
                <w:rFonts w:ascii="Arial" w:hAnsi="Arial" w:cs="Arial"/>
                <w:color w:val="000000"/>
                <w:sz w:val="20"/>
                <w:szCs w:val="20"/>
                <w:lang w:val="en-US"/>
              </w:rPr>
              <w:t>Eisenstadt et al., 2021</w:t>
            </w:r>
            <w:r w:rsidR="003F49EA" w:rsidRPr="00FF0D2D">
              <w:rPr>
                <w:rFonts w:ascii="Arial" w:hAnsi="Arial" w:cs="Arial"/>
                <w:color w:val="000000"/>
                <w:sz w:val="20"/>
                <w:vertAlign w:val="superscript"/>
                <w:lang w:val="en-US"/>
              </w:rPr>
              <w:t>10</w:t>
            </w:r>
          </w:p>
        </w:tc>
        <w:tc>
          <w:tcPr>
            <w:tcW w:w="2627" w:type="dxa"/>
          </w:tcPr>
          <w:p w14:paraId="11CE244B" w14:textId="31165E86" w:rsidR="00322D1C" w:rsidRPr="00FF0D2D" w:rsidRDefault="00322D1C" w:rsidP="009416E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To describe the acceptability, engagement, and preliminary outcomes of using an app (Paradym) designed to promote emotional well-being and positive mental health</w:t>
            </w:r>
          </w:p>
        </w:tc>
        <w:tc>
          <w:tcPr>
            <w:tcW w:w="1748" w:type="dxa"/>
          </w:tcPr>
          <w:p w14:paraId="5D27E15D" w14:textId="705A1546" w:rsidR="00322D1C" w:rsidRPr="00FF0D2D" w:rsidRDefault="00322D1C" w:rsidP="009416E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 xml:space="preserve">Technology </w:t>
            </w:r>
            <w:r w:rsidR="00A73F98" w:rsidRPr="00FF0D2D">
              <w:rPr>
                <w:rFonts w:ascii="Arial" w:hAnsi="Arial" w:cs="Arial"/>
                <w:color w:val="000000"/>
                <w:sz w:val="20"/>
                <w:szCs w:val="20"/>
                <w:lang w:val="en-US"/>
              </w:rPr>
              <w:t>a</w:t>
            </w:r>
            <w:r w:rsidRPr="00FF0D2D">
              <w:rPr>
                <w:rFonts w:ascii="Arial" w:hAnsi="Arial" w:cs="Arial"/>
                <w:color w:val="000000"/>
                <w:sz w:val="20"/>
                <w:szCs w:val="20"/>
                <w:lang w:val="en-US"/>
              </w:rPr>
              <w:t xml:space="preserve">cceptance </w:t>
            </w:r>
          </w:p>
        </w:tc>
        <w:tc>
          <w:tcPr>
            <w:tcW w:w="1695" w:type="dxa"/>
          </w:tcPr>
          <w:p w14:paraId="4BADB792" w14:textId="77777777" w:rsidR="00322D1C" w:rsidRPr="00FF0D2D" w:rsidRDefault="00322D1C" w:rsidP="009416E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N = 115</w:t>
            </w:r>
          </w:p>
          <w:p w14:paraId="79457C2A" w14:textId="79B95F79" w:rsidR="000A7212" w:rsidRPr="00FF0D2D" w:rsidRDefault="000A7212" w:rsidP="009416E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Age 18-65+</w:t>
            </w:r>
          </w:p>
          <w:p w14:paraId="18068CD2" w14:textId="473ECE13" w:rsidR="00322D1C" w:rsidRPr="00FF0D2D" w:rsidRDefault="00322D1C" w:rsidP="009416E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Female n = 78</w:t>
            </w:r>
          </w:p>
          <w:p w14:paraId="4F747C01" w14:textId="198F979B" w:rsidR="000A7212" w:rsidRPr="00FF0D2D" w:rsidRDefault="000A7212" w:rsidP="009416E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Male n = 29</w:t>
            </w:r>
          </w:p>
          <w:p w14:paraId="34B7D214" w14:textId="2B00D9E6" w:rsidR="000A7212" w:rsidRPr="00FF0D2D" w:rsidRDefault="000A7212" w:rsidP="009416E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Transgender n = 2</w:t>
            </w:r>
          </w:p>
          <w:p w14:paraId="5AB41F80" w14:textId="7EC97299" w:rsidR="000A7212" w:rsidRPr="00FF0D2D" w:rsidRDefault="000A7212" w:rsidP="009416E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 xml:space="preserve">Other n = </w:t>
            </w:r>
            <w:r w:rsidR="00896FCE" w:rsidRPr="00FF0D2D">
              <w:rPr>
                <w:rFonts w:ascii="Arial" w:hAnsi="Arial" w:cs="Arial"/>
                <w:color w:val="000000"/>
                <w:sz w:val="20"/>
                <w:szCs w:val="20"/>
                <w:lang w:val="en-US"/>
              </w:rPr>
              <w:t xml:space="preserve">7 </w:t>
            </w:r>
          </w:p>
          <w:p w14:paraId="2C5313A2" w14:textId="6D7B0574" w:rsidR="00322D1C" w:rsidRPr="00FF0D2D" w:rsidRDefault="00322D1C" w:rsidP="009416E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p>
        </w:tc>
        <w:tc>
          <w:tcPr>
            <w:tcW w:w="1707" w:type="dxa"/>
          </w:tcPr>
          <w:p w14:paraId="0A250526" w14:textId="709116B5" w:rsidR="00322D1C" w:rsidRPr="00FF0D2D" w:rsidRDefault="00896FCE" w:rsidP="009416E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 xml:space="preserve">Online recruitment </w:t>
            </w:r>
            <w:r w:rsidR="00DF3636" w:rsidRPr="00FF0D2D">
              <w:rPr>
                <w:rFonts w:ascii="Arial" w:hAnsi="Arial" w:cs="Arial"/>
                <w:color w:val="000000"/>
                <w:sz w:val="20"/>
                <w:szCs w:val="20"/>
                <w:lang w:val="en-US"/>
              </w:rPr>
              <w:t>via social media</w:t>
            </w:r>
          </w:p>
        </w:tc>
        <w:tc>
          <w:tcPr>
            <w:tcW w:w="1659" w:type="dxa"/>
          </w:tcPr>
          <w:p w14:paraId="4943275F" w14:textId="441F0910" w:rsidR="00322D1C" w:rsidRPr="00FF0D2D" w:rsidRDefault="00322D1C" w:rsidP="009416E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pre-post, mixed-methods, single-arm evaluation</w:t>
            </w:r>
          </w:p>
        </w:tc>
        <w:tc>
          <w:tcPr>
            <w:tcW w:w="1894" w:type="dxa"/>
          </w:tcPr>
          <w:p w14:paraId="29A9032A" w14:textId="12512BD3" w:rsidR="00322D1C" w:rsidRPr="00FF0D2D" w:rsidRDefault="00322D1C" w:rsidP="009416E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Content, functionality and usability of the app</w:t>
            </w:r>
          </w:p>
        </w:tc>
        <w:tc>
          <w:tcPr>
            <w:tcW w:w="1362" w:type="dxa"/>
            <w:gridSpan w:val="2"/>
          </w:tcPr>
          <w:p w14:paraId="53EB32A8" w14:textId="56FE753B" w:rsidR="00322D1C" w:rsidRPr="00FF0D2D" w:rsidRDefault="00322D1C" w:rsidP="009416E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WO</w:t>
            </w:r>
          </w:p>
        </w:tc>
      </w:tr>
      <w:tr w:rsidR="00C14343" w:rsidRPr="00FF0D2D" w14:paraId="707C6C8E" w14:textId="12678AF6" w:rsidTr="005F3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3" w:type="dxa"/>
          </w:tcPr>
          <w:p w14:paraId="54C59531" w14:textId="7D5D2879" w:rsidR="00322D1C" w:rsidRPr="00FF0D2D" w:rsidRDefault="00322D1C" w:rsidP="009416E8">
            <w:pPr>
              <w:rPr>
                <w:rFonts w:ascii="Arial" w:hAnsi="Arial" w:cs="Arial"/>
                <w:color w:val="000000"/>
                <w:sz w:val="20"/>
                <w:szCs w:val="20"/>
                <w:lang w:val="en-US"/>
              </w:rPr>
            </w:pPr>
            <w:r w:rsidRPr="00FF0D2D">
              <w:rPr>
                <w:rFonts w:ascii="Arial" w:hAnsi="Arial" w:cs="Arial"/>
                <w:color w:val="000000"/>
                <w:sz w:val="20"/>
                <w:szCs w:val="20"/>
                <w:lang w:val="en-US"/>
              </w:rPr>
              <w:t>Girigis et al., 2017</w:t>
            </w:r>
            <w:r w:rsidR="003F49EA" w:rsidRPr="00FF0D2D">
              <w:rPr>
                <w:rFonts w:ascii="Arial" w:hAnsi="Arial" w:cs="Arial"/>
                <w:color w:val="000000"/>
                <w:sz w:val="20"/>
                <w:vertAlign w:val="superscript"/>
                <w:lang w:val="en-US"/>
              </w:rPr>
              <w:t>11</w:t>
            </w:r>
          </w:p>
        </w:tc>
        <w:tc>
          <w:tcPr>
            <w:tcW w:w="2627" w:type="dxa"/>
          </w:tcPr>
          <w:p w14:paraId="3AF95F9A" w14:textId="059B14C5" w:rsidR="00322D1C" w:rsidRPr="00FF0D2D" w:rsidRDefault="00322D1C" w:rsidP="009416E8">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To test acceptance and feasibility of a PRO assessment system (PROMPT-Care) in oncology care</w:t>
            </w:r>
          </w:p>
        </w:tc>
        <w:tc>
          <w:tcPr>
            <w:tcW w:w="1748" w:type="dxa"/>
          </w:tcPr>
          <w:p w14:paraId="0BD578E1" w14:textId="794415FB" w:rsidR="00322D1C" w:rsidRPr="00FF0D2D" w:rsidRDefault="00322D1C" w:rsidP="009416E8">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Technology acceptance</w:t>
            </w:r>
          </w:p>
        </w:tc>
        <w:tc>
          <w:tcPr>
            <w:tcW w:w="1695" w:type="dxa"/>
          </w:tcPr>
          <w:p w14:paraId="2E753FCB" w14:textId="0B4BF686" w:rsidR="00322D1C" w:rsidRPr="00FF0D2D" w:rsidRDefault="00322D1C" w:rsidP="009416E8">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N = 35</w:t>
            </w:r>
          </w:p>
          <w:p w14:paraId="7C3D2002" w14:textId="191EBD85" w:rsidR="00322D1C" w:rsidRPr="00FF0D2D" w:rsidRDefault="00322D1C" w:rsidP="009416E8">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Age M = 62.23 (39-85)</w:t>
            </w:r>
          </w:p>
          <w:p w14:paraId="178B12BA" w14:textId="3C8311BB" w:rsidR="00322D1C" w:rsidRPr="00FF0D2D" w:rsidRDefault="00322D1C" w:rsidP="009416E8">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Female, n = 24 (69%)</w:t>
            </w:r>
          </w:p>
        </w:tc>
        <w:tc>
          <w:tcPr>
            <w:tcW w:w="1707" w:type="dxa"/>
          </w:tcPr>
          <w:p w14:paraId="4D5A2BE2" w14:textId="7BEE2B36" w:rsidR="00322D1C" w:rsidRPr="00FF0D2D" w:rsidRDefault="00322D1C" w:rsidP="009416E8">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Routine care</w:t>
            </w:r>
          </w:p>
        </w:tc>
        <w:tc>
          <w:tcPr>
            <w:tcW w:w="1659" w:type="dxa"/>
          </w:tcPr>
          <w:p w14:paraId="17524D6D" w14:textId="508EDE9A" w:rsidR="00322D1C" w:rsidRPr="00FF0D2D" w:rsidRDefault="00322D1C" w:rsidP="009416E8">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Mixed-methods feasibility trial</w:t>
            </w:r>
          </w:p>
        </w:tc>
        <w:tc>
          <w:tcPr>
            <w:tcW w:w="1894" w:type="dxa"/>
          </w:tcPr>
          <w:p w14:paraId="4C02BAE5" w14:textId="77777777" w:rsidR="00322D1C" w:rsidRPr="00FF0D2D" w:rsidRDefault="00322D1C" w:rsidP="009416E8">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 xml:space="preserve">Feasible and highly acceptable PRO assessment system </w:t>
            </w:r>
          </w:p>
          <w:p w14:paraId="7541D3F8" w14:textId="440EE820" w:rsidR="00322D1C" w:rsidRPr="00FF0D2D" w:rsidRDefault="00322D1C" w:rsidP="009416E8">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p>
          <w:p w14:paraId="4B711DA6" w14:textId="68CC29A0" w:rsidR="00322D1C" w:rsidRPr="00FF0D2D" w:rsidRDefault="00322D1C" w:rsidP="009416E8">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hAnsi="Arial" w:cs="Arial"/>
                <w:b/>
                <w:color w:val="000000"/>
                <w:sz w:val="20"/>
                <w:szCs w:val="20"/>
                <w:lang w:val="en-US"/>
              </w:rPr>
              <w:t>Note</w:t>
            </w:r>
            <w:r w:rsidRPr="00FF0D2D">
              <w:rPr>
                <w:rFonts w:ascii="Arial" w:hAnsi="Arial" w:cs="Arial"/>
                <w:color w:val="000000"/>
                <w:sz w:val="20"/>
                <w:szCs w:val="20"/>
                <w:lang w:val="en-US"/>
              </w:rPr>
              <w:t xml:space="preserve">: Patients’ feedback suggested a </w:t>
            </w:r>
            <w:r w:rsidRPr="00FF0D2D">
              <w:rPr>
                <w:rFonts w:ascii="Arial" w:hAnsi="Arial" w:cs="Arial"/>
                <w:color w:val="000000"/>
                <w:sz w:val="20"/>
                <w:szCs w:val="20"/>
                <w:lang w:val="en-US"/>
              </w:rPr>
              <w:lastRenderedPageBreak/>
              <w:t>clarification of instructions and instrument time frames and a simplification of response option for one instrument.</w:t>
            </w:r>
          </w:p>
        </w:tc>
        <w:tc>
          <w:tcPr>
            <w:tcW w:w="1362" w:type="dxa"/>
            <w:gridSpan w:val="2"/>
          </w:tcPr>
          <w:p w14:paraId="4D8B34FB" w14:textId="06A4DEF1" w:rsidR="00322D1C" w:rsidRPr="00FF0D2D" w:rsidRDefault="00322D1C" w:rsidP="009416E8">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lastRenderedPageBreak/>
              <w:t>WO</w:t>
            </w:r>
          </w:p>
        </w:tc>
      </w:tr>
      <w:tr w:rsidR="00C14343" w:rsidRPr="00FF0D2D" w14:paraId="7BAC0404" w14:textId="12E8A257" w:rsidTr="005F3D07">
        <w:tc>
          <w:tcPr>
            <w:cnfStyle w:val="001000000000" w:firstRow="0" w:lastRow="0" w:firstColumn="1" w:lastColumn="0" w:oddVBand="0" w:evenVBand="0" w:oddHBand="0" w:evenHBand="0" w:firstRowFirstColumn="0" w:firstRowLastColumn="0" w:lastRowFirstColumn="0" w:lastRowLastColumn="0"/>
            <w:tcW w:w="1483" w:type="dxa"/>
          </w:tcPr>
          <w:p w14:paraId="7D9839D6" w14:textId="48BE555D" w:rsidR="00322D1C" w:rsidRPr="00FF0D2D" w:rsidRDefault="00322D1C" w:rsidP="009416E8">
            <w:pPr>
              <w:rPr>
                <w:rFonts w:ascii="Arial" w:hAnsi="Arial" w:cs="Arial"/>
                <w:color w:val="000000"/>
                <w:sz w:val="20"/>
                <w:szCs w:val="20"/>
                <w:lang w:val="en-US"/>
              </w:rPr>
            </w:pPr>
            <w:r w:rsidRPr="00FF0D2D">
              <w:rPr>
                <w:rFonts w:ascii="Arial" w:hAnsi="Arial" w:cs="Arial"/>
                <w:color w:val="000000"/>
                <w:sz w:val="20"/>
                <w:szCs w:val="20"/>
                <w:lang w:val="en-US"/>
              </w:rPr>
              <w:t>Girigis et al., 2019</w:t>
            </w:r>
            <w:r w:rsidR="003F49EA" w:rsidRPr="00FF0D2D">
              <w:rPr>
                <w:rFonts w:ascii="Arial" w:hAnsi="Arial" w:cs="Arial"/>
                <w:color w:val="000000"/>
                <w:sz w:val="20"/>
                <w:vertAlign w:val="superscript"/>
                <w:lang w:val="en-US"/>
              </w:rPr>
              <w:t>12</w:t>
            </w:r>
          </w:p>
        </w:tc>
        <w:tc>
          <w:tcPr>
            <w:tcW w:w="2627" w:type="dxa"/>
          </w:tcPr>
          <w:p w14:paraId="53EFB1BD" w14:textId="72974A9D" w:rsidR="00322D1C" w:rsidRPr="00FF0D2D" w:rsidRDefault="00322D1C" w:rsidP="009416E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To provide guidance on PRO selection, scoring interpretation and response to PROs above threshold using the PROMPT-Care system in oncology care</w:t>
            </w:r>
          </w:p>
        </w:tc>
        <w:tc>
          <w:tcPr>
            <w:tcW w:w="1748" w:type="dxa"/>
          </w:tcPr>
          <w:p w14:paraId="7819FFA7" w14:textId="540F12BF" w:rsidR="00322D1C" w:rsidRPr="00FF0D2D" w:rsidRDefault="008B27DB" w:rsidP="009416E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Other</w:t>
            </w:r>
          </w:p>
        </w:tc>
        <w:tc>
          <w:tcPr>
            <w:tcW w:w="1695" w:type="dxa"/>
          </w:tcPr>
          <w:p w14:paraId="2D828830" w14:textId="650D8F55" w:rsidR="00322D1C" w:rsidRPr="00FF0D2D" w:rsidRDefault="00322D1C" w:rsidP="009416E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n.a.</w:t>
            </w:r>
          </w:p>
        </w:tc>
        <w:tc>
          <w:tcPr>
            <w:tcW w:w="1707" w:type="dxa"/>
          </w:tcPr>
          <w:p w14:paraId="03AF5BD4" w14:textId="3399F780" w:rsidR="00322D1C" w:rsidRPr="00FF0D2D" w:rsidRDefault="00322D1C" w:rsidP="009416E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Routine care</w:t>
            </w:r>
          </w:p>
        </w:tc>
        <w:tc>
          <w:tcPr>
            <w:tcW w:w="1659" w:type="dxa"/>
          </w:tcPr>
          <w:p w14:paraId="796284F1" w14:textId="0C5EC5A3" w:rsidR="00322D1C" w:rsidRPr="00FF0D2D" w:rsidRDefault="00322D1C" w:rsidP="009416E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Method description</w:t>
            </w:r>
          </w:p>
        </w:tc>
        <w:tc>
          <w:tcPr>
            <w:tcW w:w="1894" w:type="dxa"/>
          </w:tcPr>
          <w:p w14:paraId="2D3CB2F5" w14:textId="77777777" w:rsidR="00322D1C" w:rsidRPr="00FF0D2D" w:rsidRDefault="00322D1C" w:rsidP="009416E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Guideline on the PRO assessment including instrument selection, scoring interpretation and response recommendations</w:t>
            </w:r>
          </w:p>
          <w:p w14:paraId="7A1BDC94" w14:textId="77777777" w:rsidR="00322D1C" w:rsidRPr="00FF0D2D" w:rsidRDefault="00322D1C" w:rsidP="009416E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p>
          <w:p w14:paraId="49E0E485" w14:textId="367EC3D4" w:rsidR="00322D1C" w:rsidRPr="00FF0D2D" w:rsidRDefault="00322D1C" w:rsidP="009416E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p>
        </w:tc>
        <w:tc>
          <w:tcPr>
            <w:tcW w:w="1362" w:type="dxa"/>
            <w:gridSpan w:val="2"/>
          </w:tcPr>
          <w:p w14:paraId="53ABAA2B" w14:textId="6176C55F" w:rsidR="00322D1C" w:rsidRPr="00FF0D2D" w:rsidRDefault="00322D1C" w:rsidP="009416E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WO</w:t>
            </w:r>
          </w:p>
        </w:tc>
      </w:tr>
      <w:tr w:rsidR="00C14343" w:rsidRPr="00FF0D2D" w14:paraId="53AA8D6C" w14:textId="1ED3EB5C" w:rsidTr="005F3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3" w:type="dxa"/>
          </w:tcPr>
          <w:p w14:paraId="05881323" w14:textId="7E75A9D0" w:rsidR="00322D1C" w:rsidRPr="00FF0D2D" w:rsidRDefault="00322D1C" w:rsidP="009416E8">
            <w:pPr>
              <w:rPr>
                <w:rFonts w:ascii="Arial" w:hAnsi="Arial" w:cs="Arial"/>
                <w:color w:val="000000"/>
                <w:sz w:val="20"/>
                <w:szCs w:val="20"/>
                <w:lang w:val="en-US"/>
              </w:rPr>
            </w:pPr>
            <w:r w:rsidRPr="00FF0D2D">
              <w:rPr>
                <w:rFonts w:ascii="Arial" w:hAnsi="Arial" w:cs="Arial"/>
                <w:color w:val="000000"/>
                <w:sz w:val="20"/>
                <w:szCs w:val="20"/>
                <w:lang w:val="en-US"/>
              </w:rPr>
              <w:t>Hage et al., 2022</w:t>
            </w:r>
            <w:r w:rsidR="003F49EA" w:rsidRPr="00FF0D2D">
              <w:rPr>
                <w:rFonts w:ascii="Arial" w:hAnsi="Arial" w:cs="Arial"/>
                <w:color w:val="000000"/>
                <w:sz w:val="20"/>
                <w:vertAlign w:val="superscript"/>
                <w:lang w:val="en-US"/>
              </w:rPr>
              <w:t>13</w:t>
            </w:r>
          </w:p>
        </w:tc>
        <w:tc>
          <w:tcPr>
            <w:tcW w:w="2627" w:type="dxa"/>
          </w:tcPr>
          <w:p w14:paraId="5052D73E" w14:textId="136729FE" w:rsidR="00322D1C" w:rsidRPr="00FF0D2D" w:rsidRDefault="00322D1C" w:rsidP="009416E8">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To test the feasibility of an application-based PRO monitoring for breast cancer patients</w:t>
            </w:r>
          </w:p>
        </w:tc>
        <w:tc>
          <w:tcPr>
            <w:tcW w:w="1748" w:type="dxa"/>
          </w:tcPr>
          <w:p w14:paraId="2852DE15" w14:textId="023166F0" w:rsidR="00322D1C" w:rsidRPr="00FF0D2D" w:rsidRDefault="00322D1C" w:rsidP="009416E8">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Technology acceptance</w:t>
            </w:r>
          </w:p>
        </w:tc>
        <w:tc>
          <w:tcPr>
            <w:tcW w:w="1695" w:type="dxa"/>
          </w:tcPr>
          <w:p w14:paraId="086C42E2" w14:textId="204A21FF" w:rsidR="00322D1C" w:rsidRPr="00FF0D2D" w:rsidRDefault="00322D1C" w:rsidP="009416E8">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N = 11</w:t>
            </w:r>
          </w:p>
          <w:p w14:paraId="5706F905" w14:textId="2CC0E2D2" w:rsidR="00322D1C" w:rsidRPr="00FF0D2D" w:rsidRDefault="00322D1C" w:rsidP="009416E8">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Age M = 47 (31-70)</w:t>
            </w:r>
          </w:p>
          <w:p w14:paraId="151841D7" w14:textId="313FD86C" w:rsidR="00322D1C" w:rsidRPr="00FF0D2D" w:rsidRDefault="00322D1C" w:rsidP="009416E8">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Female, n = 11</w:t>
            </w:r>
          </w:p>
        </w:tc>
        <w:tc>
          <w:tcPr>
            <w:tcW w:w="1707" w:type="dxa"/>
          </w:tcPr>
          <w:p w14:paraId="5EA28030" w14:textId="5AE82BB8" w:rsidR="00322D1C" w:rsidRPr="00FF0D2D" w:rsidRDefault="00322D1C" w:rsidP="009416E8">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Routine care</w:t>
            </w:r>
          </w:p>
        </w:tc>
        <w:tc>
          <w:tcPr>
            <w:tcW w:w="1659" w:type="dxa"/>
          </w:tcPr>
          <w:p w14:paraId="1B1C9C4A" w14:textId="219DD47F" w:rsidR="00322D1C" w:rsidRPr="00FF0D2D" w:rsidRDefault="00322D1C" w:rsidP="009416E8">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Single-arm pilot study</w:t>
            </w:r>
          </w:p>
        </w:tc>
        <w:tc>
          <w:tcPr>
            <w:tcW w:w="1894" w:type="dxa"/>
          </w:tcPr>
          <w:p w14:paraId="62EB88EC" w14:textId="77777777" w:rsidR="00322D1C" w:rsidRPr="00FF0D2D" w:rsidRDefault="00322D1C" w:rsidP="009416E8">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Necessary improvements on app functionalities</w:t>
            </w:r>
          </w:p>
          <w:p w14:paraId="2A79F853" w14:textId="77777777" w:rsidR="00322D1C" w:rsidRPr="00FF0D2D" w:rsidRDefault="00322D1C" w:rsidP="009416E8">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p>
          <w:p w14:paraId="477A37CD" w14:textId="228737CC" w:rsidR="00322D1C" w:rsidRPr="00FF0D2D" w:rsidRDefault="00322D1C" w:rsidP="009416E8">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hAnsi="Arial" w:cs="Arial"/>
                <w:b/>
                <w:color w:val="000000"/>
                <w:sz w:val="20"/>
                <w:szCs w:val="20"/>
                <w:lang w:val="en-US"/>
              </w:rPr>
              <w:t>Note</w:t>
            </w:r>
            <w:r w:rsidRPr="00FF0D2D">
              <w:rPr>
                <w:rFonts w:ascii="Arial" w:hAnsi="Arial" w:cs="Arial"/>
                <w:color w:val="000000"/>
                <w:sz w:val="20"/>
                <w:szCs w:val="20"/>
                <w:lang w:val="en-US"/>
              </w:rPr>
              <w:t>: 5 patients found the questions only moderately relevant for them.</w:t>
            </w:r>
          </w:p>
        </w:tc>
        <w:tc>
          <w:tcPr>
            <w:tcW w:w="1362" w:type="dxa"/>
            <w:gridSpan w:val="2"/>
          </w:tcPr>
          <w:p w14:paraId="36BB8A04" w14:textId="024F25EB" w:rsidR="00322D1C" w:rsidRPr="00FF0D2D" w:rsidRDefault="00322D1C" w:rsidP="009416E8">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WO</w:t>
            </w:r>
          </w:p>
        </w:tc>
      </w:tr>
      <w:tr w:rsidR="00C14343" w:rsidRPr="00FF0D2D" w14:paraId="6C7D03C9" w14:textId="329F5D11" w:rsidTr="005F3D07">
        <w:tc>
          <w:tcPr>
            <w:cnfStyle w:val="001000000000" w:firstRow="0" w:lastRow="0" w:firstColumn="1" w:lastColumn="0" w:oddVBand="0" w:evenVBand="0" w:oddHBand="0" w:evenHBand="0" w:firstRowFirstColumn="0" w:firstRowLastColumn="0" w:lastRowFirstColumn="0" w:lastRowLastColumn="0"/>
            <w:tcW w:w="1483" w:type="dxa"/>
          </w:tcPr>
          <w:p w14:paraId="71E41347" w14:textId="4131AE9B" w:rsidR="00322D1C" w:rsidRPr="00FF0D2D" w:rsidRDefault="00322D1C" w:rsidP="009416E8">
            <w:pPr>
              <w:rPr>
                <w:rFonts w:ascii="Arial" w:hAnsi="Arial" w:cs="Arial"/>
                <w:color w:val="000000"/>
                <w:sz w:val="20"/>
                <w:szCs w:val="20"/>
                <w:lang w:val="en-US"/>
              </w:rPr>
            </w:pPr>
            <w:r w:rsidRPr="00FF0D2D">
              <w:rPr>
                <w:rFonts w:ascii="Arial" w:hAnsi="Arial" w:cs="Arial"/>
                <w:color w:val="000000"/>
                <w:sz w:val="20"/>
                <w:szCs w:val="20"/>
                <w:lang w:val="en-US"/>
              </w:rPr>
              <w:t>Hoffmann et al., 2019</w:t>
            </w:r>
            <w:r w:rsidR="003F49EA" w:rsidRPr="00FF0D2D">
              <w:rPr>
                <w:rFonts w:ascii="Arial" w:hAnsi="Arial" w:cs="Arial"/>
                <w:color w:val="000000"/>
                <w:sz w:val="20"/>
                <w:vertAlign w:val="superscript"/>
                <w:lang w:val="en-US"/>
              </w:rPr>
              <w:t>14</w:t>
            </w:r>
          </w:p>
        </w:tc>
        <w:tc>
          <w:tcPr>
            <w:tcW w:w="2627" w:type="dxa"/>
          </w:tcPr>
          <w:p w14:paraId="55C4768A" w14:textId="1EE83C93" w:rsidR="00322D1C" w:rsidRPr="00FF0D2D" w:rsidRDefault="00047053" w:rsidP="009416E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T</w:t>
            </w:r>
            <w:r w:rsidR="00322D1C" w:rsidRPr="00FF0D2D">
              <w:rPr>
                <w:rFonts w:ascii="Arial" w:hAnsi="Arial" w:cs="Arial"/>
                <w:color w:val="000000"/>
                <w:sz w:val="20"/>
                <w:szCs w:val="20"/>
                <w:lang w:val="en-US"/>
              </w:rPr>
              <w:t>o (a) test the feasibility of using mental health applications to augment integrated primary care services; (b) solicit feedback from patients and providers to guide implementation, and (c) develop a mental health apps toolkit for system-wide dissemination</w:t>
            </w:r>
          </w:p>
        </w:tc>
        <w:tc>
          <w:tcPr>
            <w:tcW w:w="1748" w:type="dxa"/>
          </w:tcPr>
          <w:p w14:paraId="788ED62F" w14:textId="0F3E23F2" w:rsidR="00322D1C" w:rsidRPr="00FF0D2D" w:rsidRDefault="008B27DB" w:rsidP="009416E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I</w:t>
            </w:r>
            <w:r w:rsidR="00322D1C" w:rsidRPr="00FF0D2D">
              <w:rPr>
                <w:rFonts w:ascii="Arial" w:hAnsi="Arial" w:cs="Arial"/>
                <w:color w:val="000000"/>
                <w:sz w:val="20"/>
                <w:szCs w:val="20"/>
                <w:lang w:val="en-US"/>
              </w:rPr>
              <w:t xml:space="preserve">mplementation </w:t>
            </w:r>
          </w:p>
        </w:tc>
        <w:tc>
          <w:tcPr>
            <w:tcW w:w="1695" w:type="dxa"/>
          </w:tcPr>
          <w:p w14:paraId="7F7DB60F" w14:textId="77777777" w:rsidR="00322D1C" w:rsidRPr="00FF0D2D" w:rsidRDefault="00322D1C" w:rsidP="009416E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N = 56 patients</w:t>
            </w:r>
          </w:p>
          <w:p w14:paraId="42F03939" w14:textId="34987BB5" w:rsidR="00322D1C" w:rsidRPr="00FF0D2D" w:rsidRDefault="00322D1C" w:rsidP="009416E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Age</w:t>
            </w:r>
            <w:r w:rsidR="00047053" w:rsidRPr="00FF0D2D">
              <w:rPr>
                <w:rFonts w:ascii="Arial" w:hAnsi="Arial" w:cs="Arial"/>
                <w:color w:val="000000"/>
                <w:sz w:val="20"/>
                <w:szCs w:val="20"/>
                <w:lang w:val="en-US"/>
              </w:rPr>
              <w:t xml:space="preserve"> mean = 36.5</w:t>
            </w:r>
          </w:p>
          <w:p w14:paraId="58CE9D0E" w14:textId="0E8E03A3" w:rsidR="00047053" w:rsidRPr="00FF0D2D" w:rsidRDefault="00047053" w:rsidP="009416E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Female n = 37</w:t>
            </w:r>
          </w:p>
          <w:p w14:paraId="1AB0E3CB" w14:textId="77777777" w:rsidR="00322D1C" w:rsidRPr="00FF0D2D" w:rsidRDefault="00322D1C" w:rsidP="009416E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p>
          <w:p w14:paraId="6D047927" w14:textId="3692486F" w:rsidR="00322D1C" w:rsidRPr="00FF0D2D" w:rsidRDefault="00322D1C" w:rsidP="009416E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 xml:space="preserve">N = 32 behavioral health staff </w:t>
            </w:r>
          </w:p>
        </w:tc>
        <w:tc>
          <w:tcPr>
            <w:tcW w:w="1707" w:type="dxa"/>
          </w:tcPr>
          <w:p w14:paraId="5FA8B205" w14:textId="4F310627" w:rsidR="00322D1C" w:rsidRPr="00FF0D2D" w:rsidRDefault="00322D1C" w:rsidP="009416E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Routine care</w:t>
            </w:r>
          </w:p>
        </w:tc>
        <w:tc>
          <w:tcPr>
            <w:tcW w:w="1659" w:type="dxa"/>
          </w:tcPr>
          <w:p w14:paraId="65C25689" w14:textId="45CC73B1" w:rsidR="00322D1C" w:rsidRPr="00FF0D2D" w:rsidRDefault="00322D1C" w:rsidP="009416E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Feasibility study</w:t>
            </w:r>
          </w:p>
        </w:tc>
        <w:tc>
          <w:tcPr>
            <w:tcW w:w="1894" w:type="dxa"/>
          </w:tcPr>
          <w:p w14:paraId="76F6F039" w14:textId="778CF364" w:rsidR="00322D1C" w:rsidRPr="00FF0D2D" w:rsidRDefault="00322D1C" w:rsidP="009416E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Usability of interventional apps</w:t>
            </w:r>
          </w:p>
        </w:tc>
        <w:tc>
          <w:tcPr>
            <w:tcW w:w="1362" w:type="dxa"/>
            <w:gridSpan w:val="2"/>
          </w:tcPr>
          <w:p w14:paraId="7A6AC10D" w14:textId="07237BB5" w:rsidR="00322D1C" w:rsidRPr="00FF0D2D" w:rsidRDefault="00322D1C" w:rsidP="009416E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WO</w:t>
            </w:r>
          </w:p>
        </w:tc>
      </w:tr>
      <w:tr w:rsidR="00C14343" w:rsidRPr="00FF0D2D" w14:paraId="07866141" w14:textId="25E91543" w:rsidTr="005F3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3" w:type="dxa"/>
          </w:tcPr>
          <w:p w14:paraId="13071DCC" w14:textId="631BB531" w:rsidR="00322D1C" w:rsidRPr="00FF0D2D" w:rsidRDefault="00322D1C" w:rsidP="009416E8">
            <w:pPr>
              <w:rPr>
                <w:rFonts w:ascii="Arial" w:hAnsi="Arial" w:cs="Arial"/>
                <w:color w:val="000000"/>
                <w:sz w:val="20"/>
                <w:szCs w:val="20"/>
                <w:lang w:val="en-US"/>
              </w:rPr>
            </w:pPr>
            <w:r w:rsidRPr="00FF0D2D">
              <w:rPr>
                <w:rFonts w:ascii="Arial" w:hAnsi="Arial" w:cs="Arial"/>
                <w:color w:val="000000"/>
                <w:sz w:val="20"/>
                <w:szCs w:val="20"/>
                <w:lang w:val="en-US"/>
              </w:rPr>
              <w:t>Kanakubo et al., 2022</w:t>
            </w:r>
            <w:r w:rsidR="003F49EA" w:rsidRPr="00FF0D2D">
              <w:rPr>
                <w:rFonts w:ascii="Arial" w:hAnsi="Arial" w:cs="Arial"/>
                <w:color w:val="000000"/>
                <w:sz w:val="20"/>
                <w:vertAlign w:val="superscript"/>
                <w:lang w:val="en-US"/>
              </w:rPr>
              <w:t>15</w:t>
            </w:r>
          </w:p>
        </w:tc>
        <w:tc>
          <w:tcPr>
            <w:tcW w:w="2627" w:type="dxa"/>
          </w:tcPr>
          <w:p w14:paraId="130EE49E" w14:textId="1D933AD9" w:rsidR="00322D1C" w:rsidRPr="00FF0D2D" w:rsidRDefault="00322D1C" w:rsidP="009416E8">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 xml:space="preserve">To examine patient acceptability of making self-assessments of their health conditions using a tablet computer-based questionnaire and identify associations between acceptability and HRQoL </w:t>
            </w:r>
          </w:p>
        </w:tc>
        <w:tc>
          <w:tcPr>
            <w:tcW w:w="1748" w:type="dxa"/>
          </w:tcPr>
          <w:p w14:paraId="23D8BAD9" w14:textId="360A7A2C" w:rsidR="00322D1C" w:rsidRPr="00FF0D2D" w:rsidRDefault="008B27DB" w:rsidP="009416E8">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eastAsia="Calibri" w:hAnsi="Arial" w:cs="Arial"/>
                <w:color w:val="000000"/>
                <w:sz w:val="20"/>
                <w:szCs w:val="20"/>
                <w:lang w:val="en-US"/>
              </w:rPr>
              <w:t>Technology acceptance</w:t>
            </w:r>
          </w:p>
        </w:tc>
        <w:tc>
          <w:tcPr>
            <w:tcW w:w="1695" w:type="dxa"/>
          </w:tcPr>
          <w:p w14:paraId="00D3D103" w14:textId="77777777" w:rsidR="00322D1C" w:rsidRPr="00FF0D2D" w:rsidRDefault="00322D1C" w:rsidP="009416E8">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 xml:space="preserve">N = 54 </w:t>
            </w:r>
          </w:p>
          <w:p w14:paraId="3D653C25" w14:textId="6DA0A2FA" w:rsidR="00322D1C" w:rsidRPr="00FF0D2D" w:rsidRDefault="00322D1C" w:rsidP="009416E8">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 xml:space="preserve">Age </w:t>
            </w:r>
            <w:r w:rsidR="00047053" w:rsidRPr="00FF0D2D">
              <w:rPr>
                <w:rFonts w:ascii="Arial" w:hAnsi="Arial" w:cs="Arial"/>
                <w:color w:val="000000"/>
                <w:sz w:val="20"/>
                <w:szCs w:val="20"/>
                <w:lang w:val="en-US"/>
              </w:rPr>
              <w:t>mean</w:t>
            </w:r>
            <w:r w:rsidRPr="00FF0D2D">
              <w:rPr>
                <w:rFonts w:ascii="Arial" w:hAnsi="Arial" w:cs="Arial"/>
                <w:color w:val="000000"/>
                <w:sz w:val="20"/>
                <w:szCs w:val="20"/>
                <w:lang w:val="en-US"/>
              </w:rPr>
              <w:t xml:space="preserve"> = 55.6 (SD = 8.6)</w:t>
            </w:r>
          </w:p>
        </w:tc>
        <w:tc>
          <w:tcPr>
            <w:tcW w:w="1707" w:type="dxa"/>
          </w:tcPr>
          <w:p w14:paraId="6FC11A80" w14:textId="4035685D" w:rsidR="00322D1C" w:rsidRPr="00FF0D2D" w:rsidRDefault="00322D1C" w:rsidP="009416E8">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 xml:space="preserve">Routine </w:t>
            </w:r>
            <w:r w:rsidR="00047053" w:rsidRPr="00FF0D2D">
              <w:rPr>
                <w:rFonts w:ascii="Arial" w:hAnsi="Arial" w:cs="Arial"/>
                <w:color w:val="000000"/>
                <w:sz w:val="20"/>
                <w:szCs w:val="20"/>
                <w:lang w:val="en-US"/>
              </w:rPr>
              <w:t xml:space="preserve">cancer </w:t>
            </w:r>
            <w:r w:rsidRPr="00FF0D2D">
              <w:rPr>
                <w:rFonts w:ascii="Arial" w:hAnsi="Arial" w:cs="Arial"/>
                <w:color w:val="000000"/>
                <w:sz w:val="20"/>
                <w:szCs w:val="20"/>
                <w:lang w:val="en-US"/>
              </w:rPr>
              <w:t>care</w:t>
            </w:r>
          </w:p>
        </w:tc>
        <w:tc>
          <w:tcPr>
            <w:tcW w:w="1659" w:type="dxa"/>
          </w:tcPr>
          <w:p w14:paraId="5E229024" w14:textId="109C9D41" w:rsidR="00322D1C" w:rsidRPr="00FF0D2D" w:rsidRDefault="00322D1C" w:rsidP="009416E8">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Descriptive study</w:t>
            </w:r>
          </w:p>
        </w:tc>
        <w:tc>
          <w:tcPr>
            <w:tcW w:w="1894" w:type="dxa"/>
          </w:tcPr>
          <w:p w14:paraId="622FB570" w14:textId="77777777" w:rsidR="00322D1C" w:rsidRPr="00FF0D2D" w:rsidRDefault="00322D1C" w:rsidP="009416E8">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 xml:space="preserve">User interface, health assessment function, involvement with healthcare and influence on self-management </w:t>
            </w:r>
          </w:p>
          <w:p w14:paraId="38ECA259" w14:textId="77777777" w:rsidR="00322D1C" w:rsidRPr="00FF0D2D" w:rsidRDefault="00322D1C" w:rsidP="009416E8">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p>
          <w:p w14:paraId="0731F41C" w14:textId="7494E518" w:rsidR="00322D1C" w:rsidRPr="00FF0D2D" w:rsidRDefault="00322D1C" w:rsidP="009416E8">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hAnsi="Arial" w:cs="Arial"/>
                <w:b/>
                <w:bCs/>
                <w:color w:val="000000"/>
                <w:sz w:val="20"/>
                <w:szCs w:val="20"/>
                <w:lang w:val="en-US"/>
              </w:rPr>
              <w:t xml:space="preserve">Note: </w:t>
            </w:r>
            <w:r w:rsidRPr="00FF0D2D">
              <w:rPr>
                <w:rFonts w:ascii="Arial" w:hAnsi="Arial" w:cs="Arial"/>
                <w:color w:val="000000"/>
                <w:sz w:val="20"/>
                <w:szCs w:val="20"/>
                <w:lang w:val="en-US"/>
              </w:rPr>
              <w:t>During the interview, some participants stated that the number of questions was too high and that some were difficult to answer. Others remarked that they were aware of their health status even without the questionnaire.</w:t>
            </w:r>
          </w:p>
        </w:tc>
        <w:tc>
          <w:tcPr>
            <w:tcW w:w="1362" w:type="dxa"/>
            <w:gridSpan w:val="2"/>
          </w:tcPr>
          <w:p w14:paraId="226E963D" w14:textId="772A44B4" w:rsidR="00322D1C" w:rsidRPr="00FF0D2D" w:rsidRDefault="00322D1C" w:rsidP="009416E8">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WO</w:t>
            </w:r>
          </w:p>
        </w:tc>
      </w:tr>
      <w:tr w:rsidR="00C14343" w:rsidRPr="00FF0D2D" w14:paraId="62261757" w14:textId="017C7844" w:rsidTr="005F3D07">
        <w:tc>
          <w:tcPr>
            <w:cnfStyle w:val="001000000000" w:firstRow="0" w:lastRow="0" w:firstColumn="1" w:lastColumn="0" w:oddVBand="0" w:evenVBand="0" w:oddHBand="0" w:evenHBand="0" w:firstRowFirstColumn="0" w:firstRowLastColumn="0" w:lastRowFirstColumn="0" w:lastRowLastColumn="0"/>
            <w:tcW w:w="1483" w:type="dxa"/>
          </w:tcPr>
          <w:p w14:paraId="3EA1931E" w14:textId="2D3F242F" w:rsidR="00322D1C" w:rsidRPr="00FF0D2D" w:rsidRDefault="00322D1C" w:rsidP="009416E8">
            <w:pPr>
              <w:rPr>
                <w:rFonts w:ascii="Arial" w:hAnsi="Arial" w:cs="Arial"/>
                <w:color w:val="000000"/>
                <w:sz w:val="20"/>
                <w:szCs w:val="20"/>
                <w:lang w:val="en-US"/>
              </w:rPr>
            </w:pPr>
            <w:r w:rsidRPr="00FF0D2D">
              <w:rPr>
                <w:rFonts w:ascii="Arial" w:hAnsi="Arial" w:cs="Arial"/>
                <w:color w:val="000000"/>
                <w:sz w:val="20"/>
                <w:szCs w:val="20"/>
                <w:lang w:val="en-US"/>
              </w:rPr>
              <w:t>Katzel et al., 2023</w:t>
            </w:r>
            <w:r w:rsidR="003F49EA" w:rsidRPr="00FF0D2D">
              <w:rPr>
                <w:rFonts w:ascii="Arial" w:hAnsi="Arial" w:cs="Arial"/>
                <w:color w:val="000000"/>
                <w:sz w:val="20"/>
                <w:vertAlign w:val="superscript"/>
                <w:lang w:val="en-US"/>
              </w:rPr>
              <w:t>16</w:t>
            </w:r>
          </w:p>
        </w:tc>
        <w:tc>
          <w:tcPr>
            <w:tcW w:w="2627" w:type="dxa"/>
          </w:tcPr>
          <w:p w14:paraId="5795BBD7" w14:textId="7D7B29D0" w:rsidR="00322D1C" w:rsidRPr="00FF0D2D" w:rsidRDefault="00322D1C" w:rsidP="009416E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To test the feasibility of weekly ePRO assessment for patients with head and neck cancer undergoing radiation therapy</w:t>
            </w:r>
          </w:p>
        </w:tc>
        <w:tc>
          <w:tcPr>
            <w:tcW w:w="1748" w:type="dxa"/>
          </w:tcPr>
          <w:p w14:paraId="5AE49BD8" w14:textId="034B92F8" w:rsidR="00322D1C" w:rsidRPr="00FF0D2D" w:rsidRDefault="008B27DB" w:rsidP="009416E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FF0D2D">
              <w:rPr>
                <w:rFonts w:ascii="Arial" w:eastAsia="Calibri" w:hAnsi="Arial" w:cs="Arial"/>
                <w:color w:val="000000"/>
                <w:sz w:val="20"/>
                <w:szCs w:val="20"/>
                <w:lang w:val="en-US"/>
              </w:rPr>
              <w:t>Technology acceptance</w:t>
            </w:r>
          </w:p>
        </w:tc>
        <w:tc>
          <w:tcPr>
            <w:tcW w:w="1695" w:type="dxa"/>
          </w:tcPr>
          <w:p w14:paraId="2A3DFF45" w14:textId="77777777" w:rsidR="00322D1C" w:rsidRPr="00FF0D2D" w:rsidRDefault="00322D1C" w:rsidP="009416E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N = 34</w:t>
            </w:r>
          </w:p>
          <w:p w14:paraId="1F46EDD3" w14:textId="77777777" w:rsidR="00322D1C" w:rsidRPr="00FF0D2D" w:rsidRDefault="00322D1C" w:rsidP="009416E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Age = 65</w:t>
            </w:r>
          </w:p>
          <w:p w14:paraId="26540E0F" w14:textId="7AF36EAA" w:rsidR="00322D1C" w:rsidRPr="00FF0D2D" w:rsidRDefault="00322D1C" w:rsidP="009416E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Female n = 7</w:t>
            </w:r>
          </w:p>
        </w:tc>
        <w:tc>
          <w:tcPr>
            <w:tcW w:w="1707" w:type="dxa"/>
          </w:tcPr>
          <w:p w14:paraId="01AC1EF5" w14:textId="616B586A" w:rsidR="00322D1C" w:rsidRPr="00FF0D2D" w:rsidRDefault="00322D1C" w:rsidP="009416E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Routine care</w:t>
            </w:r>
          </w:p>
        </w:tc>
        <w:tc>
          <w:tcPr>
            <w:tcW w:w="1659" w:type="dxa"/>
          </w:tcPr>
          <w:p w14:paraId="432C57BF" w14:textId="7F097C18" w:rsidR="00322D1C" w:rsidRPr="00FF0D2D" w:rsidRDefault="00322D1C" w:rsidP="009416E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Feasibility study</w:t>
            </w:r>
          </w:p>
        </w:tc>
        <w:tc>
          <w:tcPr>
            <w:tcW w:w="1894" w:type="dxa"/>
          </w:tcPr>
          <w:p w14:paraId="067DC2D9" w14:textId="7450738F" w:rsidR="00322D1C" w:rsidRPr="00FF0D2D" w:rsidRDefault="00322D1C" w:rsidP="009416E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 xml:space="preserve">ePRO implementation is feasible </w:t>
            </w:r>
          </w:p>
        </w:tc>
        <w:tc>
          <w:tcPr>
            <w:tcW w:w="1362" w:type="dxa"/>
            <w:gridSpan w:val="2"/>
          </w:tcPr>
          <w:p w14:paraId="21A8C1F8" w14:textId="15CC4402" w:rsidR="00322D1C" w:rsidRPr="00FF0D2D" w:rsidRDefault="00322D1C" w:rsidP="009416E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WO</w:t>
            </w:r>
          </w:p>
        </w:tc>
      </w:tr>
      <w:tr w:rsidR="00C14343" w:rsidRPr="00FF0D2D" w14:paraId="06E79AD4" w14:textId="3523D32D" w:rsidTr="005F3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3" w:type="dxa"/>
          </w:tcPr>
          <w:p w14:paraId="494DABD7" w14:textId="7548C64F" w:rsidR="00322D1C" w:rsidRPr="00FF0D2D" w:rsidRDefault="00322D1C" w:rsidP="009416E8">
            <w:pPr>
              <w:rPr>
                <w:rFonts w:ascii="Arial" w:hAnsi="Arial" w:cs="Arial"/>
                <w:color w:val="000000"/>
                <w:sz w:val="20"/>
                <w:szCs w:val="20"/>
                <w:lang w:val="en-US"/>
              </w:rPr>
            </w:pPr>
            <w:r w:rsidRPr="00FF0D2D">
              <w:rPr>
                <w:rFonts w:ascii="Arial" w:hAnsi="Arial" w:cs="Arial"/>
                <w:color w:val="000000"/>
                <w:sz w:val="20"/>
                <w:szCs w:val="20"/>
                <w:lang w:val="en-US"/>
              </w:rPr>
              <w:t>Lehmann et al., 2023</w:t>
            </w:r>
            <w:r w:rsidR="003F49EA" w:rsidRPr="00FF0D2D">
              <w:rPr>
                <w:rFonts w:ascii="Arial" w:hAnsi="Arial" w:cs="Arial"/>
                <w:color w:val="000000"/>
                <w:sz w:val="20"/>
                <w:vertAlign w:val="superscript"/>
                <w:lang w:val="en-US"/>
              </w:rPr>
              <w:t>17</w:t>
            </w:r>
          </w:p>
        </w:tc>
        <w:tc>
          <w:tcPr>
            <w:tcW w:w="2627" w:type="dxa"/>
          </w:tcPr>
          <w:p w14:paraId="43C63DE8" w14:textId="44952668" w:rsidR="00322D1C" w:rsidRPr="00FF0D2D" w:rsidRDefault="00322D1C" w:rsidP="009416E8">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To investigate adherence to and patient perceptions of a weekly, web-based PROM symptom monitoring program in routine clinical practice for patients with Multiple Myeloma</w:t>
            </w:r>
          </w:p>
        </w:tc>
        <w:tc>
          <w:tcPr>
            <w:tcW w:w="1748" w:type="dxa"/>
          </w:tcPr>
          <w:p w14:paraId="7BD86A1D" w14:textId="3033B47A" w:rsidR="00322D1C" w:rsidRPr="00FF0D2D" w:rsidRDefault="008B27DB" w:rsidP="009416E8">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eastAsia="Calibri" w:hAnsi="Arial" w:cs="Arial"/>
                <w:color w:val="000000"/>
                <w:sz w:val="20"/>
                <w:szCs w:val="20"/>
                <w:lang w:val="en-US"/>
              </w:rPr>
              <w:t>Technology acceptance</w:t>
            </w:r>
          </w:p>
        </w:tc>
        <w:tc>
          <w:tcPr>
            <w:tcW w:w="1695" w:type="dxa"/>
          </w:tcPr>
          <w:p w14:paraId="5CEDF933" w14:textId="77777777" w:rsidR="00322D1C" w:rsidRPr="00FF0D2D" w:rsidRDefault="00322D1C" w:rsidP="009416E8">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N = 39</w:t>
            </w:r>
          </w:p>
          <w:p w14:paraId="20768E3E" w14:textId="77777777" w:rsidR="00322D1C" w:rsidRPr="00FF0D2D" w:rsidRDefault="00322D1C" w:rsidP="009416E8">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 xml:space="preserve">Age </w:t>
            </w:r>
            <w:r w:rsidR="00047053" w:rsidRPr="00FF0D2D">
              <w:rPr>
                <w:rFonts w:ascii="Arial" w:hAnsi="Arial" w:cs="Arial"/>
                <w:color w:val="000000"/>
                <w:sz w:val="20"/>
                <w:szCs w:val="20"/>
                <w:lang w:val="en-US"/>
              </w:rPr>
              <w:t>mean</w:t>
            </w:r>
            <w:r w:rsidRPr="00FF0D2D">
              <w:rPr>
                <w:rFonts w:ascii="Arial" w:hAnsi="Arial" w:cs="Arial"/>
                <w:color w:val="000000"/>
                <w:sz w:val="20"/>
                <w:szCs w:val="20"/>
                <w:lang w:val="en-US"/>
              </w:rPr>
              <w:t xml:space="preserve"> = 63.2 (SD = 9.2) </w:t>
            </w:r>
          </w:p>
          <w:p w14:paraId="388C359B" w14:textId="77777777" w:rsidR="00047053" w:rsidRPr="00FF0D2D" w:rsidRDefault="00047053" w:rsidP="009416E8">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Female = 15</w:t>
            </w:r>
          </w:p>
          <w:p w14:paraId="2741CF37" w14:textId="1D5A93DA" w:rsidR="00047053" w:rsidRPr="00FF0D2D" w:rsidRDefault="00047053" w:rsidP="009416E8">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Male = 24</w:t>
            </w:r>
          </w:p>
        </w:tc>
        <w:tc>
          <w:tcPr>
            <w:tcW w:w="1707" w:type="dxa"/>
          </w:tcPr>
          <w:p w14:paraId="22B733F8" w14:textId="66372DE8" w:rsidR="00322D1C" w:rsidRPr="00FF0D2D" w:rsidRDefault="00322D1C" w:rsidP="009416E8">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Routine</w:t>
            </w:r>
            <w:r w:rsidR="00047053" w:rsidRPr="00FF0D2D">
              <w:rPr>
                <w:rFonts w:ascii="Arial" w:hAnsi="Arial" w:cs="Arial"/>
                <w:color w:val="000000"/>
                <w:sz w:val="20"/>
                <w:szCs w:val="20"/>
                <w:lang w:val="en-US"/>
              </w:rPr>
              <w:t xml:space="preserve"> cancer</w:t>
            </w:r>
            <w:r w:rsidRPr="00FF0D2D">
              <w:rPr>
                <w:rFonts w:ascii="Arial" w:hAnsi="Arial" w:cs="Arial"/>
                <w:color w:val="000000"/>
                <w:sz w:val="20"/>
                <w:szCs w:val="20"/>
                <w:lang w:val="en-US"/>
              </w:rPr>
              <w:t xml:space="preserve"> care</w:t>
            </w:r>
          </w:p>
        </w:tc>
        <w:tc>
          <w:tcPr>
            <w:tcW w:w="1659" w:type="dxa"/>
          </w:tcPr>
          <w:p w14:paraId="69517367" w14:textId="1874985C" w:rsidR="00322D1C" w:rsidRPr="00FF0D2D" w:rsidRDefault="00322D1C" w:rsidP="009416E8">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single-center longitudinal observational study</w:t>
            </w:r>
          </w:p>
        </w:tc>
        <w:tc>
          <w:tcPr>
            <w:tcW w:w="1894" w:type="dxa"/>
          </w:tcPr>
          <w:p w14:paraId="4B6033DC" w14:textId="2FE77F7A" w:rsidR="00322D1C" w:rsidRPr="00FF0D2D" w:rsidRDefault="00322D1C" w:rsidP="009416E8">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Adherence to the program, patient perceptions of the program, frequency of clinical alerts generated by the system</w:t>
            </w:r>
          </w:p>
        </w:tc>
        <w:tc>
          <w:tcPr>
            <w:tcW w:w="1362" w:type="dxa"/>
            <w:gridSpan w:val="2"/>
          </w:tcPr>
          <w:p w14:paraId="44B24AAD" w14:textId="599B1716" w:rsidR="00322D1C" w:rsidRPr="00FF0D2D" w:rsidRDefault="00322D1C" w:rsidP="009416E8">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WO</w:t>
            </w:r>
          </w:p>
        </w:tc>
      </w:tr>
      <w:tr w:rsidR="00C14343" w:rsidRPr="00FF0D2D" w14:paraId="3E30EE75" w14:textId="3680931E" w:rsidTr="005F3D07">
        <w:trPr>
          <w:trHeight w:val="300"/>
        </w:trPr>
        <w:tc>
          <w:tcPr>
            <w:cnfStyle w:val="001000000000" w:firstRow="0" w:lastRow="0" w:firstColumn="1" w:lastColumn="0" w:oddVBand="0" w:evenVBand="0" w:oddHBand="0" w:evenHBand="0" w:firstRowFirstColumn="0" w:firstRowLastColumn="0" w:lastRowFirstColumn="0" w:lastRowLastColumn="0"/>
            <w:tcW w:w="1483" w:type="dxa"/>
          </w:tcPr>
          <w:p w14:paraId="5FDC0482" w14:textId="32974938" w:rsidR="00322D1C" w:rsidRPr="00FF0D2D" w:rsidRDefault="00322D1C" w:rsidP="32B105D3">
            <w:pPr>
              <w:rPr>
                <w:rFonts w:ascii="Arial" w:hAnsi="Arial" w:cs="Arial"/>
                <w:color w:val="000000"/>
                <w:sz w:val="20"/>
                <w:szCs w:val="20"/>
                <w:lang w:val="en-US"/>
              </w:rPr>
            </w:pPr>
            <w:r w:rsidRPr="00FF0D2D">
              <w:rPr>
                <w:rFonts w:ascii="Arial" w:hAnsi="Arial" w:cs="Arial"/>
                <w:color w:val="000000"/>
                <w:sz w:val="20"/>
                <w:szCs w:val="20"/>
                <w:lang w:val="en-US"/>
              </w:rPr>
              <w:t>Mouillet et al., 2021</w:t>
            </w:r>
            <w:r w:rsidR="003F49EA" w:rsidRPr="00FF0D2D">
              <w:rPr>
                <w:rFonts w:ascii="Arial" w:hAnsi="Arial" w:cs="Arial"/>
                <w:color w:val="000000"/>
                <w:sz w:val="20"/>
                <w:vertAlign w:val="superscript"/>
                <w:lang w:val="en-US"/>
              </w:rPr>
              <w:t>18</w:t>
            </w:r>
          </w:p>
        </w:tc>
        <w:tc>
          <w:tcPr>
            <w:tcW w:w="2627" w:type="dxa"/>
          </w:tcPr>
          <w:p w14:paraId="58B5B800" w14:textId="685D7DCB" w:rsidR="00322D1C" w:rsidRPr="00FF0D2D" w:rsidRDefault="00322D1C" w:rsidP="32B105D3">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To investigate compliance with a system for routine monitoring of HRQoL in cancer care</w:t>
            </w:r>
          </w:p>
        </w:tc>
        <w:tc>
          <w:tcPr>
            <w:tcW w:w="1748" w:type="dxa"/>
          </w:tcPr>
          <w:p w14:paraId="5512FDFD" w14:textId="79B29517" w:rsidR="00322D1C" w:rsidRPr="00FF0D2D" w:rsidRDefault="008B27DB" w:rsidP="32B105D3">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I</w:t>
            </w:r>
            <w:r w:rsidR="00322D1C" w:rsidRPr="00FF0D2D">
              <w:rPr>
                <w:rFonts w:ascii="Arial" w:hAnsi="Arial" w:cs="Arial"/>
                <w:color w:val="000000"/>
                <w:sz w:val="20"/>
                <w:szCs w:val="20"/>
                <w:lang w:val="en-US"/>
              </w:rPr>
              <w:t xml:space="preserve">mplementation  </w:t>
            </w:r>
          </w:p>
        </w:tc>
        <w:tc>
          <w:tcPr>
            <w:tcW w:w="1695" w:type="dxa"/>
          </w:tcPr>
          <w:p w14:paraId="45AA7803" w14:textId="77777777" w:rsidR="00322D1C" w:rsidRPr="00FF0D2D" w:rsidRDefault="00322D1C" w:rsidP="32B105D3">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N = 177</w:t>
            </w:r>
          </w:p>
          <w:p w14:paraId="4B9119EC" w14:textId="77777777" w:rsidR="00322D1C" w:rsidRPr="00FF0D2D" w:rsidRDefault="00322D1C" w:rsidP="32B105D3">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Age M = 62.2 (SD = 12.6)</w:t>
            </w:r>
          </w:p>
          <w:p w14:paraId="339BDBD5" w14:textId="68299866" w:rsidR="00322D1C" w:rsidRPr="00FF0D2D" w:rsidRDefault="00322D1C" w:rsidP="32B105D3">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Female n = 110 (62.1 %)</w:t>
            </w:r>
          </w:p>
        </w:tc>
        <w:tc>
          <w:tcPr>
            <w:tcW w:w="1707" w:type="dxa"/>
          </w:tcPr>
          <w:p w14:paraId="66B8CD31" w14:textId="0DF4D049" w:rsidR="00322D1C" w:rsidRPr="00FF0D2D" w:rsidRDefault="00322D1C" w:rsidP="32B105D3">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Routine care</w:t>
            </w:r>
          </w:p>
        </w:tc>
        <w:tc>
          <w:tcPr>
            <w:tcW w:w="1659" w:type="dxa"/>
          </w:tcPr>
          <w:p w14:paraId="194F393C" w14:textId="43D790AA" w:rsidR="00322D1C" w:rsidRPr="00FF0D2D" w:rsidRDefault="00322D1C" w:rsidP="32B105D3">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Single-center prospective feasibility trial</w:t>
            </w:r>
          </w:p>
        </w:tc>
        <w:tc>
          <w:tcPr>
            <w:tcW w:w="1894" w:type="dxa"/>
          </w:tcPr>
          <w:p w14:paraId="09CA7625" w14:textId="3705F1A6" w:rsidR="00322D1C" w:rsidRPr="00FF0D2D" w:rsidRDefault="00322D1C" w:rsidP="32B105D3">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High compliance rate with routine assessments</w:t>
            </w:r>
          </w:p>
        </w:tc>
        <w:tc>
          <w:tcPr>
            <w:tcW w:w="1362" w:type="dxa"/>
            <w:gridSpan w:val="2"/>
          </w:tcPr>
          <w:p w14:paraId="71530D4B" w14:textId="74034A41" w:rsidR="00322D1C" w:rsidRPr="00FF0D2D" w:rsidRDefault="00322D1C" w:rsidP="32B105D3">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WO</w:t>
            </w:r>
          </w:p>
        </w:tc>
      </w:tr>
      <w:tr w:rsidR="00C14343" w:rsidRPr="00FF0D2D" w14:paraId="231D85AB" w14:textId="29F9BDC2" w:rsidTr="005F3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3" w:type="dxa"/>
          </w:tcPr>
          <w:p w14:paraId="7E2B7188" w14:textId="66C4BDC4" w:rsidR="00322D1C" w:rsidRPr="00FF0D2D" w:rsidRDefault="00322D1C" w:rsidP="009416E8">
            <w:pPr>
              <w:rPr>
                <w:rFonts w:ascii="Arial" w:hAnsi="Arial" w:cs="Arial"/>
                <w:color w:val="000000"/>
                <w:sz w:val="20"/>
                <w:szCs w:val="20"/>
                <w:lang w:val="en-US"/>
              </w:rPr>
            </w:pPr>
            <w:r w:rsidRPr="00FF0D2D">
              <w:rPr>
                <w:rFonts w:ascii="Arial" w:hAnsi="Arial" w:cs="Arial"/>
                <w:color w:val="000000"/>
                <w:sz w:val="20"/>
                <w:szCs w:val="20"/>
                <w:lang w:val="en-US"/>
              </w:rPr>
              <w:t>Michelsen et al., 2022</w:t>
            </w:r>
            <w:r w:rsidR="003F49EA" w:rsidRPr="00FF0D2D">
              <w:rPr>
                <w:rFonts w:ascii="Arial" w:hAnsi="Arial" w:cs="Arial"/>
                <w:color w:val="000000"/>
                <w:sz w:val="20"/>
                <w:vertAlign w:val="superscript"/>
                <w:lang w:val="en-US"/>
              </w:rPr>
              <w:t>19</w:t>
            </w:r>
          </w:p>
        </w:tc>
        <w:tc>
          <w:tcPr>
            <w:tcW w:w="2627" w:type="dxa"/>
          </w:tcPr>
          <w:p w14:paraId="63AF6949" w14:textId="432EB9B6" w:rsidR="00322D1C" w:rsidRPr="00FF0D2D" w:rsidRDefault="00322D1C" w:rsidP="67D2A472">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To assess the effect of a web-based application designed to support adherence to lifestyle advice and self-control of risk factors (intervention) in addition to center-based cardiac rehabilitation, compared with cardiac rehabilitation only (usual care)</w:t>
            </w:r>
          </w:p>
        </w:tc>
        <w:tc>
          <w:tcPr>
            <w:tcW w:w="1748" w:type="dxa"/>
          </w:tcPr>
          <w:p w14:paraId="546F3EB6" w14:textId="70E3AAD5" w:rsidR="00322D1C" w:rsidRPr="00FF0D2D" w:rsidRDefault="008B27DB" w:rsidP="009416E8">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eastAsia="Calibri" w:hAnsi="Arial" w:cs="Arial"/>
                <w:color w:val="000000"/>
                <w:sz w:val="20"/>
                <w:szCs w:val="20"/>
                <w:lang w:val="en-US"/>
              </w:rPr>
              <w:t>Technology acceptance</w:t>
            </w:r>
          </w:p>
        </w:tc>
        <w:tc>
          <w:tcPr>
            <w:tcW w:w="1695" w:type="dxa"/>
          </w:tcPr>
          <w:p w14:paraId="7BA5DB29" w14:textId="77777777" w:rsidR="00322D1C" w:rsidRPr="00FF0D2D" w:rsidRDefault="00322D1C" w:rsidP="009416E8">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N = 150</w:t>
            </w:r>
          </w:p>
          <w:p w14:paraId="63C14823" w14:textId="77777777" w:rsidR="00322D1C" w:rsidRPr="00FF0D2D" w:rsidRDefault="00322D1C" w:rsidP="009416E8">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hAnsi="Arial" w:cs="Arial"/>
                <w:i/>
                <w:color w:val="000000"/>
                <w:sz w:val="20"/>
                <w:szCs w:val="20"/>
                <w:lang w:val="en-US"/>
              </w:rPr>
              <w:t xml:space="preserve">Control group </w:t>
            </w:r>
            <w:r w:rsidRPr="00FF0D2D">
              <w:rPr>
                <w:rFonts w:ascii="Arial" w:hAnsi="Arial" w:cs="Arial"/>
                <w:color w:val="000000"/>
                <w:sz w:val="20"/>
                <w:szCs w:val="20"/>
                <w:lang w:val="en-US"/>
              </w:rPr>
              <w:t>n = 49</w:t>
            </w:r>
          </w:p>
          <w:p w14:paraId="52185CCD" w14:textId="41D3DF0B" w:rsidR="00E2010C" w:rsidRPr="00FF0D2D" w:rsidRDefault="00E2010C" w:rsidP="009416E8">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Age mean = 61.1 (SD = 8.6)</w:t>
            </w:r>
          </w:p>
          <w:p w14:paraId="7820854E" w14:textId="120D8E7A" w:rsidR="00E2010C" w:rsidRPr="00FF0D2D" w:rsidRDefault="00E2010C" w:rsidP="009416E8">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male = 36</w:t>
            </w:r>
          </w:p>
          <w:p w14:paraId="0D344AAB" w14:textId="77777777" w:rsidR="00E2010C" w:rsidRPr="00FF0D2D" w:rsidRDefault="00E2010C" w:rsidP="009416E8">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p>
          <w:p w14:paraId="2BDF1996" w14:textId="08341BBA" w:rsidR="00322D1C" w:rsidRPr="00FF0D2D" w:rsidRDefault="00322D1C" w:rsidP="009416E8">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hAnsi="Arial" w:cs="Arial"/>
                <w:i/>
                <w:color w:val="000000"/>
                <w:sz w:val="20"/>
                <w:szCs w:val="20"/>
                <w:lang w:val="en-US"/>
              </w:rPr>
              <w:t>Intervention group</w:t>
            </w:r>
            <w:r w:rsidRPr="00FF0D2D">
              <w:rPr>
                <w:rFonts w:ascii="Arial" w:hAnsi="Arial" w:cs="Arial"/>
                <w:color w:val="000000"/>
                <w:sz w:val="20"/>
                <w:szCs w:val="20"/>
                <w:lang w:val="en-US"/>
              </w:rPr>
              <w:t xml:space="preserve"> n = 101</w:t>
            </w:r>
          </w:p>
          <w:p w14:paraId="408826E3" w14:textId="77777777" w:rsidR="003646F7" w:rsidRPr="00FF0D2D" w:rsidRDefault="00E2010C" w:rsidP="009416E8">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Age mean = 60 (SD = 8.9)</w:t>
            </w:r>
          </w:p>
          <w:p w14:paraId="5B671186" w14:textId="6377DBB2" w:rsidR="00E2010C" w:rsidRPr="00FF0D2D" w:rsidRDefault="00E2010C" w:rsidP="009416E8">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Male = 84</w:t>
            </w:r>
          </w:p>
        </w:tc>
        <w:tc>
          <w:tcPr>
            <w:tcW w:w="1707" w:type="dxa"/>
          </w:tcPr>
          <w:p w14:paraId="1C183320" w14:textId="1242D453" w:rsidR="00322D1C" w:rsidRPr="00FF0D2D" w:rsidRDefault="00322D1C" w:rsidP="009416E8">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cardiac rehabilitation</w:t>
            </w:r>
          </w:p>
        </w:tc>
        <w:tc>
          <w:tcPr>
            <w:tcW w:w="1659" w:type="dxa"/>
          </w:tcPr>
          <w:p w14:paraId="676E0640" w14:textId="1444842F" w:rsidR="00322D1C" w:rsidRPr="00FF0D2D" w:rsidRDefault="00322D1C" w:rsidP="009416E8">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RCT</w:t>
            </w:r>
          </w:p>
        </w:tc>
        <w:tc>
          <w:tcPr>
            <w:tcW w:w="1894" w:type="dxa"/>
          </w:tcPr>
          <w:p w14:paraId="31AB5D12" w14:textId="480E2D0E" w:rsidR="00322D1C" w:rsidRPr="00FF0D2D" w:rsidRDefault="00322D1C" w:rsidP="009416E8">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Efficacy of a web-based application</w:t>
            </w:r>
          </w:p>
        </w:tc>
        <w:tc>
          <w:tcPr>
            <w:tcW w:w="1362" w:type="dxa"/>
            <w:gridSpan w:val="2"/>
          </w:tcPr>
          <w:p w14:paraId="161E4A85" w14:textId="38A006CE" w:rsidR="00322D1C" w:rsidRPr="00FF0D2D" w:rsidRDefault="00C704FB" w:rsidP="009416E8">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WSD</w:t>
            </w:r>
            <w:r w:rsidR="00322D1C" w:rsidRPr="00FF0D2D">
              <w:rPr>
                <w:rFonts w:ascii="Arial" w:hAnsi="Arial" w:cs="Arial"/>
                <w:color w:val="000000"/>
                <w:sz w:val="20"/>
                <w:szCs w:val="20"/>
                <w:lang w:val="en-US"/>
              </w:rPr>
              <w:t>, WO</w:t>
            </w:r>
          </w:p>
        </w:tc>
      </w:tr>
      <w:tr w:rsidR="00C14343" w:rsidRPr="00FF0D2D" w14:paraId="2E7D4102" w14:textId="5370EAE6" w:rsidTr="005F3D07">
        <w:tc>
          <w:tcPr>
            <w:cnfStyle w:val="001000000000" w:firstRow="0" w:lastRow="0" w:firstColumn="1" w:lastColumn="0" w:oddVBand="0" w:evenVBand="0" w:oddHBand="0" w:evenHBand="0" w:firstRowFirstColumn="0" w:firstRowLastColumn="0" w:lastRowFirstColumn="0" w:lastRowLastColumn="0"/>
            <w:tcW w:w="1483" w:type="dxa"/>
          </w:tcPr>
          <w:p w14:paraId="24E91486" w14:textId="11EB0B7C" w:rsidR="00322D1C" w:rsidRPr="00FF0D2D" w:rsidRDefault="00322D1C" w:rsidP="009416E8">
            <w:pPr>
              <w:rPr>
                <w:rFonts w:ascii="Arial" w:hAnsi="Arial" w:cs="Arial"/>
                <w:color w:val="000000"/>
                <w:sz w:val="20"/>
                <w:szCs w:val="20"/>
                <w:lang w:val="en-US"/>
              </w:rPr>
            </w:pPr>
            <w:r w:rsidRPr="00FF0D2D">
              <w:rPr>
                <w:rFonts w:ascii="Arial" w:hAnsi="Arial" w:cs="Arial"/>
                <w:color w:val="000000"/>
                <w:sz w:val="20"/>
                <w:szCs w:val="20"/>
                <w:lang w:val="en-US"/>
              </w:rPr>
              <w:t>Penedo et al., 2022</w:t>
            </w:r>
            <w:r w:rsidR="003F49EA" w:rsidRPr="00FF0D2D">
              <w:rPr>
                <w:rFonts w:ascii="Arial" w:hAnsi="Arial" w:cs="Arial"/>
                <w:color w:val="000000"/>
                <w:sz w:val="20"/>
                <w:vertAlign w:val="superscript"/>
                <w:lang w:val="en-US"/>
              </w:rPr>
              <w:t>20</w:t>
            </w:r>
          </w:p>
        </w:tc>
        <w:tc>
          <w:tcPr>
            <w:tcW w:w="2627" w:type="dxa"/>
          </w:tcPr>
          <w:p w14:paraId="57D09241" w14:textId="41C764EF" w:rsidR="00322D1C" w:rsidRPr="00FF0D2D" w:rsidRDefault="00322D1C" w:rsidP="009416E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To test feasibility of electronic health record-</w:t>
            </w:r>
          </w:p>
          <w:p w14:paraId="7787B229" w14:textId="71964143" w:rsidR="00322D1C" w:rsidRPr="00FF0D2D" w:rsidRDefault="00322D1C" w:rsidP="009416E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integrated symptom screening and needs assessment</w:t>
            </w:r>
          </w:p>
          <w:p w14:paraId="1A6732A6" w14:textId="58B02B99" w:rsidR="00322D1C" w:rsidRPr="00FF0D2D" w:rsidRDefault="00322D1C" w:rsidP="009416E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in a racial/ethnically diverse ambulatory</w:t>
            </w:r>
          </w:p>
          <w:p w14:paraId="1CC52915" w14:textId="59F3BBD5" w:rsidR="00322D1C" w:rsidRPr="00FF0D2D" w:rsidRDefault="00322D1C" w:rsidP="009416E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oncology care setting</w:t>
            </w:r>
          </w:p>
        </w:tc>
        <w:tc>
          <w:tcPr>
            <w:tcW w:w="1748" w:type="dxa"/>
          </w:tcPr>
          <w:p w14:paraId="5F46B687" w14:textId="62B80C36" w:rsidR="00322D1C" w:rsidRPr="00FF0D2D" w:rsidRDefault="00322D1C" w:rsidP="009416E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 xml:space="preserve">Implementation </w:t>
            </w:r>
          </w:p>
        </w:tc>
        <w:tc>
          <w:tcPr>
            <w:tcW w:w="1695" w:type="dxa"/>
          </w:tcPr>
          <w:p w14:paraId="5CCE87E4" w14:textId="65EF0DEC" w:rsidR="00322D1C" w:rsidRPr="00FF0D2D" w:rsidRDefault="00322D1C" w:rsidP="009416E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506 female patients in ambulatory gynecological oncology care</w:t>
            </w:r>
          </w:p>
          <w:p w14:paraId="1EF5FFC9" w14:textId="77777777" w:rsidR="00322D1C" w:rsidRPr="00FF0D2D" w:rsidRDefault="00322D1C" w:rsidP="009416E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p>
          <w:p w14:paraId="52C5BA48" w14:textId="5E175F01" w:rsidR="00322D1C" w:rsidRPr="00FF0D2D" w:rsidRDefault="00322D1C" w:rsidP="009416E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Age, median (IQR) = 59.8 (49.7-67.7)</w:t>
            </w:r>
          </w:p>
        </w:tc>
        <w:tc>
          <w:tcPr>
            <w:tcW w:w="1707" w:type="dxa"/>
          </w:tcPr>
          <w:p w14:paraId="06884A14" w14:textId="6419F1BF" w:rsidR="00322D1C" w:rsidRPr="00FF0D2D" w:rsidRDefault="00322D1C" w:rsidP="009416E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Ambulatory oncology care</w:t>
            </w:r>
          </w:p>
        </w:tc>
        <w:tc>
          <w:tcPr>
            <w:tcW w:w="1659" w:type="dxa"/>
          </w:tcPr>
          <w:p w14:paraId="358EA6A6" w14:textId="66D46E39" w:rsidR="00322D1C" w:rsidRPr="00FF0D2D" w:rsidRDefault="00322D1C" w:rsidP="009416E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Feasibility study</w:t>
            </w:r>
          </w:p>
        </w:tc>
        <w:tc>
          <w:tcPr>
            <w:tcW w:w="1894" w:type="dxa"/>
          </w:tcPr>
          <w:p w14:paraId="4A1677EC" w14:textId="40345608" w:rsidR="00322D1C" w:rsidRPr="00FF0D2D" w:rsidRDefault="00322D1C" w:rsidP="009416E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The implantation of an EHR-integrated screening system was feasible and showed initial acceptability</w:t>
            </w:r>
          </w:p>
        </w:tc>
        <w:tc>
          <w:tcPr>
            <w:tcW w:w="1362" w:type="dxa"/>
            <w:gridSpan w:val="2"/>
          </w:tcPr>
          <w:p w14:paraId="5B0373C5" w14:textId="668EF420" w:rsidR="00322D1C" w:rsidRPr="00FF0D2D" w:rsidRDefault="00322D1C" w:rsidP="009416E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WO</w:t>
            </w:r>
          </w:p>
        </w:tc>
      </w:tr>
      <w:tr w:rsidR="00C14343" w:rsidRPr="00FF0D2D" w14:paraId="0F382EAF" w14:textId="73ADE381" w:rsidTr="005F3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3" w:type="dxa"/>
          </w:tcPr>
          <w:p w14:paraId="3E9DB12F" w14:textId="1B085583" w:rsidR="00322D1C" w:rsidRPr="00FF0D2D" w:rsidRDefault="00322D1C" w:rsidP="009416E8">
            <w:pPr>
              <w:rPr>
                <w:rFonts w:ascii="Arial" w:hAnsi="Arial" w:cs="Arial"/>
                <w:color w:val="000000"/>
                <w:sz w:val="20"/>
                <w:szCs w:val="20"/>
                <w:lang w:val="en-US"/>
              </w:rPr>
            </w:pPr>
            <w:r w:rsidRPr="00FF0D2D">
              <w:rPr>
                <w:rFonts w:ascii="Arial" w:hAnsi="Arial" w:cs="Arial"/>
                <w:color w:val="000000"/>
                <w:sz w:val="20"/>
                <w:szCs w:val="20"/>
                <w:lang w:val="en-US"/>
              </w:rPr>
              <w:t>Poulose et al., 2021</w:t>
            </w:r>
            <w:r w:rsidR="003F49EA" w:rsidRPr="00FF0D2D">
              <w:rPr>
                <w:rFonts w:ascii="Arial" w:hAnsi="Arial" w:cs="Arial"/>
                <w:color w:val="000000"/>
                <w:sz w:val="20"/>
                <w:vertAlign w:val="superscript"/>
                <w:lang w:val="en-US"/>
              </w:rPr>
              <w:t>21</w:t>
            </w:r>
          </w:p>
        </w:tc>
        <w:tc>
          <w:tcPr>
            <w:tcW w:w="2627" w:type="dxa"/>
          </w:tcPr>
          <w:p w14:paraId="42A33D87" w14:textId="3AED7859" w:rsidR="00322D1C" w:rsidRPr="00FF0D2D" w:rsidRDefault="00322D1C" w:rsidP="009416E8">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 xml:space="preserve">To determine the effectiveness of a clinical call center in performing focused long-term patient reported outcome (PRO)-based follow-up for ventral hernia patients in routine practice </w:t>
            </w:r>
          </w:p>
        </w:tc>
        <w:tc>
          <w:tcPr>
            <w:tcW w:w="1748" w:type="dxa"/>
          </w:tcPr>
          <w:p w14:paraId="310B0C7C" w14:textId="691D9E85" w:rsidR="00322D1C" w:rsidRPr="00FF0D2D" w:rsidRDefault="00322D1C" w:rsidP="009416E8">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 xml:space="preserve">Implementation </w:t>
            </w:r>
          </w:p>
        </w:tc>
        <w:tc>
          <w:tcPr>
            <w:tcW w:w="1695" w:type="dxa"/>
          </w:tcPr>
          <w:p w14:paraId="31DDD19D" w14:textId="77777777" w:rsidR="00322D1C" w:rsidRPr="00FF0D2D" w:rsidRDefault="00322D1C" w:rsidP="009416E8">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 xml:space="preserve">N = 1000 </w:t>
            </w:r>
          </w:p>
          <w:p w14:paraId="0634189F" w14:textId="77777777" w:rsidR="00E2010C" w:rsidRPr="00FF0D2D" w:rsidRDefault="00E2010C" w:rsidP="009416E8">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Age median = 56</w:t>
            </w:r>
          </w:p>
          <w:p w14:paraId="0B7C3BA3" w14:textId="448B4ADA" w:rsidR="00E2010C" w:rsidRPr="00FF0D2D" w:rsidRDefault="00E2010C" w:rsidP="009416E8">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 xml:space="preserve">Female = 43 % </w:t>
            </w:r>
          </w:p>
        </w:tc>
        <w:tc>
          <w:tcPr>
            <w:tcW w:w="1707" w:type="dxa"/>
          </w:tcPr>
          <w:p w14:paraId="38089CA7" w14:textId="04EA6B39" w:rsidR="00322D1C" w:rsidRPr="00FF0D2D" w:rsidRDefault="00F32F10" w:rsidP="009416E8">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Routine</w:t>
            </w:r>
            <w:r w:rsidR="00E2010C" w:rsidRPr="00FF0D2D">
              <w:rPr>
                <w:rFonts w:ascii="Arial" w:hAnsi="Arial" w:cs="Arial"/>
                <w:color w:val="000000"/>
                <w:sz w:val="20"/>
                <w:szCs w:val="20"/>
                <w:lang w:val="en-US"/>
              </w:rPr>
              <w:t xml:space="preserve"> ventral hernia patients</w:t>
            </w:r>
            <w:r w:rsidRPr="00FF0D2D">
              <w:rPr>
                <w:rFonts w:ascii="Arial" w:hAnsi="Arial" w:cs="Arial"/>
                <w:color w:val="000000"/>
                <w:sz w:val="20"/>
                <w:szCs w:val="20"/>
                <w:lang w:val="en-US"/>
              </w:rPr>
              <w:t xml:space="preserve"> care</w:t>
            </w:r>
          </w:p>
        </w:tc>
        <w:tc>
          <w:tcPr>
            <w:tcW w:w="1659" w:type="dxa"/>
          </w:tcPr>
          <w:p w14:paraId="3D6E949A" w14:textId="7D5A9DA6" w:rsidR="00322D1C" w:rsidRPr="00FF0D2D" w:rsidRDefault="00322D1C" w:rsidP="009416E8">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Interventional study</w:t>
            </w:r>
          </w:p>
        </w:tc>
        <w:tc>
          <w:tcPr>
            <w:tcW w:w="1894" w:type="dxa"/>
          </w:tcPr>
          <w:p w14:paraId="140F8524" w14:textId="0DFECDA6" w:rsidR="00322D1C" w:rsidRPr="00FF0D2D" w:rsidRDefault="00322D1C" w:rsidP="009416E8">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The proportion of patients with successfully completed PRO-based long-term follow-up.</w:t>
            </w:r>
          </w:p>
        </w:tc>
        <w:tc>
          <w:tcPr>
            <w:tcW w:w="1362" w:type="dxa"/>
            <w:gridSpan w:val="2"/>
          </w:tcPr>
          <w:p w14:paraId="3273600A" w14:textId="1C4C6CFB" w:rsidR="00322D1C" w:rsidRPr="00FF0D2D" w:rsidRDefault="00322D1C" w:rsidP="009416E8">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WO</w:t>
            </w:r>
          </w:p>
        </w:tc>
      </w:tr>
      <w:tr w:rsidR="00C14343" w:rsidRPr="00FF0D2D" w14:paraId="44F93EBC" w14:textId="700F20DF" w:rsidTr="005F3D07">
        <w:tc>
          <w:tcPr>
            <w:cnfStyle w:val="001000000000" w:firstRow="0" w:lastRow="0" w:firstColumn="1" w:lastColumn="0" w:oddVBand="0" w:evenVBand="0" w:oddHBand="0" w:evenHBand="0" w:firstRowFirstColumn="0" w:firstRowLastColumn="0" w:lastRowFirstColumn="0" w:lastRowLastColumn="0"/>
            <w:tcW w:w="1483" w:type="dxa"/>
          </w:tcPr>
          <w:p w14:paraId="7963BB40" w14:textId="269A7DE5" w:rsidR="00322D1C" w:rsidRPr="00FF0D2D" w:rsidRDefault="00322D1C" w:rsidP="009416E8">
            <w:pPr>
              <w:rPr>
                <w:rFonts w:ascii="Arial" w:hAnsi="Arial" w:cs="Arial"/>
                <w:color w:val="000000"/>
                <w:sz w:val="20"/>
                <w:szCs w:val="20"/>
                <w:lang w:val="en-US"/>
              </w:rPr>
            </w:pPr>
            <w:r w:rsidRPr="00FF0D2D">
              <w:rPr>
                <w:rFonts w:ascii="Arial" w:hAnsi="Arial" w:cs="Arial"/>
                <w:color w:val="000000"/>
                <w:sz w:val="20"/>
                <w:szCs w:val="20"/>
                <w:lang w:val="en-US"/>
              </w:rPr>
              <w:t>Richter et al., 2021</w:t>
            </w:r>
            <w:r w:rsidR="003F49EA" w:rsidRPr="00FF0D2D">
              <w:rPr>
                <w:rFonts w:ascii="Arial" w:hAnsi="Arial" w:cs="Arial"/>
                <w:color w:val="000000"/>
                <w:sz w:val="20"/>
                <w:vertAlign w:val="superscript"/>
                <w:lang w:val="en-US"/>
              </w:rPr>
              <w:t>22</w:t>
            </w:r>
          </w:p>
        </w:tc>
        <w:tc>
          <w:tcPr>
            <w:tcW w:w="2627" w:type="dxa"/>
          </w:tcPr>
          <w:p w14:paraId="021371A0" w14:textId="574CDE00" w:rsidR="00322D1C" w:rsidRPr="00FF0D2D" w:rsidRDefault="00322D1C" w:rsidP="009416E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 xml:space="preserve">To prove usability and feasibility for disease surveillance and App implementation in routine care </w:t>
            </w:r>
          </w:p>
        </w:tc>
        <w:tc>
          <w:tcPr>
            <w:tcW w:w="1748" w:type="dxa"/>
          </w:tcPr>
          <w:p w14:paraId="1F89ECE0" w14:textId="66CEE289" w:rsidR="00322D1C" w:rsidRPr="00FF0D2D" w:rsidRDefault="00322D1C" w:rsidP="009416E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 xml:space="preserve">Implementation </w:t>
            </w:r>
          </w:p>
        </w:tc>
        <w:tc>
          <w:tcPr>
            <w:tcW w:w="1695" w:type="dxa"/>
          </w:tcPr>
          <w:p w14:paraId="41E774F9" w14:textId="77777777" w:rsidR="00322D1C" w:rsidRPr="00FF0D2D" w:rsidRDefault="00322D1C" w:rsidP="009416E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N = 268</w:t>
            </w:r>
          </w:p>
          <w:p w14:paraId="630D5DD3" w14:textId="77777777" w:rsidR="00AD3BC5" w:rsidRPr="00FF0D2D" w:rsidRDefault="00AD3BC5" w:rsidP="009416E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Age mean = 50.1 (SD = 13.1)</w:t>
            </w:r>
          </w:p>
          <w:p w14:paraId="3EFAC5D7" w14:textId="10FF07AB" w:rsidR="00AD3BC5" w:rsidRPr="00FF0D2D" w:rsidRDefault="00AD3BC5" w:rsidP="009416E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Female = 78.3 %</w:t>
            </w:r>
          </w:p>
        </w:tc>
        <w:tc>
          <w:tcPr>
            <w:tcW w:w="1707" w:type="dxa"/>
          </w:tcPr>
          <w:p w14:paraId="3584A439" w14:textId="73161F1C" w:rsidR="00322D1C" w:rsidRPr="00FF0D2D" w:rsidRDefault="00F32F10" w:rsidP="009416E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Routine</w:t>
            </w:r>
            <w:r w:rsidR="00AD3BC5" w:rsidRPr="00FF0D2D">
              <w:rPr>
                <w:rFonts w:ascii="Arial" w:hAnsi="Arial" w:cs="Arial"/>
                <w:color w:val="000000"/>
                <w:sz w:val="20"/>
                <w:szCs w:val="20"/>
                <w:lang w:val="en-US"/>
              </w:rPr>
              <w:t xml:space="preserve"> rheumatology</w:t>
            </w:r>
            <w:r w:rsidRPr="00FF0D2D">
              <w:rPr>
                <w:rFonts w:ascii="Arial" w:hAnsi="Arial" w:cs="Arial"/>
                <w:color w:val="000000"/>
                <w:sz w:val="20"/>
                <w:szCs w:val="20"/>
                <w:lang w:val="en-US"/>
              </w:rPr>
              <w:t xml:space="preserve"> care</w:t>
            </w:r>
          </w:p>
        </w:tc>
        <w:tc>
          <w:tcPr>
            <w:tcW w:w="1659" w:type="dxa"/>
          </w:tcPr>
          <w:p w14:paraId="3C9CE464" w14:textId="1B7E5A37" w:rsidR="00322D1C" w:rsidRPr="00FF0D2D" w:rsidRDefault="00322D1C" w:rsidP="009416E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Proof-of-concept study</w:t>
            </w:r>
          </w:p>
        </w:tc>
        <w:tc>
          <w:tcPr>
            <w:tcW w:w="1894" w:type="dxa"/>
          </w:tcPr>
          <w:p w14:paraId="1D09CA36" w14:textId="0BB59BF8" w:rsidR="00322D1C" w:rsidRPr="00FF0D2D" w:rsidRDefault="00322D1C" w:rsidP="009416E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Difference between paper-based and electronic PROMS</w:t>
            </w:r>
          </w:p>
        </w:tc>
        <w:tc>
          <w:tcPr>
            <w:tcW w:w="1362" w:type="dxa"/>
            <w:gridSpan w:val="2"/>
          </w:tcPr>
          <w:p w14:paraId="1B9F2FCB" w14:textId="4E138333" w:rsidR="00322D1C" w:rsidRPr="00FF0D2D" w:rsidRDefault="00322D1C" w:rsidP="009416E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WO</w:t>
            </w:r>
          </w:p>
        </w:tc>
      </w:tr>
      <w:tr w:rsidR="00C14343" w:rsidRPr="00FF0D2D" w14:paraId="56FC4B5E" w14:textId="67EC1B34" w:rsidTr="005F3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3" w:type="dxa"/>
          </w:tcPr>
          <w:p w14:paraId="0DA78737" w14:textId="034246FA" w:rsidR="00322D1C" w:rsidRPr="00FF0D2D" w:rsidRDefault="00322D1C" w:rsidP="009416E8">
            <w:pPr>
              <w:rPr>
                <w:rFonts w:ascii="Arial" w:hAnsi="Arial" w:cs="Arial"/>
                <w:color w:val="000000"/>
                <w:sz w:val="20"/>
                <w:szCs w:val="20"/>
                <w:lang w:val="en-US"/>
              </w:rPr>
            </w:pPr>
            <w:r w:rsidRPr="00FF0D2D">
              <w:rPr>
                <w:rFonts w:ascii="Arial" w:hAnsi="Arial" w:cs="Arial"/>
                <w:color w:val="000000"/>
                <w:sz w:val="20"/>
                <w:szCs w:val="20"/>
                <w:lang w:val="en-US"/>
              </w:rPr>
              <w:t>Rogausch et al., 2009</w:t>
            </w:r>
            <w:r w:rsidR="003F49EA" w:rsidRPr="00FF0D2D">
              <w:rPr>
                <w:rFonts w:ascii="Arial" w:hAnsi="Arial" w:cs="Arial"/>
                <w:color w:val="000000"/>
                <w:sz w:val="20"/>
                <w:vertAlign w:val="superscript"/>
                <w:lang w:val="en-US"/>
              </w:rPr>
              <w:t>23</w:t>
            </w:r>
          </w:p>
        </w:tc>
        <w:tc>
          <w:tcPr>
            <w:tcW w:w="2627" w:type="dxa"/>
          </w:tcPr>
          <w:p w14:paraId="6EFAF722" w14:textId="1E7CA1CB" w:rsidR="00322D1C" w:rsidRPr="00FF0D2D" w:rsidRDefault="00322D1C" w:rsidP="009416E8">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To test feasibility and acceptance of ePRO assessment of QoL in general practice</w:t>
            </w:r>
          </w:p>
        </w:tc>
        <w:tc>
          <w:tcPr>
            <w:tcW w:w="1748" w:type="dxa"/>
          </w:tcPr>
          <w:p w14:paraId="429B5062" w14:textId="504B208B" w:rsidR="00322D1C" w:rsidRPr="00FF0D2D" w:rsidRDefault="008B27DB" w:rsidP="009416E8">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I</w:t>
            </w:r>
            <w:r w:rsidR="00322D1C" w:rsidRPr="00FF0D2D">
              <w:rPr>
                <w:rFonts w:ascii="Arial" w:hAnsi="Arial" w:cs="Arial"/>
                <w:color w:val="000000"/>
                <w:sz w:val="20"/>
                <w:szCs w:val="20"/>
                <w:lang w:val="en-US"/>
              </w:rPr>
              <w:t xml:space="preserve">mplementation </w:t>
            </w:r>
          </w:p>
        </w:tc>
        <w:tc>
          <w:tcPr>
            <w:tcW w:w="1695" w:type="dxa"/>
          </w:tcPr>
          <w:p w14:paraId="4982D02B" w14:textId="77777777" w:rsidR="00322D1C" w:rsidRPr="00FF0D2D" w:rsidRDefault="00322D1C" w:rsidP="009416E8">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N = 523</w:t>
            </w:r>
          </w:p>
          <w:p w14:paraId="74AB2B25" w14:textId="00070766" w:rsidR="00322D1C" w:rsidRPr="00FF0D2D" w:rsidRDefault="00322D1C" w:rsidP="009416E8">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Age M = 61 (SD = 14)</w:t>
            </w:r>
          </w:p>
          <w:p w14:paraId="2CE7CF5C" w14:textId="6CED8CB5" w:rsidR="00322D1C" w:rsidRPr="00FF0D2D" w:rsidRDefault="00322D1C" w:rsidP="009416E8">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Female n = 329 (63%)</w:t>
            </w:r>
          </w:p>
        </w:tc>
        <w:tc>
          <w:tcPr>
            <w:tcW w:w="1707" w:type="dxa"/>
          </w:tcPr>
          <w:p w14:paraId="540AC793" w14:textId="3FC5CDC5" w:rsidR="00322D1C" w:rsidRPr="00FF0D2D" w:rsidRDefault="00322D1C" w:rsidP="009416E8">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General practice</w:t>
            </w:r>
          </w:p>
        </w:tc>
        <w:tc>
          <w:tcPr>
            <w:tcW w:w="1659" w:type="dxa"/>
          </w:tcPr>
          <w:p w14:paraId="3C97335C" w14:textId="2DF27923" w:rsidR="00322D1C" w:rsidRPr="00FF0D2D" w:rsidRDefault="00322D1C" w:rsidP="009416E8">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Multi-center feasibility pilot study</w:t>
            </w:r>
          </w:p>
        </w:tc>
        <w:tc>
          <w:tcPr>
            <w:tcW w:w="1894" w:type="dxa"/>
          </w:tcPr>
          <w:p w14:paraId="28935B2B" w14:textId="1B299FC7" w:rsidR="00322D1C" w:rsidRPr="00FF0D2D" w:rsidRDefault="00322D1C" w:rsidP="009416E8">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Technical implementation was feasibile and usability of results was high</w:t>
            </w:r>
          </w:p>
        </w:tc>
        <w:tc>
          <w:tcPr>
            <w:tcW w:w="1362" w:type="dxa"/>
            <w:gridSpan w:val="2"/>
          </w:tcPr>
          <w:p w14:paraId="381D4C13" w14:textId="2B565752" w:rsidR="00322D1C" w:rsidRPr="00FF0D2D" w:rsidRDefault="00322D1C" w:rsidP="009416E8">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WO</w:t>
            </w:r>
          </w:p>
        </w:tc>
      </w:tr>
      <w:tr w:rsidR="00C14343" w:rsidRPr="00FF0D2D" w14:paraId="4050950C" w14:textId="0BF70212" w:rsidTr="005F3D07">
        <w:tc>
          <w:tcPr>
            <w:cnfStyle w:val="001000000000" w:firstRow="0" w:lastRow="0" w:firstColumn="1" w:lastColumn="0" w:oddVBand="0" w:evenVBand="0" w:oddHBand="0" w:evenHBand="0" w:firstRowFirstColumn="0" w:firstRowLastColumn="0" w:lastRowFirstColumn="0" w:lastRowLastColumn="0"/>
            <w:tcW w:w="1483" w:type="dxa"/>
          </w:tcPr>
          <w:p w14:paraId="3D96141A" w14:textId="65377BC7" w:rsidR="00322D1C" w:rsidRPr="00FF0D2D" w:rsidRDefault="00322D1C" w:rsidP="009416E8">
            <w:pPr>
              <w:rPr>
                <w:rFonts w:ascii="Arial" w:hAnsi="Arial" w:cs="Arial"/>
                <w:color w:val="000000"/>
                <w:sz w:val="20"/>
                <w:szCs w:val="20"/>
                <w:lang w:val="en-US"/>
              </w:rPr>
            </w:pPr>
            <w:r w:rsidRPr="00FF0D2D">
              <w:rPr>
                <w:rFonts w:ascii="Arial" w:hAnsi="Arial" w:cs="Arial"/>
                <w:color w:val="000000"/>
                <w:sz w:val="20"/>
                <w:szCs w:val="20"/>
                <w:lang w:val="en-US"/>
              </w:rPr>
              <w:t>Schoenthaler et al., 2022</w:t>
            </w:r>
            <w:r w:rsidR="003F49EA" w:rsidRPr="00FF0D2D">
              <w:rPr>
                <w:rFonts w:ascii="Arial" w:hAnsi="Arial" w:cs="Arial"/>
                <w:color w:val="000000"/>
                <w:sz w:val="20"/>
                <w:vertAlign w:val="superscript"/>
                <w:lang w:val="en-US"/>
              </w:rPr>
              <w:t>24</w:t>
            </w:r>
          </w:p>
        </w:tc>
        <w:tc>
          <w:tcPr>
            <w:tcW w:w="2627" w:type="dxa"/>
          </w:tcPr>
          <w:p w14:paraId="418DEBFB" w14:textId="22ECA6F5" w:rsidR="00322D1C" w:rsidRPr="00FF0D2D" w:rsidRDefault="00322D1C" w:rsidP="009416E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To apply a systematic, user-centered design approach to develop a mobile PRO system for diabetes care</w:t>
            </w:r>
          </w:p>
        </w:tc>
        <w:tc>
          <w:tcPr>
            <w:tcW w:w="1748" w:type="dxa"/>
          </w:tcPr>
          <w:p w14:paraId="3EA13105" w14:textId="481B8950" w:rsidR="00322D1C" w:rsidRPr="00FF0D2D" w:rsidRDefault="008B27DB" w:rsidP="009416E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Development</w:t>
            </w:r>
          </w:p>
        </w:tc>
        <w:tc>
          <w:tcPr>
            <w:tcW w:w="1695" w:type="dxa"/>
          </w:tcPr>
          <w:p w14:paraId="3B65F666" w14:textId="77777777" w:rsidR="00322D1C" w:rsidRPr="00FF0D2D" w:rsidRDefault="00322D1C" w:rsidP="009416E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36 patients with type-II diabetes</w:t>
            </w:r>
          </w:p>
          <w:p w14:paraId="7CA2E169" w14:textId="06D6CF91" w:rsidR="00322D1C" w:rsidRPr="00FF0D2D" w:rsidRDefault="00322D1C" w:rsidP="009416E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14 primary care providers</w:t>
            </w:r>
          </w:p>
        </w:tc>
        <w:tc>
          <w:tcPr>
            <w:tcW w:w="1707" w:type="dxa"/>
          </w:tcPr>
          <w:p w14:paraId="0FAE6233" w14:textId="35D00AA3" w:rsidR="00322D1C" w:rsidRPr="00FF0D2D" w:rsidRDefault="00322D1C" w:rsidP="009416E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Diabetes primary care</w:t>
            </w:r>
          </w:p>
        </w:tc>
        <w:tc>
          <w:tcPr>
            <w:tcW w:w="1659" w:type="dxa"/>
          </w:tcPr>
          <w:p w14:paraId="2FF9E51E" w14:textId="75132511" w:rsidR="00322D1C" w:rsidRPr="00FF0D2D" w:rsidRDefault="00322D1C" w:rsidP="009416E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 xml:space="preserve">Development and usability study </w:t>
            </w:r>
          </w:p>
        </w:tc>
        <w:tc>
          <w:tcPr>
            <w:tcW w:w="1894" w:type="dxa"/>
          </w:tcPr>
          <w:p w14:paraId="075DCEDC" w14:textId="77777777" w:rsidR="00322D1C" w:rsidRPr="00FF0D2D" w:rsidRDefault="00322D1C" w:rsidP="009416E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 xml:space="preserve">Active involvement of end-users provided valuable insights for the refinement of the tool. </w:t>
            </w:r>
          </w:p>
          <w:p w14:paraId="7D6A7C61" w14:textId="77777777" w:rsidR="00322D1C" w:rsidRPr="00FF0D2D" w:rsidRDefault="00322D1C" w:rsidP="009416E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p>
          <w:p w14:paraId="052E2778" w14:textId="6E26428A" w:rsidR="00322D1C" w:rsidRPr="00FF0D2D" w:rsidRDefault="00322D1C" w:rsidP="009416E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FF0D2D">
              <w:rPr>
                <w:rFonts w:ascii="Arial" w:hAnsi="Arial" w:cs="Arial"/>
                <w:b/>
                <w:color w:val="000000"/>
                <w:sz w:val="20"/>
                <w:szCs w:val="20"/>
                <w:lang w:val="en-US"/>
              </w:rPr>
              <w:t>Note</w:t>
            </w:r>
            <w:r w:rsidRPr="00FF0D2D">
              <w:rPr>
                <w:rFonts w:ascii="Arial" w:hAnsi="Arial" w:cs="Arial"/>
                <w:color w:val="000000"/>
                <w:sz w:val="20"/>
                <w:szCs w:val="20"/>
                <w:lang w:val="en-US"/>
              </w:rPr>
              <w:t>: this study provides insights of the patients’ preferences regarding clarity, timing, and frequency of the PRO assessments</w:t>
            </w:r>
          </w:p>
        </w:tc>
        <w:tc>
          <w:tcPr>
            <w:tcW w:w="1362" w:type="dxa"/>
            <w:gridSpan w:val="2"/>
          </w:tcPr>
          <w:p w14:paraId="56ACDABE" w14:textId="33B8CE83" w:rsidR="00322D1C" w:rsidRPr="00FF0D2D" w:rsidRDefault="00322D1C" w:rsidP="009416E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W</w:t>
            </w:r>
            <w:r w:rsidR="00C704FB" w:rsidRPr="00FF0D2D">
              <w:rPr>
                <w:rFonts w:ascii="Arial" w:hAnsi="Arial" w:cs="Arial"/>
                <w:color w:val="000000"/>
                <w:sz w:val="20"/>
                <w:szCs w:val="20"/>
                <w:lang w:val="en-US"/>
              </w:rPr>
              <w:t>O</w:t>
            </w:r>
          </w:p>
        </w:tc>
      </w:tr>
      <w:tr w:rsidR="00C14343" w:rsidRPr="00FF0D2D" w14:paraId="4C78D55E" w14:textId="364CA510" w:rsidTr="005F3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3" w:type="dxa"/>
          </w:tcPr>
          <w:p w14:paraId="064C623B" w14:textId="3DF5341A" w:rsidR="00322D1C" w:rsidRPr="00FF0D2D" w:rsidRDefault="00322D1C" w:rsidP="009416E8">
            <w:pPr>
              <w:rPr>
                <w:rFonts w:ascii="Arial" w:hAnsi="Arial" w:cs="Arial"/>
                <w:color w:val="000000"/>
                <w:sz w:val="20"/>
                <w:szCs w:val="20"/>
                <w:lang w:val="en-US"/>
              </w:rPr>
            </w:pPr>
            <w:r w:rsidRPr="00FF0D2D">
              <w:rPr>
                <w:rFonts w:ascii="Arial" w:hAnsi="Arial" w:cs="Arial"/>
                <w:color w:val="000000"/>
                <w:sz w:val="20"/>
                <w:szCs w:val="20"/>
                <w:lang w:val="en-US"/>
              </w:rPr>
              <w:t>Steinbauer et al., 2011</w:t>
            </w:r>
            <w:r w:rsidR="003F49EA" w:rsidRPr="00FF0D2D">
              <w:rPr>
                <w:rFonts w:ascii="Arial" w:hAnsi="Arial" w:cs="Arial"/>
                <w:color w:val="000000"/>
                <w:sz w:val="20"/>
                <w:vertAlign w:val="superscript"/>
                <w:lang w:val="en-US"/>
              </w:rPr>
              <w:t>25</w:t>
            </w:r>
          </w:p>
        </w:tc>
        <w:tc>
          <w:tcPr>
            <w:tcW w:w="2627" w:type="dxa"/>
          </w:tcPr>
          <w:p w14:paraId="3B6130C0" w14:textId="636F22DA" w:rsidR="00322D1C" w:rsidRPr="00FF0D2D" w:rsidRDefault="00322D1C" w:rsidP="009416E8">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To implement a QoL assessment for patients with non-melanoma skin cancer in routine care</w:t>
            </w:r>
          </w:p>
        </w:tc>
        <w:tc>
          <w:tcPr>
            <w:tcW w:w="1748" w:type="dxa"/>
          </w:tcPr>
          <w:p w14:paraId="56B5986B" w14:textId="5886A23F" w:rsidR="00322D1C" w:rsidRPr="00FF0D2D" w:rsidRDefault="008B27DB" w:rsidP="009416E8">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eastAsia="Calibri" w:hAnsi="Arial" w:cs="Arial"/>
                <w:color w:val="000000"/>
                <w:sz w:val="20"/>
                <w:szCs w:val="20"/>
                <w:lang w:val="en-US"/>
              </w:rPr>
              <w:t>Technology acceptance</w:t>
            </w:r>
          </w:p>
        </w:tc>
        <w:tc>
          <w:tcPr>
            <w:tcW w:w="1695" w:type="dxa"/>
          </w:tcPr>
          <w:p w14:paraId="244ACCAE" w14:textId="77777777" w:rsidR="00322D1C" w:rsidRPr="00FF0D2D" w:rsidRDefault="00322D1C" w:rsidP="009416E8">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N = 52</w:t>
            </w:r>
          </w:p>
          <w:p w14:paraId="20DABEFA" w14:textId="77777777" w:rsidR="00322D1C" w:rsidRPr="00FF0D2D" w:rsidRDefault="00322D1C" w:rsidP="009416E8">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Age = 70 (35-89)</w:t>
            </w:r>
          </w:p>
          <w:p w14:paraId="1A97FBE3" w14:textId="522049A5" w:rsidR="00322D1C" w:rsidRPr="00FF0D2D" w:rsidRDefault="00322D1C" w:rsidP="009416E8">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Female n = 18 (35%)</w:t>
            </w:r>
          </w:p>
        </w:tc>
        <w:tc>
          <w:tcPr>
            <w:tcW w:w="1707" w:type="dxa"/>
          </w:tcPr>
          <w:p w14:paraId="53A6E78A" w14:textId="00793C39" w:rsidR="00322D1C" w:rsidRPr="00FF0D2D" w:rsidRDefault="00322D1C" w:rsidP="009416E8">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Routine care</w:t>
            </w:r>
          </w:p>
        </w:tc>
        <w:tc>
          <w:tcPr>
            <w:tcW w:w="1659" w:type="dxa"/>
          </w:tcPr>
          <w:p w14:paraId="7C308620" w14:textId="77777777" w:rsidR="00322D1C" w:rsidRPr="00FF0D2D" w:rsidRDefault="00322D1C" w:rsidP="00967101">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monocenter, prospective observational</w:t>
            </w:r>
          </w:p>
          <w:p w14:paraId="450D7C30" w14:textId="419804CE" w:rsidR="00322D1C" w:rsidRPr="00FF0D2D" w:rsidRDefault="00322D1C" w:rsidP="00967101">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pilot study</w:t>
            </w:r>
          </w:p>
        </w:tc>
        <w:tc>
          <w:tcPr>
            <w:tcW w:w="1894" w:type="dxa"/>
          </w:tcPr>
          <w:p w14:paraId="1BE187EF" w14:textId="32728E3A" w:rsidR="00322D1C" w:rsidRPr="00FF0D2D" w:rsidRDefault="00322D1C" w:rsidP="009416E8">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Acceptance was high and implementation in routine care feasible</w:t>
            </w:r>
          </w:p>
        </w:tc>
        <w:tc>
          <w:tcPr>
            <w:tcW w:w="1362" w:type="dxa"/>
            <w:gridSpan w:val="2"/>
          </w:tcPr>
          <w:p w14:paraId="36288B68" w14:textId="2B82DEBB" w:rsidR="00322D1C" w:rsidRPr="00FF0D2D" w:rsidRDefault="00322D1C" w:rsidP="009416E8">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WO</w:t>
            </w:r>
          </w:p>
        </w:tc>
      </w:tr>
      <w:tr w:rsidR="00C14343" w:rsidRPr="00FF0D2D" w14:paraId="029958D0" w14:textId="150B32FA" w:rsidTr="005F3D07">
        <w:tc>
          <w:tcPr>
            <w:cnfStyle w:val="001000000000" w:firstRow="0" w:lastRow="0" w:firstColumn="1" w:lastColumn="0" w:oddVBand="0" w:evenVBand="0" w:oddHBand="0" w:evenHBand="0" w:firstRowFirstColumn="0" w:firstRowLastColumn="0" w:lastRowFirstColumn="0" w:lastRowLastColumn="0"/>
            <w:tcW w:w="1483" w:type="dxa"/>
          </w:tcPr>
          <w:p w14:paraId="28E890C8" w14:textId="0F3500D8" w:rsidR="00322D1C" w:rsidRPr="00FF0D2D" w:rsidRDefault="00322D1C" w:rsidP="009416E8">
            <w:pPr>
              <w:rPr>
                <w:rFonts w:ascii="Arial" w:hAnsi="Arial" w:cs="Arial"/>
                <w:color w:val="000000"/>
                <w:sz w:val="20"/>
                <w:szCs w:val="20"/>
                <w:lang w:val="en-US"/>
              </w:rPr>
            </w:pPr>
            <w:r w:rsidRPr="00FF0D2D">
              <w:rPr>
                <w:rFonts w:ascii="Arial" w:hAnsi="Arial" w:cs="Arial"/>
                <w:color w:val="000000"/>
                <w:sz w:val="20"/>
                <w:szCs w:val="20"/>
                <w:lang w:val="en-US"/>
              </w:rPr>
              <w:t>Väyrynen et al., 2023</w:t>
            </w:r>
            <w:r w:rsidR="003F49EA" w:rsidRPr="00FF0D2D">
              <w:rPr>
                <w:rFonts w:ascii="Arial" w:hAnsi="Arial" w:cs="Arial"/>
                <w:color w:val="000000"/>
                <w:sz w:val="20"/>
                <w:vertAlign w:val="superscript"/>
                <w:lang w:val="en-US"/>
              </w:rPr>
              <w:t>26</w:t>
            </w:r>
          </w:p>
        </w:tc>
        <w:tc>
          <w:tcPr>
            <w:tcW w:w="2627" w:type="dxa"/>
          </w:tcPr>
          <w:p w14:paraId="7D07245D" w14:textId="7933E7B4" w:rsidR="00322D1C" w:rsidRPr="00FF0D2D" w:rsidRDefault="00322D1C" w:rsidP="009416E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To investigate women’s perspectives on the future implementation of standard ICHOM-PCB-PRMs in routine maternity care in Finland</w:t>
            </w:r>
          </w:p>
        </w:tc>
        <w:tc>
          <w:tcPr>
            <w:tcW w:w="1748" w:type="dxa"/>
          </w:tcPr>
          <w:p w14:paraId="7AD794E0" w14:textId="3AB419DE" w:rsidR="00322D1C" w:rsidRPr="00FF0D2D" w:rsidRDefault="008B27DB" w:rsidP="009416E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D</w:t>
            </w:r>
            <w:r w:rsidR="008B393E" w:rsidRPr="00FF0D2D">
              <w:rPr>
                <w:rFonts w:ascii="Arial" w:hAnsi="Arial" w:cs="Arial"/>
                <w:color w:val="000000"/>
                <w:sz w:val="20"/>
                <w:szCs w:val="20"/>
                <w:lang w:val="en-US"/>
              </w:rPr>
              <w:t xml:space="preserve">evelopment </w:t>
            </w:r>
          </w:p>
        </w:tc>
        <w:tc>
          <w:tcPr>
            <w:tcW w:w="1695" w:type="dxa"/>
          </w:tcPr>
          <w:p w14:paraId="160B1094" w14:textId="41C4F450" w:rsidR="00322D1C" w:rsidRPr="00FF0D2D" w:rsidRDefault="00322D1C" w:rsidP="009416E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N = 22 women</w:t>
            </w:r>
          </w:p>
        </w:tc>
        <w:tc>
          <w:tcPr>
            <w:tcW w:w="1707" w:type="dxa"/>
          </w:tcPr>
          <w:p w14:paraId="4187BCEE" w14:textId="3F31FA50" w:rsidR="00322D1C" w:rsidRPr="00FF0D2D" w:rsidRDefault="00F32F10" w:rsidP="009416E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Routine maternity care</w:t>
            </w:r>
          </w:p>
        </w:tc>
        <w:tc>
          <w:tcPr>
            <w:tcW w:w="1659" w:type="dxa"/>
          </w:tcPr>
          <w:p w14:paraId="0F67D506" w14:textId="3E8519AA" w:rsidR="00322D1C" w:rsidRPr="00FF0D2D" w:rsidRDefault="00322D1C" w:rsidP="009416E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Qualitative study</w:t>
            </w:r>
          </w:p>
        </w:tc>
        <w:tc>
          <w:tcPr>
            <w:tcW w:w="1894" w:type="dxa"/>
          </w:tcPr>
          <w:p w14:paraId="20E70172" w14:textId="632E45F1" w:rsidR="00322D1C" w:rsidRPr="00FF0D2D" w:rsidRDefault="00322D1C" w:rsidP="009416E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Importance and relevance, time points of data collection, quality of questions, willingness to answer, expected benefits of implementing PROMs, possible difficulties or risks, preferred practices and conditions</w:t>
            </w:r>
          </w:p>
        </w:tc>
        <w:tc>
          <w:tcPr>
            <w:tcW w:w="1362" w:type="dxa"/>
            <w:gridSpan w:val="2"/>
          </w:tcPr>
          <w:p w14:paraId="1EA9628A" w14:textId="77777777" w:rsidR="00322D1C" w:rsidRPr="00FF0D2D" w:rsidRDefault="008B393E" w:rsidP="009416E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WSD</w:t>
            </w:r>
          </w:p>
          <w:p w14:paraId="2D4C6FF1" w14:textId="77777777" w:rsidR="008B393E" w:rsidRPr="00FF0D2D" w:rsidRDefault="008B393E" w:rsidP="009416E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p>
          <w:p w14:paraId="592F31E1" w14:textId="7BA9EF79" w:rsidR="008B393E" w:rsidRPr="00FF0D2D" w:rsidRDefault="008B393E" w:rsidP="009416E8">
            <w:pP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0"/>
                <w:szCs w:val="20"/>
                <w:lang w:val="en-US"/>
              </w:rPr>
            </w:pPr>
            <w:r w:rsidRPr="00FF0D2D">
              <w:rPr>
                <w:rFonts w:ascii="Arial" w:hAnsi="Arial" w:cs="Arial"/>
                <w:b/>
                <w:color w:val="000000"/>
                <w:sz w:val="20"/>
                <w:szCs w:val="20"/>
                <w:lang w:val="en-US"/>
              </w:rPr>
              <w:t xml:space="preserve">Note: </w:t>
            </w:r>
            <w:r w:rsidRPr="00FF0D2D">
              <w:rPr>
                <w:rFonts w:ascii="Arial" w:hAnsi="Arial" w:cs="Arial"/>
                <w:color w:val="000000"/>
                <w:sz w:val="20"/>
                <w:szCs w:val="20"/>
                <w:lang w:val="en-US"/>
              </w:rPr>
              <w:t>The development of PROMs was not within the scope of the review.</w:t>
            </w:r>
          </w:p>
        </w:tc>
      </w:tr>
      <w:tr w:rsidR="00C14343" w:rsidRPr="00FF0D2D" w14:paraId="474B51C1" w14:textId="0F995756" w:rsidTr="005F3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3" w:type="dxa"/>
          </w:tcPr>
          <w:p w14:paraId="4FF0CF65" w14:textId="02066946" w:rsidR="00322D1C" w:rsidRPr="00FF0D2D" w:rsidRDefault="00322D1C" w:rsidP="009416E8">
            <w:pPr>
              <w:rPr>
                <w:rFonts w:ascii="Arial" w:hAnsi="Arial" w:cs="Arial"/>
                <w:color w:val="000000"/>
                <w:sz w:val="20"/>
                <w:szCs w:val="20"/>
                <w:lang w:val="en-US"/>
              </w:rPr>
            </w:pPr>
            <w:r w:rsidRPr="00FF0D2D">
              <w:rPr>
                <w:rFonts w:ascii="Arial" w:hAnsi="Arial" w:cs="Arial"/>
                <w:color w:val="000000"/>
                <w:sz w:val="20"/>
                <w:szCs w:val="20"/>
                <w:lang w:val="en-US"/>
              </w:rPr>
              <w:t>Wiegel et al., 2023</w:t>
            </w:r>
            <w:r w:rsidR="003F49EA" w:rsidRPr="00FF0D2D">
              <w:rPr>
                <w:rFonts w:ascii="Arial" w:hAnsi="Arial" w:cs="Arial"/>
                <w:color w:val="000000"/>
                <w:sz w:val="20"/>
                <w:vertAlign w:val="superscript"/>
                <w:lang w:val="en-US"/>
              </w:rPr>
              <w:t>27</w:t>
            </w:r>
          </w:p>
        </w:tc>
        <w:tc>
          <w:tcPr>
            <w:tcW w:w="2627" w:type="dxa"/>
          </w:tcPr>
          <w:p w14:paraId="3BDD0683" w14:textId="614E53C2" w:rsidR="00322D1C" w:rsidRPr="00FF0D2D" w:rsidRDefault="00322D1C" w:rsidP="009416E8">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To investigate which patient factors and/</w:t>
            </w:r>
          </w:p>
          <w:p w14:paraId="6451397F" w14:textId="173C4052" w:rsidR="00322D1C" w:rsidRPr="00FF0D2D" w:rsidRDefault="00322D1C" w:rsidP="009416E8">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or timing of the invitation predicted response to ePROs sent prior to consultations in patients with rheumatoid arthritis</w:t>
            </w:r>
          </w:p>
        </w:tc>
        <w:tc>
          <w:tcPr>
            <w:tcW w:w="1748" w:type="dxa"/>
          </w:tcPr>
          <w:p w14:paraId="48E8FD8F" w14:textId="0B1BD0BD" w:rsidR="00322D1C" w:rsidRPr="00FF0D2D" w:rsidRDefault="008B27DB" w:rsidP="009416E8">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eastAsia="Calibri" w:hAnsi="Arial" w:cs="Arial"/>
                <w:color w:val="000000"/>
                <w:sz w:val="20"/>
                <w:szCs w:val="20"/>
                <w:lang w:val="en-US"/>
              </w:rPr>
              <w:t>Technology acceptance</w:t>
            </w:r>
          </w:p>
        </w:tc>
        <w:tc>
          <w:tcPr>
            <w:tcW w:w="1695" w:type="dxa"/>
          </w:tcPr>
          <w:p w14:paraId="519CC563" w14:textId="77777777" w:rsidR="00322D1C" w:rsidRPr="00FF0D2D" w:rsidRDefault="00322D1C" w:rsidP="009416E8">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N = 3194</w:t>
            </w:r>
          </w:p>
          <w:p w14:paraId="20A19EB1" w14:textId="77777777" w:rsidR="00322D1C" w:rsidRPr="00FF0D2D" w:rsidRDefault="00322D1C" w:rsidP="009416E8">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 xml:space="preserve">Age </w:t>
            </w:r>
            <w:r w:rsidR="00895EED" w:rsidRPr="00FF0D2D">
              <w:rPr>
                <w:rFonts w:ascii="Arial" w:hAnsi="Arial" w:cs="Arial"/>
                <w:color w:val="000000"/>
                <w:sz w:val="20"/>
                <w:szCs w:val="20"/>
                <w:lang w:val="en-US"/>
              </w:rPr>
              <w:t>mean</w:t>
            </w:r>
            <w:r w:rsidRPr="00FF0D2D">
              <w:rPr>
                <w:rFonts w:ascii="Arial" w:hAnsi="Arial" w:cs="Arial"/>
                <w:color w:val="000000"/>
                <w:sz w:val="20"/>
                <w:szCs w:val="20"/>
                <w:lang w:val="en-US"/>
              </w:rPr>
              <w:t xml:space="preserve"> = 60 (SD = 14)</w:t>
            </w:r>
          </w:p>
          <w:p w14:paraId="1B17ABE2" w14:textId="2472D841" w:rsidR="00895EED" w:rsidRPr="00FF0D2D" w:rsidRDefault="00895EED" w:rsidP="009416E8">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 xml:space="preserve">Female = 74 % </w:t>
            </w:r>
          </w:p>
        </w:tc>
        <w:tc>
          <w:tcPr>
            <w:tcW w:w="1707" w:type="dxa"/>
          </w:tcPr>
          <w:p w14:paraId="7629C268" w14:textId="6E7DC451" w:rsidR="00322D1C" w:rsidRPr="00FF0D2D" w:rsidRDefault="00F32F10" w:rsidP="009416E8">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Registry study</w:t>
            </w:r>
          </w:p>
        </w:tc>
        <w:tc>
          <w:tcPr>
            <w:tcW w:w="1659" w:type="dxa"/>
          </w:tcPr>
          <w:p w14:paraId="3B1410A9" w14:textId="45C3CCD8" w:rsidR="00322D1C" w:rsidRPr="00FF0D2D" w:rsidRDefault="00322D1C" w:rsidP="009416E8">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retrospective cohort study</w:t>
            </w:r>
          </w:p>
        </w:tc>
        <w:tc>
          <w:tcPr>
            <w:tcW w:w="1894" w:type="dxa"/>
          </w:tcPr>
          <w:p w14:paraId="41DFDEC0" w14:textId="66410375" w:rsidR="00322D1C" w:rsidRPr="00FF0D2D" w:rsidRDefault="00322D1C" w:rsidP="009416E8">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ePRO completion</w:t>
            </w:r>
          </w:p>
        </w:tc>
        <w:tc>
          <w:tcPr>
            <w:tcW w:w="1362" w:type="dxa"/>
            <w:gridSpan w:val="2"/>
          </w:tcPr>
          <w:p w14:paraId="44713D59" w14:textId="3A1F0D9F" w:rsidR="00322D1C" w:rsidRPr="00FF0D2D" w:rsidRDefault="00322D1C" w:rsidP="009416E8">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WO</w:t>
            </w:r>
          </w:p>
        </w:tc>
      </w:tr>
      <w:tr w:rsidR="00C14343" w:rsidRPr="00FF0D2D" w14:paraId="37E0A222" w14:textId="1B279630" w:rsidTr="005F3D07">
        <w:tc>
          <w:tcPr>
            <w:cnfStyle w:val="001000000000" w:firstRow="0" w:lastRow="0" w:firstColumn="1" w:lastColumn="0" w:oddVBand="0" w:evenVBand="0" w:oddHBand="0" w:evenHBand="0" w:firstRowFirstColumn="0" w:firstRowLastColumn="0" w:lastRowFirstColumn="0" w:lastRowLastColumn="0"/>
            <w:tcW w:w="1483" w:type="dxa"/>
            <w:tcBorders>
              <w:bottom w:val="single" w:sz="4" w:space="0" w:color="auto"/>
            </w:tcBorders>
          </w:tcPr>
          <w:p w14:paraId="669FCF28" w14:textId="4EC66C4E" w:rsidR="00322D1C" w:rsidRPr="00FF0D2D" w:rsidRDefault="00322D1C" w:rsidP="009416E8">
            <w:pPr>
              <w:rPr>
                <w:rFonts w:ascii="Arial" w:hAnsi="Arial" w:cs="Arial"/>
                <w:color w:val="000000"/>
                <w:sz w:val="20"/>
                <w:szCs w:val="20"/>
                <w:lang w:val="en-US"/>
              </w:rPr>
            </w:pPr>
            <w:r w:rsidRPr="00FF0D2D">
              <w:rPr>
                <w:rFonts w:ascii="Arial" w:hAnsi="Arial" w:cs="Arial"/>
                <w:color w:val="000000"/>
                <w:sz w:val="20"/>
                <w:szCs w:val="20"/>
                <w:lang w:val="en-US"/>
              </w:rPr>
              <w:t>Wong et al., 2017</w:t>
            </w:r>
            <w:r w:rsidR="003F49EA" w:rsidRPr="00FF0D2D">
              <w:rPr>
                <w:rFonts w:ascii="Arial" w:hAnsi="Arial" w:cs="Arial"/>
                <w:color w:val="000000"/>
                <w:sz w:val="20"/>
                <w:vertAlign w:val="superscript"/>
                <w:lang w:val="en-US"/>
              </w:rPr>
              <w:t>28</w:t>
            </w:r>
          </w:p>
        </w:tc>
        <w:tc>
          <w:tcPr>
            <w:tcW w:w="2627" w:type="dxa"/>
            <w:tcBorders>
              <w:bottom w:val="single" w:sz="4" w:space="0" w:color="auto"/>
            </w:tcBorders>
          </w:tcPr>
          <w:p w14:paraId="1BDB23CD" w14:textId="139CC30A" w:rsidR="00322D1C" w:rsidRPr="00FF0D2D" w:rsidRDefault="00322D1C" w:rsidP="009416E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To assess acceptability and feasibility of a tablet-based ePRO system among patients with chronic kidney disease</w:t>
            </w:r>
          </w:p>
        </w:tc>
        <w:tc>
          <w:tcPr>
            <w:tcW w:w="1748" w:type="dxa"/>
            <w:tcBorders>
              <w:bottom w:val="single" w:sz="4" w:space="0" w:color="auto"/>
            </w:tcBorders>
          </w:tcPr>
          <w:p w14:paraId="40F92306" w14:textId="4A438FF8" w:rsidR="00322D1C" w:rsidRPr="00FF0D2D" w:rsidRDefault="00322D1C" w:rsidP="009416E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 xml:space="preserve">Technology acceptance </w:t>
            </w:r>
          </w:p>
        </w:tc>
        <w:tc>
          <w:tcPr>
            <w:tcW w:w="1695" w:type="dxa"/>
            <w:tcBorders>
              <w:bottom w:val="single" w:sz="4" w:space="0" w:color="auto"/>
            </w:tcBorders>
          </w:tcPr>
          <w:p w14:paraId="44876DE8" w14:textId="77777777" w:rsidR="00322D1C" w:rsidRPr="00FF0D2D" w:rsidRDefault="00322D1C" w:rsidP="009416E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N = 121</w:t>
            </w:r>
          </w:p>
          <w:p w14:paraId="3446B0C8" w14:textId="77777777" w:rsidR="00322D1C" w:rsidRPr="00FF0D2D" w:rsidRDefault="00322D1C" w:rsidP="009416E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Age M = 58 (SD = 14)</w:t>
            </w:r>
          </w:p>
          <w:p w14:paraId="30C175D2" w14:textId="4543D6E5" w:rsidR="00322D1C" w:rsidRPr="00FF0D2D" w:rsidRDefault="00322D1C" w:rsidP="009416E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Female n = 54 (45%)</w:t>
            </w:r>
          </w:p>
        </w:tc>
        <w:tc>
          <w:tcPr>
            <w:tcW w:w="1707" w:type="dxa"/>
            <w:tcBorders>
              <w:bottom w:val="single" w:sz="4" w:space="0" w:color="auto"/>
            </w:tcBorders>
          </w:tcPr>
          <w:p w14:paraId="08D1CE90" w14:textId="130D9CEF" w:rsidR="00322D1C" w:rsidRPr="00FF0D2D" w:rsidRDefault="00322D1C" w:rsidP="009416E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Outpatient clinics, inpatient units and home care</w:t>
            </w:r>
          </w:p>
        </w:tc>
        <w:tc>
          <w:tcPr>
            <w:tcW w:w="1659" w:type="dxa"/>
            <w:tcBorders>
              <w:bottom w:val="single" w:sz="4" w:space="0" w:color="auto"/>
            </w:tcBorders>
          </w:tcPr>
          <w:p w14:paraId="73EE128C" w14:textId="07595274" w:rsidR="00322D1C" w:rsidRPr="00FF0D2D" w:rsidRDefault="00322D1C" w:rsidP="009416E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 xml:space="preserve">Single-center pilot study </w:t>
            </w:r>
          </w:p>
        </w:tc>
        <w:tc>
          <w:tcPr>
            <w:tcW w:w="1894" w:type="dxa"/>
            <w:tcBorders>
              <w:bottom w:val="single" w:sz="4" w:space="0" w:color="auto"/>
            </w:tcBorders>
          </w:tcPr>
          <w:p w14:paraId="0F4A7375" w14:textId="2AB84807" w:rsidR="00322D1C" w:rsidRPr="00FF0D2D" w:rsidRDefault="00322D1C" w:rsidP="009416E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High acceptance for tablet-based PRO assessment. Assistance may be needed for older patients with low computer experience.</w:t>
            </w:r>
          </w:p>
        </w:tc>
        <w:tc>
          <w:tcPr>
            <w:tcW w:w="1362" w:type="dxa"/>
            <w:gridSpan w:val="2"/>
            <w:tcBorders>
              <w:bottom w:val="single" w:sz="4" w:space="0" w:color="auto"/>
            </w:tcBorders>
          </w:tcPr>
          <w:p w14:paraId="363C06E0" w14:textId="590FC46C" w:rsidR="00322D1C" w:rsidRPr="00FF0D2D" w:rsidRDefault="00322D1C" w:rsidP="009416E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WO</w:t>
            </w:r>
          </w:p>
        </w:tc>
      </w:tr>
      <w:tr w:rsidR="00137FB3" w:rsidRPr="00FF0D2D" w14:paraId="4FA91C71" w14:textId="4A7150E5" w:rsidTr="005F3D07">
        <w:trPr>
          <w:gridAfter w:val="1"/>
          <w:cnfStyle w:val="000000100000" w:firstRow="0" w:lastRow="0" w:firstColumn="0" w:lastColumn="0" w:oddVBand="0" w:evenVBand="0" w:oddHBand="1" w:evenHBand="0" w:firstRowFirstColumn="0" w:firstRowLastColumn="0" w:lastRowFirstColumn="0" w:lastRowLastColumn="0"/>
          <w:wAfter w:w="11" w:type="dxa"/>
          <w:trHeight w:val="2018"/>
        </w:trPr>
        <w:tc>
          <w:tcPr>
            <w:cnfStyle w:val="001000000000" w:firstRow="0" w:lastRow="0" w:firstColumn="1" w:lastColumn="0" w:oddVBand="0" w:evenVBand="0" w:oddHBand="0" w:evenHBand="0" w:firstRowFirstColumn="0" w:firstRowLastColumn="0" w:lastRowFirstColumn="0" w:lastRowLastColumn="0"/>
            <w:tcW w:w="1483" w:type="dxa"/>
            <w:vMerge w:val="restart"/>
            <w:tcBorders>
              <w:top w:val="nil"/>
              <w:left w:val="nil"/>
              <w:bottom w:val="nil"/>
              <w:right w:val="nil"/>
            </w:tcBorders>
          </w:tcPr>
          <w:p w14:paraId="1CA775D3" w14:textId="51E99666" w:rsidR="006E4A2E" w:rsidRPr="00FF0D2D" w:rsidRDefault="006E4A2E" w:rsidP="00852FCF">
            <w:pPr>
              <w:rPr>
                <w:rFonts w:ascii="Arial" w:hAnsi="Arial" w:cs="Arial"/>
                <w:color w:val="000000"/>
                <w:sz w:val="20"/>
                <w:szCs w:val="20"/>
                <w:lang w:val="en-US"/>
              </w:rPr>
            </w:pPr>
            <w:r w:rsidRPr="00FF0D2D">
              <w:rPr>
                <w:rFonts w:ascii="Arial" w:hAnsi="Arial" w:cs="Arial"/>
                <w:color w:val="000000"/>
                <w:sz w:val="20"/>
                <w:szCs w:val="20"/>
                <w:lang w:val="en-US"/>
              </w:rPr>
              <w:t>Wright et al., 2003</w:t>
            </w:r>
            <w:r w:rsidR="003F49EA" w:rsidRPr="00FF0D2D">
              <w:rPr>
                <w:rFonts w:ascii="Arial" w:hAnsi="Arial" w:cs="Arial"/>
                <w:color w:val="000000"/>
                <w:sz w:val="20"/>
                <w:vertAlign w:val="superscript"/>
                <w:lang w:val="en-US"/>
              </w:rPr>
              <w:t>29</w:t>
            </w:r>
          </w:p>
        </w:tc>
        <w:tc>
          <w:tcPr>
            <w:tcW w:w="2627" w:type="dxa"/>
            <w:vMerge w:val="restart"/>
            <w:tcBorders>
              <w:top w:val="nil"/>
              <w:left w:val="nil"/>
              <w:bottom w:val="nil"/>
              <w:right w:val="nil"/>
            </w:tcBorders>
          </w:tcPr>
          <w:p w14:paraId="5F5FDC7E" w14:textId="2F909764" w:rsidR="006E4A2E" w:rsidRPr="00FF0D2D" w:rsidRDefault="006E4A2E" w:rsidP="00852FCF">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To test the feasibility and acceptance of automated QoL assessment in oncology practice</w:t>
            </w:r>
          </w:p>
        </w:tc>
        <w:tc>
          <w:tcPr>
            <w:tcW w:w="1748" w:type="dxa"/>
            <w:vMerge w:val="restart"/>
            <w:tcBorders>
              <w:top w:val="nil"/>
              <w:left w:val="nil"/>
              <w:bottom w:val="nil"/>
              <w:right w:val="nil"/>
            </w:tcBorders>
          </w:tcPr>
          <w:p w14:paraId="7B9ABA7E" w14:textId="5277C406" w:rsidR="006E4A2E" w:rsidRPr="00FF0D2D" w:rsidRDefault="006E4A2E" w:rsidP="00852FCF">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Technology acceptance</w:t>
            </w:r>
          </w:p>
        </w:tc>
        <w:tc>
          <w:tcPr>
            <w:tcW w:w="1695" w:type="dxa"/>
            <w:tcBorders>
              <w:top w:val="nil"/>
              <w:left w:val="nil"/>
              <w:bottom w:val="single" w:sz="4" w:space="0" w:color="auto"/>
              <w:right w:val="nil"/>
            </w:tcBorders>
          </w:tcPr>
          <w:p w14:paraId="631D703B" w14:textId="7F44895F" w:rsidR="006E4A2E" w:rsidRPr="00FF0D2D" w:rsidRDefault="006E4A2E" w:rsidP="00852FCF">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Study 1:</w:t>
            </w:r>
          </w:p>
          <w:p w14:paraId="5F72A781" w14:textId="77777777" w:rsidR="006E4A2E" w:rsidRPr="00FF0D2D" w:rsidRDefault="006E4A2E" w:rsidP="00852FCF">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N = 272</w:t>
            </w:r>
          </w:p>
          <w:p w14:paraId="71CE3D85" w14:textId="77777777" w:rsidR="006E4A2E" w:rsidRPr="00FF0D2D" w:rsidRDefault="006E4A2E" w:rsidP="00852FCF">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Age M = 53.94 (SD = 15.53)</w:t>
            </w:r>
          </w:p>
          <w:p w14:paraId="79F1631D" w14:textId="1693F8F8" w:rsidR="006E4A2E" w:rsidRPr="00FF0D2D" w:rsidRDefault="006E4A2E" w:rsidP="00852FCF">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Female n = 151 (55.5%)</w:t>
            </w:r>
          </w:p>
        </w:tc>
        <w:tc>
          <w:tcPr>
            <w:tcW w:w="1707" w:type="dxa"/>
            <w:tcBorders>
              <w:top w:val="nil"/>
              <w:left w:val="nil"/>
              <w:bottom w:val="single" w:sz="4" w:space="0" w:color="auto"/>
              <w:right w:val="nil"/>
            </w:tcBorders>
          </w:tcPr>
          <w:p w14:paraId="148DF73B" w14:textId="4AB086CD" w:rsidR="006E4A2E" w:rsidRPr="00FF0D2D" w:rsidRDefault="006E4A2E" w:rsidP="00852FCF">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Outpatient clinics at two centers</w:t>
            </w:r>
          </w:p>
        </w:tc>
        <w:tc>
          <w:tcPr>
            <w:tcW w:w="1659" w:type="dxa"/>
            <w:tcBorders>
              <w:top w:val="nil"/>
              <w:left w:val="nil"/>
              <w:bottom w:val="single" w:sz="4" w:space="0" w:color="auto"/>
              <w:right w:val="nil"/>
            </w:tcBorders>
          </w:tcPr>
          <w:p w14:paraId="255260A9" w14:textId="3E8BD00E" w:rsidR="006E4A2E" w:rsidRPr="00FF0D2D" w:rsidRDefault="006E4A2E" w:rsidP="00852FCF">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Prospective cohort study</w:t>
            </w:r>
          </w:p>
        </w:tc>
        <w:tc>
          <w:tcPr>
            <w:tcW w:w="1894" w:type="dxa"/>
            <w:vMerge w:val="restart"/>
            <w:tcBorders>
              <w:top w:val="nil"/>
              <w:left w:val="nil"/>
              <w:right w:val="nil"/>
            </w:tcBorders>
          </w:tcPr>
          <w:p w14:paraId="61DF5412" w14:textId="4E898853" w:rsidR="006E4A2E" w:rsidRPr="00FF0D2D" w:rsidRDefault="006E4A2E" w:rsidP="00852FCF">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 xml:space="preserve">The use of the system was feasible and compliance was better in the routine care setting than in the study setting. </w:t>
            </w:r>
          </w:p>
        </w:tc>
        <w:tc>
          <w:tcPr>
            <w:tcW w:w="1351" w:type="dxa"/>
            <w:vMerge w:val="restart"/>
            <w:tcBorders>
              <w:top w:val="nil"/>
              <w:left w:val="nil"/>
              <w:right w:val="nil"/>
            </w:tcBorders>
          </w:tcPr>
          <w:p w14:paraId="783947C4" w14:textId="3A09298E" w:rsidR="006E4A2E" w:rsidRPr="00FF0D2D" w:rsidRDefault="006E4A2E" w:rsidP="00322F1A">
            <w:pPr>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20"/>
                <w:szCs w:val="20"/>
                <w:lang w:val="en-US"/>
              </w:rPr>
            </w:pPr>
            <w:r w:rsidRPr="00FF0D2D">
              <w:rPr>
                <w:rFonts w:ascii="Arial" w:hAnsi="Arial" w:cs="Arial"/>
                <w:bCs/>
                <w:color w:val="000000"/>
                <w:sz w:val="20"/>
                <w:szCs w:val="20"/>
                <w:lang w:val="en-US"/>
              </w:rPr>
              <w:t>WO</w:t>
            </w:r>
          </w:p>
        </w:tc>
      </w:tr>
      <w:tr w:rsidR="00C14343" w:rsidRPr="00FF0D2D" w14:paraId="0B1605DD" w14:textId="48831D98" w:rsidTr="005F3D07">
        <w:trPr>
          <w:gridAfter w:val="1"/>
          <w:wAfter w:w="11" w:type="dxa"/>
          <w:trHeight w:val="2017"/>
        </w:trPr>
        <w:tc>
          <w:tcPr>
            <w:cnfStyle w:val="001000000000" w:firstRow="0" w:lastRow="0" w:firstColumn="1" w:lastColumn="0" w:oddVBand="0" w:evenVBand="0" w:oddHBand="0" w:evenHBand="0" w:firstRowFirstColumn="0" w:firstRowLastColumn="0" w:lastRowFirstColumn="0" w:lastRowLastColumn="0"/>
            <w:tcW w:w="1483" w:type="dxa"/>
            <w:vMerge/>
          </w:tcPr>
          <w:p w14:paraId="6180E76C" w14:textId="77777777" w:rsidR="006E4A2E" w:rsidRPr="00FF0D2D" w:rsidRDefault="006E4A2E" w:rsidP="00852FCF">
            <w:pPr>
              <w:rPr>
                <w:rFonts w:ascii="Arial" w:hAnsi="Arial" w:cs="Arial"/>
                <w:color w:val="000000"/>
                <w:sz w:val="20"/>
                <w:szCs w:val="20"/>
                <w:lang w:val="en-US"/>
              </w:rPr>
            </w:pPr>
          </w:p>
        </w:tc>
        <w:tc>
          <w:tcPr>
            <w:tcW w:w="2627" w:type="dxa"/>
            <w:vMerge/>
          </w:tcPr>
          <w:p w14:paraId="293AF5E0" w14:textId="77777777" w:rsidR="006E4A2E" w:rsidRPr="00FF0D2D" w:rsidRDefault="006E4A2E" w:rsidP="00852FCF">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p>
        </w:tc>
        <w:tc>
          <w:tcPr>
            <w:tcW w:w="1748" w:type="dxa"/>
            <w:vMerge/>
          </w:tcPr>
          <w:p w14:paraId="55F74B78" w14:textId="77777777" w:rsidR="006E4A2E" w:rsidRPr="00FF0D2D" w:rsidRDefault="006E4A2E" w:rsidP="00852FCF">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p>
        </w:tc>
        <w:tc>
          <w:tcPr>
            <w:tcW w:w="1695" w:type="dxa"/>
            <w:tcBorders>
              <w:top w:val="single" w:sz="4" w:space="0" w:color="auto"/>
              <w:left w:val="nil"/>
              <w:bottom w:val="nil"/>
              <w:right w:val="nil"/>
            </w:tcBorders>
          </w:tcPr>
          <w:p w14:paraId="01F15731" w14:textId="77777777" w:rsidR="006E4A2E" w:rsidRPr="00FF0D2D" w:rsidRDefault="006E4A2E" w:rsidP="00852FCF">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Study 2:</w:t>
            </w:r>
            <w:r w:rsidRPr="00FF0D2D">
              <w:rPr>
                <w:rFonts w:ascii="Arial" w:hAnsi="Arial" w:cs="Arial"/>
                <w:color w:val="000000"/>
                <w:sz w:val="20"/>
                <w:szCs w:val="20"/>
                <w:lang w:val="en-US"/>
              </w:rPr>
              <w:br/>
              <w:t>N = 1,291</w:t>
            </w:r>
          </w:p>
          <w:p w14:paraId="22AAA694" w14:textId="77777777" w:rsidR="006E4A2E" w:rsidRPr="00FF0D2D" w:rsidRDefault="006E4A2E" w:rsidP="00852FCF">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Age M = 56.56 (SD = 15.1)</w:t>
            </w:r>
          </w:p>
          <w:p w14:paraId="0B17242C" w14:textId="14B97BE2" w:rsidR="006E4A2E" w:rsidRPr="00FF0D2D" w:rsidRDefault="006E4A2E" w:rsidP="00852FCF">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Female n = 769 (59.6%)</w:t>
            </w:r>
          </w:p>
        </w:tc>
        <w:tc>
          <w:tcPr>
            <w:tcW w:w="1707" w:type="dxa"/>
            <w:tcBorders>
              <w:top w:val="single" w:sz="4" w:space="0" w:color="auto"/>
              <w:left w:val="nil"/>
              <w:bottom w:val="nil"/>
              <w:right w:val="nil"/>
            </w:tcBorders>
          </w:tcPr>
          <w:p w14:paraId="5A1A254A" w14:textId="4B911044" w:rsidR="006E4A2E" w:rsidRPr="00FF0D2D" w:rsidRDefault="006E4A2E" w:rsidP="00852FCF">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In- and outpatient clinics at three centers</w:t>
            </w:r>
          </w:p>
        </w:tc>
        <w:tc>
          <w:tcPr>
            <w:tcW w:w="1659" w:type="dxa"/>
            <w:tcBorders>
              <w:top w:val="single" w:sz="4" w:space="0" w:color="auto"/>
              <w:left w:val="nil"/>
              <w:bottom w:val="nil"/>
              <w:right w:val="nil"/>
            </w:tcBorders>
          </w:tcPr>
          <w:p w14:paraId="38155AE7" w14:textId="126ECBE1" w:rsidR="006E4A2E" w:rsidRPr="00FF0D2D" w:rsidRDefault="006E4A2E" w:rsidP="00852FCF">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Routine care</w:t>
            </w:r>
          </w:p>
        </w:tc>
        <w:tc>
          <w:tcPr>
            <w:tcW w:w="1894" w:type="dxa"/>
            <w:vMerge/>
          </w:tcPr>
          <w:p w14:paraId="14B551F6" w14:textId="63E16CDC" w:rsidR="006E4A2E" w:rsidRPr="00FF0D2D" w:rsidRDefault="006E4A2E" w:rsidP="00322D1C">
            <w:pPr>
              <w:ind w:right="-25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p>
        </w:tc>
        <w:tc>
          <w:tcPr>
            <w:tcW w:w="1351" w:type="dxa"/>
            <w:vMerge/>
          </w:tcPr>
          <w:p w14:paraId="69131F91" w14:textId="74C2C95E" w:rsidR="006E4A2E" w:rsidRPr="00FF0D2D" w:rsidRDefault="006E4A2E">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n-US"/>
              </w:rPr>
            </w:pPr>
          </w:p>
        </w:tc>
      </w:tr>
      <w:tr w:rsidR="00C14343" w:rsidRPr="00FF0D2D" w14:paraId="5051A630" w14:textId="28B34813" w:rsidTr="005F3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3" w:type="dxa"/>
          </w:tcPr>
          <w:p w14:paraId="2F8C2B76" w14:textId="7C385834" w:rsidR="00322D1C" w:rsidRPr="00FF0D2D" w:rsidRDefault="00322D1C" w:rsidP="00852FCF">
            <w:pPr>
              <w:rPr>
                <w:rFonts w:ascii="Arial" w:hAnsi="Arial" w:cs="Arial"/>
                <w:color w:val="000000"/>
                <w:sz w:val="20"/>
                <w:szCs w:val="20"/>
                <w:lang w:val="en-US"/>
              </w:rPr>
            </w:pPr>
            <w:r w:rsidRPr="00FF0D2D">
              <w:rPr>
                <w:rFonts w:ascii="Arial" w:hAnsi="Arial" w:cs="Arial"/>
                <w:color w:val="000000"/>
                <w:sz w:val="20"/>
                <w:szCs w:val="20"/>
                <w:lang w:val="en-US"/>
              </w:rPr>
              <w:t>Wujcik et al., 2022</w:t>
            </w:r>
            <w:r w:rsidR="003F49EA" w:rsidRPr="00FF0D2D">
              <w:rPr>
                <w:rFonts w:ascii="Arial" w:hAnsi="Arial" w:cs="Arial"/>
                <w:color w:val="000000"/>
                <w:sz w:val="20"/>
                <w:vertAlign w:val="superscript"/>
                <w:lang w:val="en-US"/>
              </w:rPr>
              <w:t>30</w:t>
            </w:r>
          </w:p>
        </w:tc>
        <w:tc>
          <w:tcPr>
            <w:tcW w:w="2627" w:type="dxa"/>
          </w:tcPr>
          <w:p w14:paraId="72FECA2C" w14:textId="69F94164" w:rsidR="00322D1C" w:rsidRPr="00FF0D2D" w:rsidRDefault="00322D1C" w:rsidP="00852FCF">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To test feasibility of an electronic patient symptom management program implemented during a</w:t>
            </w:r>
          </w:p>
          <w:p w14:paraId="2F6C193F" w14:textId="5EE7AF10" w:rsidR="00322D1C" w:rsidRPr="00FF0D2D" w:rsidRDefault="00322D1C" w:rsidP="00852FCF">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pandemi</w:t>
            </w:r>
            <w:r w:rsidR="00692BEC" w:rsidRPr="00FF0D2D">
              <w:rPr>
                <w:rFonts w:ascii="Arial" w:hAnsi="Arial" w:cs="Arial"/>
                <w:color w:val="000000"/>
                <w:sz w:val="20"/>
                <w:szCs w:val="20"/>
                <w:lang w:val="en-US"/>
              </w:rPr>
              <w:t>c</w:t>
            </w:r>
          </w:p>
        </w:tc>
        <w:tc>
          <w:tcPr>
            <w:tcW w:w="1748" w:type="dxa"/>
          </w:tcPr>
          <w:p w14:paraId="7FE1D49C" w14:textId="036B758F" w:rsidR="00322D1C" w:rsidRPr="00FF0D2D" w:rsidRDefault="008B27DB" w:rsidP="00852FCF">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eastAsia="Calibri" w:hAnsi="Arial" w:cs="Arial"/>
                <w:color w:val="000000"/>
                <w:sz w:val="20"/>
                <w:szCs w:val="20"/>
                <w:lang w:val="en-US"/>
              </w:rPr>
              <w:t>Technology acceptance</w:t>
            </w:r>
          </w:p>
        </w:tc>
        <w:tc>
          <w:tcPr>
            <w:tcW w:w="1695" w:type="dxa"/>
          </w:tcPr>
          <w:p w14:paraId="7AF9087A" w14:textId="7ADE72E1" w:rsidR="00322D1C" w:rsidRPr="00FF0D2D" w:rsidRDefault="00322D1C" w:rsidP="00852FCF">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 xml:space="preserve">N = 282 </w:t>
            </w:r>
          </w:p>
          <w:p w14:paraId="2C080228" w14:textId="77777777" w:rsidR="00322D1C" w:rsidRPr="00FF0D2D" w:rsidRDefault="00322D1C" w:rsidP="00852FCF">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 xml:space="preserve">Age </w:t>
            </w:r>
            <w:r w:rsidR="00365B04" w:rsidRPr="00FF0D2D">
              <w:rPr>
                <w:rFonts w:ascii="Arial" w:hAnsi="Arial" w:cs="Arial"/>
                <w:color w:val="000000"/>
                <w:sz w:val="20"/>
                <w:szCs w:val="20"/>
                <w:lang w:val="en-US"/>
              </w:rPr>
              <w:t>mean</w:t>
            </w:r>
            <w:r w:rsidRPr="00FF0D2D">
              <w:rPr>
                <w:rFonts w:ascii="Arial" w:hAnsi="Arial" w:cs="Arial"/>
                <w:color w:val="000000"/>
                <w:sz w:val="20"/>
                <w:szCs w:val="20"/>
                <w:lang w:val="en-US"/>
              </w:rPr>
              <w:t xml:space="preserve"> = 58.96 (SD = 13.18) </w:t>
            </w:r>
          </w:p>
          <w:p w14:paraId="3600C11C" w14:textId="7C018433" w:rsidR="00F650E0" w:rsidRPr="00FF0D2D" w:rsidRDefault="00F650E0" w:rsidP="00852FCF">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Male n = 41</w:t>
            </w:r>
          </w:p>
          <w:p w14:paraId="61399488" w14:textId="33800ED1" w:rsidR="00F650E0" w:rsidRPr="00FF0D2D" w:rsidRDefault="00F650E0" w:rsidP="00852FCF">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Female n = 241</w:t>
            </w:r>
          </w:p>
          <w:p w14:paraId="2AACFACC" w14:textId="77777777" w:rsidR="00F650E0" w:rsidRPr="00FF0D2D" w:rsidRDefault="00F650E0" w:rsidP="00852FCF">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p>
          <w:p w14:paraId="61115562" w14:textId="55FD1202" w:rsidR="00F650E0" w:rsidRPr="00FF0D2D" w:rsidRDefault="00F650E0" w:rsidP="00852FCF">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patients with cancer</w:t>
            </w:r>
          </w:p>
        </w:tc>
        <w:tc>
          <w:tcPr>
            <w:tcW w:w="1707" w:type="dxa"/>
          </w:tcPr>
          <w:p w14:paraId="71058616" w14:textId="63839A8C" w:rsidR="00322D1C" w:rsidRPr="00FF0D2D" w:rsidRDefault="00F32F10" w:rsidP="00852FCF">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Routine cancer care</w:t>
            </w:r>
          </w:p>
        </w:tc>
        <w:tc>
          <w:tcPr>
            <w:tcW w:w="1659" w:type="dxa"/>
          </w:tcPr>
          <w:p w14:paraId="7BF5F300" w14:textId="279F39CD" w:rsidR="00322D1C" w:rsidRPr="00FF0D2D" w:rsidRDefault="00322D1C" w:rsidP="00852FCF">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Feasibility study</w:t>
            </w:r>
          </w:p>
        </w:tc>
        <w:tc>
          <w:tcPr>
            <w:tcW w:w="1894" w:type="dxa"/>
          </w:tcPr>
          <w:p w14:paraId="0E961294" w14:textId="7E28A309" w:rsidR="00322D1C" w:rsidRPr="00FF0D2D" w:rsidRDefault="00322D1C" w:rsidP="00852FCF">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 xml:space="preserve">Adherence to </w:t>
            </w:r>
            <w:r w:rsidR="00F87A57" w:rsidRPr="00FF0D2D">
              <w:rPr>
                <w:rFonts w:ascii="Arial" w:hAnsi="Arial" w:cs="Arial"/>
                <w:color w:val="000000"/>
                <w:sz w:val="20"/>
                <w:szCs w:val="20"/>
                <w:lang w:val="en-US"/>
              </w:rPr>
              <w:t>electronic patient symptom management program</w:t>
            </w:r>
          </w:p>
        </w:tc>
        <w:tc>
          <w:tcPr>
            <w:tcW w:w="1362" w:type="dxa"/>
            <w:gridSpan w:val="2"/>
          </w:tcPr>
          <w:p w14:paraId="2E5364E0" w14:textId="1428E353" w:rsidR="00322D1C" w:rsidRPr="00FF0D2D" w:rsidRDefault="00322D1C" w:rsidP="00852FCF">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n-US"/>
              </w:rPr>
            </w:pPr>
            <w:r w:rsidRPr="00FF0D2D">
              <w:rPr>
                <w:rFonts w:ascii="Arial" w:hAnsi="Arial" w:cs="Arial"/>
                <w:color w:val="000000"/>
                <w:sz w:val="20"/>
                <w:szCs w:val="20"/>
                <w:lang w:val="en-US"/>
              </w:rPr>
              <w:t>WO</w:t>
            </w:r>
          </w:p>
        </w:tc>
      </w:tr>
    </w:tbl>
    <w:p w14:paraId="04EAA550" w14:textId="6F1D5F48" w:rsidR="003142DC" w:rsidRPr="00FF0D2D" w:rsidRDefault="00A40A9A" w:rsidP="00EF59B4">
      <w:pPr>
        <w:rPr>
          <w:rFonts w:ascii="Arial" w:hAnsi="Arial" w:cs="Arial"/>
          <w:color w:val="000000"/>
          <w:sz w:val="20"/>
          <w:szCs w:val="20"/>
          <w:lang w:val="en-US"/>
        </w:rPr>
      </w:pPr>
      <w:r w:rsidRPr="00FF0D2D">
        <w:rPr>
          <w:rFonts w:ascii="Arial" w:hAnsi="Arial" w:cs="Arial"/>
          <w:color w:val="000000"/>
          <w:sz w:val="20"/>
          <w:szCs w:val="20"/>
          <w:lang w:val="en-US"/>
        </w:rPr>
        <w:t>Abbreviations:</w:t>
      </w:r>
      <w:r w:rsidR="00C56E17" w:rsidRPr="00FF0D2D">
        <w:rPr>
          <w:rFonts w:ascii="Arial" w:hAnsi="Arial" w:cs="Arial"/>
          <w:color w:val="000000"/>
          <w:sz w:val="20"/>
          <w:szCs w:val="20"/>
          <w:lang w:val="en-US"/>
        </w:rPr>
        <w:t xml:space="preserve"> </w:t>
      </w:r>
      <w:r w:rsidR="000251E8" w:rsidRPr="00FF0D2D">
        <w:rPr>
          <w:rFonts w:ascii="Arial" w:hAnsi="Arial" w:cs="Arial"/>
          <w:i/>
          <w:iCs/>
          <w:color w:val="000000"/>
          <w:sz w:val="20"/>
          <w:szCs w:val="20"/>
          <w:lang w:val="en-US"/>
        </w:rPr>
        <w:t>EHR</w:t>
      </w:r>
      <w:r w:rsidR="00C148B1" w:rsidRPr="00FF0D2D">
        <w:rPr>
          <w:rFonts w:ascii="Arial" w:hAnsi="Arial" w:cs="Arial"/>
          <w:i/>
          <w:iCs/>
          <w:color w:val="000000"/>
          <w:sz w:val="20"/>
          <w:szCs w:val="20"/>
          <w:lang w:val="en-US"/>
        </w:rPr>
        <w:t>,</w:t>
      </w:r>
      <w:r w:rsidR="000251E8" w:rsidRPr="00FF0D2D">
        <w:rPr>
          <w:rFonts w:ascii="Arial" w:hAnsi="Arial" w:cs="Arial"/>
          <w:color w:val="000000"/>
          <w:sz w:val="20"/>
          <w:szCs w:val="20"/>
          <w:lang w:val="en-US"/>
        </w:rPr>
        <w:t xml:space="preserve"> Electronic health record</w:t>
      </w:r>
      <w:r w:rsidR="00C148B1" w:rsidRPr="00FF0D2D">
        <w:rPr>
          <w:rFonts w:ascii="Arial" w:hAnsi="Arial" w:cs="Arial"/>
          <w:color w:val="000000"/>
          <w:sz w:val="20"/>
          <w:szCs w:val="20"/>
          <w:lang w:val="en-US"/>
        </w:rPr>
        <w:t>;</w:t>
      </w:r>
      <w:r w:rsidR="000251E8" w:rsidRPr="00FF0D2D">
        <w:rPr>
          <w:rFonts w:ascii="Arial" w:hAnsi="Arial" w:cs="Arial"/>
          <w:color w:val="000000"/>
          <w:sz w:val="20"/>
          <w:szCs w:val="20"/>
          <w:lang w:val="en-US"/>
        </w:rPr>
        <w:t xml:space="preserve"> </w:t>
      </w:r>
      <w:r w:rsidR="000251E8" w:rsidRPr="00FF0D2D">
        <w:rPr>
          <w:rFonts w:ascii="Arial" w:hAnsi="Arial" w:cs="Arial"/>
          <w:i/>
          <w:iCs/>
          <w:color w:val="000000"/>
          <w:sz w:val="20"/>
          <w:szCs w:val="20"/>
          <w:lang w:val="en-US"/>
        </w:rPr>
        <w:t>HRQoL</w:t>
      </w:r>
      <w:r w:rsidR="00C148B1" w:rsidRPr="00FF0D2D">
        <w:rPr>
          <w:rFonts w:ascii="Arial" w:hAnsi="Arial" w:cs="Arial"/>
          <w:i/>
          <w:iCs/>
          <w:color w:val="000000"/>
          <w:sz w:val="20"/>
          <w:szCs w:val="20"/>
          <w:lang w:val="en-US"/>
        </w:rPr>
        <w:t>,</w:t>
      </w:r>
      <w:r w:rsidR="000251E8" w:rsidRPr="00FF0D2D">
        <w:rPr>
          <w:rFonts w:ascii="Arial" w:hAnsi="Arial" w:cs="Arial"/>
          <w:i/>
          <w:iCs/>
          <w:color w:val="000000"/>
          <w:sz w:val="20"/>
          <w:szCs w:val="20"/>
          <w:lang w:val="en-US"/>
        </w:rPr>
        <w:t xml:space="preserve"> </w:t>
      </w:r>
      <w:r w:rsidR="000251E8" w:rsidRPr="00FF0D2D">
        <w:rPr>
          <w:rFonts w:ascii="Arial" w:hAnsi="Arial" w:cs="Arial"/>
          <w:color w:val="000000"/>
          <w:sz w:val="20"/>
          <w:szCs w:val="20"/>
          <w:lang w:val="en-US"/>
        </w:rPr>
        <w:t>health-related quality of life</w:t>
      </w:r>
      <w:r w:rsidR="00C148B1" w:rsidRPr="00FF0D2D">
        <w:rPr>
          <w:rFonts w:ascii="Arial" w:hAnsi="Arial" w:cs="Arial"/>
          <w:color w:val="000000"/>
          <w:sz w:val="20"/>
          <w:szCs w:val="20"/>
          <w:lang w:val="en-US"/>
        </w:rPr>
        <w:t>;</w:t>
      </w:r>
      <w:r w:rsidR="000251E8" w:rsidRPr="00FF0D2D">
        <w:rPr>
          <w:rFonts w:ascii="Arial" w:hAnsi="Arial" w:cs="Arial"/>
          <w:color w:val="000000"/>
          <w:sz w:val="20"/>
          <w:szCs w:val="20"/>
          <w:lang w:val="en-US"/>
        </w:rPr>
        <w:t xml:space="preserve"> </w:t>
      </w:r>
      <w:r w:rsidR="003E07DE" w:rsidRPr="00FF0D2D">
        <w:rPr>
          <w:rFonts w:ascii="Arial" w:hAnsi="Arial" w:cs="Arial"/>
          <w:i/>
          <w:iCs/>
          <w:color w:val="000000"/>
          <w:sz w:val="20"/>
          <w:szCs w:val="20"/>
          <w:lang w:val="en-US"/>
        </w:rPr>
        <w:t>n.a.</w:t>
      </w:r>
      <w:r w:rsidR="00C148B1" w:rsidRPr="00FF0D2D">
        <w:rPr>
          <w:rFonts w:ascii="Arial" w:hAnsi="Arial" w:cs="Arial"/>
          <w:i/>
          <w:iCs/>
          <w:color w:val="000000"/>
          <w:sz w:val="20"/>
          <w:szCs w:val="20"/>
          <w:lang w:val="en-US"/>
        </w:rPr>
        <w:t>,</w:t>
      </w:r>
      <w:r w:rsidR="003E07DE" w:rsidRPr="00FF0D2D">
        <w:rPr>
          <w:rFonts w:ascii="Arial" w:hAnsi="Arial" w:cs="Arial"/>
          <w:color w:val="000000"/>
          <w:sz w:val="20"/>
          <w:szCs w:val="20"/>
          <w:lang w:val="en-US"/>
        </w:rPr>
        <w:t xml:space="preserve"> not applicable</w:t>
      </w:r>
      <w:r w:rsidR="00C148B1" w:rsidRPr="00FF0D2D">
        <w:rPr>
          <w:rFonts w:ascii="Arial" w:hAnsi="Arial" w:cs="Arial"/>
          <w:color w:val="000000"/>
          <w:sz w:val="20"/>
          <w:szCs w:val="20"/>
          <w:lang w:val="en-US"/>
        </w:rPr>
        <w:t>;</w:t>
      </w:r>
      <w:r w:rsidR="003E07DE" w:rsidRPr="00FF0D2D">
        <w:rPr>
          <w:rFonts w:ascii="Arial" w:hAnsi="Arial" w:cs="Arial"/>
          <w:color w:val="000000"/>
          <w:sz w:val="20"/>
          <w:szCs w:val="20"/>
          <w:lang w:val="en-US"/>
        </w:rPr>
        <w:t xml:space="preserve"> </w:t>
      </w:r>
      <w:r w:rsidR="00F23AAB" w:rsidRPr="00FF0D2D">
        <w:rPr>
          <w:rFonts w:ascii="Arial" w:hAnsi="Arial" w:cs="Arial"/>
          <w:i/>
          <w:iCs/>
          <w:color w:val="000000"/>
          <w:sz w:val="20"/>
          <w:szCs w:val="20"/>
          <w:lang w:val="en-US"/>
        </w:rPr>
        <w:t>PRO-CTCAE</w:t>
      </w:r>
      <w:r w:rsidR="00F23AAB" w:rsidRPr="00FF0D2D">
        <w:rPr>
          <w:rFonts w:ascii="Arial" w:hAnsi="Arial" w:cs="Arial"/>
          <w:color w:val="000000"/>
          <w:sz w:val="20"/>
          <w:szCs w:val="20"/>
          <w:lang w:val="en-US"/>
        </w:rPr>
        <w:t xml:space="preserve">, Patient-Reported Outcomes Version of the Common Terminology Criteria for Adverse Events (National Cancer Institute); </w:t>
      </w:r>
      <w:r w:rsidR="003E07DE" w:rsidRPr="00FF0D2D">
        <w:rPr>
          <w:rFonts w:ascii="Arial" w:hAnsi="Arial" w:cs="Arial"/>
          <w:i/>
          <w:iCs/>
          <w:color w:val="000000"/>
          <w:sz w:val="20"/>
          <w:szCs w:val="20"/>
          <w:lang w:val="en-US"/>
        </w:rPr>
        <w:t>SUS</w:t>
      </w:r>
      <w:r w:rsidR="00C148B1" w:rsidRPr="00FF0D2D">
        <w:rPr>
          <w:rFonts w:ascii="Arial" w:hAnsi="Arial" w:cs="Arial"/>
          <w:i/>
          <w:iCs/>
          <w:color w:val="000000"/>
          <w:sz w:val="20"/>
          <w:szCs w:val="20"/>
          <w:lang w:val="en-US"/>
        </w:rPr>
        <w:t>,</w:t>
      </w:r>
      <w:r w:rsidR="003E07DE" w:rsidRPr="00FF0D2D">
        <w:rPr>
          <w:rFonts w:ascii="Arial" w:hAnsi="Arial" w:cs="Arial"/>
          <w:color w:val="000000"/>
          <w:sz w:val="20"/>
          <w:szCs w:val="20"/>
          <w:lang w:val="en-US"/>
        </w:rPr>
        <w:t xml:space="preserve"> System Usability Score</w:t>
      </w:r>
      <w:r w:rsidR="00C148B1" w:rsidRPr="00FF0D2D">
        <w:rPr>
          <w:rFonts w:ascii="Arial" w:hAnsi="Arial" w:cs="Arial"/>
          <w:color w:val="000000"/>
          <w:sz w:val="20"/>
          <w:szCs w:val="20"/>
          <w:lang w:val="en-US"/>
        </w:rPr>
        <w:t>;</w:t>
      </w:r>
      <w:r w:rsidR="003142DC" w:rsidRPr="00FF0D2D">
        <w:rPr>
          <w:rFonts w:ascii="Arial" w:hAnsi="Arial" w:cs="Arial"/>
          <w:color w:val="000000"/>
          <w:sz w:val="20"/>
          <w:szCs w:val="20"/>
          <w:lang w:val="en-US"/>
        </w:rPr>
        <w:t xml:space="preserve"> </w:t>
      </w:r>
      <w:r w:rsidR="003142DC" w:rsidRPr="00FF0D2D">
        <w:rPr>
          <w:rFonts w:ascii="Arial" w:hAnsi="Arial" w:cs="Arial"/>
          <w:i/>
          <w:iCs/>
          <w:color w:val="000000"/>
          <w:sz w:val="20"/>
          <w:szCs w:val="20"/>
          <w:lang w:val="en-US"/>
        </w:rPr>
        <w:t xml:space="preserve">RCT, </w:t>
      </w:r>
      <w:r w:rsidR="003142DC" w:rsidRPr="00FF0D2D">
        <w:rPr>
          <w:rFonts w:ascii="Arial" w:hAnsi="Arial" w:cs="Arial"/>
          <w:color w:val="000000"/>
          <w:sz w:val="20"/>
          <w:szCs w:val="20"/>
          <w:lang w:val="en-US"/>
        </w:rPr>
        <w:t>randomized co</w:t>
      </w:r>
      <w:r w:rsidR="005F0745" w:rsidRPr="00FF0D2D">
        <w:rPr>
          <w:rFonts w:ascii="Arial" w:hAnsi="Arial" w:cs="Arial"/>
          <w:color w:val="000000"/>
          <w:sz w:val="20"/>
          <w:szCs w:val="20"/>
          <w:lang w:val="en-US"/>
        </w:rPr>
        <w:t>ntrolled trail</w:t>
      </w:r>
      <w:r w:rsidR="00EF59B4" w:rsidRPr="00FF0D2D">
        <w:rPr>
          <w:rFonts w:ascii="Arial" w:hAnsi="Arial" w:cs="Arial"/>
          <w:i/>
          <w:iCs/>
          <w:color w:val="000000"/>
          <w:sz w:val="20"/>
          <w:szCs w:val="20"/>
          <w:lang w:val="en-US"/>
        </w:rPr>
        <w:t xml:space="preserve">; </w:t>
      </w:r>
      <w:r w:rsidR="0092195C" w:rsidRPr="00FF0D2D">
        <w:rPr>
          <w:rFonts w:ascii="Arial" w:hAnsi="Arial" w:cs="Arial"/>
          <w:i/>
          <w:iCs/>
          <w:color w:val="000000"/>
          <w:sz w:val="20"/>
          <w:szCs w:val="20"/>
          <w:lang w:val="en-US"/>
        </w:rPr>
        <w:t xml:space="preserve">WO, </w:t>
      </w:r>
      <w:r w:rsidR="0092195C" w:rsidRPr="00FF0D2D">
        <w:rPr>
          <w:rFonts w:ascii="Arial" w:hAnsi="Arial" w:cs="Arial"/>
          <w:color w:val="000000"/>
          <w:sz w:val="20"/>
          <w:szCs w:val="20"/>
          <w:lang w:val="en-US"/>
        </w:rPr>
        <w:t>Wrong Outcome</w:t>
      </w:r>
      <w:r w:rsidR="0092195C" w:rsidRPr="00FF0D2D">
        <w:rPr>
          <w:rFonts w:ascii="Arial" w:hAnsi="Arial" w:cs="Arial"/>
          <w:i/>
          <w:iCs/>
          <w:color w:val="000000"/>
          <w:sz w:val="20"/>
          <w:szCs w:val="20"/>
          <w:lang w:val="en-US"/>
        </w:rPr>
        <w:t xml:space="preserve">; WP, </w:t>
      </w:r>
      <w:r w:rsidR="0092195C" w:rsidRPr="00FF0D2D">
        <w:rPr>
          <w:rFonts w:ascii="Arial" w:hAnsi="Arial" w:cs="Arial"/>
          <w:color w:val="000000"/>
          <w:sz w:val="20"/>
          <w:szCs w:val="20"/>
          <w:lang w:val="en-US"/>
        </w:rPr>
        <w:t>Wrong Publication Type</w:t>
      </w:r>
      <w:r w:rsidR="008B393E" w:rsidRPr="00FF0D2D">
        <w:rPr>
          <w:rFonts w:ascii="Arial" w:hAnsi="Arial" w:cs="Arial"/>
          <w:color w:val="000000"/>
          <w:sz w:val="20"/>
          <w:szCs w:val="20"/>
          <w:lang w:val="en-US"/>
        </w:rPr>
        <w:t xml:space="preserve">, </w:t>
      </w:r>
      <w:r w:rsidR="008B393E" w:rsidRPr="00FF0D2D">
        <w:rPr>
          <w:rFonts w:ascii="Arial" w:hAnsi="Arial" w:cs="Arial"/>
          <w:i/>
          <w:iCs/>
          <w:color w:val="000000"/>
          <w:sz w:val="20"/>
          <w:szCs w:val="20"/>
          <w:lang w:val="en-US"/>
        </w:rPr>
        <w:t>WSD</w:t>
      </w:r>
      <w:r w:rsidR="008B393E" w:rsidRPr="00FF0D2D">
        <w:rPr>
          <w:rFonts w:ascii="Arial" w:hAnsi="Arial" w:cs="Arial"/>
          <w:color w:val="000000"/>
          <w:sz w:val="20"/>
          <w:szCs w:val="20"/>
          <w:lang w:val="en-US"/>
        </w:rPr>
        <w:t>, wrong study design</w:t>
      </w:r>
    </w:p>
    <w:p w14:paraId="78E8AAB8" w14:textId="10EA3CFF" w:rsidR="00575935" w:rsidRPr="00FF0D2D" w:rsidRDefault="00575935" w:rsidP="00EF59B4">
      <w:pPr>
        <w:rPr>
          <w:rFonts w:ascii="Arial" w:hAnsi="Arial" w:cs="Arial"/>
          <w:i/>
          <w:color w:val="000000"/>
          <w:sz w:val="20"/>
          <w:szCs w:val="20"/>
          <w:lang w:val="en-US"/>
        </w:rPr>
      </w:pPr>
    </w:p>
    <w:p w14:paraId="1AF7847B" w14:textId="77777777" w:rsidR="00BD60BF" w:rsidRPr="00FF0D2D" w:rsidRDefault="00BD60BF" w:rsidP="00BD60BF">
      <w:pPr>
        <w:pStyle w:val="Heading1"/>
        <w:rPr>
          <w:color w:val="000000"/>
        </w:rPr>
      </w:pPr>
      <w:r w:rsidRPr="00FF0D2D">
        <w:rPr>
          <w:color w:val="000000"/>
        </w:rPr>
        <w:t xml:space="preserve">References </w:t>
      </w:r>
    </w:p>
    <w:p w14:paraId="4AC03C64" w14:textId="3B941606" w:rsidR="003F49EA" w:rsidRPr="00FF0D2D" w:rsidRDefault="003F49EA" w:rsidP="003F49EA">
      <w:pPr>
        <w:pStyle w:val="Bibliography"/>
        <w:rPr>
          <w:color w:val="000000"/>
          <w:sz w:val="20"/>
          <w:lang w:val="en-US"/>
        </w:rPr>
      </w:pPr>
      <w:r w:rsidRPr="00FF0D2D">
        <w:rPr>
          <w:color w:val="000000"/>
          <w:sz w:val="20"/>
          <w:lang w:val="en-US"/>
        </w:rPr>
        <w:t>1.</w:t>
      </w:r>
      <w:r w:rsidRPr="00FF0D2D">
        <w:rPr>
          <w:color w:val="000000"/>
          <w:sz w:val="20"/>
          <w:lang w:val="en-US"/>
        </w:rPr>
        <w:tab/>
        <w:t xml:space="preserve">Altmann P, Ponleitner M, Monschein T, et al. Feasibility of a smartphone app to monitor patient reported outcomes in multiple sclerosis: The haMSter interventional trial. </w:t>
      </w:r>
      <w:r w:rsidRPr="00FF0D2D">
        <w:rPr>
          <w:i/>
          <w:iCs/>
          <w:color w:val="000000"/>
          <w:sz w:val="20"/>
          <w:lang w:val="en-US"/>
        </w:rPr>
        <w:t>Digital Health</w:t>
      </w:r>
      <w:r w:rsidRPr="00FF0D2D">
        <w:rPr>
          <w:color w:val="000000"/>
          <w:sz w:val="20"/>
          <w:lang w:val="en-US"/>
        </w:rPr>
        <w:t>. 2022;8:20552076221135387.</w:t>
      </w:r>
    </w:p>
    <w:p w14:paraId="4BD9A65D" w14:textId="77777777" w:rsidR="003F49EA" w:rsidRPr="00FF0D2D" w:rsidRDefault="003F49EA" w:rsidP="003F49EA">
      <w:pPr>
        <w:pStyle w:val="Bibliography"/>
        <w:rPr>
          <w:color w:val="000000"/>
          <w:sz w:val="20"/>
          <w:lang w:val="en-US"/>
        </w:rPr>
      </w:pPr>
      <w:r w:rsidRPr="00FF0D2D">
        <w:rPr>
          <w:color w:val="000000"/>
          <w:sz w:val="20"/>
          <w:lang w:val="en-US"/>
        </w:rPr>
        <w:t>2.</w:t>
      </w:r>
      <w:r w:rsidRPr="00FF0D2D">
        <w:rPr>
          <w:color w:val="000000"/>
          <w:sz w:val="20"/>
          <w:lang w:val="en-US"/>
        </w:rPr>
        <w:tab/>
        <w:t xml:space="preserve">Appleyard SE, Larkin MJW, Stewart EM, Minton O, Gilbert DC. Digital Medicine in Men with Advanced Prostate Cancer – A Feasibility Study of Electronic Patient-reported Outcomes in Patients on Systemic Treatment. </w:t>
      </w:r>
      <w:r w:rsidRPr="00FF0D2D">
        <w:rPr>
          <w:i/>
          <w:iCs/>
          <w:color w:val="000000"/>
          <w:sz w:val="20"/>
          <w:lang w:val="en-US"/>
        </w:rPr>
        <w:t>Clinical Oncology</w:t>
      </w:r>
      <w:r w:rsidRPr="00FF0D2D">
        <w:rPr>
          <w:color w:val="000000"/>
          <w:sz w:val="20"/>
          <w:lang w:val="en-US"/>
        </w:rPr>
        <w:t>. 2021;33(12):751-760. doi:10.1016/j.clon.2021.04.008</w:t>
      </w:r>
    </w:p>
    <w:p w14:paraId="77D02D0D" w14:textId="77777777" w:rsidR="003F49EA" w:rsidRPr="00FF0D2D" w:rsidRDefault="003F49EA" w:rsidP="003F49EA">
      <w:pPr>
        <w:pStyle w:val="Bibliography"/>
        <w:rPr>
          <w:color w:val="000000"/>
          <w:sz w:val="20"/>
          <w:lang w:val="en-US"/>
        </w:rPr>
      </w:pPr>
      <w:r w:rsidRPr="00FF0D2D">
        <w:rPr>
          <w:color w:val="000000"/>
          <w:sz w:val="20"/>
          <w:lang w:val="en-US"/>
        </w:rPr>
        <w:t>3.</w:t>
      </w:r>
      <w:r w:rsidRPr="00FF0D2D">
        <w:rPr>
          <w:color w:val="000000"/>
          <w:sz w:val="20"/>
          <w:lang w:val="en-US"/>
        </w:rPr>
        <w:tab/>
        <w:t xml:space="preserve">Bergqvist J, Lundström S, Wengström Y. Patient interactive digital support for women with adjuvant endocrine therapy in order to increase compliance and quality of life. </w:t>
      </w:r>
      <w:r w:rsidRPr="00FF0D2D">
        <w:rPr>
          <w:i/>
          <w:iCs/>
          <w:color w:val="000000"/>
          <w:sz w:val="20"/>
          <w:lang w:val="en-US"/>
        </w:rPr>
        <w:t>Support Care Cancer</w:t>
      </w:r>
      <w:r w:rsidRPr="00FF0D2D">
        <w:rPr>
          <w:color w:val="000000"/>
          <w:sz w:val="20"/>
          <w:lang w:val="en-US"/>
        </w:rPr>
        <w:t>. 2021;29(1):491-497. doi:10.1007/s00520-020-05476-z</w:t>
      </w:r>
    </w:p>
    <w:p w14:paraId="085D41D0" w14:textId="77777777" w:rsidR="003F49EA" w:rsidRPr="00FF0D2D" w:rsidRDefault="003F49EA" w:rsidP="003F49EA">
      <w:pPr>
        <w:pStyle w:val="Bibliography"/>
        <w:rPr>
          <w:color w:val="000000"/>
          <w:sz w:val="20"/>
          <w:lang w:val="en-US"/>
        </w:rPr>
      </w:pPr>
      <w:r w:rsidRPr="00FF0D2D">
        <w:rPr>
          <w:color w:val="000000"/>
          <w:sz w:val="20"/>
          <w:lang w:val="en-US"/>
        </w:rPr>
        <w:t>4.</w:t>
      </w:r>
      <w:r w:rsidRPr="00FF0D2D">
        <w:rPr>
          <w:color w:val="000000"/>
          <w:sz w:val="20"/>
          <w:lang w:val="en-US"/>
        </w:rPr>
        <w:tab/>
        <w:t xml:space="preserve">Basch E, Abernethy AP, Mullins CD, et al. Recommendations for incorporating patient-reported outcomes into clinical comparative effectiveness research in adult oncology. </w:t>
      </w:r>
      <w:r w:rsidRPr="00FF0D2D">
        <w:rPr>
          <w:i/>
          <w:iCs/>
          <w:color w:val="000000"/>
          <w:sz w:val="20"/>
          <w:lang w:val="en-US"/>
        </w:rPr>
        <w:t>Journal of clinical oncology</w:t>
      </w:r>
      <w:r w:rsidRPr="00FF0D2D">
        <w:rPr>
          <w:color w:val="000000"/>
          <w:sz w:val="20"/>
          <w:lang w:val="en-US"/>
        </w:rPr>
        <w:t>. 2012;30(34):4249-4255.</w:t>
      </w:r>
    </w:p>
    <w:p w14:paraId="7CB2863A" w14:textId="77777777" w:rsidR="003F49EA" w:rsidRPr="00FF0D2D" w:rsidRDefault="003F49EA" w:rsidP="003F49EA">
      <w:pPr>
        <w:pStyle w:val="Bibliography"/>
        <w:rPr>
          <w:color w:val="000000"/>
          <w:sz w:val="20"/>
          <w:lang w:val="en-US"/>
        </w:rPr>
      </w:pPr>
      <w:r w:rsidRPr="00FF0D2D">
        <w:rPr>
          <w:color w:val="000000"/>
          <w:sz w:val="20"/>
          <w:lang w:val="en-US"/>
        </w:rPr>
        <w:t>5.</w:t>
      </w:r>
      <w:r w:rsidRPr="00FF0D2D">
        <w:rPr>
          <w:color w:val="000000"/>
          <w:sz w:val="20"/>
          <w:lang w:val="en-US"/>
        </w:rPr>
        <w:tab/>
        <w:t xml:space="preserve">Basch E, Schrag D, Henson S, et al. Effect of electronic symptom monitoring on patient-reported outcomes among patients with metastatic cancer: a randomized clinical trial. </w:t>
      </w:r>
      <w:r w:rsidRPr="00FF0D2D">
        <w:rPr>
          <w:i/>
          <w:iCs/>
          <w:color w:val="000000"/>
          <w:sz w:val="20"/>
          <w:lang w:val="en-US"/>
        </w:rPr>
        <w:t>Jama</w:t>
      </w:r>
      <w:r w:rsidRPr="00FF0D2D">
        <w:rPr>
          <w:color w:val="000000"/>
          <w:sz w:val="20"/>
          <w:lang w:val="en-US"/>
        </w:rPr>
        <w:t>. 2022;327(24):2413-2422.</w:t>
      </w:r>
    </w:p>
    <w:p w14:paraId="67D44BB7" w14:textId="77777777" w:rsidR="003F49EA" w:rsidRPr="00FF0D2D" w:rsidRDefault="003F49EA" w:rsidP="003F49EA">
      <w:pPr>
        <w:pStyle w:val="Bibliography"/>
        <w:rPr>
          <w:color w:val="000000"/>
          <w:sz w:val="20"/>
          <w:lang w:val="en-US"/>
        </w:rPr>
      </w:pPr>
      <w:r w:rsidRPr="00FF0D2D">
        <w:rPr>
          <w:color w:val="000000"/>
          <w:sz w:val="20"/>
          <w:lang w:val="en-US"/>
        </w:rPr>
        <w:t>6.</w:t>
      </w:r>
      <w:r w:rsidRPr="00FF0D2D">
        <w:rPr>
          <w:color w:val="000000"/>
          <w:sz w:val="20"/>
          <w:lang w:val="en-US"/>
        </w:rPr>
        <w:tab/>
        <w:t xml:space="preserve">Basch E, Hudson K, Rocque G. </w:t>
      </w:r>
      <w:r w:rsidRPr="00FF0D2D">
        <w:rPr>
          <w:i/>
          <w:iCs/>
          <w:color w:val="000000"/>
          <w:sz w:val="20"/>
          <w:lang w:val="en-US"/>
        </w:rPr>
        <w:t>Implementation of Electronic Patient-Reported Outcomes for Symptom Monitoring during Cancer Treatment: The Importance of Getting It Right</w:t>
      </w:r>
      <w:r w:rsidRPr="00FF0D2D">
        <w:rPr>
          <w:color w:val="000000"/>
          <w:sz w:val="20"/>
          <w:lang w:val="en-US"/>
        </w:rPr>
        <w:t>. Vol 12. Becaris Publishing Ltd Royston, UK; 2023:e230157.</w:t>
      </w:r>
    </w:p>
    <w:p w14:paraId="56699401" w14:textId="77777777" w:rsidR="003F49EA" w:rsidRPr="00FF0D2D" w:rsidRDefault="003F49EA" w:rsidP="003F49EA">
      <w:pPr>
        <w:pStyle w:val="Bibliography"/>
        <w:rPr>
          <w:color w:val="000000"/>
          <w:sz w:val="20"/>
          <w:lang w:val="en-US"/>
        </w:rPr>
      </w:pPr>
      <w:r w:rsidRPr="00FF0D2D">
        <w:rPr>
          <w:color w:val="000000"/>
          <w:sz w:val="20"/>
          <w:lang w:val="en-US"/>
        </w:rPr>
        <w:t>7.</w:t>
      </w:r>
      <w:r w:rsidRPr="00FF0D2D">
        <w:rPr>
          <w:color w:val="000000"/>
          <w:sz w:val="20"/>
          <w:lang w:val="en-US"/>
        </w:rPr>
        <w:tab/>
        <w:t xml:space="preserve">Bhatt S, Davis K, Manning DW, Barnard C, Peabody TD, Rothrock NE. Integration of patient-reported outcomes in a total joint arthroplasty program at a high-volume academic medical center. </w:t>
      </w:r>
      <w:r w:rsidRPr="00FF0D2D">
        <w:rPr>
          <w:i/>
          <w:iCs/>
          <w:color w:val="000000"/>
          <w:sz w:val="20"/>
          <w:lang w:val="en-US"/>
        </w:rPr>
        <w:t>JAAOS Global Research &amp; Reviews</w:t>
      </w:r>
      <w:r w:rsidRPr="00FF0D2D">
        <w:rPr>
          <w:color w:val="000000"/>
          <w:sz w:val="20"/>
          <w:lang w:val="en-US"/>
        </w:rPr>
        <w:t>. 2020;4(5):e20.</w:t>
      </w:r>
    </w:p>
    <w:p w14:paraId="2B5FD31D" w14:textId="77777777" w:rsidR="003F49EA" w:rsidRPr="00FF0D2D" w:rsidRDefault="003F49EA" w:rsidP="003F49EA">
      <w:pPr>
        <w:pStyle w:val="Bibliography"/>
        <w:rPr>
          <w:color w:val="000000"/>
          <w:sz w:val="20"/>
          <w:lang w:val="en-US"/>
        </w:rPr>
      </w:pPr>
      <w:r w:rsidRPr="00FF0D2D">
        <w:rPr>
          <w:color w:val="000000"/>
          <w:sz w:val="20"/>
          <w:lang w:val="en-US"/>
        </w:rPr>
        <w:t>8.</w:t>
      </w:r>
      <w:r w:rsidRPr="00FF0D2D">
        <w:rPr>
          <w:color w:val="000000"/>
          <w:sz w:val="20"/>
          <w:lang w:val="en-US"/>
        </w:rPr>
        <w:tab/>
        <w:t xml:space="preserve">Chang D, Carlo AD, Khor S, et al. Transforming population-based depression care: a quality improvement initiative using remote, centralized care management. </w:t>
      </w:r>
      <w:r w:rsidRPr="00FF0D2D">
        <w:rPr>
          <w:i/>
          <w:iCs/>
          <w:color w:val="000000"/>
          <w:sz w:val="20"/>
          <w:lang w:val="en-US"/>
        </w:rPr>
        <w:t>Journal of general internal medicine</w:t>
      </w:r>
      <w:r w:rsidRPr="00FF0D2D">
        <w:rPr>
          <w:color w:val="000000"/>
          <w:sz w:val="20"/>
          <w:lang w:val="en-US"/>
        </w:rPr>
        <w:t>. 2021;36(2):333-340.</w:t>
      </w:r>
    </w:p>
    <w:p w14:paraId="1632D6D4" w14:textId="77777777" w:rsidR="003F49EA" w:rsidRPr="00FF0D2D" w:rsidRDefault="003F49EA" w:rsidP="003F49EA">
      <w:pPr>
        <w:pStyle w:val="Bibliography"/>
        <w:rPr>
          <w:color w:val="000000"/>
          <w:sz w:val="20"/>
          <w:lang w:val="en-US"/>
        </w:rPr>
      </w:pPr>
      <w:r w:rsidRPr="00FF0D2D">
        <w:rPr>
          <w:color w:val="000000"/>
          <w:sz w:val="20"/>
          <w:lang w:val="en-US"/>
        </w:rPr>
        <w:t>9.</w:t>
      </w:r>
      <w:r w:rsidRPr="00FF0D2D">
        <w:rPr>
          <w:color w:val="000000"/>
          <w:sz w:val="20"/>
          <w:lang w:val="en-US"/>
        </w:rPr>
        <w:tab/>
        <w:t xml:space="preserve">Daliya P, Lobo D, Parsons S. Utilising Electronic PROMs to Measure a Change in Health Following Elective Laparoscopic Cholecystectomy: A Feasibility Study. </w:t>
      </w:r>
      <w:r w:rsidRPr="00FF0D2D">
        <w:rPr>
          <w:i/>
          <w:iCs/>
          <w:color w:val="000000"/>
          <w:sz w:val="20"/>
          <w:lang w:val="en-US"/>
        </w:rPr>
        <w:t>British Journal of Surgery</w:t>
      </w:r>
      <w:r w:rsidRPr="00FF0D2D">
        <w:rPr>
          <w:color w:val="000000"/>
          <w:sz w:val="20"/>
          <w:lang w:val="en-US"/>
        </w:rPr>
        <w:t>. 2021;108(Supplement_7):znab309.047. doi:10.1093/bjs/znab309.047</w:t>
      </w:r>
    </w:p>
    <w:p w14:paraId="37684DF2" w14:textId="77777777" w:rsidR="003F49EA" w:rsidRPr="00FF0D2D" w:rsidRDefault="003F49EA" w:rsidP="003F49EA">
      <w:pPr>
        <w:pStyle w:val="Bibliography"/>
        <w:rPr>
          <w:color w:val="000000"/>
          <w:sz w:val="20"/>
          <w:lang w:val="en-US"/>
        </w:rPr>
      </w:pPr>
      <w:r w:rsidRPr="00FF0D2D">
        <w:rPr>
          <w:color w:val="000000"/>
          <w:sz w:val="20"/>
          <w:lang w:val="en-US"/>
        </w:rPr>
        <w:t>10.</w:t>
      </w:r>
      <w:r w:rsidRPr="00FF0D2D">
        <w:rPr>
          <w:color w:val="000000"/>
          <w:sz w:val="20"/>
          <w:lang w:val="en-US"/>
        </w:rPr>
        <w:tab/>
        <w:t xml:space="preserve">Eisenstadt A, Liverpool S, Metaxa AM, Ciuvat RM, Carlsson C. Acceptability, engagement, and exploratory outcomes of an emotional well-being app: mixed methods preliminary evaluation and descriptive analysis. </w:t>
      </w:r>
      <w:r w:rsidRPr="00FF0D2D">
        <w:rPr>
          <w:i/>
          <w:iCs/>
          <w:color w:val="000000"/>
          <w:sz w:val="20"/>
          <w:lang w:val="en-US"/>
        </w:rPr>
        <w:t>JMIR Formative Research</w:t>
      </w:r>
      <w:r w:rsidRPr="00FF0D2D">
        <w:rPr>
          <w:color w:val="000000"/>
          <w:sz w:val="20"/>
          <w:lang w:val="en-US"/>
        </w:rPr>
        <w:t>. 2021;5(11):e31064.</w:t>
      </w:r>
    </w:p>
    <w:p w14:paraId="378308F8" w14:textId="77777777" w:rsidR="003F49EA" w:rsidRPr="00FF0D2D" w:rsidRDefault="003F49EA" w:rsidP="003F49EA">
      <w:pPr>
        <w:pStyle w:val="Bibliography"/>
        <w:rPr>
          <w:color w:val="000000"/>
          <w:sz w:val="20"/>
          <w:lang w:val="en-US"/>
        </w:rPr>
      </w:pPr>
      <w:r w:rsidRPr="00FF0D2D">
        <w:rPr>
          <w:color w:val="000000"/>
          <w:sz w:val="20"/>
          <w:lang w:val="en-US"/>
        </w:rPr>
        <w:t>11.</w:t>
      </w:r>
      <w:r w:rsidRPr="00FF0D2D">
        <w:rPr>
          <w:color w:val="000000"/>
          <w:sz w:val="20"/>
          <w:lang w:val="en-US"/>
        </w:rPr>
        <w:tab/>
        <w:t xml:space="preserve">Girgis A, Durcinoska I, Levesque JV, et al. eHealth system for collecting and utilizing patient reported outcome measures for personalized treatment and care (PROMPT-Care) among cancer patients: mixed methods approach to evaluate feasibility and acceptability. </w:t>
      </w:r>
      <w:r w:rsidRPr="00FF0D2D">
        <w:rPr>
          <w:i/>
          <w:iCs/>
          <w:color w:val="000000"/>
          <w:sz w:val="20"/>
          <w:lang w:val="en-US"/>
        </w:rPr>
        <w:t>Journal of medical Internet research</w:t>
      </w:r>
      <w:r w:rsidRPr="00FF0D2D">
        <w:rPr>
          <w:color w:val="000000"/>
          <w:sz w:val="20"/>
          <w:lang w:val="en-US"/>
        </w:rPr>
        <w:t>. 2017;19(10):e330.</w:t>
      </w:r>
    </w:p>
    <w:p w14:paraId="38FBD395" w14:textId="77777777" w:rsidR="003F49EA" w:rsidRPr="00FF0D2D" w:rsidRDefault="003F49EA" w:rsidP="003F49EA">
      <w:pPr>
        <w:pStyle w:val="Bibliography"/>
        <w:rPr>
          <w:color w:val="000000"/>
          <w:sz w:val="20"/>
          <w:lang w:val="en-US"/>
        </w:rPr>
      </w:pPr>
      <w:r w:rsidRPr="00FF0D2D">
        <w:rPr>
          <w:color w:val="000000"/>
          <w:sz w:val="20"/>
          <w:lang w:val="en-US"/>
        </w:rPr>
        <w:t>12.</w:t>
      </w:r>
      <w:r w:rsidRPr="00FF0D2D">
        <w:rPr>
          <w:color w:val="000000"/>
          <w:sz w:val="20"/>
          <w:lang w:val="en-US"/>
        </w:rPr>
        <w:tab/>
        <w:t xml:space="preserve">Girgis A, Durcinoska I, Arnold A, Delaney GP. Interpreting and Acting on the PRO Scores From the Patient-reported Outcomes for Personalized Treatment and Care (PROMPT-Care) eHealth System. </w:t>
      </w:r>
      <w:r w:rsidRPr="00FF0D2D">
        <w:rPr>
          <w:i/>
          <w:iCs/>
          <w:color w:val="000000"/>
          <w:sz w:val="20"/>
          <w:lang w:val="en-US"/>
        </w:rPr>
        <w:t>Medical Care</w:t>
      </w:r>
      <w:r w:rsidRPr="00FF0D2D">
        <w:rPr>
          <w:color w:val="000000"/>
          <w:sz w:val="20"/>
          <w:lang w:val="en-US"/>
        </w:rPr>
        <w:t>. 2019;57(Suppl 1):S85-S91. doi:10.1097/MLR.0000000000001094</w:t>
      </w:r>
    </w:p>
    <w:p w14:paraId="2FF0CB87" w14:textId="77777777" w:rsidR="003F49EA" w:rsidRPr="00FF0D2D" w:rsidRDefault="003F49EA" w:rsidP="003F49EA">
      <w:pPr>
        <w:pStyle w:val="Bibliography"/>
        <w:rPr>
          <w:color w:val="000000"/>
          <w:sz w:val="20"/>
          <w:lang w:val="en-US"/>
        </w:rPr>
      </w:pPr>
      <w:r w:rsidRPr="00FF0D2D">
        <w:rPr>
          <w:color w:val="000000"/>
          <w:sz w:val="20"/>
          <w:lang w:val="en-US"/>
        </w:rPr>
        <w:t>13.</w:t>
      </w:r>
      <w:r w:rsidRPr="00FF0D2D">
        <w:rPr>
          <w:color w:val="000000"/>
          <w:sz w:val="20"/>
          <w:lang w:val="en-US"/>
        </w:rPr>
        <w:tab/>
        <w:t xml:space="preserve">Hage AM, Gebert P, Kühn F, Pross T, Grittner U, Karsten MM. Examining the Feasibility of an Application-Based Patient-Reported Outcome Monitoring for Breast Cancer Patients: A Pretest for the PRO B Study. </w:t>
      </w:r>
      <w:r w:rsidRPr="00FF0D2D">
        <w:rPr>
          <w:i/>
          <w:iCs/>
          <w:color w:val="000000"/>
          <w:sz w:val="20"/>
          <w:lang w:val="en-US"/>
        </w:rPr>
        <w:t>IJERPH</w:t>
      </w:r>
      <w:r w:rsidRPr="00FF0D2D">
        <w:rPr>
          <w:color w:val="000000"/>
          <w:sz w:val="20"/>
          <w:lang w:val="en-US"/>
        </w:rPr>
        <w:t>. 2022;19(14):8284. doi:10.3390/ijerph19148284</w:t>
      </w:r>
    </w:p>
    <w:p w14:paraId="43BCD010" w14:textId="77777777" w:rsidR="003F49EA" w:rsidRPr="00FF0D2D" w:rsidRDefault="003F49EA" w:rsidP="003F49EA">
      <w:pPr>
        <w:pStyle w:val="Bibliography"/>
        <w:rPr>
          <w:color w:val="000000"/>
          <w:sz w:val="20"/>
          <w:lang w:val="en-US"/>
        </w:rPr>
      </w:pPr>
      <w:r w:rsidRPr="00FF0D2D">
        <w:rPr>
          <w:color w:val="000000"/>
          <w:sz w:val="20"/>
          <w:lang w:val="en-US"/>
        </w:rPr>
        <w:t>14.</w:t>
      </w:r>
      <w:r w:rsidRPr="00FF0D2D">
        <w:rPr>
          <w:color w:val="000000"/>
          <w:sz w:val="20"/>
          <w:lang w:val="en-US"/>
        </w:rPr>
        <w:tab/>
        <w:t xml:space="preserve">Hoffman L, Benedetto E, Huang H, et al. Augmenting Mental Health in Primary Care: A 1-Year Study of Deploying Smartphone Apps in a Multi-site Primary Care/Behavioral Health Integration Program. </w:t>
      </w:r>
      <w:r w:rsidRPr="00FF0D2D">
        <w:rPr>
          <w:i/>
          <w:iCs/>
          <w:color w:val="000000"/>
          <w:sz w:val="20"/>
          <w:lang w:val="en-US"/>
        </w:rPr>
        <w:t>Front Psychiatry</w:t>
      </w:r>
      <w:r w:rsidRPr="00FF0D2D">
        <w:rPr>
          <w:color w:val="000000"/>
          <w:sz w:val="20"/>
          <w:lang w:val="en-US"/>
        </w:rPr>
        <w:t>. 2019;10:94. doi:10.3389/fpsyt.2019.00094</w:t>
      </w:r>
    </w:p>
    <w:p w14:paraId="3D86BD5F" w14:textId="77777777" w:rsidR="003F49EA" w:rsidRPr="00FF0D2D" w:rsidRDefault="003F49EA" w:rsidP="003F49EA">
      <w:pPr>
        <w:pStyle w:val="Bibliography"/>
        <w:rPr>
          <w:color w:val="000000"/>
          <w:sz w:val="20"/>
          <w:lang w:val="en-US"/>
        </w:rPr>
      </w:pPr>
      <w:r w:rsidRPr="00FF0D2D">
        <w:rPr>
          <w:color w:val="000000"/>
          <w:sz w:val="20"/>
          <w:lang w:val="en-US"/>
        </w:rPr>
        <w:t>15.</w:t>
      </w:r>
      <w:r w:rsidRPr="00FF0D2D">
        <w:rPr>
          <w:color w:val="000000"/>
          <w:sz w:val="20"/>
          <w:lang w:val="en-US"/>
        </w:rPr>
        <w:tab/>
        <w:t xml:space="preserve">Kanakubo A, Mizuno M, Asano Y, Inoue Y. Acceptability to making a self-assessment using a tablet computer and health-related quality of life in ambulatory breast cancer patients. </w:t>
      </w:r>
      <w:r w:rsidRPr="00FF0D2D">
        <w:rPr>
          <w:i/>
          <w:iCs/>
          <w:color w:val="000000"/>
          <w:sz w:val="20"/>
          <w:lang w:val="en-US"/>
        </w:rPr>
        <w:t>Asia-Pacific Journal of Oncology Nursing</w:t>
      </w:r>
      <w:r w:rsidRPr="00FF0D2D">
        <w:rPr>
          <w:color w:val="000000"/>
          <w:sz w:val="20"/>
          <w:lang w:val="en-US"/>
        </w:rPr>
        <w:t>. 2022;9(2):105-112.</w:t>
      </w:r>
    </w:p>
    <w:p w14:paraId="751BAAE4" w14:textId="77777777" w:rsidR="003F49EA" w:rsidRPr="00FF0D2D" w:rsidRDefault="003F49EA" w:rsidP="003F49EA">
      <w:pPr>
        <w:pStyle w:val="Bibliography"/>
        <w:rPr>
          <w:color w:val="000000"/>
          <w:sz w:val="20"/>
          <w:lang w:val="en-US"/>
        </w:rPr>
      </w:pPr>
      <w:r w:rsidRPr="00FF0D2D">
        <w:rPr>
          <w:color w:val="000000"/>
          <w:sz w:val="20"/>
          <w:lang w:val="en-US"/>
        </w:rPr>
        <w:t>16.</w:t>
      </w:r>
      <w:r w:rsidRPr="00FF0D2D">
        <w:rPr>
          <w:color w:val="000000"/>
          <w:sz w:val="20"/>
          <w:lang w:val="en-US"/>
        </w:rPr>
        <w:tab/>
        <w:t xml:space="preserve">Katzel JA, Van Den Eeden SK, Liu R, et al. Real-World Use of Electronic Patient-Reported Outcome (ePRO) Tools Integrated in the Electronic Medical Record During Radiation Therapy for Head and Neck Cancer: Feasibility Study. </w:t>
      </w:r>
      <w:r w:rsidRPr="00FF0D2D">
        <w:rPr>
          <w:i/>
          <w:iCs/>
          <w:color w:val="000000"/>
          <w:sz w:val="20"/>
          <w:lang w:val="en-US"/>
        </w:rPr>
        <w:t>TPJ</w:t>
      </w:r>
      <w:r w:rsidRPr="00FF0D2D">
        <w:rPr>
          <w:color w:val="000000"/>
          <w:sz w:val="20"/>
          <w:lang w:val="en-US"/>
        </w:rPr>
        <w:t>. 2023;27(3):60-67. doi:10.7812/TPP/23.046</w:t>
      </w:r>
    </w:p>
    <w:p w14:paraId="4177F4AC" w14:textId="77777777" w:rsidR="003F49EA" w:rsidRPr="00FF0D2D" w:rsidRDefault="003F49EA" w:rsidP="003F49EA">
      <w:pPr>
        <w:pStyle w:val="Bibliography"/>
        <w:rPr>
          <w:color w:val="000000"/>
          <w:sz w:val="20"/>
          <w:lang w:val="en-US"/>
        </w:rPr>
      </w:pPr>
      <w:r w:rsidRPr="00FF0D2D">
        <w:rPr>
          <w:color w:val="000000"/>
          <w:sz w:val="20"/>
          <w:lang w:val="en-US"/>
        </w:rPr>
        <w:t>17.</w:t>
      </w:r>
      <w:r w:rsidRPr="00FF0D2D">
        <w:rPr>
          <w:color w:val="000000"/>
          <w:sz w:val="20"/>
          <w:lang w:val="en-US"/>
        </w:rPr>
        <w:tab/>
        <w:t xml:space="preserve">Lehmann J, De Ligt KM, Tipelius S, et al. Adherence to Patient-Reported Symptom Monitoring and Subsequent Clinical Interventions for Patients With Multiple Myeloma in Outpatient Care: Longitudinal Observational Study. </w:t>
      </w:r>
      <w:r w:rsidRPr="00FF0D2D">
        <w:rPr>
          <w:i/>
          <w:iCs/>
          <w:color w:val="000000"/>
          <w:sz w:val="20"/>
          <w:lang w:val="en-US"/>
        </w:rPr>
        <w:t>J Med Internet Res</w:t>
      </w:r>
      <w:r w:rsidRPr="00FF0D2D">
        <w:rPr>
          <w:color w:val="000000"/>
          <w:sz w:val="20"/>
          <w:lang w:val="en-US"/>
        </w:rPr>
        <w:t>. 2023;25:e46017. doi:10.2196/46017</w:t>
      </w:r>
    </w:p>
    <w:p w14:paraId="31F25077" w14:textId="77777777" w:rsidR="003F49EA" w:rsidRPr="00FF0D2D" w:rsidRDefault="003F49EA" w:rsidP="003F49EA">
      <w:pPr>
        <w:pStyle w:val="Bibliography"/>
        <w:rPr>
          <w:color w:val="000000"/>
          <w:sz w:val="20"/>
          <w:lang w:val="en-US"/>
        </w:rPr>
      </w:pPr>
      <w:r w:rsidRPr="00FF0D2D">
        <w:rPr>
          <w:color w:val="000000"/>
          <w:sz w:val="20"/>
          <w:lang w:val="en-US"/>
        </w:rPr>
        <w:t>18.</w:t>
      </w:r>
      <w:r w:rsidRPr="00FF0D2D">
        <w:rPr>
          <w:color w:val="000000"/>
          <w:sz w:val="20"/>
          <w:lang w:val="en-US"/>
        </w:rPr>
        <w:tab/>
        <w:t xml:space="preserve">Mouillet G, Falcoz A, Fritzsch J, et al. Feasibility of health-related quality of life (HRQoL) assessment for cancer patients using electronic patient-reported outcome (ePRO) in daily clinical practice. </w:t>
      </w:r>
      <w:r w:rsidRPr="00FF0D2D">
        <w:rPr>
          <w:i/>
          <w:iCs/>
          <w:color w:val="000000"/>
          <w:sz w:val="20"/>
          <w:lang w:val="en-US"/>
        </w:rPr>
        <w:t>Quality of Life Research</w:t>
      </w:r>
      <w:r w:rsidRPr="00FF0D2D">
        <w:rPr>
          <w:color w:val="000000"/>
          <w:sz w:val="20"/>
          <w:lang w:val="en-US"/>
        </w:rPr>
        <w:t>. 2021;30(11):3255-3266.</w:t>
      </w:r>
    </w:p>
    <w:p w14:paraId="3805A0E0" w14:textId="77777777" w:rsidR="003F49EA" w:rsidRPr="00FF0D2D" w:rsidRDefault="003F49EA" w:rsidP="003F49EA">
      <w:pPr>
        <w:pStyle w:val="Bibliography"/>
        <w:rPr>
          <w:color w:val="000000"/>
          <w:sz w:val="20"/>
          <w:lang w:val="en-US"/>
        </w:rPr>
      </w:pPr>
      <w:r w:rsidRPr="00FF0D2D">
        <w:rPr>
          <w:color w:val="000000"/>
          <w:sz w:val="20"/>
          <w:lang w:val="en-US"/>
        </w:rPr>
        <w:t>19.</w:t>
      </w:r>
      <w:r w:rsidRPr="00FF0D2D">
        <w:rPr>
          <w:color w:val="000000"/>
          <w:sz w:val="20"/>
          <w:lang w:val="en-US"/>
        </w:rPr>
        <w:tab/>
        <w:t xml:space="preserve">Ögmundsdóttir Michelsen H, Sjölin I, Bäck M, et al. Effect of a Lifestyle-Focused Web-Based Application on Risk Factor Management in Patients Who Have Had a Myocardial Infarction: Randomized Controlled Trial. </w:t>
      </w:r>
      <w:r w:rsidRPr="00FF0D2D">
        <w:rPr>
          <w:i/>
          <w:iCs/>
          <w:color w:val="000000"/>
          <w:sz w:val="20"/>
          <w:lang w:val="en-US"/>
        </w:rPr>
        <w:t>J Med Internet Res</w:t>
      </w:r>
      <w:r w:rsidRPr="00FF0D2D">
        <w:rPr>
          <w:color w:val="000000"/>
          <w:sz w:val="20"/>
          <w:lang w:val="en-US"/>
        </w:rPr>
        <w:t>. 2022;24(3):e25224. doi:10.2196/25224</w:t>
      </w:r>
    </w:p>
    <w:p w14:paraId="4AF97B54" w14:textId="77777777" w:rsidR="003F49EA" w:rsidRPr="00FF0D2D" w:rsidRDefault="003F49EA" w:rsidP="003F49EA">
      <w:pPr>
        <w:pStyle w:val="Bibliography"/>
        <w:rPr>
          <w:color w:val="000000"/>
          <w:sz w:val="20"/>
          <w:lang w:val="en-US"/>
        </w:rPr>
      </w:pPr>
      <w:r w:rsidRPr="00FF0D2D">
        <w:rPr>
          <w:color w:val="000000"/>
          <w:sz w:val="20"/>
          <w:lang w:val="en-US"/>
        </w:rPr>
        <w:t>20.</w:t>
      </w:r>
      <w:r w:rsidRPr="00FF0D2D">
        <w:rPr>
          <w:color w:val="000000"/>
          <w:sz w:val="20"/>
          <w:lang w:val="en-US"/>
        </w:rPr>
        <w:tab/>
        <w:t xml:space="preserve">Penedo FJ, Medina HN, Moreno PI, et al. Implementation and Feasibility of an Electronic Health Record–Integrated Patient-Reported Outcomes Symptom and Needs Monitoring Pilot in Ambulatory Oncology. </w:t>
      </w:r>
      <w:r w:rsidRPr="00FF0D2D">
        <w:rPr>
          <w:i/>
          <w:iCs/>
          <w:color w:val="000000"/>
          <w:sz w:val="20"/>
          <w:lang w:val="en-US"/>
        </w:rPr>
        <w:t>JCO Oncology Practice</w:t>
      </w:r>
      <w:r w:rsidRPr="00FF0D2D">
        <w:rPr>
          <w:color w:val="000000"/>
          <w:sz w:val="20"/>
          <w:lang w:val="en-US"/>
        </w:rPr>
        <w:t>. 2022;18(7):e1100-e1113. doi:10.1200/OP.21.00706</w:t>
      </w:r>
    </w:p>
    <w:p w14:paraId="5FFD2A11" w14:textId="77777777" w:rsidR="003F49EA" w:rsidRPr="00FF0D2D" w:rsidRDefault="003F49EA" w:rsidP="003F49EA">
      <w:pPr>
        <w:pStyle w:val="Bibliography"/>
        <w:rPr>
          <w:color w:val="000000"/>
          <w:sz w:val="20"/>
          <w:lang w:val="en-US"/>
        </w:rPr>
      </w:pPr>
      <w:r w:rsidRPr="00FF0D2D">
        <w:rPr>
          <w:color w:val="000000"/>
          <w:sz w:val="20"/>
          <w:lang w:val="en-US"/>
        </w:rPr>
        <w:t>21.</w:t>
      </w:r>
      <w:r w:rsidRPr="00FF0D2D">
        <w:rPr>
          <w:color w:val="000000"/>
          <w:sz w:val="20"/>
          <w:lang w:val="en-US"/>
        </w:rPr>
        <w:tab/>
        <w:t xml:space="preserve">Poulose BK, Schwartzman H, Huang LC, et al. Multistakeholder collaborative effort to enhance long-term follow-up in the abdominal core health quality collaborative. </w:t>
      </w:r>
      <w:r w:rsidRPr="00FF0D2D">
        <w:rPr>
          <w:i/>
          <w:iCs/>
          <w:color w:val="000000"/>
          <w:sz w:val="20"/>
          <w:lang w:val="en-US"/>
        </w:rPr>
        <w:t>Annals of Surgery Open</w:t>
      </w:r>
      <w:r w:rsidRPr="00FF0D2D">
        <w:rPr>
          <w:color w:val="000000"/>
          <w:sz w:val="20"/>
          <w:lang w:val="en-US"/>
        </w:rPr>
        <w:t>. 2021;2(1):e052.</w:t>
      </w:r>
    </w:p>
    <w:p w14:paraId="0E43C53D" w14:textId="77777777" w:rsidR="003F49EA" w:rsidRPr="00FF0D2D" w:rsidRDefault="003F49EA" w:rsidP="003F49EA">
      <w:pPr>
        <w:pStyle w:val="Bibliography"/>
        <w:rPr>
          <w:color w:val="000000"/>
          <w:sz w:val="20"/>
          <w:lang w:val="en-US"/>
        </w:rPr>
      </w:pPr>
      <w:r w:rsidRPr="00FF0D2D">
        <w:rPr>
          <w:color w:val="000000"/>
          <w:sz w:val="20"/>
          <w:lang w:val="en-US"/>
        </w:rPr>
        <w:t>22.</w:t>
      </w:r>
      <w:r w:rsidRPr="00FF0D2D">
        <w:rPr>
          <w:color w:val="000000"/>
          <w:sz w:val="20"/>
          <w:lang w:val="en-US"/>
        </w:rPr>
        <w:tab/>
        <w:t xml:space="preserve">Richter JG, Nannen C, Chehab G, et al. Mobile App-based documentation of patient-reported outcomes—3-months results from a proof-of-concept study on modern rheumatology patient management. </w:t>
      </w:r>
      <w:r w:rsidRPr="00FF0D2D">
        <w:rPr>
          <w:i/>
          <w:iCs/>
          <w:color w:val="000000"/>
          <w:sz w:val="20"/>
          <w:lang w:val="en-US"/>
        </w:rPr>
        <w:t>Arthritis Research &amp; Therapy</w:t>
      </w:r>
      <w:r w:rsidRPr="00FF0D2D">
        <w:rPr>
          <w:color w:val="000000"/>
          <w:sz w:val="20"/>
          <w:lang w:val="en-US"/>
        </w:rPr>
        <w:t>. 2021;23(1):121.</w:t>
      </w:r>
    </w:p>
    <w:p w14:paraId="58F280B0" w14:textId="77777777" w:rsidR="003F49EA" w:rsidRPr="00FF0D2D" w:rsidRDefault="003F49EA" w:rsidP="003F49EA">
      <w:pPr>
        <w:pStyle w:val="Bibliography"/>
        <w:rPr>
          <w:color w:val="000000"/>
          <w:sz w:val="20"/>
          <w:lang w:val="en-US"/>
        </w:rPr>
      </w:pPr>
      <w:r w:rsidRPr="00FF0D2D">
        <w:rPr>
          <w:color w:val="000000"/>
          <w:sz w:val="20"/>
          <w:lang w:val="en-US"/>
        </w:rPr>
        <w:t>23.</w:t>
      </w:r>
      <w:r w:rsidRPr="00FF0D2D">
        <w:rPr>
          <w:color w:val="000000"/>
          <w:sz w:val="20"/>
          <w:lang w:val="en-US"/>
        </w:rPr>
        <w:tab/>
        <w:t xml:space="preserve">Rogausch A, Sigle J, Seibert A, Thüring S, Kochen MM, Himmel W. Feasibility and acceptance of electronic quality of life assessment in general practice: an implementation study. </w:t>
      </w:r>
      <w:r w:rsidRPr="00FF0D2D">
        <w:rPr>
          <w:i/>
          <w:iCs/>
          <w:color w:val="000000"/>
          <w:sz w:val="20"/>
          <w:lang w:val="en-US"/>
        </w:rPr>
        <w:t>Health and Quality of Life Outcomes</w:t>
      </w:r>
      <w:r w:rsidRPr="00FF0D2D">
        <w:rPr>
          <w:color w:val="000000"/>
          <w:sz w:val="20"/>
          <w:lang w:val="en-US"/>
        </w:rPr>
        <w:t>. 2009;7(1):51.</w:t>
      </w:r>
    </w:p>
    <w:p w14:paraId="6A3FBD5F" w14:textId="77777777" w:rsidR="003F49EA" w:rsidRPr="00FF0D2D" w:rsidRDefault="003F49EA" w:rsidP="003F49EA">
      <w:pPr>
        <w:pStyle w:val="Bibliography"/>
        <w:rPr>
          <w:color w:val="000000"/>
          <w:sz w:val="20"/>
          <w:lang w:val="en-US"/>
        </w:rPr>
      </w:pPr>
      <w:r w:rsidRPr="00FF0D2D">
        <w:rPr>
          <w:color w:val="000000"/>
          <w:sz w:val="20"/>
          <w:lang w:val="en-US"/>
        </w:rPr>
        <w:t>24.</w:t>
      </w:r>
      <w:r w:rsidRPr="00FF0D2D">
        <w:rPr>
          <w:color w:val="000000"/>
          <w:sz w:val="20"/>
          <w:lang w:val="en-US"/>
        </w:rPr>
        <w:tab/>
        <w:t xml:space="preserve">Schoenthaler A, Cruz J, Payano L, et al. Investigation of a mobile health texting tool for embedding patient-reported data into diabetes management (i-Matter): development and usability study. </w:t>
      </w:r>
      <w:r w:rsidRPr="00FF0D2D">
        <w:rPr>
          <w:i/>
          <w:iCs/>
          <w:color w:val="000000"/>
          <w:sz w:val="20"/>
          <w:lang w:val="en-US"/>
        </w:rPr>
        <w:t>JMIR formative research</w:t>
      </w:r>
      <w:r w:rsidRPr="00FF0D2D">
        <w:rPr>
          <w:color w:val="000000"/>
          <w:sz w:val="20"/>
          <w:lang w:val="en-US"/>
        </w:rPr>
        <w:t>. 2020;4(8):e18554.</w:t>
      </w:r>
    </w:p>
    <w:p w14:paraId="2A50D2C2" w14:textId="77777777" w:rsidR="003F49EA" w:rsidRPr="00FF0D2D" w:rsidRDefault="003F49EA" w:rsidP="003F49EA">
      <w:pPr>
        <w:pStyle w:val="Bibliography"/>
        <w:rPr>
          <w:color w:val="000000"/>
          <w:sz w:val="20"/>
          <w:lang w:val="en-US"/>
        </w:rPr>
      </w:pPr>
      <w:r w:rsidRPr="00FF0D2D">
        <w:rPr>
          <w:color w:val="000000"/>
          <w:sz w:val="20"/>
          <w:lang w:val="en-US"/>
        </w:rPr>
        <w:t>25.</w:t>
      </w:r>
      <w:r w:rsidRPr="00FF0D2D">
        <w:rPr>
          <w:color w:val="000000"/>
          <w:sz w:val="20"/>
          <w:lang w:val="en-US"/>
        </w:rPr>
        <w:tab/>
        <w:t xml:space="preserve">Steinbauer J, Koller M, Kohl E, Karrer S, Landthaler M, Szeimies R. Quality of life in health care of non‐melanoma skin cancer – results of a pilot study. </w:t>
      </w:r>
      <w:r w:rsidRPr="00FF0D2D">
        <w:rPr>
          <w:i/>
          <w:iCs/>
          <w:color w:val="000000"/>
          <w:sz w:val="20"/>
          <w:lang w:val="en-US"/>
        </w:rPr>
        <w:t>J Deutsche Derma Gesell</w:t>
      </w:r>
      <w:r w:rsidRPr="00FF0D2D">
        <w:rPr>
          <w:color w:val="000000"/>
          <w:sz w:val="20"/>
          <w:lang w:val="en-US"/>
        </w:rPr>
        <w:t>. 2011;9(2):129-135. doi:10.1111/j.1610-0387.2010.07547.x</w:t>
      </w:r>
    </w:p>
    <w:p w14:paraId="79B22FDE" w14:textId="77777777" w:rsidR="003F49EA" w:rsidRPr="00FF0D2D" w:rsidRDefault="003F49EA" w:rsidP="003F49EA">
      <w:pPr>
        <w:pStyle w:val="Bibliography"/>
        <w:rPr>
          <w:color w:val="000000"/>
          <w:sz w:val="20"/>
          <w:lang w:val="en-US"/>
        </w:rPr>
      </w:pPr>
      <w:r w:rsidRPr="00FF0D2D">
        <w:rPr>
          <w:color w:val="000000"/>
          <w:sz w:val="20"/>
          <w:lang w:val="en-US"/>
        </w:rPr>
        <w:t>26.</w:t>
      </w:r>
      <w:r w:rsidRPr="00FF0D2D">
        <w:rPr>
          <w:color w:val="000000"/>
          <w:sz w:val="20"/>
          <w:lang w:val="en-US"/>
        </w:rPr>
        <w:tab/>
        <w:t xml:space="preserve">Väyrynen K, Chen A, Leskelä RL, et al. Introducing standard patient-reported measures (PRMs) into routine maternity care: A pre-implementation qualitative study on women’s perspectives in Finland. </w:t>
      </w:r>
      <w:r w:rsidRPr="00FF0D2D">
        <w:rPr>
          <w:i/>
          <w:iCs/>
          <w:color w:val="000000"/>
          <w:sz w:val="20"/>
          <w:lang w:val="en-US"/>
        </w:rPr>
        <w:t>BMC Health Services Research</w:t>
      </w:r>
      <w:r w:rsidRPr="00FF0D2D">
        <w:rPr>
          <w:color w:val="000000"/>
          <w:sz w:val="20"/>
          <w:lang w:val="en-US"/>
        </w:rPr>
        <w:t>. 2023;23(1):845.</w:t>
      </w:r>
    </w:p>
    <w:p w14:paraId="43E35E38" w14:textId="77777777" w:rsidR="003F49EA" w:rsidRPr="00FF0D2D" w:rsidRDefault="003F49EA" w:rsidP="003F49EA">
      <w:pPr>
        <w:pStyle w:val="Bibliography"/>
        <w:rPr>
          <w:color w:val="000000"/>
          <w:sz w:val="20"/>
          <w:lang w:val="en-US"/>
        </w:rPr>
      </w:pPr>
      <w:r w:rsidRPr="00FF0D2D">
        <w:rPr>
          <w:color w:val="000000"/>
          <w:sz w:val="20"/>
          <w:lang w:val="en-US"/>
        </w:rPr>
        <w:t>27.</w:t>
      </w:r>
      <w:r w:rsidRPr="00FF0D2D">
        <w:rPr>
          <w:color w:val="000000"/>
          <w:sz w:val="20"/>
          <w:lang w:val="en-US"/>
        </w:rPr>
        <w:tab/>
        <w:t xml:space="preserve">Wiegel J, Seppen BF, Nurmohamed MT, Ter Wee MM, Bos WH. Predictors for response to electronic patient-reported outcomes in routine care in patients with rheumatoid arthritis: a retrospective cohort study. </w:t>
      </w:r>
      <w:r w:rsidRPr="00FF0D2D">
        <w:rPr>
          <w:i/>
          <w:iCs/>
          <w:color w:val="000000"/>
          <w:sz w:val="20"/>
          <w:lang w:val="en-US"/>
        </w:rPr>
        <w:t>Rheumatol Int</w:t>
      </w:r>
      <w:r w:rsidRPr="00FF0D2D">
        <w:rPr>
          <w:color w:val="000000"/>
          <w:sz w:val="20"/>
          <w:lang w:val="en-US"/>
        </w:rPr>
        <w:t>. 2023;43(4):651-657. doi:10.1007/s00296-023-05278-6</w:t>
      </w:r>
    </w:p>
    <w:p w14:paraId="04A26CE1" w14:textId="77777777" w:rsidR="003F49EA" w:rsidRPr="00FF0D2D" w:rsidRDefault="003F49EA" w:rsidP="003F49EA">
      <w:pPr>
        <w:pStyle w:val="Bibliography"/>
        <w:rPr>
          <w:color w:val="000000"/>
          <w:sz w:val="20"/>
          <w:lang w:val="en-US"/>
        </w:rPr>
      </w:pPr>
      <w:r w:rsidRPr="00FF0D2D">
        <w:rPr>
          <w:color w:val="000000"/>
          <w:sz w:val="20"/>
          <w:lang w:val="en-US"/>
        </w:rPr>
        <w:t>28.</w:t>
      </w:r>
      <w:r w:rsidRPr="00FF0D2D">
        <w:rPr>
          <w:color w:val="000000"/>
          <w:sz w:val="20"/>
          <w:lang w:val="en-US"/>
        </w:rPr>
        <w:tab/>
        <w:t xml:space="preserve">Wong D, Cao S, Ford H, et al. Exploring the use of tablet computer-based electronic data capture system to assess patient reported measures among patients with chronic kidney disease: a pilot study. </w:t>
      </w:r>
      <w:r w:rsidRPr="00FF0D2D">
        <w:rPr>
          <w:i/>
          <w:iCs/>
          <w:color w:val="000000"/>
          <w:sz w:val="20"/>
          <w:lang w:val="en-US"/>
        </w:rPr>
        <w:t>BMC Nephrol</w:t>
      </w:r>
      <w:r w:rsidRPr="00FF0D2D">
        <w:rPr>
          <w:color w:val="000000"/>
          <w:sz w:val="20"/>
          <w:lang w:val="en-US"/>
        </w:rPr>
        <w:t>. 2017;18(1):356. doi:10.1186/s12882-017-0771-7</w:t>
      </w:r>
    </w:p>
    <w:p w14:paraId="6637A1BE" w14:textId="77777777" w:rsidR="003F49EA" w:rsidRPr="00FF0D2D" w:rsidRDefault="003F49EA" w:rsidP="003F49EA">
      <w:pPr>
        <w:pStyle w:val="Bibliography"/>
        <w:rPr>
          <w:color w:val="000000"/>
          <w:sz w:val="20"/>
          <w:lang w:val="en-US"/>
        </w:rPr>
      </w:pPr>
      <w:r w:rsidRPr="00FF0D2D">
        <w:rPr>
          <w:color w:val="000000"/>
          <w:sz w:val="20"/>
          <w:lang w:val="en-US"/>
        </w:rPr>
        <w:t>29.</w:t>
      </w:r>
      <w:r w:rsidRPr="00FF0D2D">
        <w:rPr>
          <w:color w:val="000000"/>
          <w:sz w:val="20"/>
          <w:lang w:val="en-US"/>
        </w:rPr>
        <w:tab/>
        <w:t xml:space="preserve">Wright EP, Selby PJ, Crawford M, et al. Feasibility and Compliance of Automated Measurement of Quality of Life in Oncology Practice. </w:t>
      </w:r>
      <w:r w:rsidRPr="00FF0D2D">
        <w:rPr>
          <w:i/>
          <w:iCs/>
          <w:color w:val="000000"/>
          <w:sz w:val="20"/>
          <w:lang w:val="en-US"/>
        </w:rPr>
        <w:t>JCO</w:t>
      </w:r>
      <w:r w:rsidRPr="00FF0D2D">
        <w:rPr>
          <w:color w:val="000000"/>
          <w:sz w:val="20"/>
          <w:lang w:val="en-US"/>
        </w:rPr>
        <w:t>. 2003;21(2):374-382. doi:10.1200/JCO.2003.11.044</w:t>
      </w:r>
    </w:p>
    <w:p w14:paraId="7F44E417" w14:textId="77777777" w:rsidR="003F49EA" w:rsidRPr="00FF0D2D" w:rsidRDefault="003F49EA" w:rsidP="003F49EA">
      <w:pPr>
        <w:pStyle w:val="Bibliography"/>
        <w:rPr>
          <w:color w:val="000000"/>
          <w:sz w:val="20"/>
          <w:lang w:val="en-US"/>
        </w:rPr>
      </w:pPr>
      <w:r w:rsidRPr="00FF0D2D">
        <w:rPr>
          <w:color w:val="000000"/>
          <w:sz w:val="20"/>
          <w:lang w:val="en-US"/>
        </w:rPr>
        <w:t>30.</w:t>
      </w:r>
      <w:r w:rsidRPr="00FF0D2D">
        <w:rPr>
          <w:color w:val="000000"/>
          <w:sz w:val="20"/>
          <w:lang w:val="en-US"/>
        </w:rPr>
        <w:tab/>
        <w:t xml:space="preserve">Wujcik D, Dudley WN, Dudley M, Gupta V, Brant J. Electronic patient symptom management program to support patients receiving cancer treatment at home during the COVID-19 pandemic. </w:t>
      </w:r>
      <w:r w:rsidRPr="00FF0D2D">
        <w:rPr>
          <w:i/>
          <w:iCs/>
          <w:color w:val="000000"/>
          <w:sz w:val="20"/>
          <w:lang w:val="en-US"/>
        </w:rPr>
        <w:t>Value in Health</w:t>
      </w:r>
      <w:r w:rsidRPr="00FF0D2D">
        <w:rPr>
          <w:color w:val="000000"/>
          <w:sz w:val="20"/>
          <w:lang w:val="en-US"/>
        </w:rPr>
        <w:t>. 2022;25(6):931-936.</w:t>
      </w:r>
    </w:p>
    <w:p w14:paraId="24228601" w14:textId="3B18A58E" w:rsidR="005D2DA9" w:rsidRPr="00FF0D2D" w:rsidRDefault="005D2DA9" w:rsidP="00EF59B4">
      <w:pPr>
        <w:rPr>
          <w:rFonts w:ascii="Arial" w:hAnsi="Arial" w:cs="Arial"/>
          <w:color w:val="000000"/>
          <w:sz w:val="20"/>
          <w:szCs w:val="20"/>
          <w:lang w:val="en-US"/>
        </w:rPr>
      </w:pPr>
    </w:p>
    <w:sectPr w:rsidR="005D2DA9" w:rsidRPr="00FF0D2D" w:rsidSect="00590515">
      <w:headerReference w:type="default" r:id="rId11"/>
      <w:footerReference w:type="even" r:id="rId12"/>
      <w:footerReference w:type="default" r:id="rId13"/>
      <w:footerReference w:type="first" r:id="rId14"/>
      <w:pgSz w:w="16838" w:h="11906"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2B09F" w14:textId="77777777" w:rsidR="00C56E17" w:rsidRDefault="00C56E17" w:rsidP="00C56E17">
      <w:pPr>
        <w:spacing w:after="0" w:line="240" w:lineRule="auto"/>
      </w:pPr>
      <w:r>
        <w:separator/>
      </w:r>
    </w:p>
  </w:endnote>
  <w:endnote w:type="continuationSeparator" w:id="0">
    <w:p w14:paraId="03800044" w14:textId="77777777" w:rsidR="00C56E17" w:rsidRDefault="00C56E17" w:rsidP="00C56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7" w:usb1="00000000" w:usb2="00000000" w:usb3="00000000" w:csb0="00000003"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14CA5" w14:textId="7654C142" w:rsidR="00FF0D2D" w:rsidRDefault="00FF0D2D">
    <w:pPr>
      <w:pStyle w:val="Footer"/>
    </w:pPr>
    <w:r>
      <w:rPr>
        <w:noProof/>
      </w:rPr>
      <mc:AlternateContent>
        <mc:Choice Requires="wps">
          <w:drawing>
            <wp:anchor distT="0" distB="0" distL="0" distR="0" simplePos="0" relativeHeight="251659264" behindDoc="0" locked="0" layoutInCell="1" allowOverlap="1" wp14:anchorId="2C8701C8" wp14:editId="6DB7703C">
              <wp:simplePos x="635" y="635"/>
              <wp:positionH relativeFrom="page">
                <wp:align>left</wp:align>
              </wp:positionH>
              <wp:positionV relativeFrom="page">
                <wp:align>bottom</wp:align>
              </wp:positionV>
              <wp:extent cx="2085975" cy="335280"/>
              <wp:effectExtent l="0" t="0" r="9525" b="0"/>
              <wp:wrapNone/>
              <wp:docPr id="1741005448"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574F1D03" w14:textId="1118D269" w:rsidR="00FF0D2D" w:rsidRPr="00FF0D2D" w:rsidRDefault="00FF0D2D" w:rsidP="00FF0D2D">
                          <w:pPr>
                            <w:spacing w:after="0"/>
                            <w:rPr>
                              <w:rFonts w:ascii="Rockwell" w:eastAsia="Rockwell" w:hAnsi="Rockwell" w:cs="Rockwell"/>
                              <w:noProof/>
                              <w:color w:val="0078D7"/>
                              <w:sz w:val="18"/>
                              <w:szCs w:val="18"/>
                            </w:rPr>
                          </w:pPr>
                          <w:r w:rsidRPr="00FF0D2D">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C8701C8"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6.4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" filled="f" stroked="f">
              <v:fill o:detectmouseclick="t"/>
              <v:textbox style="mso-fit-shape-to-text:t" inset="20pt,0,0,15pt">
                <w:txbxContent>
                  <w:p w14:paraId="574F1D03" w14:textId="1118D269" w:rsidR="00FF0D2D" w:rsidRPr="00FF0D2D" w:rsidRDefault="00FF0D2D" w:rsidP="00FF0D2D">
                    <w:pPr>
                      <w:spacing w:after="0"/>
                      <w:rPr>
                        <w:rFonts w:ascii="Rockwell" w:eastAsia="Rockwell" w:hAnsi="Rockwell" w:cs="Rockwell"/>
                        <w:noProof/>
                        <w:color w:val="0078D7"/>
                        <w:sz w:val="18"/>
                        <w:szCs w:val="18"/>
                      </w:rPr>
                    </w:pPr>
                    <w:r w:rsidRPr="00FF0D2D">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9852E" w14:textId="54813545" w:rsidR="00C56E17" w:rsidRDefault="00FF0D2D">
    <w:pPr>
      <w:pStyle w:val="Footer"/>
      <w:jc w:val="center"/>
    </w:pPr>
    <w:r>
      <w:rPr>
        <w:noProof/>
      </w:rPr>
      <mc:AlternateContent>
        <mc:Choice Requires="wps">
          <w:drawing>
            <wp:anchor distT="0" distB="0" distL="0" distR="0" simplePos="0" relativeHeight="251660288" behindDoc="0" locked="0" layoutInCell="1" allowOverlap="1" wp14:anchorId="7BE5713A" wp14:editId="2A2CFFBD">
              <wp:simplePos x="723900" y="6800850"/>
              <wp:positionH relativeFrom="page">
                <wp:align>left</wp:align>
              </wp:positionH>
              <wp:positionV relativeFrom="page">
                <wp:align>bottom</wp:align>
              </wp:positionV>
              <wp:extent cx="2085975" cy="335280"/>
              <wp:effectExtent l="0" t="0" r="9525" b="0"/>
              <wp:wrapNone/>
              <wp:docPr id="214702663"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2731C32E" w14:textId="3B197CAD" w:rsidR="00FF0D2D" w:rsidRPr="00FF0D2D" w:rsidRDefault="00FF0D2D" w:rsidP="00FF0D2D">
                          <w:pPr>
                            <w:spacing w:after="0"/>
                            <w:rPr>
                              <w:rFonts w:ascii="Rockwell" w:eastAsia="Rockwell" w:hAnsi="Rockwell" w:cs="Rockwell"/>
                              <w:noProof/>
                              <w:color w:val="0078D7"/>
                              <w:sz w:val="18"/>
                              <w:szCs w:val="18"/>
                            </w:rPr>
                          </w:pPr>
                          <w:r w:rsidRPr="00FF0D2D">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BE5713A" id="_x0000_t202" coordsize="21600,21600" o:spt="202" path="m,l,21600r21600,l21600,xe">
              <v:stroke joinstyle="miter"/>
              <v:path gradientshapeok="t" o:connecttype="rect"/>
            </v:shapetype>
            <v:shape id="Text Box 3" o:spid="_x0000_s1027" type="#_x0000_t202" alt="Information Classification: General" style="position:absolute;left:0;text-align:left;margin-left:0;margin-top:0;width:164.25pt;height:26.4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" filled="f" stroked="f">
              <v:fill o:detectmouseclick="t"/>
              <v:textbox style="mso-fit-shape-to-text:t" inset="20pt,0,0,15pt">
                <w:txbxContent>
                  <w:p w14:paraId="2731C32E" w14:textId="3B197CAD" w:rsidR="00FF0D2D" w:rsidRPr="00FF0D2D" w:rsidRDefault="00FF0D2D" w:rsidP="00FF0D2D">
                    <w:pPr>
                      <w:spacing w:after="0"/>
                      <w:rPr>
                        <w:rFonts w:ascii="Rockwell" w:eastAsia="Rockwell" w:hAnsi="Rockwell" w:cs="Rockwell"/>
                        <w:noProof/>
                        <w:color w:val="0078D7"/>
                        <w:sz w:val="18"/>
                        <w:szCs w:val="18"/>
                      </w:rPr>
                    </w:pPr>
                    <w:r w:rsidRPr="00FF0D2D">
                      <w:rPr>
                        <w:rFonts w:ascii="Rockwell" w:eastAsia="Rockwell" w:hAnsi="Rockwell" w:cs="Rockwell"/>
                        <w:noProof/>
                        <w:color w:val="0078D7"/>
                        <w:sz w:val="18"/>
                        <w:szCs w:val="18"/>
                      </w:rPr>
                      <w:t>Information Classification: General</w:t>
                    </w:r>
                  </w:p>
                </w:txbxContent>
              </v:textbox>
              <w10:wrap anchorx="page" anchory="page"/>
            </v:shape>
          </w:pict>
        </mc:Fallback>
      </mc:AlternateContent>
    </w:r>
    <w:sdt>
      <w:sdtPr>
        <w:id w:val="-1159840602"/>
        <w:docPartObj>
          <w:docPartGallery w:val="Page Numbers (Bottom of Page)"/>
          <w:docPartUnique/>
        </w:docPartObj>
      </w:sdtPr>
      <w:sdtEndPr/>
      <w:sdtContent>
        <w:r w:rsidR="00C56E17" w:rsidRPr="00C56E17">
          <w:rPr>
            <w:sz w:val="18"/>
            <w:szCs w:val="18"/>
          </w:rPr>
          <w:fldChar w:fldCharType="begin"/>
        </w:r>
        <w:r w:rsidR="00C56E17" w:rsidRPr="00C56E17">
          <w:rPr>
            <w:sz w:val="18"/>
            <w:szCs w:val="18"/>
          </w:rPr>
          <w:instrText>PAGE   \* MERGEFORMAT</w:instrText>
        </w:r>
        <w:r w:rsidR="00C56E17" w:rsidRPr="00C56E17">
          <w:rPr>
            <w:sz w:val="18"/>
            <w:szCs w:val="18"/>
          </w:rPr>
          <w:fldChar w:fldCharType="separate"/>
        </w:r>
        <w:r w:rsidR="00C56E17" w:rsidRPr="00C56E17">
          <w:rPr>
            <w:sz w:val="18"/>
            <w:szCs w:val="18"/>
          </w:rPr>
          <w:t>2</w:t>
        </w:r>
        <w:r w:rsidR="00C56E17" w:rsidRPr="00C56E17">
          <w:rPr>
            <w:sz w:val="18"/>
            <w:szCs w:val="18"/>
          </w:rPr>
          <w:fldChar w:fldCharType="end"/>
        </w:r>
      </w:sdtContent>
    </w:sdt>
  </w:p>
  <w:p w14:paraId="06C21CDE" w14:textId="77777777" w:rsidR="00C56E17" w:rsidRDefault="00C56E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AD36B" w14:textId="56B2AFC1" w:rsidR="00FF0D2D" w:rsidRDefault="00FF0D2D">
    <w:pPr>
      <w:pStyle w:val="Footer"/>
    </w:pPr>
    <w:r>
      <w:rPr>
        <w:noProof/>
      </w:rPr>
      <mc:AlternateContent>
        <mc:Choice Requires="wps">
          <w:drawing>
            <wp:anchor distT="0" distB="0" distL="0" distR="0" simplePos="0" relativeHeight="251658240" behindDoc="0" locked="0" layoutInCell="1" allowOverlap="1" wp14:anchorId="200D671E" wp14:editId="5B551913">
              <wp:simplePos x="635" y="635"/>
              <wp:positionH relativeFrom="page">
                <wp:align>left</wp:align>
              </wp:positionH>
              <wp:positionV relativeFrom="page">
                <wp:align>bottom</wp:align>
              </wp:positionV>
              <wp:extent cx="2085975" cy="335280"/>
              <wp:effectExtent l="0" t="0" r="9525" b="0"/>
              <wp:wrapNone/>
              <wp:docPr id="1965546995"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1461CEB1" w14:textId="07431AA5" w:rsidR="00FF0D2D" w:rsidRPr="00FF0D2D" w:rsidRDefault="00FF0D2D" w:rsidP="00FF0D2D">
                          <w:pPr>
                            <w:spacing w:after="0"/>
                            <w:rPr>
                              <w:rFonts w:ascii="Rockwell" w:eastAsia="Rockwell" w:hAnsi="Rockwell" w:cs="Rockwell"/>
                              <w:noProof/>
                              <w:color w:val="0078D7"/>
                              <w:sz w:val="18"/>
                              <w:szCs w:val="18"/>
                            </w:rPr>
                          </w:pPr>
                          <w:r w:rsidRPr="00FF0D2D">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00D671E"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6.4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" filled="f" stroked="f">
              <v:fill o:detectmouseclick="t"/>
              <v:textbox style="mso-fit-shape-to-text:t" inset="20pt,0,0,15pt">
                <w:txbxContent>
                  <w:p w14:paraId="1461CEB1" w14:textId="07431AA5" w:rsidR="00FF0D2D" w:rsidRPr="00FF0D2D" w:rsidRDefault="00FF0D2D" w:rsidP="00FF0D2D">
                    <w:pPr>
                      <w:spacing w:after="0"/>
                      <w:rPr>
                        <w:rFonts w:ascii="Rockwell" w:eastAsia="Rockwell" w:hAnsi="Rockwell" w:cs="Rockwell"/>
                        <w:noProof/>
                        <w:color w:val="0078D7"/>
                        <w:sz w:val="18"/>
                        <w:szCs w:val="18"/>
                      </w:rPr>
                    </w:pPr>
                    <w:r w:rsidRPr="00FF0D2D">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6551C" w14:textId="77777777" w:rsidR="00C56E17" w:rsidRDefault="00C56E17" w:rsidP="00C56E17">
      <w:pPr>
        <w:spacing w:after="0" w:line="240" w:lineRule="auto"/>
      </w:pPr>
      <w:r>
        <w:separator/>
      </w:r>
    </w:p>
  </w:footnote>
  <w:footnote w:type="continuationSeparator" w:id="0">
    <w:p w14:paraId="58A9F621" w14:textId="77777777" w:rsidR="00C56E17" w:rsidRDefault="00C56E17" w:rsidP="00C56E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1A58F" w14:textId="257146B1" w:rsidR="00C56E17" w:rsidRDefault="00C56E17">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01F78"/>
    <w:multiLevelType w:val="hybridMultilevel"/>
    <w:tmpl w:val="CFCEB05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24A413B"/>
    <w:multiLevelType w:val="hybridMultilevel"/>
    <w:tmpl w:val="AE7C3B2C"/>
    <w:lvl w:ilvl="0" w:tplc="F81CCE1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22718366">
    <w:abstractNumId w:val="1"/>
  </w:num>
  <w:num w:numId="2" w16cid:durableId="837580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CFE"/>
    <w:rsid w:val="00000309"/>
    <w:rsid w:val="000067F0"/>
    <w:rsid w:val="00006C94"/>
    <w:rsid w:val="000175D1"/>
    <w:rsid w:val="000251E8"/>
    <w:rsid w:val="0003311F"/>
    <w:rsid w:val="00036AE9"/>
    <w:rsid w:val="00040EF0"/>
    <w:rsid w:val="00047053"/>
    <w:rsid w:val="0006286E"/>
    <w:rsid w:val="0006437B"/>
    <w:rsid w:val="00066917"/>
    <w:rsid w:val="000738A1"/>
    <w:rsid w:val="00076507"/>
    <w:rsid w:val="00077A2C"/>
    <w:rsid w:val="00085558"/>
    <w:rsid w:val="000A7212"/>
    <w:rsid w:val="000B117E"/>
    <w:rsid w:val="000B1DA3"/>
    <w:rsid w:val="000C34A4"/>
    <w:rsid w:val="000C766A"/>
    <w:rsid w:val="000C7988"/>
    <w:rsid w:val="000E3BF3"/>
    <w:rsid w:val="000E415D"/>
    <w:rsid w:val="000E7F62"/>
    <w:rsid w:val="00102FE9"/>
    <w:rsid w:val="00111889"/>
    <w:rsid w:val="0012029F"/>
    <w:rsid w:val="00123503"/>
    <w:rsid w:val="0013032C"/>
    <w:rsid w:val="00131847"/>
    <w:rsid w:val="00132F79"/>
    <w:rsid w:val="00137AFE"/>
    <w:rsid w:val="00137FB3"/>
    <w:rsid w:val="00145BB7"/>
    <w:rsid w:val="0014699C"/>
    <w:rsid w:val="00151B2E"/>
    <w:rsid w:val="00152146"/>
    <w:rsid w:val="00175A5A"/>
    <w:rsid w:val="00180BE0"/>
    <w:rsid w:val="0018553A"/>
    <w:rsid w:val="001911AA"/>
    <w:rsid w:val="00196567"/>
    <w:rsid w:val="001A0B23"/>
    <w:rsid w:val="001A1307"/>
    <w:rsid w:val="001B24F0"/>
    <w:rsid w:val="001E0CC7"/>
    <w:rsid w:val="001E20C1"/>
    <w:rsid w:val="001E3133"/>
    <w:rsid w:val="001F2428"/>
    <w:rsid w:val="001F2F57"/>
    <w:rsid w:val="002028B2"/>
    <w:rsid w:val="00204CD5"/>
    <w:rsid w:val="002147B5"/>
    <w:rsid w:val="00215127"/>
    <w:rsid w:val="00232000"/>
    <w:rsid w:val="00232680"/>
    <w:rsid w:val="002600A9"/>
    <w:rsid w:val="00270E6E"/>
    <w:rsid w:val="00274718"/>
    <w:rsid w:val="00293471"/>
    <w:rsid w:val="00295959"/>
    <w:rsid w:val="0029744E"/>
    <w:rsid w:val="002A1A09"/>
    <w:rsid w:val="002A2E07"/>
    <w:rsid w:val="002B1398"/>
    <w:rsid w:val="002C5AEF"/>
    <w:rsid w:val="002D3D79"/>
    <w:rsid w:val="002E3081"/>
    <w:rsid w:val="002F35BA"/>
    <w:rsid w:val="00302D7A"/>
    <w:rsid w:val="00310A87"/>
    <w:rsid w:val="003142DC"/>
    <w:rsid w:val="00315D6E"/>
    <w:rsid w:val="00316D8C"/>
    <w:rsid w:val="00321C3F"/>
    <w:rsid w:val="00322D1C"/>
    <w:rsid w:val="00353CE3"/>
    <w:rsid w:val="003646F7"/>
    <w:rsid w:val="0036547B"/>
    <w:rsid w:val="00365B04"/>
    <w:rsid w:val="003717D5"/>
    <w:rsid w:val="00372DBB"/>
    <w:rsid w:val="00382715"/>
    <w:rsid w:val="00384269"/>
    <w:rsid w:val="003848A4"/>
    <w:rsid w:val="00385D32"/>
    <w:rsid w:val="00390083"/>
    <w:rsid w:val="003A44E8"/>
    <w:rsid w:val="003B6CFE"/>
    <w:rsid w:val="003D2859"/>
    <w:rsid w:val="003D426E"/>
    <w:rsid w:val="003D5E19"/>
    <w:rsid w:val="003D645C"/>
    <w:rsid w:val="003E07DE"/>
    <w:rsid w:val="003E1C05"/>
    <w:rsid w:val="003E3502"/>
    <w:rsid w:val="003F47E8"/>
    <w:rsid w:val="003F49EA"/>
    <w:rsid w:val="00402009"/>
    <w:rsid w:val="004105E1"/>
    <w:rsid w:val="0042155B"/>
    <w:rsid w:val="004254FD"/>
    <w:rsid w:val="00442352"/>
    <w:rsid w:val="00475654"/>
    <w:rsid w:val="00482155"/>
    <w:rsid w:val="0049012A"/>
    <w:rsid w:val="00496E52"/>
    <w:rsid w:val="004B20A2"/>
    <w:rsid w:val="004B5284"/>
    <w:rsid w:val="004B64EA"/>
    <w:rsid w:val="004C0AE3"/>
    <w:rsid w:val="004C2659"/>
    <w:rsid w:val="004D1CA6"/>
    <w:rsid w:val="004E39BC"/>
    <w:rsid w:val="004E52AD"/>
    <w:rsid w:val="005075DB"/>
    <w:rsid w:val="00514A23"/>
    <w:rsid w:val="00514ECE"/>
    <w:rsid w:val="005167BD"/>
    <w:rsid w:val="00526A0B"/>
    <w:rsid w:val="00532484"/>
    <w:rsid w:val="00552471"/>
    <w:rsid w:val="00555812"/>
    <w:rsid w:val="00560E94"/>
    <w:rsid w:val="00575935"/>
    <w:rsid w:val="00575D30"/>
    <w:rsid w:val="00590515"/>
    <w:rsid w:val="005A524D"/>
    <w:rsid w:val="005A5888"/>
    <w:rsid w:val="005B29FA"/>
    <w:rsid w:val="005B5662"/>
    <w:rsid w:val="005C723F"/>
    <w:rsid w:val="005D2DA9"/>
    <w:rsid w:val="005D49FD"/>
    <w:rsid w:val="005E556B"/>
    <w:rsid w:val="005F0745"/>
    <w:rsid w:val="005F1E9B"/>
    <w:rsid w:val="005F3D07"/>
    <w:rsid w:val="00601AD3"/>
    <w:rsid w:val="0060766B"/>
    <w:rsid w:val="00612838"/>
    <w:rsid w:val="00615322"/>
    <w:rsid w:val="00622A39"/>
    <w:rsid w:val="00627DF7"/>
    <w:rsid w:val="00646E52"/>
    <w:rsid w:val="00657C0B"/>
    <w:rsid w:val="006676A2"/>
    <w:rsid w:val="00672E79"/>
    <w:rsid w:val="00683CDD"/>
    <w:rsid w:val="00692BEC"/>
    <w:rsid w:val="006A1F2B"/>
    <w:rsid w:val="006B1649"/>
    <w:rsid w:val="006D36A3"/>
    <w:rsid w:val="006E0D44"/>
    <w:rsid w:val="006E336F"/>
    <w:rsid w:val="006E4A2E"/>
    <w:rsid w:val="006F021D"/>
    <w:rsid w:val="006F4D19"/>
    <w:rsid w:val="00701C79"/>
    <w:rsid w:val="0071368D"/>
    <w:rsid w:val="00720493"/>
    <w:rsid w:val="007211C0"/>
    <w:rsid w:val="00723786"/>
    <w:rsid w:val="007279EF"/>
    <w:rsid w:val="0073005B"/>
    <w:rsid w:val="0073483F"/>
    <w:rsid w:val="007542A9"/>
    <w:rsid w:val="0077540C"/>
    <w:rsid w:val="00775BD0"/>
    <w:rsid w:val="0078189F"/>
    <w:rsid w:val="00783D89"/>
    <w:rsid w:val="00786723"/>
    <w:rsid w:val="00794240"/>
    <w:rsid w:val="007972FE"/>
    <w:rsid w:val="007B7269"/>
    <w:rsid w:val="007C004A"/>
    <w:rsid w:val="007C2A3E"/>
    <w:rsid w:val="007C341C"/>
    <w:rsid w:val="007C4FDC"/>
    <w:rsid w:val="007C5053"/>
    <w:rsid w:val="007D5E14"/>
    <w:rsid w:val="007F2DB9"/>
    <w:rsid w:val="00800922"/>
    <w:rsid w:val="00802173"/>
    <w:rsid w:val="00813FC8"/>
    <w:rsid w:val="0082034C"/>
    <w:rsid w:val="00823923"/>
    <w:rsid w:val="00840D9E"/>
    <w:rsid w:val="008412C0"/>
    <w:rsid w:val="0084212E"/>
    <w:rsid w:val="00847D0E"/>
    <w:rsid w:val="00852FCF"/>
    <w:rsid w:val="0086279A"/>
    <w:rsid w:val="00864D58"/>
    <w:rsid w:val="0087362E"/>
    <w:rsid w:val="00874289"/>
    <w:rsid w:val="00877EA4"/>
    <w:rsid w:val="008830F4"/>
    <w:rsid w:val="00895EED"/>
    <w:rsid w:val="00896FCE"/>
    <w:rsid w:val="008A0E6D"/>
    <w:rsid w:val="008A10D6"/>
    <w:rsid w:val="008A204E"/>
    <w:rsid w:val="008A4D09"/>
    <w:rsid w:val="008B27DB"/>
    <w:rsid w:val="008B393E"/>
    <w:rsid w:val="008C4BB6"/>
    <w:rsid w:val="008C5BEE"/>
    <w:rsid w:val="008D76F0"/>
    <w:rsid w:val="008E587A"/>
    <w:rsid w:val="008F1FD5"/>
    <w:rsid w:val="008F4FE2"/>
    <w:rsid w:val="00911575"/>
    <w:rsid w:val="0092195C"/>
    <w:rsid w:val="009416E8"/>
    <w:rsid w:val="00946AC5"/>
    <w:rsid w:val="0095580D"/>
    <w:rsid w:val="00967101"/>
    <w:rsid w:val="00967368"/>
    <w:rsid w:val="00981497"/>
    <w:rsid w:val="00981780"/>
    <w:rsid w:val="0098471F"/>
    <w:rsid w:val="009954BF"/>
    <w:rsid w:val="009A399E"/>
    <w:rsid w:val="009A7C83"/>
    <w:rsid w:val="009B1E28"/>
    <w:rsid w:val="009B30EA"/>
    <w:rsid w:val="009C259D"/>
    <w:rsid w:val="009E3300"/>
    <w:rsid w:val="009F2D78"/>
    <w:rsid w:val="009F3653"/>
    <w:rsid w:val="00A01FAA"/>
    <w:rsid w:val="00A04CFE"/>
    <w:rsid w:val="00A06B6C"/>
    <w:rsid w:val="00A1245E"/>
    <w:rsid w:val="00A33C7D"/>
    <w:rsid w:val="00A357A8"/>
    <w:rsid w:val="00A40A9A"/>
    <w:rsid w:val="00A54253"/>
    <w:rsid w:val="00A63B12"/>
    <w:rsid w:val="00A647E1"/>
    <w:rsid w:val="00A6634B"/>
    <w:rsid w:val="00A66BD6"/>
    <w:rsid w:val="00A73F98"/>
    <w:rsid w:val="00A77314"/>
    <w:rsid w:val="00A77A45"/>
    <w:rsid w:val="00A864F3"/>
    <w:rsid w:val="00A9255E"/>
    <w:rsid w:val="00AA5635"/>
    <w:rsid w:val="00AA7CC7"/>
    <w:rsid w:val="00AB4E5F"/>
    <w:rsid w:val="00AB5FBB"/>
    <w:rsid w:val="00AC11E5"/>
    <w:rsid w:val="00AC3493"/>
    <w:rsid w:val="00AD0257"/>
    <w:rsid w:val="00AD3BC5"/>
    <w:rsid w:val="00AD7365"/>
    <w:rsid w:val="00AE2698"/>
    <w:rsid w:val="00AE2F44"/>
    <w:rsid w:val="00AE6A5F"/>
    <w:rsid w:val="00AF522C"/>
    <w:rsid w:val="00B04369"/>
    <w:rsid w:val="00B11851"/>
    <w:rsid w:val="00B12DBA"/>
    <w:rsid w:val="00B172F8"/>
    <w:rsid w:val="00B212C2"/>
    <w:rsid w:val="00B22A75"/>
    <w:rsid w:val="00B24E63"/>
    <w:rsid w:val="00B41817"/>
    <w:rsid w:val="00B42466"/>
    <w:rsid w:val="00B527C0"/>
    <w:rsid w:val="00B56870"/>
    <w:rsid w:val="00B62878"/>
    <w:rsid w:val="00B66278"/>
    <w:rsid w:val="00B93D1E"/>
    <w:rsid w:val="00B956A4"/>
    <w:rsid w:val="00BA56DB"/>
    <w:rsid w:val="00BA75BE"/>
    <w:rsid w:val="00BB29D2"/>
    <w:rsid w:val="00BB2F83"/>
    <w:rsid w:val="00BC02C1"/>
    <w:rsid w:val="00BC618C"/>
    <w:rsid w:val="00BD60BF"/>
    <w:rsid w:val="00BD7319"/>
    <w:rsid w:val="00BE2927"/>
    <w:rsid w:val="00BE60C2"/>
    <w:rsid w:val="00BE616C"/>
    <w:rsid w:val="00BF2351"/>
    <w:rsid w:val="00BF29B0"/>
    <w:rsid w:val="00C0657C"/>
    <w:rsid w:val="00C14343"/>
    <w:rsid w:val="00C148B1"/>
    <w:rsid w:val="00C23432"/>
    <w:rsid w:val="00C2408E"/>
    <w:rsid w:val="00C2630B"/>
    <w:rsid w:val="00C40F94"/>
    <w:rsid w:val="00C53DF4"/>
    <w:rsid w:val="00C56E17"/>
    <w:rsid w:val="00C576C0"/>
    <w:rsid w:val="00C704FB"/>
    <w:rsid w:val="00C73F85"/>
    <w:rsid w:val="00C87EEC"/>
    <w:rsid w:val="00C909FB"/>
    <w:rsid w:val="00C9279E"/>
    <w:rsid w:val="00CA2A6D"/>
    <w:rsid w:val="00CA702F"/>
    <w:rsid w:val="00CA7F38"/>
    <w:rsid w:val="00CC320A"/>
    <w:rsid w:val="00CC4136"/>
    <w:rsid w:val="00CD0355"/>
    <w:rsid w:val="00CD54E8"/>
    <w:rsid w:val="00CD6712"/>
    <w:rsid w:val="00D17BF8"/>
    <w:rsid w:val="00D35F8A"/>
    <w:rsid w:val="00D36AB7"/>
    <w:rsid w:val="00D37F61"/>
    <w:rsid w:val="00D4416A"/>
    <w:rsid w:val="00D52248"/>
    <w:rsid w:val="00D61512"/>
    <w:rsid w:val="00D66355"/>
    <w:rsid w:val="00D74EB8"/>
    <w:rsid w:val="00D7616E"/>
    <w:rsid w:val="00D97623"/>
    <w:rsid w:val="00DA56F6"/>
    <w:rsid w:val="00DB3685"/>
    <w:rsid w:val="00DB506D"/>
    <w:rsid w:val="00DB5974"/>
    <w:rsid w:val="00DE28B9"/>
    <w:rsid w:val="00DE41E3"/>
    <w:rsid w:val="00DE5FC6"/>
    <w:rsid w:val="00DE63E3"/>
    <w:rsid w:val="00DF3636"/>
    <w:rsid w:val="00DF366A"/>
    <w:rsid w:val="00DF623C"/>
    <w:rsid w:val="00E037B1"/>
    <w:rsid w:val="00E07C38"/>
    <w:rsid w:val="00E2010C"/>
    <w:rsid w:val="00E2771A"/>
    <w:rsid w:val="00E312D6"/>
    <w:rsid w:val="00E4053C"/>
    <w:rsid w:val="00E45006"/>
    <w:rsid w:val="00E47CDC"/>
    <w:rsid w:val="00E54672"/>
    <w:rsid w:val="00E5703A"/>
    <w:rsid w:val="00E601FC"/>
    <w:rsid w:val="00E63D67"/>
    <w:rsid w:val="00E66960"/>
    <w:rsid w:val="00E75D32"/>
    <w:rsid w:val="00EA0C22"/>
    <w:rsid w:val="00EA1648"/>
    <w:rsid w:val="00EA1F68"/>
    <w:rsid w:val="00EA49D7"/>
    <w:rsid w:val="00EB1774"/>
    <w:rsid w:val="00EB3A39"/>
    <w:rsid w:val="00EB6385"/>
    <w:rsid w:val="00EC1EB5"/>
    <w:rsid w:val="00EC5EA5"/>
    <w:rsid w:val="00ED00B0"/>
    <w:rsid w:val="00ED0D68"/>
    <w:rsid w:val="00ED34B7"/>
    <w:rsid w:val="00ED5EBD"/>
    <w:rsid w:val="00EF09E5"/>
    <w:rsid w:val="00EF1901"/>
    <w:rsid w:val="00EF59B4"/>
    <w:rsid w:val="00F01E02"/>
    <w:rsid w:val="00F03092"/>
    <w:rsid w:val="00F033F3"/>
    <w:rsid w:val="00F07615"/>
    <w:rsid w:val="00F20328"/>
    <w:rsid w:val="00F2216A"/>
    <w:rsid w:val="00F23AAB"/>
    <w:rsid w:val="00F248D7"/>
    <w:rsid w:val="00F32F10"/>
    <w:rsid w:val="00F35A25"/>
    <w:rsid w:val="00F37BC7"/>
    <w:rsid w:val="00F46A42"/>
    <w:rsid w:val="00F51C41"/>
    <w:rsid w:val="00F52E2D"/>
    <w:rsid w:val="00F538AE"/>
    <w:rsid w:val="00F55C57"/>
    <w:rsid w:val="00F6135D"/>
    <w:rsid w:val="00F650E0"/>
    <w:rsid w:val="00F6538C"/>
    <w:rsid w:val="00F83B99"/>
    <w:rsid w:val="00F8695E"/>
    <w:rsid w:val="00F87A57"/>
    <w:rsid w:val="00F91B9B"/>
    <w:rsid w:val="00FB5584"/>
    <w:rsid w:val="00FC3DF2"/>
    <w:rsid w:val="00FD2B81"/>
    <w:rsid w:val="00FD52D2"/>
    <w:rsid w:val="00FE0CCD"/>
    <w:rsid w:val="00FE1C17"/>
    <w:rsid w:val="00FE350F"/>
    <w:rsid w:val="00FF0D2D"/>
    <w:rsid w:val="1EEB44B5"/>
    <w:rsid w:val="32B105D3"/>
    <w:rsid w:val="3BE379BB"/>
    <w:rsid w:val="512C4DE2"/>
    <w:rsid w:val="59586D48"/>
    <w:rsid w:val="66E8BEE8"/>
    <w:rsid w:val="67D2A472"/>
    <w:rsid w:val="69C444FE"/>
    <w:rsid w:val="6DA1301C"/>
    <w:rsid w:val="7E150F0C"/>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4B58F"/>
  <w15:chartTrackingRefBased/>
  <w15:docId w15:val="{DDC38A4B-9F7C-4AA9-AEC2-2BB12D236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D60BF"/>
    <w:pPr>
      <w:keepNext/>
      <w:spacing w:before="240" w:after="60" w:line="480" w:lineRule="auto"/>
      <w:outlineLvl w:val="0"/>
    </w:pPr>
    <w:rPr>
      <w:rFonts w:ascii="Arial" w:eastAsia="Times New Roman" w:hAnsi="Arial" w:cs="Arial"/>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B6C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D7616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unhideWhenUsed/>
    <w:rsid w:val="00EA1F68"/>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Strong">
    <w:name w:val="Strong"/>
    <w:basedOn w:val="DefaultParagraphFont"/>
    <w:uiPriority w:val="22"/>
    <w:qFormat/>
    <w:rsid w:val="00EA1F68"/>
    <w:rPr>
      <w:b/>
      <w:bCs/>
    </w:rPr>
  </w:style>
  <w:style w:type="paragraph" w:styleId="ListParagraph">
    <w:name w:val="List Paragraph"/>
    <w:basedOn w:val="Normal"/>
    <w:uiPriority w:val="34"/>
    <w:qFormat/>
    <w:rsid w:val="00A01FAA"/>
    <w:pPr>
      <w:ind w:left="720"/>
      <w:contextualSpacing/>
    </w:pPr>
  </w:style>
  <w:style w:type="paragraph" w:styleId="Header">
    <w:name w:val="header"/>
    <w:basedOn w:val="Normal"/>
    <w:link w:val="HeaderChar"/>
    <w:uiPriority w:val="99"/>
    <w:unhideWhenUsed/>
    <w:rsid w:val="00C56E17"/>
    <w:pPr>
      <w:tabs>
        <w:tab w:val="center" w:pos="4536"/>
        <w:tab w:val="right" w:pos="9072"/>
      </w:tabs>
      <w:spacing w:after="0" w:line="240" w:lineRule="auto"/>
    </w:pPr>
  </w:style>
  <w:style w:type="character" w:customStyle="1" w:styleId="HeaderChar">
    <w:name w:val="Header Char"/>
    <w:basedOn w:val="DefaultParagraphFont"/>
    <w:link w:val="Header"/>
    <w:uiPriority w:val="99"/>
    <w:rsid w:val="00C56E17"/>
  </w:style>
  <w:style w:type="paragraph" w:styleId="Footer">
    <w:name w:val="footer"/>
    <w:basedOn w:val="Normal"/>
    <w:link w:val="FooterChar"/>
    <w:uiPriority w:val="99"/>
    <w:unhideWhenUsed/>
    <w:rsid w:val="00C56E17"/>
    <w:pPr>
      <w:tabs>
        <w:tab w:val="center" w:pos="4536"/>
        <w:tab w:val="right" w:pos="9072"/>
      </w:tabs>
      <w:spacing w:after="0" w:line="240" w:lineRule="auto"/>
    </w:pPr>
  </w:style>
  <w:style w:type="character" w:customStyle="1" w:styleId="FooterChar">
    <w:name w:val="Footer Char"/>
    <w:basedOn w:val="DefaultParagraphFont"/>
    <w:link w:val="Footer"/>
    <w:uiPriority w:val="99"/>
    <w:rsid w:val="00C56E17"/>
  </w:style>
  <w:style w:type="character" w:styleId="CommentReference">
    <w:name w:val="annotation reference"/>
    <w:basedOn w:val="DefaultParagraphFont"/>
    <w:uiPriority w:val="99"/>
    <w:semiHidden/>
    <w:unhideWhenUsed/>
    <w:rsid w:val="00B172F8"/>
    <w:rPr>
      <w:sz w:val="16"/>
      <w:szCs w:val="16"/>
    </w:rPr>
  </w:style>
  <w:style w:type="paragraph" w:styleId="CommentText">
    <w:name w:val="annotation text"/>
    <w:basedOn w:val="Normal"/>
    <w:link w:val="CommentTextChar"/>
    <w:uiPriority w:val="99"/>
    <w:semiHidden/>
    <w:unhideWhenUsed/>
    <w:rsid w:val="00B172F8"/>
    <w:pPr>
      <w:spacing w:line="240" w:lineRule="auto"/>
    </w:pPr>
    <w:rPr>
      <w:sz w:val="20"/>
      <w:szCs w:val="20"/>
    </w:rPr>
  </w:style>
  <w:style w:type="character" w:customStyle="1" w:styleId="CommentTextChar">
    <w:name w:val="Comment Text Char"/>
    <w:basedOn w:val="DefaultParagraphFont"/>
    <w:link w:val="CommentText"/>
    <w:uiPriority w:val="99"/>
    <w:semiHidden/>
    <w:rsid w:val="00B172F8"/>
    <w:rPr>
      <w:sz w:val="20"/>
      <w:szCs w:val="20"/>
    </w:rPr>
  </w:style>
  <w:style w:type="paragraph" w:styleId="CommentSubject">
    <w:name w:val="annotation subject"/>
    <w:basedOn w:val="CommentText"/>
    <w:next w:val="CommentText"/>
    <w:link w:val="CommentSubjectChar"/>
    <w:uiPriority w:val="99"/>
    <w:semiHidden/>
    <w:unhideWhenUsed/>
    <w:rsid w:val="00B172F8"/>
    <w:rPr>
      <w:b/>
      <w:bCs/>
    </w:rPr>
  </w:style>
  <w:style w:type="character" w:customStyle="1" w:styleId="CommentSubjectChar">
    <w:name w:val="Comment Subject Char"/>
    <w:basedOn w:val="CommentTextChar"/>
    <w:link w:val="CommentSubject"/>
    <w:uiPriority w:val="99"/>
    <w:semiHidden/>
    <w:rsid w:val="00B172F8"/>
    <w:rPr>
      <w:b/>
      <w:bCs/>
      <w:sz w:val="20"/>
      <w:szCs w:val="20"/>
    </w:rPr>
  </w:style>
  <w:style w:type="paragraph" w:styleId="BalloonText">
    <w:name w:val="Balloon Text"/>
    <w:basedOn w:val="Normal"/>
    <w:link w:val="BalloonTextChar"/>
    <w:uiPriority w:val="99"/>
    <w:semiHidden/>
    <w:unhideWhenUsed/>
    <w:rsid w:val="00B172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2F8"/>
    <w:rPr>
      <w:rFonts w:ascii="Segoe UI" w:hAnsi="Segoe UI" w:cs="Segoe UI"/>
      <w:sz w:val="18"/>
      <w:szCs w:val="18"/>
    </w:rPr>
  </w:style>
  <w:style w:type="character" w:customStyle="1" w:styleId="Heading1Char">
    <w:name w:val="Heading 1 Char"/>
    <w:basedOn w:val="DefaultParagraphFont"/>
    <w:link w:val="Heading1"/>
    <w:rsid w:val="00BD60BF"/>
    <w:rPr>
      <w:rFonts w:ascii="Arial" w:eastAsia="Times New Roman" w:hAnsi="Arial" w:cs="Arial"/>
      <w:b/>
      <w:bCs/>
      <w:kern w:val="32"/>
      <w:sz w:val="32"/>
      <w:szCs w:val="32"/>
      <w:lang w:val="en-US"/>
    </w:rPr>
  </w:style>
  <w:style w:type="paragraph" w:styleId="Bibliography">
    <w:name w:val="Bibliography"/>
    <w:basedOn w:val="Normal"/>
    <w:next w:val="Normal"/>
    <w:uiPriority w:val="37"/>
    <w:unhideWhenUsed/>
    <w:rsid w:val="00911575"/>
    <w:pPr>
      <w:tabs>
        <w:tab w:val="left" w:pos="384"/>
      </w:tabs>
      <w:spacing w:after="240" w:line="240" w:lineRule="auto"/>
      <w:ind w:left="384" w:hanging="3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8195">
      <w:bodyDiv w:val="1"/>
      <w:marLeft w:val="0"/>
      <w:marRight w:val="0"/>
      <w:marTop w:val="0"/>
      <w:marBottom w:val="0"/>
      <w:divBdr>
        <w:top w:val="none" w:sz="0" w:space="0" w:color="auto"/>
        <w:left w:val="none" w:sz="0" w:space="0" w:color="auto"/>
        <w:bottom w:val="none" w:sz="0" w:space="0" w:color="auto"/>
        <w:right w:val="none" w:sz="0" w:space="0" w:color="auto"/>
      </w:divBdr>
    </w:div>
    <w:div w:id="924415516">
      <w:bodyDiv w:val="1"/>
      <w:marLeft w:val="0"/>
      <w:marRight w:val="0"/>
      <w:marTop w:val="0"/>
      <w:marBottom w:val="0"/>
      <w:divBdr>
        <w:top w:val="none" w:sz="0" w:space="0" w:color="auto"/>
        <w:left w:val="none" w:sz="0" w:space="0" w:color="auto"/>
        <w:bottom w:val="none" w:sz="0" w:space="0" w:color="auto"/>
        <w:right w:val="none" w:sz="0" w:space="0" w:color="auto"/>
      </w:divBdr>
    </w:div>
    <w:div w:id="1346977683">
      <w:bodyDiv w:val="1"/>
      <w:marLeft w:val="0"/>
      <w:marRight w:val="0"/>
      <w:marTop w:val="0"/>
      <w:marBottom w:val="0"/>
      <w:divBdr>
        <w:top w:val="none" w:sz="0" w:space="0" w:color="auto"/>
        <w:left w:val="none" w:sz="0" w:space="0" w:color="auto"/>
        <w:bottom w:val="none" w:sz="0" w:space="0" w:color="auto"/>
        <w:right w:val="none" w:sz="0" w:space="0" w:color="auto"/>
      </w:divBdr>
    </w:div>
    <w:div w:id="141643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D6B9DC3C70374C8F9E2F05AB12CFA6" ma:contentTypeVersion="13" ma:contentTypeDescription="Create a new document." ma:contentTypeScope="" ma:versionID="029c8acd1f707ff66c03411c4710ca5a">
  <xsd:schema xmlns:xsd="http://www.w3.org/2001/XMLSchema" xmlns:xs="http://www.w3.org/2001/XMLSchema" xmlns:p="http://schemas.microsoft.com/office/2006/metadata/properties" xmlns:ns2="36a423af-7845-41b0-99af-440bfde14d19" xmlns:ns3="3e53080c-661f-47bf-bdc4-ad7471f0a912" targetNamespace="http://schemas.microsoft.com/office/2006/metadata/properties" ma:root="true" ma:fieldsID="3dc8177ba13f76971b0dfb6fef6c555f" ns2:_="" ns3:_="">
    <xsd:import namespace="36a423af-7845-41b0-99af-440bfde14d19"/>
    <xsd:import namespace="3e53080c-661f-47bf-bdc4-ad7471f0a9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a423af-7845-41b0-99af-440bfde14d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375ea7b-1eef-4e91-915e-32e4cb5a9c3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53080c-661f-47bf-bdc4-ad7471f0a9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515fd6a3-fbd8-4614-869d-06eb7e264932}" ma:internalName="TaxCatchAll" ma:showField="CatchAllData" ma:web="3e53080c-661f-47bf-bdc4-ad7471f0a9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6a423af-7845-41b0-99af-440bfde14d19">
      <Terms xmlns="http://schemas.microsoft.com/office/infopath/2007/PartnerControls"/>
    </lcf76f155ced4ddcb4097134ff3c332f>
    <TaxCatchAll xmlns="3e53080c-661f-47bf-bdc4-ad7471f0a91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32EB5-48BF-41B0-A6FB-BEDC462B94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a423af-7845-41b0-99af-440bfde14d19"/>
    <ds:schemaRef ds:uri="3e53080c-661f-47bf-bdc4-ad7471f0a9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EEB9D2-451D-4D1E-A8C6-4B6D6D252B0C}">
  <ds:schemaRefs>
    <ds:schemaRef ds:uri="http://purl.org/dc/terms/"/>
    <ds:schemaRef ds:uri="http://schemas.microsoft.com/office/2006/metadata/properties"/>
    <ds:schemaRef ds:uri="http://schemas.microsoft.com/office/2006/documentManagement/types"/>
    <ds:schemaRef ds:uri="http://schemas.openxmlformats.org/package/2006/metadata/core-properties"/>
    <ds:schemaRef ds:uri="3e53080c-661f-47bf-bdc4-ad7471f0a912"/>
    <ds:schemaRef ds:uri="http://www.w3.org/XML/1998/namespace"/>
    <ds:schemaRef ds:uri="http://purl.org/dc/dcmitype/"/>
    <ds:schemaRef ds:uri="http://schemas.microsoft.com/office/infopath/2007/PartnerControls"/>
    <ds:schemaRef ds:uri="36a423af-7845-41b0-99af-440bfde14d19"/>
    <ds:schemaRef ds:uri="http://purl.org/dc/elements/1.1/"/>
  </ds:schemaRefs>
</ds:datastoreItem>
</file>

<file path=customXml/itemProps3.xml><?xml version="1.0" encoding="utf-8"?>
<ds:datastoreItem xmlns:ds="http://schemas.openxmlformats.org/officeDocument/2006/customXml" ds:itemID="{D0F82E72-92EA-483A-A259-845DC771D043}">
  <ds:schemaRefs>
    <ds:schemaRef ds:uri="http://schemas.microsoft.com/sharepoint/v3/contenttype/forms"/>
  </ds:schemaRefs>
</ds:datastoreItem>
</file>

<file path=customXml/itemProps4.xml><?xml version="1.0" encoding="utf-8"?>
<ds:datastoreItem xmlns:ds="http://schemas.openxmlformats.org/officeDocument/2006/customXml" ds:itemID="{36A75037-F486-4636-A885-63CA4B2A0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3096</Words>
  <Characters>17651</Characters>
  <Application>Microsoft Office Word</Application>
  <DocSecurity>0</DocSecurity>
  <Lines>147</Lines>
  <Paragraphs>41</Paragraphs>
  <ScaleCrop>false</ScaleCrop>
  <Company>Charité - Universitätsmedizin Berlin</Company>
  <LinksUpToDate>false</LinksUpToDate>
  <CharactersWithSpaces>20706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Mukowski-Kickhöfel, Rebecca</dc:creator>
  <cp:keywords/>
  <dc:description/>
  <cp:lastModifiedBy>Murphy, Alexandra</cp:lastModifiedBy>
  <cp:revision>2</cp:revision>
  <dcterms:created xsi:type="dcterms:W3CDTF">2025-11-10T00:57:00Z</dcterms:created>
  <dcterms:modified xsi:type="dcterms:W3CDTF">2025-11-10T00:57:00Z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0x010100E7D6B9DC3C70374C8F9E2F05AB12CFA6</vt:lpwstr>
  </property>
  <property fmtid="{D5CDD505-2E9C-101B-9397-08002B2CF9AE}" pid="3" name="ZOTERO_PREF_1">
    <vt:lpwstr>&lt;data data-version="3" zotero-version="7.0.27"&gt;&lt;session id="9SbScMkF"/&gt;&lt;style id="http://www.zotero.org/styles/american-medical-association" hasBibliography="1" bibliographyStyleHasBeenSet="1"/&gt;&lt;prefs&gt;&lt;pref name="fieldType" value="Field"/&gt;&lt;/prefs&gt;&lt;/data&gt;</vt:lpwstr>
  </property>
  <property fmtid="{D5CDD505-2E9C-101B-9397-08002B2CF9AE}" pid="4" name="MediaServiceImageTags">
    <vt:lpwstr/>
  </property>
  <property fmtid="{D5CDD505-2E9C-101B-9397-08002B2CF9AE}" pid="5" name="ClassificationContentMarkingFooterShapeIds">
    <vt:lpwstr>7527ddf3,67c5a288,ccc1a47</vt:lpwstr>
  </property>
  <property fmtid="{D5CDD505-2E9C-101B-9397-08002B2CF9AE}" pid="6" name="ClassificationContentMarkingFooterFontProps">
    <vt:lpwstr>#0078d7,9,Rockwell</vt:lpwstr>
  </property>
  <property fmtid="{D5CDD505-2E9C-101B-9397-08002B2CF9AE}" pid="7" name="ClassificationContentMarkingFooterText">
    <vt:lpwstr>Information Classification: General</vt:lpwstr>
  </property>
  <property fmtid="{D5CDD505-2E9C-101B-9397-08002B2CF9AE}" pid="8" name="MSIP_Label_2bbab825-a111-45e4-86a1-18cee0005896_Enabled">
    <vt:lpwstr>true</vt:lpwstr>
  </property>
  <property fmtid="{D5CDD505-2E9C-101B-9397-08002B2CF9AE}" pid="9" name="MSIP_Label_2bbab825-a111-45e4-86a1-18cee0005896_SetDate">
    <vt:lpwstr>2025-11-10T00:57:41Z</vt:lpwstr>
  </property>
  <property fmtid="{D5CDD505-2E9C-101B-9397-08002B2CF9AE}" pid="10" name="MSIP_Label_2bbab825-a111-45e4-86a1-18cee0005896_Method">
    <vt:lpwstr>Standard</vt:lpwstr>
  </property>
  <property fmtid="{D5CDD505-2E9C-101B-9397-08002B2CF9AE}" pid="11" name="MSIP_Label_2bbab825-a111-45e4-86a1-18cee0005896_Name">
    <vt:lpwstr>2bbab825-a111-45e4-86a1-18cee0005896</vt:lpwstr>
  </property>
  <property fmtid="{D5CDD505-2E9C-101B-9397-08002B2CF9AE}" pid="12" name="MSIP_Label_2bbab825-a111-45e4-86a1-18cee0005896_SiteId">
    <vt:lpwstr>2567d566-604c-408a-8a60-55d0dc9d9d6b</vt:lpwstr>
  </property>
  <property fmtid="{D5CDD505-2E9C-101B-9397-08002B2CF9AE}" pid="13" name="MSIP_Label_2bbab825-a111-45e4-86a1-18cee0005896_ActionId">
    <vt:lpwstr>863c28ef-724c-4c08-8913-ea6746381617</vt:lpwstr>
  </property>
  <property fmtid="{D5CDD505-2E9C-101B-9397-08002B2CF9AE}" pid="14" name="MSIP_Label_2bbab825-a111-45e4-86a1-18cee0005896_ContentBits">
    <vt:lpwstr>2</vt:lpwstr>
  </property>
  <property fmtid="{D5CDD505-2E9C-101B-9397-08002B2CF9AE}" pid="15" name="MSIP_Label_2bbab825-a111-45e4-86a1-18cee0005896_Tag">
    <vt:lpwstr>10, 3, 0, 1</vt:lpwstr>
  </property>
</Properties>
</file>