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6C0C" w14:textId="56B6B1C7" w:rsidR="008704C6" w:rsidRPr="00BC03EF" w:rsidRDefault="004D596C" w:rsidP="00E440CF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4D596C">
        <w:rPr>
          <w:rFonts w:ascii="Arial" w:hAnsi="Arial" w:cs="Arial" w:hint="eastAsia"/>
          <w:b/>
          <w:bCs/>
          <w:sz w:val="20"/>
          <w:szCs w:val="20"/>
        </w:rPr>
        <w:t>Supplementary Table 1</w:t>
      </w:r>
      <w:r w:rsidR="00BC03EF" w:rsidRPr="00BC03EF">
        <w:rPr>
          <w:rFonts w:ascii="Arial" w:hAnsi="Arial" w:cs="Arial"/>
          <w:b/>
          <w:bCs/>
          <w:sz w:val="20"/>
          <w:szCs w:val="20"/>
        </w:rPr>
        <w:t xml:space="preserve"> </w:t>
      </w:r>
      <w:r w:rsidR="00E440CF" w:rsidRPr="00E440CF">
        <w:rPr>
          <w:rFonts w:ascii="Arial" w:hAnsi="Arial" w:cs="Arial" w:hint="eastAsia"/>
          <w:sz w:val="20"/>
          <w:szCs w:val="20"/>
        </w:rPr>
        <w:t>Comparison of PPC</w:t>
      </w:r>
      <w:r w:rsidR="00E440CF">
        <w:rPr>
          <w:rFonts w:ascii="Arial" w:hAnsi="Arial" w:cs="Arial" w:hint="eastAsia"/>
          <w:sz w:val="20"/>
          <w:szCs w:val="20"/>
        </w:rPr>
        <w:t>s</w:t>
      </w:r>
      <w:r w:rsidR="00E440CF" w:rsidRPr="00E440CF">
        <w:rPr>
          <w:rFonts w:ascii="Arial" w:hAnsi="Arial" w:cs="Arial" w:hint="eastAsia"/>
          <w:sz w:val="20"/>
          <w:szCs w:val="20"/>
        </w:rPr>
        <w:t xml:space="preserve"> incidence on postoperative days 1, 3, and 7</w:t>
      </w:r>
      <w:r w:rsidR="00E440CF">
        <w:rPr>
          <w:rFonts w:ascii="Arial" w:hAnsi="Arial" w:cs="Arial" w:hint="eastAsia"/>
          <w:sz w:val="20"/>
          <w:szCs w:val="20"/>
        </w:rPr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187"/>
        <w:gridCol w:w="1512"/>
        <w:gridCol w:w="1512"/>
        <w:gridCol w:w="1512"/>
        <w:gridCol w:w="1512"/>
        <w:gridCol w:w="837"/>
      </w:tblGrid>
      <w:tr w:rsidR="0015359A" w:rsidRPr="00BC03EF" w14:paraId="519C2581" w14:textId="77777777" w:rsidTr="00AB27C4">
        <w:trPr>
          <w:trHeight w:val="552"/>
        </w:trPr>
        <w:tc>
          <w:tcPr>
            <w:tcW w:w="21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8152C43" w14:textId="1ACA7E87" w:rsidR="0015359A" w:rsidRPr="00E440C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bookmarkStart w:id="0" w:name="_Hlk189946678"/>
            <w:r w:rsidRPr="00E440CF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F4FE9C5" w14:textId="77777777" w:rsidR="0015359A" w:rsidRPr="00E440CF" w:rsidRDefault="0015359A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Group C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7C805D3" w14:textId="77777777" w:rsidR="0015359A" w:rsidRPr="00E440CF" w:rsidRDefault="0015359A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Group D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F9478FF" w14:textId="77777777" w:rsidR="0015359A" w:rsidRPr="00E440CF" w:rsidRDefault="0015359A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Group B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DF2A688" w14:textId="77777777" w:rsidR="0015359A" w:rsidRPr="00E440CF" w:rsidRDefault="0015359A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Group DB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0EB655B" w14:textId="77777777" w:rsidR="0015359A" w:rsidRPr="00E440CF" w:rsidRDefault="0015359A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A4337B" w:rsidRPr="00BC03EF" w14:paraId="36B1FB33" w14:textId="77777777" w:rsidTr="00A4337B">
        <w:trPr>
          <w:trHeight w:val="482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7B0B5" w14:textId="1CBFE76C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Day1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310B5" w14:textId="59357C18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38.6%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4BA76" w14:textId="712C9098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25%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1F803" w14:textId="78A2DF99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20.5%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847F4D" w14:textId="24EFB513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13.6%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4A2AF" w14:textId="314816EF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0.046</w:t>
            </w:r>
            <w:r w:rsidR="00BC03EF"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A4337B" w:rsidRPr="00BC03EF" w14:paraId="4F59F0CA" w14:textId="77777777" w:rsidTr="00A4337B">
        <w:trPr>
          <w:trHeight w:val="482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EB562" w14:textId="498FF24F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Day3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152FC" w14:textId="3618CD14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34.1%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953FA" w14:textId="02DE09E3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15.9%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79421" w14:textId="4BC99832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11.4%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AAEFF" w14:textId="32FEBF30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11.4%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853F6" w14:textId="1E334E1B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0.016</w:t>
            </w:r>
            <w:r w:rsidR="00BC03EF"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A4337B" w:rsidRPr="00BC03EF" w14:paraId="7088E33A" w14:textId="77777777" w:rsidTr="00A4337B">
        <w:trPr>
          <w:trHeight w:val="482"/>
        </w:trPr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10CDE530" w14:textId="6F3599A4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Day7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45DE1BC2" w14:textId="124099ED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4.5%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74DBB997" w14:textId="512A6D50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2C6BC713" w14:textId="05E0DEA4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4.5%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3DC0E910" w14:textId="444FFB7B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2.3%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2CB9D764" w14:textId="0EEFD9DB" w:rsidR="00A4337B" w:rsidRPr="00BC03EF" w:rsidRDefault="00A4337B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0.757</w:t>
            </w:r>
          </w:p>
        </w:tc>
      </w:tr>
    </w:tbl>
    <w:bookmarkEnd w:id="0"/>
    <w:p w14:paraId="73ED79F5" w14:textId="1961EE17" w:rsidR="00BC03EF" w:rsidRDefault="00BC03EF" w:rsidP="00E440CF">
      <w:pPr>
        <w:spacing w:line="480" w:lineRule="auto"/>
        <w:rPr>
          <w:rFonts w:ascii="Arial" w:hAnsi="Arial" w:cs="Arial"/>
          <w:sz w:val="20"/>
          <w:szCs w:val="20"/>
        </w:rPr>
      </w:pPr>
      <w:r w:rsidRPr="00BC03EF">
        <w:rPr>
          <w:rFonts w:ascii="Arial" w:hAnsi="Arial" w:cs="Arial"/>
          <w:b/>
          <w:bCs/>
          <w:sz w:val="20"/>
          <w:szCs w:val="20"/>
        </w:rPr>
        <w:t xml:space="preserve">Notes: </w:t>
      </w:r>
      <w:r w:rsidRPr="00BC03EF">
        <w:rPr>
          <w:rFonts w:ascii="Arial" w:hAnsi="Arial" w:cs="Arial"/>
          <w:sz w:val="20"/>
          <w:szCs w:val="20"/>
        </w:rPr>
        <w:t xml:space="preserve">Values are presented as number of patients (%). Group C, control group; Group D, dexmedetomidine group; Group B, butorphanol group; Group DB, dexmedetomidine + butorphanol group. </w:t>
      </w:r>
      <w:bookmarkStart w:id="1" w:name="_Hlk215238442"/>
      <w:r w:rsidRPr="00BC03EF">
        <w:rPr>
          <w:rFonts w:ascii="Arial" w:hAnsi="Arial" w:cs="Arial"/>
          <w:sz w:val="20"/>
          <w:szCs w:val="20"/>
        </w:rPr>
        <w:t xml:space="preserve">a, </w:t>
      </w:r>
      <w:r w:rsidRPr="00BC03EF">
        <w:rPr>
          <w:rFonts w:ascii="Arial" w:hAnsi="Arial" w:cs="Arial"/>
          <w:i/>
          <w:iCs/>
          <w:sz w:val="20"/>
          <w:szCs w:val="20"/>
        </w:rPr>
        <w:t>P</w:t>
      </w:r>
      <w:r w:rsidRPr="00BC03EF">
        <w:rPr>
          <w:rFonts w:ascii="Arial" w:hAnsi="Arial" w:cs="Arial"/>
          <w:sz w:val="20"/>
          <w:szCs w:val="20"/>
        </w:rPr>
        <w:t>＜</w:t>
      </w:r>
      <w:r w:rsidRPr="00BC03EF">
        <w:rPr>
          <w:rFonts w:ascii="Arial" w:hAnsi="Arial" w:cs="Arial"/>
          <w:sz w:val="20"/>
          <w:szCs w:val="20"/>
        </w:rPr>
        <w:t>0.05(Pairwise comparison).</w:t>
      </w:r>
    </w:p>
    <w:p w14:paraId="20CE389D" w14:textId="77777777" w:rsidR="005F56D2" w:rsidRPr="00BC03EF" w:rsidRDefault="005F56D2" w:rsidP="00E440CF">
      <w:pPr>
        <w:spacing w:line="480" w:lineRule="auto"/>
        <w:rPr>
          <w:rFonts w:ascii="Arial" w:hAnsi="Arial" w:cs="Arial"/>
          <w:sz w:val="20"/>
          <w:szCs w:val="20"/>
        </w:rPr>
      </w:pPr>
    </w:p>
    <w:bookmarkEnd w:id="1"/>
    <w:p w14:paraId="41ED36B1" w14:textId="06D10ACE" w:rsidR="00DE2FF7" w:rsidRPr="00BC03EF" w:rsidRDefault="004D596C" w:rsidP="00E440CF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4D596C">
        <w:rPr>
          <w:rFonts w:ascii="Arial" w:hAnsi="Arial" w:cs="Arial" w:hint="eastAsia"/>
          <w:b/>
          <w:bCs/>
          <w:sz w:val="20"/>
          <w:szCs w:val="20"/>
        </w:rPr>
        <w:t xml:space="preserve">Supplementary Table </w:t>
      </w:r>
      <w:r>
        <w:rPr>
          <w:rFonts w:ascii="Arial" w:hAnsi="Arial" w:cs="Arial" w:hint="eastAsia"/>
          <w:b/>
          <w:bCs/>
          <w:sz w:val="20"/>
          <w:szCs w:val="20"/>
        </w:rPr>
        <w:t>2</w:t>
      </w:r>
      <w:r w:rsidR="00BC03EF" w:rsidRPr="00E440CF">
        <w:rPr>
          <w:rFonts w:ascii="Arial" w:hAnsi="Arial" w:cs="Arial"/>
          <w:sz w:val="20"/>
          <w:szCs w:val="20"/>
        </w:rPr>
        <w:t xml:space="preserve"> </w:t>
      </w:r>
      <w:r w:rsidR="00E440CF" w:rsidRPr="00E440CF">
        <w:rPr>
          <w:rFonts w:ascii="Arial" w:hAnsi="Arial" w:cs="Arial" w:hint="eastAsia"/>
          <w:sz w:val="20"/>
          <w:szCs w:val="20"/>
        </w:rPr>
        <w:t>Comparison of other postoperative complications on postoperative days 1, 3, and 7</w:t>
      </w:r>
      <w:r w:rsidR="00E440CF">
        <w:rPr>
          <w:rFonts w:ascii="Arial" w:hAnsi="Arial" w:cs="Arial" w:hint="eastAsia"/>
          <w:sz w:val="20"/>
          <w:szCs w:val="20"/>
        </w:rPr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187"/>
        <w:gridCol w:w="1512"/>
        <w:gridCol w:w="1512"/>
        <w:gridCol w:w="1512"/>
        <w:gridCol w:w="1512"/>
        <w:gridCol w:w="837"/>
      </w:tblGrid>
      <w:tr w:rsidR="00DE2FF7" w:rsidRPr="00BC03EF" w14:paraId="54EB653A" w14:textId="77777777" w:rsidTr="001553FC">
        <w:trPr>
          <w:trHeight w:val="552"/>
        </w:trPr>
        <w:tc>
          <w:tcPr>
            <w:tcW w:w="21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FA57C87" w14:textId="21748D13" w:rsidR="00DE2FF7" w:rsidRPr="00E440CF" w:rsidRDefault="00E440C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 w:hint="eastAsia"/>
                <w:kern w:val="0"/>
                <w:sz w:val="20"/>
                <w:szCs w:val="20"/>
                <w14:ligatures w14:val="none"/>
              </w:rPr>
              <w:t>postoperative complications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AA6FBF1" w14:textId="77777777" w:rsidR="00DE2FF7" w:rsidRPr="00E440C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Group C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31C2F88" w14:textId="77777777" w:rsidR="00DE2FF7" w:rsidRPr="00E440C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Group D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B584C38" w14:textId="77777777" w:rsidR="00DE2FF7" w:rsidRPr="00E440C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Group B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570FC0E" w14:textId="77777777" w:rsidR="00DE2FF7" w:rsidRPr="00E440C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Group DB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A82545D" w14:textId="77777777" w:rsidR="00DE2FF7" w:rsidRPr="00E440C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DE2FF7" w:rsidRPr="00BC03EF" w14:paraId="3DC80283" w14:textId="77777777" w:rsidTr="001553FC">
        <w:trPr>
          <w:trHeight w:val="482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3C0F" w14:textId="75C83C1D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subcutaneous emphysema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7EB0E" w14:textId="5867C245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4.5%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16F98" w14:textId="28AC1294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4.5%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930FA2" w14:textId="0FF85CBC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4.5%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B8588" w14:textId="14A4F59F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2.3%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E776A" w14:textId="2DDE516B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E2FF7" w:rsidRPr="00BC03EF" w14:paraId="4197E474" w14:textId="77777777" w:rsidTr="001553FC">
        <w:trPr>
          <w:trHeight w:val="482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52FBC" w14:textId="5D54B976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PONV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51875" w14:textId="50AFA042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45.5%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8468D" w14:textId="3478F87F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22.7%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7676A" w14:textId="3A87C5C5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13.6%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71F54" w14:textId="6EDC6081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25.0%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9C0D8" w14:textId="15C4B255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0.003</w:t>
            </w:r>
            <w:r w:rsidR="00BC03EF"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DE2FF7" w:rsidRPr="00BC03EF" w14:paraId="02B8B263" w14:textId="77777777" w:rsidTr="001553FC">
        <w:trPr>
          <w:trHeight w:val="482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AA6042" w14:textId="5D29A8E5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postoperative shivering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3B7F78" w14:textId="35B467A5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9.1%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9600F9" w14:textId="64F903B9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B03D41" w14:textId="4010C7CB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4.5%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2AB691" w14:textId="5ECD8CB0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2.3%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AA84E3" w14:textId="0E9B22E4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0.757</w:t>
            </w:r>
          </w:p>
        </w:tc>
      </w:tr>
      <w:tr w:rsidR="00DE2FF7" w:rsidRPr="00BC03EF" w14:paraId="05F51415" w14:textId="77777777" w:rsidTr="001553FC">
        <w:trPr>
          <w:trHeight w:val="482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DAA392" w14:textId="55CCD3A5" w:rsidR="00DE2FF7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Postoperative salvage analgesia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C1CA04" w14:textId="70964E55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36.4%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6FDB36" w14:textId="5147F3FC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27.3%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3985B4" w14:textId="5067F3F8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29.5%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CB1120" w14:textId="3F0760BD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25.0%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5CBE15" w14:textId="1916FEDD" w:rsidR="00DE2FF7" w:rsidRPr="00BC03EF" w:rsidRDefault="00DE2FF7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0.357</w:t>
            </w:r>
          </w:p>
        </w:tc>
      </w:tr>
      <w:tr w:rsidR="000A4B21" w:rsidRPr="00BC03EF" w14:paraId="3C4DEC44" w14:textId="77777777" w:rsidTr="001553FC">
        <w:trPr>
          <w:trHeight w:val="482"/>
        </w:trPr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7B2402A4" w14:textId="1BD1673A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EA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2F8638E0" w14:textId="7E7165FA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4.5%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4B40C769" w14:textId="55106FA1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0F2EDF6A" w14:textId="35249728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143D97F0" w14:textId="23AC1003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19FA8F08" w14:textId="41B97901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0.076</w:t>
            </w:r>
          </w:p>
        </w:tc>
      </w:tr>
    </w:tbl>
    <w:p w14:paraId="6864E5FA" w14:textId="25D99840" w:rsidR="00BC03EF" w:rsidRPr="00BC03EF" w:rsidRDefault="00BC03EF" w:rsidP="00E440CF">
      <w:pPr>
        <w:spacing w:line="480" w:lineRule="auto"/>
        <w:rPr>
          <w:rFonts w:ascii="Arial" w:hAnsi="Arial" w:cs="Arial"/>
          <w:sz w:val="20"/>
          <w:szCs w:val="20"/>
        </w:rPr>
      </w:pPr>
      <w:bookmarkStart w:id="2" w:name="_Hlk215238491"/>
      <w:r w:rsidRPr="00BC03EF">
        <w:rPr>
          <w:rFonts w:ascii="Arial" w:hAnsi="Arial" w:cs="Arial"/>
          <w:b/>
          <w:bCs/>
          <w:sz w:val="20"/>
          <w:szCs w:val="20"/>
        </w:rPr>
        <w:t xml:space="preserve">Notes: </w:t>
      </w:r>
      <w:bookmarkEnd w:id="2"/>
      <w:r w:rsidR="000A4B21" w:rsidRPr="00BC03EF">
        <w:rPr>
          <w:rFonts w:ascii="Arial" w:hAnsi="Arial" w:cs="Arial"/>
          <w:sz w:val="20"/>
          <w:szCs w:val="20"/>
        </w:rPr>
        <w:t xml:space="preserve">Values are presented as number of patients (%). Group C, control group; Group D, dexmedetomidine group; Group B, butorphanol group; Group DB, dexmedetomidine + butorphanol group. </w:t>
      </w:r>
      <w:r w:rsidRPr="00BC03EF">
        <w:rPr>
          <w:rFonts w:ascii="Arial" w:hAnsi="Arial" w:cs="Arial"/>
          <w:sz w:val="20"/>
          <w:szCs w:val="20"/>
        </w:rPr>
        <w:t xml:space="preserve">a, </w:t>
      </w:r>
      <w:r w:rsidRPr="00BC03EF">
        <w:rPr>
          <w:rFonts w:ascii="Arial" w:hAnsi="Arial" w:cs="Arial"/>
          <w:i/>
          <w:iCs/>
          <w:sz w:val="20"/>
          <w:szCs w:val="20"/>
        </w:rPr>
        <w:t>P</w:t>
      </w:r>
      <w:r w:rsidRPr="00BC03EF">
        <w:rPr>
          <w:rFonts w:ascii="Arial" w:hAnsi="Arial" w:cs="Arial"/>
          <w:sz w:val="20"/>
          <w:szCs w:val="20"/>
        </w:rPr>
        <w:t>＜</w:t>
      </w:r>
      <w:r w:rsidRPr="00BC03EF">
        <w:rPr>
          <w:rFonts w:ascii="Arial" w:hAnsi="Arial" w:cs="Arial"/>
          <w:sz w:val="20"/>
          <w:szCs w:val="20"/>
        </w:rPr>
        <w:t>0.05(Pairwise comparison).</w:t>
      </w:r>
    </w:p>
    <w:p w14:paraId="4BA8351A" w14:textId="3FABBBAF" w:rsidR="005F56D2" w:rsidRDefault="000A4B21" w:rsidP="00E440CF">
      <w:pPr>
        <w:spacing w:line="480" w:lineRule="auto"/>
        <w:rPr>
          <w:rFonts w:ascii="Arial" w:hAnsi="Arial" w:cs="Arial"/>
          <w:sz w:val="20"/>
          <w:szCs w:val="20"/>
        </w:rPr>
      </w:pPr>
      <w:r w:rsidRPr="00BC03EF">
        <w:rPr>
          <w:rFonts w:ascii="Arial" w:hAnsi="Arial" w:cs="Arial"/>
          <w:b/>
          <w:bCs/>
          <w:sz w:val="20"/>
          <w:szCs w:val="20"/>
        </w:rPr>
        <w:t>Abbreviations:</w:t>
      </w:r>
      <w:r w:rsidRPr="00BC03EF">
        <w:rPr>
          <w:rFonts w:ascii="Arial" w:hAnsi="Arial" w:cs="Arial"/>
          <w:sz w:val="20"/>
          <w:szCs w:val="20"/>
        </w:rPr>
        <w:t xml:space="preserve"> PONV, postoperative nausea and vomiting; EA, emergence agitation.</w:t>
      </w:r>
    </w:p>
    <w:p w14:paraId="3A4C0E67" w14:textId="77777777" w:rsidR="005F56D2" w:rsidRDefault="005F56D2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2E10680" w14:textId="3914D590" w:rsidR="000A4B21" w:rsidRPr="00BC03EF" w:rsidRDefault="004D596C" w:rsidP="00E440CF">
      <w:pPr>
        <w:spacing w:line="480" w:lineRule="auto"/>
        <w:rPr>
          <w:rFonts w:ascii="Arial" w:hAnsi="Arial" w:cs="Arial"/>
          <w:sz w:val="20"/>
          <w:szCs w:val="20"/>
        </w:rPr>
      </w:pPr>
      <w:bookmarkStart w:id="3" w:name="_Hlk215238936"/>
      <w:r w:rsidRPr="004D596C">
        <w:rPr>
          <w:rFonts w:ascii="Arial" w:hAnsi="Arial" w:cs="Arial" w:hint="eastAsia"/>
          <w:b/>
          <w:bCs/>
          <w:sz w:val="20"/>
          <w:szCs w:val="20"/>
        </w:rPr>
        <w:lastRenderedPageBreak/>
        <w:t>Supplementary Table</w:t>
      </w:r>
      <w:r>
        <w:rPr>
          <w:rFonts w:ascii="Arial" w:hAnsi="Arial" w:cs="Arial" w:hint="eastAsia"/>
          <w:b/>
          <w:bCs/>
          <w:sz w:val="20"/>
          <w:szCs w:val="20"/>
        </w:rPr>
        <w:t>3</w:t>
      </w:r>
      <w:r w:rsidR="00BC03EF" w:rsidRPr="00BC03EF">
        <w:rPr>
          <w:rFonts w:ascii="Arial" w:hAnsi="Arial" w:cs="Arial"/>
          <w:b/>
          <w:bCs/>
          <w:sz w:val="20"/>
          <w:szCs w:val="20"/>
        </w:rPr>
        <w:t xml:space="preserve"> </w:t>
      </w:r>
      <w:r w:rsidR="00E440CF" w:rsidRPr="00E440CF">
        <w:rPr>
          <w:rFonts w:ascii="Arial" w:hAnsi="Arial" w:cs="Arial" w:hint="eastAsia"/>
          <w:sz w:val="20"/>
          <w:szCs w:val="20"/>
        </w:rPr>
        <w:t>Comparison of QoR-15 scores on postoperative days 1, 3, and 7</w:t>
      </w:r>
      <w:r w:rsidR="00E440CF">
        <w:rPr>
          <w:rFonts w:ascii="Arial" w:hAnsi="Arial" w:cs="Arial" w:hint="eastAsia"/>
          <w:sz w:val="20"/>
          <w:szCs w:val="20"/>
        </w:rPr>
        <w:t>.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2139"/>
        <w:gridCol w:w="1501"/>
        <w:gridCol w:w="1502"/>
        <w:gridCol w:w="1502"/>
        <w:gridCol w:w="1502"/>
        <w:gridCol w:w="1068"/>
      </w:tblGrid>
      <w:tr w:rsidR="000A4B21" w:rsidRPr="00E440CF" w14:paraId="0D2A1ADF" w14:textId="77777777" w:rsidTr="00E440CF">
        <w:trPr>
          <w:trHeight w:val="552"/>
          <w:jc w:val="center"/>
        </w:trPr>
        <w:tc>
          <w:tcPr>
            <w:tcW w:w="21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DC334C3" w14:textId="77777777" w:rsidR="000A4B21" w:rsidRPr="00E440C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bookmarkStart w:id="4" w:name="_Hlk189947312"/>
            <w:bookmarkEnd w:id="3"/>
            <w:r w:rsidRPr="00E440CF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4CC1BFE" w14:textId="77777777" w:rsidR="000A4B21" w:rsidRPr="00E440C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Group C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55AC28D" w14:textId="77777777" w:rsidR="000A4B21" w:rsidRPr="00E440C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Group D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5E68EE9" w14:textId="77777777" w:rsidR="000A4B21" w:rsidRPr="00E440C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Group B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9056BDE" w14:textId="77777777" w:rsidR="000A4B21" w:rsidRPr="00E440C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Group DB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007FAB7" w14:textId="77777777" w:rsidR="000A4B21" w:rsidRPr="00E440C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0A4B21" w:rsidRPr="00BC03EF" w14:paraId="2EFA7198" w14:textId="77777777" w:rsidTr="00E440CF">
        <w:trPr>
          <w:trHeight w:val="482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558F11" w14:textId="77777777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Day1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5E3F8B" w14:textId="77777777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105(16)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86C18" w14:textId="77777777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107.00(10)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7C231" w14:textId="3C0BC1A1" w:rsidR="000A4B21" w:rsidRPr="00BC03EF" w:rsidRDefault="00006214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116.50(13)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193BC" w14:textId="421E5306" w:rsidR="000A4B21" w:rsidRPr="00BC03EF" w:rsidRDefault="00006214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107.50(21)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0D8D80" w14:textId="31022F81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  <w:r w:rsidR="00BC03EF"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0A4B21" w:rsidRPr="00BC03EF" w14:paraId="57A5252D" w14:textId="77777777" w:rsidTr="00E440CF">
        <w:trPr>
          <w:trHeight w:val="482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E4A511" w14:textId="77777777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Day3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D56A4" w14:textId="77777777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119.00(16)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1A6C5" w14:textId="77777777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121.00(20)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7C18F" w14:textId="541B7912" w:rsidR="000A4B21" w:rsidRPr="00BC03EF" w:rsidRDefault="00006214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134.50(21)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97DAA" w14:textId="49961B4C" w:rsidR="000A4B21" w:rsidRPr="00BC03EF" w:rsidRDefault="00006214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114.00(26)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6C01E" w14:textId="22C55BF4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＜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  <w:r w:rsidR="00BC03EF"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 xml:space="preserve"> a</w:t>
            </w:r>
          </w:p>
        </w:tc>
      </w:tr>
      <w:tr w:rsidR="000A4B21" w:rsidRPr="00BC03EF" w14:paraId="2FF55472" w14:textId="77777777" w:rsidTr="00E440CF">
        <w:trPr>
          <w:trHeight w:val="482"/>
          <w:jc w:val="center"/>
        </w:trPr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759006DC" w14:textId="77777777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Day7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31642C1F" w14:textId="77777777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132.00(19)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6AFD6106" w14:textId="77777777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134.50(12)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15801320" w14:textId="46F4B6EB" w:rsidR="000A4B21" w:rsidRPr="00BC03EF" w:rsidRDefault="00006214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143.50(8)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6D6A747C" w14:textId="6C80E08F" w:rsidR="000A4B21" w:rsidRPr="00BC03EF" w:rsidRDefault="00006214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132(21)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2803AC4A" w14:textId="328B9390" w:rsidR="000A4B21" w:rsidRPr="00BC03EF" w:rsidRDefault="000A4B21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＜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  <w:r w:rsidR="00BC03EF"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 xml:space="preserve"> a</w:t>
            </w:r>
          </w:p>
        </w:tc>
      </w:tr>
    </w:tbl>
    <w:bookmarkEnd w:id="4"/>
    <w:p w14:paraId="71B570C7" w14:textId="7CA1ED4B" w:rsidR="000A4B21" w:rsidRPr="00E440CF" w:rsidRDefault="00BC03EF" w:rsidP="00E440CF">
      <w:pPr>
        <w:spacing w:line="480" w:lineRule="auto"/>
        <w:rPr>
          <w:rFonts w:ascii="Arial" w:hAnsi="Arial" w:cs="Arial"/>
          <w:sz w:val="20"/>
          <w:szCs w:val="20"/>
        </w:rPr>
      </w:pPr>
      <w:r w:rsidRPr="00E440CF">
        <w:rPr>
          <w:rFonts w:ascii="Arial" w:hAnsi="Arial" w:cs="Arial"/>
          <w:b/>
          <w:bCs/>
          <w:sz w:val="20"/>
          <w:szCs w:val="20"/>
        </w:rPr>
        <w:t>Notes:</w:t>
      </w:r>
      <w:r w:rsidRPr="00E440CF">
        <w:rPr>
          <w:rFonts w:ascii="Arial" w:hAnsi="Arial" w:cs="Arial"/>
          <w:sz w:val="20"/>
          <w:szCs w:val="20"/>
        </w:rPr>
        <w:t xml:space="preserve"> </w:t>
      </w:r>
      <w:r w:rsidR="000A4B21" w:rsidRPr="00E440CF">
        <w:rPr>
          <w:rFonts w:ascii="Arial" w:hAnsi="Arial" w:cs="Arial"/>
          <w:sz w:val="20"/>
          <w:szCs w:val="20"/>
        </w:rPr>
        <w:t>Values are presented as median (interquartile range). Group C, control group; Group D, dexmedetomidine group; Group B, butorphanol group; Group DB, dexmedetomidine + butorphanol group.</w:t>
      </w:r>
      <w:r w:rsidR="004D596C" w:rsidRPr="004D596C">
        <w:rPr>
          <w:rFonts w:ascii="Arial" w:hAnsi="Arial" w:cs="Arial" w:hint="eastAsia"/>
          <w:sz w:val="20"/>
          <w:szCs w:val="20"/>
        </w:rPr>
        <w:t xml:space="preserve"> a, P</w:t>
      </w:r>
      <w:r w:rsidR="004D596C" w:rsidRPr="004D596C">
        <w:rPr>
          <w:rFonts w:ascii="Arial" w:hAnsi="Arial" w:cs="Arial" w:hint="eastAsia"/>
          <w:sz w:val="20"/>
          <w:szCs w:val="20"/>
        </w:rPr>
        <w:t>＜</w:t>
      </w:r>
      <w:r w:rsidR="004D596C" w:rsidRPr="004D596C">
        <w:rPr>
          <w:rFonts w:ascii="Arial" w:hAnsi="Arial" w:cs="Arial" w:hint="eastAsia"/>
          <w:sz w:val="20"/>
          <w:szCs w:val="20"/>
        </w:rPr>
        <w:t>0.05(Pairwise comparison).</w:t>
      </w:r>
    </w:p>
    <w:p w14:paraId="43F3B717" w14:textId="77777777" w:rsidR="00E440CF" w:rsidRDefault="00E440CF" w:rsidP="00BC03EF">
      <w:pPr>
        <w:rPr>
          <w:rFonts w:ascii="Arial" w:hAnsi="Arial" w:cs="Arial"/>
          <w:sz w:val="20"/>
          <w:szCs w:val="20"/>
        </w:rPr>
      </w:pPr>
    </w:p>
    <w:p w14:paraId="0E4E6CD2" w14:textId="65521EAE" w:rsidR="00E440CF" w:rsidRPr="00E440CF" w:rsidRDefault="004D596C" w:rsidP="00E440CF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4D596C">
        <w:rPr>
          <w:rFonts w:ascii="Arial" w:hAnsi="Arial" w:cs="Arial" w:hint="eastAsia"/>
          <w:b/>
          <w:bCs/>
          <w:sz w:val="20"/>
          <w:szCs w:val="20"/>
        </w:rPr>
        <w:t xml:space="preserve">Supplementary Table </w:t>
      </w:r>
      <w:r>
        <w:rPr>
          <w:rFonts w:ascii="Arial" w:hAnsi="Arial" w:cs="Arial" w:hint="eastAsia"/>
          <w:b/>
          <w:bCs/>
          <w:sz w:val="20"/>
          <w:szCs w:val="20"/>
        </w:rPr>
        <w:t>4</w:t>
      </w:r>
      <w:r w:rsidR="00E440CF" w:rsidRPr="00E440CF">
        <w:rPr>
          <w:rFonts w:ascii="Arial" w:hAnsi="Arial" w:cs="Arial"/>
          <w:sz w:val="20"/>
          <w:szCs w:val="20"/>
        </w:rPr>
        <w:t xml:space="preserve"> </w:t>
      </w:r>
      <w:r w:rsidR="00E440CF" w:rsidRPr="00E440CF">
        <w:rPr>
          <w:rFonts w:ascii="Arial" w:hAnsi="Arial" w:cs="Arial" w:hint="eastAsia"/>
          <w:sz w:val="20"/>
          <w:szCs w:val="20"/>
        </w:rPr>
        <w:t>Comparison of inflammatory factor levels among four groups</w:t>
      </w:r>
    </w:p>
    <w:tbl>
      <w:tblPr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376"/>
        <w:gridCol w:w="1650"/>
        <w:gridCol w:w="1650"/>
        <w:gridCol w:w="1650"/>
        <w:gridCol w:w="1650"/>
        <w:gridCol w:w="1238"/>
      </w:tblGrid>
      <w:tr w:rsidR="00BC03EF" w:rsidRPr="00BC03EF" w14:paraId="3CD6E7CC" w14:textId="77777777" w:rsidTr="00E440CF">
        <w:trPr>
          <w:trHeight w:val="454"/>
          <w:jc w:val="center"/>
        </w:trPr>
        <w:tc>
          <w:tcPr>
            <w:tcW w:w="13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29E28C7C" w14:textId="0CF641B4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inflammatory factors</w:t>
            </w:r>
          </w:p>
        </w:tc>
        <w:tc>
          <w:tcPr>
            <w:tcW w:w="16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73342B90" w14:textId="3C6286B5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Group C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E440C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6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33782E32" w14:textId="32985A09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Group </w:t>
            </w:r>
            <w:r w:rsidRPr="00E440CF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6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249109CF" w14:textId="46D756E3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Group </w:t>
            </w:r>
            <w:r w:rsidRPr="00E440CF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6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6B321546" w14:textId="77A2A02F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40C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Group </w:t>
            </w:r>
            <w:r w:rsidRPr="00E440CF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>DB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n=44</w:t>
            </w: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3E14BE57" w14:textId="59130A1E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BC03EF" w:rsidRPr="00BC03EF" w14:paraId="64D20591" w14:textId="77777777" w:rsidTr="00E440CF">
        <w:trPr>
          <w:trHeight w:val="454"/>
          <w:jc w:val="center"/>
        </w:trPr>
        <w:tc>
          <w:tcPr>
            <w:tcW w:w="13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74EEF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IL-6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BE7CA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13.34±7.49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7F65D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9.82±7.19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340A6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11.41±7.12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40B9A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9.00±6.71</w:t>
            </w:r>
          </w:p>
        </w:tc>
        <w:tc>
          <w:tcPr>
            <w:tcW w:w="123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42A573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0.031</w:t>
            </w:r>
            <w:r w:rsidRPr="004D596C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BC03EF" w:rsidRPr="00BC03EF" w14:paraId="258FACA0" w14:textId="77777777" w:rsidTr="00E440CF">
        <w:trPr>
          <w:trHeight w:val="454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2C6EE1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IL-8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A69A76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6.69±4.12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8069DA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5.42±4.11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698087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6.51±4.11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747497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5.1±4.44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5A0571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0.171</w:t>
            </w:r>
          </w:p>
        </w:tc>
      </w:tr>
      <w:tr w:rsidR="00BC03EF" w:rsidRPr="00BC03EF" w14:paraId="6FD7A399" w14:textId="77777777" w:rsidTr="00E440CF">
        <w:trPr>
          <w:trHeight w:val="454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DE313F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IL-10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3FD6D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2.35±1.31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E19A2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2.18±1.38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5A504B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2.63±2.14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70B36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1.72±1.91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59BD2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0.096</w:t>
            </w:r>
          </w:p>
        </w:tc>
      </w:tr>
      <w:tr w:rsidR="00BC03EF" w:rsidRPr="00BC03EF" w14:paraId="64640EC4" w14:textId="77777777" w:rsidTr="00E440CF">
        <w:trPr>
          <w:trHeight w:val="454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AC1C65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TNF-α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CA1340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1.42±0.74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515FCF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1.12±0.58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D54EDB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1.20±1.11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3F0C6B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0.84±0.96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DDC1E3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0.204</w:t>
            </w:r>
          </w:p>
        </w:tc>
      </w:tr>
      <w:tr w:rsidR="00BC03EF" w:rsidRPr="00BC03EF" w14:paraId="38E63B82" w14:textId="77777777" w:rsidTr="00E440CF">
        <w:trPr>
          <w:trHeight w:val="454"/>
          <w:jc w:val="center"/>
        </w:trPr>
        <w:tc>
          <w:tcPr>
            <w:tcW w:w="13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6D97576F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PCT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62021C2F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0.49±0.37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06000F6B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0.54±0.39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4B5C3544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0.57±0.46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2B7450CA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0.62±0.49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0ADF705C" w14:textId="77777777" w:rsidR="00BC03EF" w:rsidRPr="00BC03EF" w:rsidRDefault="00BC03EF" w:rsidP="00E440CF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C03E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0.550</w:t>
            </w:r>
          </w:p>
        </w:tc>
      </w:tr>
    </w:tbl>
    <w:p w14:paraId="5919CD69" w14:textId="2A188B86" w:rsidR="000A4B21" w:rsidRDefault="00E440CF" w:rsidP="00E440CF">
      <w:pPr>
        <w:spacing w:line="480" w:lineRule="auto"/>
        <w:rPr>
          <w:rFonts w:ascii="Arial" w:eastAsia="等线" w:hAnsi="Arial" w:cs="Times New Roman"/>
          <w:sz w:val="20"/>
        </w:rPr>
      </w:pPr>
      <w:r w:rsidRPr="00BC03EF">
        <w:rPr>
          <w:rFonts w:ascii="Arial" w:hAnsi="Arial" w:cs="Arial"/>
          <w:b/>
          <w:bCs/>
          <w:sz w:val="20"/>
          <w:szCs w:val="20"/>
        </w:rPr>
        <w:t xml:space="preserve">Notes: </w:t>
      </w:r>
      <w:r w:rsidRPr="00E440CF">
        <w:rPr>
          <w:rFonts w:ascii="Arial" w:eastAsia="等线" w:hAnsi="Arial" w:cs="Times New Roman"/>
          <w:sz w:val="20"/>
        </w:rPr>
        <w:t>Values are presented as mean±SD. Group C, control group; Group D, dexmedetomidine group; Group B, butorphanol group; Group DB, dexmedetomidine + butorphanol group.</w:t>
      </w:r>
      <w:r w:rsidR="004D596C" w:rsidRPr="004D596C">
        <w:rPr>
          <w:rFonts w:ascii="Arial" w:eastAsia="等线" w:hAnsi="Arial" w:cs="Times New Roman" w:hint="eastAsia"/>
          <w:sz w:val="20"/>
        </w:rPr>
        <w:t xml:space="preserve"> a, P</w:t>
      </w:r>
      <w:r w:rsidR="004D596C" w:rsidRPr="004D596C">
        <w:rPr>
          <w:rFonts w:ascii="Arial" w:eastAsia="等线" w:hAnsi="Arial" w:cs="Times New Roman" w:hint="eastAsia"/>
          <w:sz w:val="20"/>
        </w:rPr>
        <w:t>＜</w:t>
      </w:r>
      <w:r w:rsidR="004D596C" w:rsidRPr="004D596C">
        <w:rPr>
          <w:rFonts w:ascii="Arial" w:eastAsia="等线" w:hAnsi="Arial" w:cs="Times New Roman" w:hint="eastAsia"/>
          <w:sz w:val="20"/>
        </w:rPr>
        <w:t>0.05(Pairwise comparison).</w:t>
      </w:r>
    </w:p>
    <w:p w14:paraId="409CE698" w14:textId="75712D2C" w:rsidR="00E440CF" w:rsidRPr="00E440CF" w:rsidRDefault="00E440CF" w:rsidP="00E440CF">
      <w:pPr>
        <w:widowControl/>
        <w:spacing w:after="0" w:line="480" w:lineRule="auto"/>
        <w:rPr>
          <w:rFonts w:ascii="Arial" w:eastAsia="等线" w:hAnsi="Arial" w:cs="Times New Roman"/>
          <w:bCs/>
          <w:kern w:val="0"/>
          <w:sz w:val="20"/>
          <w:szCs w:val="30"/>
          <w14:ligatures w14:val="none"/>
        </w:rPr>
      </w:pPr>
      <w:r w:rsidRPr="00E440CF">
        <w:rPr>
          <w:rFonts w:ascii="Arial" w:eastAsia="等线" w:hAnsi="Arial" w:cs="Times New Roman"/>
          <w:b/>
          <w:kern w:val="0"/>
          <w:sz w:val="20"/>
          <w:szCs w:val="30"/>
          <w14:ligatures w14:val="none"/>
        </w:rPr>
        <w:t>Abbreviations:</w:t>
      </w:r>
      <w:r w:rsidRPr="00E440CF">
        <w:rPr>
          <w:rFonts w:ascii="Arial" w:eastAsia="等线" w:hAnsi="Arial" w:cs="Times New Roman"/>
          <w:bCs/>
          <w:kern w:val="0"/>
          <w:sz w:val="20"/>
          <w:szCs w:val="30"/>
          <w14:ligatures w14:val="none"/>
        </w:rPr>
        <w:t xml:space="preserve"> IL</w:t>
      </w:r>
      <w:r w:rsidRPr="00E440CF">
        <w:rPr>
          <w:rFonts w:ascii="Arial" w:eastAsia="等线" w:hAnsi="Arial" w:cs="Times New Roman" w:hint="eastAsia"/>
          <w:bCs/>
          <w:kern w:val="0"/>
          <w:sz w:val="20"/>
          <w:szCs w:val="30"/>
          <w14:ligatures w14:val="none"/>
        </w:rPr>
        <w:t xml:space="preserve">, </w:t>
      </w:r>
      <w:r w:rsidRPr="00E440CF">
        <w:rPr>
          <w:rFonts w:ascii="Arial" w:eastAsia="等线" w:hAnsi="Arial" w:cs="Times New Roman"/>
          <w:bCs/>
          <w:kern w:val="0"/>
          <w:sz w:val="20"/>
          <w:szCs w:val="30"/>
          <w14:ligatures w14:val="none"/>
        </w:rPr>
        <w:t>Interleukin</w:t>
      </w:r>
      <w:r w:rsidRPr="00E440CF">
        <w:rPr>
          <w:rFonts w:ascii="Arial" w:eastAsia="等线" w:hAnsi="Arial" w:cs="Times New Roman" w:hint="eastAsia"/>
          <w:bCs/>
          <w:kern w:val="0"/>
          <w:sz w:val="20"/>
          <w:szCs w:val="30"/>
          <w14:ligatures w14:val="none"/>
        </w:rPr>
        <w:t>;</w:t>
      </w:r>
      <w:r w:rsidR="009D23E4">
        <w:rPr>
          <w:rFonts w:ascii="Arial" w:eastAsia="等线" w:hAnsi="Arial" w:cs="Times New Roman" w:hint="eastAsia"/>
          <w:bCs/>
          <w:kern w:val="0"/>
          <w:sz w:val="20"/>
          <w:szCs w:val="30"/>
          <w14:ligatures w14:val="none"/>
        </w:rPr>
        <w:t xml:space="preserve"> </w:t>
      </w:r>
      <w:r w:rsidR="009D23E4" w:rsidRPr="00656229">
        <w:rPr>
          <w:rFonts w:ascii="Arial" w:hAnsi="Arial" w:cs="Arial"/>
          <w:bCs/>
          <w:color w:val="000000" w:themeColor="text1"/>
          <w:sz w:val="20"/>
          <w:szCs w:val="20"/>
        </w:rPr>
        <w:t>TNF-α</w:t>
      </w:r>
      <w:r w:rsidR="009D23E4">
        <w:rPr>
          <w:rFonts w:ascii="Arial" w:hAnsi="Arial" w:cs="Arial" w:hint="eastAsia"/>
          <w:bCs/>
          <w:color w:val="000000" w:themeColor="text1"/>
          <w:sz w:val="20"/>
          <w:szCs w:val="20"/>
        </w:rPr>
        <w:t xml:space="preserve">, </w:t>
      </w:r>
      <w:r w:rsidR="009D23E4" w:rsidRPr="00656229">
        <w:rPr>
          <w:rFonts w:ascii="Arial" w:hAnsi="Arial" w:cs="Arial"/>
          <w:bCs/>
          <w:color w:val="000000" w:themeColor="text1"/>
          <w:sz w:val="20"/>
          <w:szCs w:val="20"/>
        </w:rPr>
        <w:t>Tumor necrosis factor-α</w:t>
      </w:r>
      <w:r w:rsidR="009D23E4">
        <w:rPr>
          <w:rFonts w:ascii="Arial" w:hAnsi="Arial" w:cs="Arial" w:hint="eastAsia"/>
          <w:bCs/>
          <w:color w:val="000000" w:themeColor="text1"/>
          <w:sz w:val="20"/>
          <w:szCs w:val="20"/>
        </w:rPr>
        <w:t>;</w:t>
      </w:r>
      <w:r w:rsidRPr="00E440CF">
        <w:rPr>
          <w:rFonts w:ascii="Arial" w:eastAsia="等线" w:hAnsi="Arial" w:cs="Times New Roman" w:hint="eastAsia"/>
          <w:bCs/>
          <w:kern w:val="0"/>
          <w:sz w:val="20"/>
          <w:szCs w:val="30"/>
          <w14:ligatures w14:val="none"/>
        </w:rPr>
        <w:t xml:space="preserve"> </w:t>
      </w:r>
      <w:r w:rsidRPr="00E440CF">
        <w:rPr>
          <w:rFonts w:ascii="Arial" w:eastAsia="等线" w:hAnsi="Arial" w:cs="Times New Roman"/>
          <w:bCs/>
          <w:kern w:val="0"/>
          <w:sz w:val="20"/>
          <w:szCs w:val="30"/>
          <w14:ligatures w14:val="none"/>
        </w:rPr>
        <w:t>PCT, procalcitonin.</w:t>
      </w:r>
    </w:p>
    <w:sectPr w:rsidR="00E440CF" w:rsidRPr="00E440CF" w:rsidSect="0015359A">
      <w:footnotePr>
        <w:pos w:val="beneathText"/>
      </w:footnotePr>
      <w:pgSz w:w="11906" w:h="16838"/>
      <w:pgMar w:top="1418" w:right="1418" w:bottom="1418" w:left="1418" w:header="851" w:footer="992" w:gutter="0"/>
      <w:cols w:space="425"/>
      <w:docGrid w:type="lines" w:linePitch="312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AAB7" w14:textId="77777777" w:rsidR="009D6A9C" w:rsidRDefault="009D6A9C" w:rsidP="0058090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0D82F2" w14:textId="77777777" w:rsidR="009D6A9C" w:rsidRDefault="009D6A9C" w:rsidP="0058090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9A3D" w14:textId="77777777" w:rsidR="009D6A9C" w:rsidRDefault="009D6A9C" w:rsidP="0058090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B232B0E" w14:textId="77777777" w:rsidR="009D6A9C" w:rsidRDefault="009D6A9C" w:rsidP="0058090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A7"/>
    <w:rsid w:val="00006214"/>
    <w:rsid w:val="000A4B21"/>
    <w:rsid w:val="0015359A"/>
    <w:rsid w:val="00260710"/>
    <w:rsid w:val="002B7387"/>
    <w:rsid w:val="002C5931"/>
    <w:rsid w:val="00343FD5"/>
    <w:rsid w:val="00421996"/>
    <w:rsid w:val="00493D53"/>
    <w:rsid w:val="004D596C"/>
    <w:rsid w:val="0051033F"/>
    <w:rsid w:val="005161CB"/>
    <w:rsid w:val="0053617F"/>
    <w:rsid w:val="00580901"/>
    <w:rsid w:val="005C6740"/>
    <w:rsid w:val="005F56D2"/>
    <w:rsid w:val="006E6887"/>
    <w:rsid w:val="00701C4B"/>
    <w:rsid w:val="007C7B7A"/>
    <w:rsid w:val="00806DC1"/>
    <w:rsid w:val="008704C6"/>
    <w:rsid w:val="0093614F"/>
    <w:rsid w:val="00955ED9"/>
    <w:rsid w:val="009C3313"/>
    <w:rsid w:val="009D23E4"/>
    <w:rsid w:val="009D6A9C"/>
    <w:rsid w:val="00A4337B"/>
    <w:rsid w:val="00AB27C4"/>
    <w:rsid w:val="00BC03EF"/>
    <w:rsid w:val="00BC05B9"/>
    <w:rsid w:val="00C0060D"/>
    <w:rsid w:val="00D147E9"/>
    <w:rsid w:val="00DE2FF7"/>
    <w:rsid w:val="00E440CF"/>
    <w:rsid w:val="00ED4D9B"/>
    <w:rsid w:val="00ED5FA7"/>
    <w:rsid w:val="00EF320F"/>
    <w:rsid w:val="00FB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E5BF6"/>
  <w15:chartTrackingRefBased/>
  <w15:docId w15:val="{0CDF2A83-6BD0-4FE8-9C09-52163B95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3E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F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F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F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F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F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F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F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F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F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5FA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090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09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09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0901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AB27C4"/>
    <w:rPr>
      <w:rFonts w:asciiTheme="majorHAnsi" w:eastAsia="黑体" w:hAnsiTheme="majorHAnsi" w:cstheme="majorBidi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AB27C4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AB27C4"/>
  </w:style>
  <w:style w:type="character" w:customStyle="1" w:styleId="af5">
    <w:name w:val="批注文字 字符"/>
    <w:basedOn w:val="a0"/>
    <w:link w:val="af4"/>
    <w:uiPriority w:val="99"/>
    <w:semiHidden/>
    <w:rsid w:val="00AB27C4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B27C4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AB27C4"/>
    <w:rPr>
      <w:b/>
      <w:bCs/>
    </w:rPr>
  </w:style>
  <w:style w:type="paragraph" w:styleId="af8">
    <w:name w:val="endnote text"/>
    <w:basedOn w:val="a"/>
    <w:link w:val="af9"/>
    <w:uiPriority w:val="99"/>
    <w:semiHidden/>
    <w:unhideWhenUsed/>
    <w:rsid w:val="00AB27C4"/>
    <w:pPr>
      <w:snapToGrid w:val="0"/>
    </w:pPr>
  </w:style>
  <w:style w:type="character" w:customStyle="1" w:styleId="af9">
    <w:name w:val="尾注文本 字符"/>
    <w:basedOn w:val="a0"/>
    <w:link w:val="af8"/>
    <w:uiPriority w:val="99"/>
    <w:semiHidden/>
    <w:rsid w:val="00AB27C4"/>
  </w:style>
  <w:style w:type="character" w:styleId="afa">
    <w:name w:val="endnote reference"/>
    <w:basedOn w:val="a0"/>
    <w:uiPriority w:val="99"/>
    <w:semiHidden/>
    <w:unhideWhenUsed/>
    <w:rsid w:val="00AB27C4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AB27C4"/>
    <w:pPr>
      <w:snapToGrid w:val="0"/>
    </w:pPr>
    <w:rPr>
      <w:sz w:val="18"/>
      <w:szCs w:val="18"/>
    </w:rPr>
  </w:style>
  <w:style w:type="character" w:customStyle="1" w:styleId="afc">
    <w:name w:val="脚注文本 字符"/>
    <w:basedOn w:val="a0"/>
    <w:link w:val="afb"/>
    <w:uiPriority w:val="99"/>
    <w:semiHidden/>
    <w:rsid w:val="00AB27C4"/>
    <w:rPr>
      <w:sz w:val="18"/>
      <w:szCs w:val="18"/>
    </w:rPr>
  </w:style>
  <w:style w:type="character" w:styleId="afd">
    <w:name w:val="footnote reference"/>
    <w:basedOn w:val="a0"/>
    <w:uiPriority w:val="99"/>
    <w:semiHidden/>
    <w:unhideWhenUsed/>
    <w:rsid w:val="00AB2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A59C-E247-42EA-9D8A-EA1169C3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460</Words>
  <Characters>2065</Characters>
  <Application>Microsoft Office Word</Application>
  <DocSecurity>0</DocSecurity>
  <Lines>172</Lines>
  <Paragraphs>157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泽玉 陈</dc:creator>
  <cp:keywords/>
  <dc:description/>
  <cp:lastModifiedBy>欢 李</cp:lastModifiedBy>
  <cp:revision>11</cp:revision>
  <dcterms:created xsi:type="dcterms:W3CDTF">2024-12-24T12:56:00Z</dcterms:created>
  <dcterms:modified xsi:type="dcterms:W3CDTF">2025-12-13T08:21:00Z</dcterms:modified>
</cp:coreProperties>
</file>