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F4191" w14:textId="3DB8E001" w:rsidR="00A94753" w:rsidRDefault="00A059A3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059A3">
        <w:rPr>
          <w:rFonts w:ascii="Times New Roman" w:hAnsi="Times New Roman" w:cs="Times New Roman" w:hint="eastAsia"/>
          <w:b/>
          <w:bCs/>
          <w:color w:val="000000" w:themeColor="text1"/>
          <w:sz w:val="28"/>
          <w:szCs w:val="28"/>
        </w:rPr>
        <w:t>Supplementary Material</w:t>
      </w:r>
    </w:p>
    <w:p w14:paraId="289660D1" w14:textId="77777777" w:rsidR="00A059A3" w:rsidRPr="00A059A3" w:rsidRDefault="00A059A3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6978006" w14:textId="1BDB2136" w:rsidR="00A059A3" w:rsidRDefault="00A059A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4095E025" wp14:editId="135C1FB9">
            <wp:extent cx="4658868" cy="2700528"/>
            <wp:effectExtent l="0" t="0" r="8890" b="5080"/>
            <wp:docPr id="301615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61543" name="图片 301615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8868" cy="270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E7D4B" w14:textId="20F61AB8" w:rsidR="00A059A3" w:rsidRPr="00491ED5" w:rsidRDefault="00A059A3" w:rsidP="00A059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11429">
        <w:rPr>
          <w:rFonts w:ascii="Times New Roman" w:hAnsi="Times New Roman" w:cs="Times New Roman"/>
          <w:b/>
          <w:bCs/>
          <w:sz w:val="24"/>
          <w:szCs w:val="24"/>
        </w:rPr>
        <w:t>Fig</w:t>
      </w:r>
      <w:r w:rsidR="00EA4AB5">
        <w:rPr>
          <w:rFonts w:ascii="Times New Roman" w:hAnsi="Times New Roman" w:cs="Times New Roman" w:hint="eastAsia"/>
          <w:b/>
          <w:bCs/>
          <w:sz w:val="24"/>
          <w:szCs w:val="24"/>
        </w:rPr>
        <w:t>ure</w:t>
      </w:r>
      <w:r w:rsidRPr="00E114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Pr="00E11429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E11429">
        <w:rPr>
          <w:rFonts w:ascii="Times New Roman" w:hAnsi="Times New Roman" w:cs="Times New Roman"/>
          <w:sz w:val="24"/>
          <w:szCs w:val="24"/>
        </w:rPr>
        <w:t>Univariate logistic analyses in the rituximab and obinutuzumab groups. Analyses according to age, sex, proteinuria, serum albumin, serum creatinine and eGFR.</w:t>
      </w:r>
      <w:r w:rsidRPr="00E11429">
        <w:rPr>
          <w:rFonts w:ascii="Times New Roman" w:eastAsia="等线" w:hAnsi="Times New Roman" w:cs="Times New Roman"/>
          <w:bCs/>
          <w:sz w:val="24"/>
          <w:szCs w:val="24"/>
        </w:rPr>
        <w:t xml:space="preserve"> eGFR, estimated glomerular filtration rate.</w:t>
      </w:r>
    </w:p>
    <w:p w14:paraId="6CB16C04" w14:textId="77777777" w:rsidR="00A059A3" w:rsidRPr="00A059A3" w:rsidRDefault="00A059A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D42E05" w14:textId="77777777" w:rsidR="00A059A3" w:rsidRDefault="00A059A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658325" w14:textId="77777777" w:rsidR="00A059A3" w:rsidRDefault="00A059A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00E9E1" w14:textId="77777777" w:rsidR="00A059A3" w:rsidRDefault="00A059A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523D5D" w14:textId="77777777" w:rsidR="00A059A3" w:rsidRDefault="00A059A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5E671C" w14:textId="77777777" w:rsidR="00A059A3" w:rsidRDefault="00A059A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66B16E" w14:textId="77777777" w:rsidR="00A059A3" w:rsidRDefault="00A059A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97D3FF" w14:textId="77777777" w:rsidR="00A059A3" w:rsidRDefault="00A059A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80A695" w14:textId="77777777" w:rsidR="00A059A3" w:rsidRDefault="00A059A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E78568" w14:textId="77777777" w:rsidR="00A059A3" w:rsidRDefault="00A059A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97DDAD" w14:textId="77777777" w:rsidR="00A059A3" w:rsidRDefault="00A059A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6602DE" w14:textId="77777777" w:rsidR="00A059A3" w:rsidRDefault="00A059A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5DBAAA" w14:textId="77777777" w:rsidR="00A059A3" w:rsidRDefault="00A059A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FCFCBA" w14:textId="77777777" w:rsidR="00A059A3" w:rsidRDefault="00A059A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B58E35" w14:textId="77777777" w:rsidR="00A059A3" w:rsidRDefault="00A059A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D25685" w14:textId="77777777" w:rsidR="00A059A3" w:rsidRDefault="00A059A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823959" w14:textId="77777777" w:rsidR="00A059A3" w:rsidRDefault="00A059A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6FE42D" w14:textId="77777777" w:rsidR="00A059A3" w:rsidRDefault="00A059A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28643E" w14:textId="77777777" w:rsidR="00A059A3" w:rsidRDefault="00A059A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B4A630" w14:textId="77777777" w:rsidR="00A059A3" w:rsidRDefault="00A059A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A82998" w14:textId="474775C0" w:rsidR="00A059A3" w:rsidRPr="00AD7934" w:rsidRDefault="00A059A3" w:rsidP="00A059A3">
      <w:pPr>
        <w:rPr>
          <w:rFonts w:ascii="Times New Roman" w:eastAsia="等线" w:hAnsi="Times New Roman" w:cs="Times New Roman"/>
          <w:color w:val="000000"/>
          <w:kern w:val="0"/>
          <w:sz w:val="22"/>
        </w:rPr>
      </w:pPr>
      <w:r w:rsidRPr="00AD7934">
        <w:rPr>
          <w:rFonts w:ascii="Times New Roman" w:eastAsia="等线" w:hAnsi="Times New Roman" w:cs="Times New Roman" w:hint="eastAsia"/>
          <w:color w:val="000000"/>
          <w:kern w:val="0"/>
          <w:sz w:val="22"/>
        </w:rPr>
        <w:lastRenderedPageBreak/>
        <w:t xml:space="preserve">Table </w:t>
      </w:r>
      <w:r>
        <w:rPr>
          <w:rFonts w:ascii="Times New Roman" w:eastAsia="等线" w:hAnsi="Times New Roman" w:cs="Times New Roman" w:hint="eastAsia"/>
          <w:color w:val="000000"/>
          <w:kern w:val="0"/>
          <w:sz w:val="22"/>
        </w:rPr>
        <w:t>S</w:t>
      </w:r>
      <w:r w:rsidRPr="00AD7934">
        <w:rPr>
          <w:rFonts w:ascii="Times New Roman" w:eastAsia="等线" w:hAnsi="Times New Roman" w:cs="Times New Roman" w:hint="eastAsia"/>
          <w:color w:val="000000"/>
          <w:kern w:val="0"/>
          <w:sz w:val="22"/>
        </w:rPr>
        <w:t>1</w:t>
      </w:r>
      <w:r>
        <w:rPr>
          <w:rFonts w:ascii="Times New Roman" w:eastAsia="等线" w:hAnsi="Times New Roman" w:cs="Times New Roman" w:hint="eastAsia"/>
          <w:color w:val="000000"/>
          <w:kern w:val="0"/>
          <w:sz w:val="22"/>
        </w:rPr>
        <w:t xml:space="preserve">. </w:t>
      </w:r>
      <w:r w:rsidRPr="00AD7934">
        <w:rPr>
          <w:rFonts w:ascii="Times New Roman" w:eastAsia="等线" w:hAnsi="Times New Roman" w:cs="Times New Roman" w:hint="eastAsia"/>
          <w:color w:val="000000"/>
          <w:kern w:val="0"/>
          <w:sz w:val="22"/>
        </w:rPr>
        <w:t xml:space="preserve">Changes in clinical indicators at 3-12 months in patients in the </w:t>
      </w:r>
      <w:r w:rsidR="00C9429D" w:rsidRPr="00AD7934">
        <w:rPr>
          <w:rFonts w:ascii="Times New Roman" w:eastAsia="等线" w:hAnsi="Times New Roman" w:cs="Times New Roman" w:hint="eastAsia"/>
          <w:color w:val="000000"/>
          <w:kern w:val="0"/>
          <w:sz w:val="22"/>
        </w:rPr>
        <w:t>rituximab</w:t>
      </w:r>
      <w:r w:rsidR="00C9429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D7934">
        <w:rPr>
          <w:rFonts w:ascii="Times New Roman" w:eastAsia="等线" w:hAnsi="Times New Roman" w:cs="Times New Roman" w:hint="eastAsia"/>
          <w:color w:val="000000"/>
          <w:kern w:val="0"/>
          <w:sz w:val="22"/>
        </w:rPr>
        <w:t xml:space="preserve">and </w:t>
      </w:r>
      <w:r w:rsidR="00C9429D">
        <w:rPr>
          <w:rFonts w:ascii="Times New Roman" w:hAnsi="Times New Roman" w:cs="Times New Roman" w:hint="eastAsia"/>
          <w:sz w:val="24"/>
          <w:szCs w:val="24"/>
        </w:rPr>
        <w:t>o</w:t>
      </w:r>
      <w:r w:rsidR="00C9429D">
        <w:rPr>
          <w:rFonts w:ascii="Times New Roman" w:hAnsi="Times New Roman" w:cs="Times New Roman"/>
          <w:sz w:val="24"/>
          <w:szCs w:val="24"/>
        </w:rPr>
        <w:t>binutuzumab</w:t>
      </w:r>
      <w:r w:rsidR="00C9429D" w:rsidRPr="00AD7934">
        <w:rPr>
          <w:rFonts w:ascii="Times New Roman" w:eastAsia="等线" w:hAnsi="Times New Roman" w:cs="Times New Roman" w:hint="eastAsia"/>
          <w:color w:val="000000"/>
          <w:kern w:val="0"/>
          <w:sz w:val="22"/>
        </w:rPr>
        <w:t xml:space="preserve"> </w:t>
      </w:r>
      <w:r w:rsidRPr="00AD7934">
        <w:rPr>
          <w:rFonts w:ascii="Times New Roman" w:eastAsia="等线" w:hAnsi="Times New Roman" w:cs="Times New Roman" w:hint="eastAsia"/>
          <w:color w:val="000000"/>
          <w:kern w:val="0"/>
          <w:sz w:val="22"/>
        </w:rPr>
        <w:t>groups</w:t>
      </w:r>
      <w:r>
        <w:rPr>
          <w:rFonts w:ascii="Times New Roman" w:eastAsia="等线" w:hAnsi="Times New Roman" w:cs="Times New Roman" w:hint="eastAsia"/>
          <w:color w:val="000000"/>
          <w:kern w:val="0"/>
          <w:sz w:val="22"/>
        </w:rPr>
        <w:t>.</w:t>
      </w:r>
    </w:p>
    <w:tbl>
      <w:tblPr>
        <w:tblW w:w="7653" w:type="dxa"/>
        <w:tblLook w:val="04A0" w:firstRow="1" w:lastRow="0" w:firstColumn="1" w:lastColumn="0" w:noHBand="0" w:noVBand="1"/>
      </w:tblPr>
      <w:tblGrid>
        <w:gridCol w:w="2551"/>
        <w:gridCol w:w="1984"/>
        <w:gridCol w:w="1984"/>
        <w:gridCol w:w="1134"/>
      </w:tblGrid>
      <w:tr w:rsidR="00A059A3" w:rsidRPr="00AD7934" w14:paraId="33886922" w14:textId="77777777" w:rsidTr="00255194">
        <w:trPr>
          <w:trHeight w:val="555"/>
        </w:trPr>
        <w:tc>
          <w:tcPr>
            <w:tcW w:w="255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47F4B1" w14:textId="77777777" w:rsidR="00A059A3" w:rsidRPr="00A059A3" w:rsidRDefault="00A059A3" w:rsidP="0025519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059A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Study Time Points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382CF8A" w14:textId="77777777" w:rsidR="00A059A3" w:rsidRPr="00A059A3" w:rsidRDefault="00A059A3" w:rsidP="0025519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059A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Obinutuzumab</w:t>
            </w:r>
            <w:r w:rsidRPr="00A059A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br/>
              <w:t>(N=18)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C60C58A" w14:textId="77777777" w:rsidR="00A059A3" w:rsidRPr="00A059A3" w:rsidRDefault="00A059A3" w:rsidP="0025519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059A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Rituximab</w:t>
            </w:r>
            <w:r w:rsidRPr="00A059A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br/>
              <w:t>(N=21)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871048" w14:textId="77777777" w:rsidR="00A059A3" w:rsidRPr="00A059A3" w:rsidRDefault="00A059A3" w:rsidP="0025519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A059A3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  <w:t>P</w:t>
            </w:r>
            <w:r w:rsidRPr="00A059A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 Value</w:t>
            </w:r>
          </w:p>
        </w:tc>
      </w:tr>
      <w:tr w:rsidR="00A059A3" w:rsidRPr="00AD7934" w14:paraId="5C44B6A5" w14:textId="77777777" w:rsidTr="00255194">
        <w:trPr>
          <w:trHeight w:val="340"/>
        </w:trPr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60210" w14:textId="77777777" w:rsidR="00A059A3" w:rsidRPr="00AD7934" w:rsidRDefault="00A059A3" w:rsidP="0025519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Proteinuria, g/d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9E8F2" w14:textId="77777777" w:rsidR="00A059A3" w:rsidRPr="00AD7934" w:rsidRDefault="00A059A3" w:rsidP="0025519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A4A2E" w14:textId="77777777" w:rsidR="00A059A3" w:rsidRPr="00AD7934" w:rsidRDefault="00A059A3" w:rsidP="0025519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C9E61" w14:textId="77777777" w:rsidR="00A059A3" w:rsidRPr="00AD7934" w:rsidRDefault="00A059A3" w:rsidP="0025519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059A3" w:rsidRPr="00AD7934" w14:paraId="7A089889" w14:textId="77777777" w:rsidTr="00255194">
        <w:trPr>
          <w:trHeight w:val="34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FB5C0" w14:textId="77777777" w:rsidR="00A059A3" w:rsidRPr="00AD7934" w:rsidRDefault="00A059A3" w:rsidP="0025519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 mo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C707A" w14:textId="77777777" w:rsidR="00A059A3" w:rsidRPr="00AD7934" w:rsidRDefault="00A059A3" w:rsidP="0025519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 (2.8-5.2)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3B71C" w14:textId="77777777" w:rsidR="00A059A3" w:rsidRPr="00AD7934" w:rsidRDefault="00A059A3" w:rsidP="0025519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 (1.8-4.9)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48F41" w14:textId="77777777" w:rsidR="00A059A3" w:rsidRPr="00AD7934" w:rsidRDefault="00A059A3" w:rsidP="0025519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0.23</w:t>
            </w:r>
          </w:p>
        </w:tc>
      </w:tr>
      <w:tr w:rsidR="00A059A3" w:rsidRPr="00AD7934" w14:paraId="5D7B20AD" w14:textId="77777777" w:rsidTr="00255194">
        <w:trPr>
          <w:trHeight w:val="34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0BD80" w14:textId="77777777" w:rsidR="00A059A3" w:rsidRPr="00AD7934" w:rsidRDefault="00A059A3" w:rsidP="0025519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 mo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2A98D" w14:textId="77777777" w:rsidR="00A059A3" w:rsidRPr="00AD7934" w:rsidRDefault="00A059A3" w:rsidP="0025519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 (0.4-2.4)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F35BA" w14:textId="77777777" w:rsidR="00A059A3" w:rsidRPr="00AD7934" w:rsidRDefault="00A059A3" w:rsidP="0025519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 (0.3-4.5)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D008E" w14:textId="77777777" w:rsidR="00A059A3" w:rsidRPr="00AD7934" w:rsidRDefault="00A059A3" w:rsidP="0025519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0.39</w:t>
            </w:r>
          </w:p>
        </w:tc>
      </w:tr>
      <w:tr w:rsidR="00A059A3" w:rsidRPr="00AD7934" w14:paraId="65FD55D9" w14:textId="77777777" w:rsidTr="00255194">
        <w:trPr>
          <w:trHeight w:val="34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16590" w14:textId="77777777" w:rsidR="00A059A3" w:rsidRPr="00AD7934" w:rsidRDefault="00A059A3" w:rsidP="0025519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 mo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2218C" w14:textId="77777777" w:rsidR="00A059A3" w:rsidRPr="00AD7934" w:rsidRDefault="00A059A3" w:rsidP="0025519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 (0.3-0.7)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DE8B3" w14:textId="77777777" w:rsidR="00A059A3" w:rsidRPr="00AD7934" w:rsidRDefault="00A059A3" w:rsidP="0025519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 (0.2-2.3)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509FF" w14:textId="77777777" w:rsidR="00A059A3" w:rsidRPr="00AD7934" w:rsidRDefault="00A059A3" w:rsidP="0025519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0.09</w:t>
            </w:r>
          </w:p>
        </w:tc>
      </w:tr>
      <w:tr w:rsidR="00A059A3" w:rsidRPr="00AD7934" w14:paraId="5094FD7B" w14:textId="77777777" w:rsidTr="00255194">
        <w:trPr>
          <w:trHeight w:val="34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35A58" w14:textId="77777777" w:rsidR="00A059A3" w:rsidRPr="00AD7934" w:rsidRDefault="00A059A3" w:rsidP="0025519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Serum albumin, g/L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DCD1E" w14:textId="77777777" w:rsidR="00A059A3" w:rsidRPr="00AD7934" w:rsidRDefault="00A059A3" w:rsidP="0025519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2C7FE" w14:textId="77777777" w:rsidR="00A059A3" w:rsidRPr="00AD7934" w:rsidRDefault="00A059A3" w:rsidP="0025519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F6225" w14:textId="77777777" w:rsidR="00A059A3" w:rsidRPr="00AD7934" w:rsidRDefault="00A059A3" w:rsidP="0025519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059A3" w:rsidRPr="00AD7934" w14:paraId="52654ECC" w14:textId="77777777" w:rsidTr="00255194">
        <w:trPr>
          <w:trHeight w:val="34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D41EE" w14:textId="77777777" w:rsidR="00A059A3" w:rsidRPr="00AD7934" w:rsidRDefault="00A059A3" w:rsidP="0025519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 mo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73708" w14:textId="77777777" w:rsidR="00A059A3" w:rsidRPr="00AD7934" w:rsidRDefault="00A059A3" w:rsidP="0025519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33.4±4.4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6F337" w14:textId="77777777" w:rsidR="00A059A3" w:rsidRPr="00AD7934" w:rsidRDefault="00A059A3" w:rsidP="0025519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31.9±6.9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D5F7F" w14:textId="77777777" w:rsidR="00A059A3" w:rsidRPr="00AD7934" w:rsidRDefault="00A059A3" w:rsidP="0025519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0.44</w:t>
            </w:r>
          </w:p>
        </w:tc>
      </w:tr>
      <w:tr w:rsidR="00A059A3" w:rsidRPr="00AD7934" w14:paraId="0110AC26" w14:textId="77777777" w:rsidTr="00255194">
        <w:trPr>
          <w:trHeight w:val="34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CC2C7" w14:textId="77777777" w:rsidR="00A059A3" w:rsidRPr="00AD7934" w:rsidRDefault="00A059A3" w:rsidP="0025519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 mo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8F787" w14:textId="77777777" w:rsidR="00A059A3" w:rsidRPr="00AD7934" w:rsidRDefault="00A059A3" w:rsidP="0025519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39.3±3.8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CC877" w14:textId="77777777" w:rsidR="00A059A3" w:rsidRPr="00AD7934" w:rsidRDefault="00A059A3" w:rsidP="0025519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25.6±8.5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34F94" w14:textId="77777777" w:rsidR="00A059A3" w:rsidRPr="00AD7934" w:rsidRDefault="00A059A3" w:rsidP="0025519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0.11</w:t>
            </w:r>
          </w:p>
        </w:tc>
      </w:tr>
      <w:tr w:rsidR="00A059A3" w:rsidRPr="00AD7934" w14:paraId="147FCCBA" w14:textId="77777777" w:rsidTr="00255194">
        <w:trPr>
          <w:trHeight w:val="34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8D6F0" w14:textId="77777777" w:rsidR="00A059A3" w:rsidRPr="00AD7934" w:rsidRDefault="00A059A3" w:rsidP="0025519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 mo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AAAAE" w14:textId="77777777" w:rsidR="00A059A3" w:rsidRPr="00AD7934" w:rsidRDefault="00A059A3" w:rsidP="0025519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40.7±2.9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28D09" w14:textId="77777777" w:rsidR="00A059A3" w:rsidRPr="00AD7934" w:rsidRDefault="00A059A3" w:rsidP="0025519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38.5±7.2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9521B" w14:textId="77777777" w:rsidR="00A059A3" w:rsidRPr="00AD7934" w:rsidRDefault="00A059A3" w:rsidP="0025519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0.22</w:t>
            </w:r>
          </w:p>
        </w:tc>
      </w:tr>
      <w:tr w:rsidR="00A059A3" w:rsidRPr="00AD7934" w14:paraId="534327AA" w14:textId="77777777" w:rsidTr="00255194">
        <w:trPr>
          <w:trHeight w:val="34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DA9CE" w14:textId="77777777" w:rsidR="00A059A3" w:rsidRPr="00AD7934" w:rsidRDefault="00A059A3" w:rsidP="0025519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Serum creatinine, </w:t>
            </w:r>
            <w:r w:rsidRPr="00AD7934">
              <w:rPr>
                <w:rFonts w:ascii="Times New Roman" w:eastAsia="等线" w:hAnsi="Times New Roman" w:cs="Times New Roman" w:hint="eastAsia"/>
                <w:color w:val="000000"/>
                <w:kern w:val="0"/>
                <w:sz w:val="20"/>
                <w:szCs w:val="20"/>
              </w:rPr>
              <w:t>μ</w:t>
            </w: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mol/L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7FA16" w14:textId="77777777" w:rsidR="00A059A3" w:rsidRPr="00AD7934" w:rsidRDefault="00A059A3" w:rsidP="0025519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1E4F3" w14:textId="77777777" w:rsidR="00A059A3" w:rsidRPr="00AD7934" w:rsidRDefault="00A059A3" w:rsidP="0025519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918A5" w14:textId="77777777" w:rsidR="00A059A3" w:rsidRPr="00AD7934" w:rsidRDefault="00A059A3" w:rsidP="0025519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059A3" w:rsidRPr="00AD7934" w14:paraId="57B60441" w14:textId="77777777" w:rsidTr="00255194">
        <w:trPr>
          <w:trHeight w:val="34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587AA" w14:textId="77777777" w:rsidR="00A059A3" w:rsidRPr="00AD7934" w:rsidRDefault="00A059A3" w:rsidP="0025519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 mo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2559B" w14:textId="77777777" w:rsidR="00A059A3" w:rsidRPr="00AD7934" w:rsidRDefault="00A059A3" w:rsidP="0025519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82.3 (63.1-91.0)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AF4C6" w14:textId="77777777" w:rsidR="00A059A3" w:rsidRPr="00AD7934" w:rsidRDefault="00A059A3" w:rsidP="0025519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77.7 (58.8-86.1)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D251F" w14:textId="77777777" w:rsidR="00A059A3" w:rsidRPr="00AD7934" w:rsidRDefault="00A059A3" w:rsidP="0025519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0.55</w:t>
            </w:r>
          </w:p>
        </w:tc>
      </w:tr>
      <w:tr w:rsidR="00A059A3" w:rsidRPr="00AD7934" w14:paraId="68CB76B0" w14:textId="77777777" w:rsidTr="00255194">
        <w:trPr>
          <w:trHeight w:val="34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E2453" w14:textId="77777777" w:rsidR="00A059A3" w:rsidRPr="00AD7934" w:rsidRDefault="00A059A3" w:rsidP="0025519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 mo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487E1" w14:textId="77777777" w:rsidR="00A059A3" w:rsidRPr="00AD7934" w:rsidRDefault="00A059A3" w:rsidP="0025519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81.2 (68.7-90.5)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D82CD" w14:textId="77777777" w:rsidR="00A059A3" w:rsidRPr="00AD7934" w:rsidRDefault="00A059A3" w:rsidP="0025519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83.1 (56.8-94.6)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FD7EC" w14:textId="77777777" w:rsidR="00A059A3" w:rsidRPr="00AD7934" w:rsidRDefault="00A059A3" w:rsidP="0025519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0.93</w:t>
            </w:r>
          </w:p>
        </w:tc>
      </w:tr>
      <w:tr w:rsidR="00A059A3" w:rsidRPr="00AD7934" w14:paraId="75AF53FF" w14:textId="77777777" w:rsidTr="00255194">
        <w:trPr>
          <w:trHeight w:val="34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524BD" w14:textId="77777777" w:rsidR="00A059A3" w:rsidRPr="00AD7934" w:rsidRDefault="00A059A3" w:rsidP="0025519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 mo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F4897" w14:textId="77777777" w:rsidR="00A059A3" w:rsidRPr="00AD7934" w:rsidRDefault="00A059A3" w:rsidP="0025519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84.6 (65.6-90.6)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0B234" w14:textId="77777777" w:rsidR="00A059A3" w:rsidRPr="00AD7934" w:rsidRDefault="00A059A3" w:rsidP="0025519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82.9 (60.4-91.3)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15D90" w14:textId="77777777" w:rsidR="00A059A3" w:rsidRPr="00AD7934" w:rsidRDefault="00A059A3" w:rsidP="0025519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1.00 </w:t>
            </w:r>
          </w:p>
        </w:tc>
      </w:tr>
      <w:tr w:rsidR="00A059A3" w:rsidRPr="00AD7934" w14:paraId="45AB974B" w14:textId="77777777" w:rsidTr="00255194">
        <w:trPr>
          <w:trHeight w:val="34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6530C" w14:textId="77777777" w:rsidR="00A059A3" w:rsidRPr="00AD7934" w:rsidRDefault="00A059A3" w:rsidP="0025519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eGFR, ml/min/1.73 m²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CE579" w14:textId="77777777" w:rsidR="00A059A3" w:rsidRPr="00AD7934" w:rsidRDefault="00A059A3" w:rsidP="0025519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C454C" w14:textId="77777777" w:rsidR="00A059A3" w:rsidRPr="00AD7934" w:rsidRDefault="00A059A3" w:rsidP="0025519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B557E" w14:textId="77777777" w:rsidR="00A059A3" w:rsidRPr="00AD7934" w:rsidRDefault="00A059A3" w:rsidP="0025519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059A3" w:rsidRPr="00AD7934" w14:paraId="1F98AFFF" w14:textId="77777777" w:rsidTr="00255194">
        <w:trPr>
          <w:trHeight w:val="34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7EDE3" w14:textId="77777777" w:rsidR="00A059A3" w:rsidRPr="00AD7934" w:rsidRDefault="00A059A3" w:rsidP="0025519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 mo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E0EE9" w14:textId="77777777" w:rsidR="00A059A3" w:rsidRPr="00AD7934" w:rsidRDefault="00A059A3" w:rsidP="0025519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96.8±19.8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EB445" w14:textId="77777777" w:rsidR="00A059A3" w:rsidRPr="00AD7934" w:rsidRDefault="00A059A3" w:rsidP="0025519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89.7±29.2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69AAD" w14:textId="77777777" w:rsidR="00A059A3" w:rsidRPr="00AD7934" w:rsidRDefault="00A059A3" w:rsidP="0025519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0.40 </w:t>
            </w:r>
          </w:p>
        </w:tc>
      </w:tr>
      <w:tr w:rsidR="00A059A3" w:rsidRPr="00AD7934" w14:paraId="2EA9DECC" w14:textId="77777777" w:rsidTr="00255194">
        <w:trPr>
          <w:trHeight w:val="340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4989D" w14:textId="77777777" w:rsidR="00A059A3" w:rsidRPr="00AD7934" w:rsidRDefault="00A059A3" w:rsidP="0025519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 mo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F83BF" w14:textId="77777777" w:rsidR="00A059A3" w:rsidRPr="00AD7934" w:rsidRDefault="00A059A3" w:rsidP="0025519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99.0±20.4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DFF84" w14:textId="77777777" w:rsidR="00A059A3" w:rsidRPr="00AD7934" w:rsidRDefault="00A059A3" w:rsidP="0025519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88.6±29.0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04F95" w14:textId="77777777" w:rsidR="00A059A3" w:rsidRPr="00AD7934" w:rsidRDefault="00A059A3" w:rsidP="0025519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0.24</w:t>
            </w:r>
          </w:p>
        </w:tc>
      </w:tr>
      <w:tr w:rsidR="00A059A3" w:rsidRPr="00AD7934" w14:paraId="7ED1C64F" w14:textId="77777777" w:rsidTr="00255194">
        <w:trPr>
          <w:trHeight w:val="340"/>
        </w:trPr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D4FF84" w14:textId="77777777" w:rsidR="00A059A3" w:rsidRPr="00AD7934" w:rsidRDefault="00A059A3" w:rsidP="0025519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 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5B48C4" w14:textId="77777777" w:rsidR="00A059A3" w:rsidRPr="00AD7934" w:rsidRDefault="00A059A3" w:rsidP="0025519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99.2±24.1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4034A91" w14:textId="77777777" w:rsidR="00A059A3" w:rsidRPr="00AD7934" w:rsidRDefault="00A059A3" w:rsidP="0025519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89.9±20.8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505B78" w14:textId="77777777" w:rsidR="00A059A3" w:rsidRPr="00AD7934" w:rsidRDefault="00A059A3" w:rsidP="0025519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AD7934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0.27</w:t>
            </w:r>
          </w:p>
        </w:tc>
      </w:tr>
    </w:tbl>
    <w:p w14:paraId="2174D04B" w14:textId="0B569343" w:rsidR="00A059A3" w:rsidRPr="00A059A3" w:rsidRDefault="00A059A3">
      <w:pPr>
        <w:rPr>
          <w:rFonts w:ascii="Times New Roman" w:eastAsia="宋体" w:hAnsi="Times New Roman" w:cs="Times New Roman"/>
          <w:szCs w:val="21"/>
        </w:rPr>
      </w:pPr>
      <w:r w:rsidRPr="00AD7934">
        <w:rPr>
          <w:rFonts w:ascii="Times New Roman" w:eastAsia="宋体" w:hAnsi="Times New Roman" w:cs="Times New Roman"/>
          <w:szCs w:val="21"/>
        </w:rPr>
        <w:t>eGFR, estimated glomerular filtration rate;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AD7934">
        <w:rPr>
          <w:rFonts w:ascii="Times New Roman" w:eastAsia="宋体" w:hAnsi="Times New Roman" w:cs="Times New Roman"/>
          <w:szCs w:val="21"/>
        </w:rPr>
        <w:t>Values are presented as mean ± SD, or median (interquartile range)</w:t>
      </w:r>
      <w:r w:rsidRPr="00AD7934">
        <w:rPr>
          <w:rFonts w:ascii="Times New Roman" w:eastAsia="宋体" w:hAnsi="Times New Roman" w:cs="Times New Roman" w:hint="eastAsia"/>
          <w:szCs w:val="21"/>
        </w:rPr>
        <w:t xml:space="preserve">; </w:t>
      </w:r>
      <w:r w:rsidRPr="00AD7934">
        <w:rPr>
          <w:rFonts w:ascii="Times New Roman" w:eastAsia="宋体" w:hAnsi="Times New Roman" w:cs="Times New Roman"/>
          <w:i/>
          <w:iCs/>
          <w:szCs w:val="21"/>
        </w:rPr>
        <w:t>P</w:t>
      </w:r>
      <w:r w:rsidRPr="00AD7934">
        <w:rPr>
          <w:rFonts w:ascii="Times New Roman" w:eastAsia="宋体" w:hAnsi="Times New Roman" w:cs="Times New Roman"/>
          <w:szCs w:val="21"/>
        </w:rPr>
        <w:t xml:space="preserve"> &lt; 0.05 was statistical difference.</w:t>
      </w:r>
    </w:p>
    <w:sectPr w:rsidR="00A059A3" w:rsidRPr="00A05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6A6E2" w14:textId="77777777" w:rsidR="00610FF8" w:rsidRDefault="00610FF8" w:rsidP="00A059A3">
      <w:pPr>
        <w:rPr>
          <w:rFonts w:hint="eastAsia"/>
        </w:rPr>
      </w:pPr>
      <w:r>
        <w:separator/>
      </w:r>
    </w:p>
  </w:endnote>
  <w:endnote w:type="continuationSeparator" w:id="0">
    <w:p w14:paraId="03FA173F" w14:textId="77777777" w:rsidR="00610FF8" w:rsidRDefault="00610FF8" w:rsidP="00A059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A4B9B" w14:textId="77777777" w:rsidR="00610FF8" w:rsidRDefault="00610FF8" w:rsidP="00A059A3">
      <w:pPr>
        <w:rPr>
          <w:rFonts w:hint="eastAsia"/>
        </w:rPr>
      </w:pPr>
      <w:r>
        <w:separator/>
      </w:r>
    </w:p>
  </w:footnote>
  <w:footnote w:type="continuationSeparator" w:id="0">
    <w:p w14:paraId="10CA6D53" w14:textId="77777777" w:rsidR="00610FF8" w:rsidRDefault="00610FF8" w:rsidP="00A059A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CE7"/>
    <w:rsid w:val="005E6D72"/>
    <w:rsid w:val="00610FF8"/>
    <w:rsid w:val="00621FAB"/>
    <w:rsid w:val="00770056"/>
    <w:rsid w:val="00A0460A"/>
    <w:rsid w:val="00A059A3"/>
    <w:rsid w:val="00A50683"/>
    <w:rsid w:val="00A94753"/>
    <w:rsid w:val="00B26CE7"/>
    <w:rsid w:val="00C9429D"/>
    <w:rsid w:val="00EA4AB5"/>
    <w:rsid w:val="00F9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D6497"/>
  <w15:chartTrackingRefBased/>
  <w15:docId w15:val="{201B4A24-EA47-48A4-93CC-1685E863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6C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C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CE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CE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CE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CE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CE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CE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CE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6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6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6CE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6CE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26CE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6C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6C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6C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6C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6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C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6C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C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6C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C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6CE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6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6CE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26CE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059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059A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059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059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huiling cao</dc:creator>
  <cp:keywords/>
  <dc:description/>
  <cp:lastModifiedBy>huiling cao</cp:lastModifiedBy>
  <cp:revision>4</cp:revision>
  <dcterms:created xsi:type="dcterms:W3CDTF">2025-09-26T14:48:00Z</dcterms:created>
  <dcterms:modified xsi:type="dcterms:W3CDTF">2025-10-11T17:22:00Z</dcterms:modified>
</cp:coreProperties>
</file>