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814FCC" w14:textId="61807832" w:rsidR="009A4C90" w:rsidRDefault="009A4C90">
      <w:r>
        <w:rPr>
          <w:rFonts w:hint="eastAsia"/>
          <w:noProof/>
        </w:rPr>
        <w:drawing>
          <wp:inline distT="0" distB="0" distL="0" distR="0" wp14:anchorId="18900DAD" wp14:editId="70D4CCA2">
            <wp:extent cx="5274310" cy="7618095"/>
            <wp:effectExtent l="0" t="0" r="2540" b="1905"/>
            <wp:docPr id="13214543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454374" name="图片 1321454374"/>
                    <pic:cNvPicPr/>
                  </pic:nvPicPr>
                  <pic:blipFill>
                    <a:blip r:embed="rId7"/>
                    <a:stretch>
                      <a:fillRect/>
                    </a:stretch>
                  </pic:blipFill>
                  <pic:spPr>
                    <a:xfrm>
                      <a:off x="0" y="0"/>
                      <a:ext cx="5274310" cy="7618095"/>
                    </a:xfrm>
                    <a:prstGeom prst="rect">
                      <a:avLst/>
                    </a:prstGeom>
                  </pic:spPr>
                </pic:pic>
              </a:graphicData>
            </a:graphic>
          </wp:inline>
        </w:drawing>
      </w:r>
    </w:p>
    <w:p w14:paraId="525CF64B" w14:textId="44082383" w:rsidR="009A4C90" w:rsidRPr="008531F1" w:rsidRDefault="009A4C90" w:rsidP="009A4C90">
      <w:pPr>
        <w:rPr>
          <w:rFonts w:ascii="Arial" w:hAnsi="Arial" w:cs="Arial"/>
        </w:rPr>
      </w:pPr>
      <w:r w:rsidRPr="006B2D3F">
        <w:rPr>
          <w:rFonts w:ascii="Arial" w:hAnsi="Arial" w:cs="Arial" w:hint="eastAsia"/>
          <w:b/>
          <w:bCs/>
        </w:rPr>
        <w:t>Supplementary Figure</w:t>
      </w:r>
      <w:r w:rsidR="00106B22">
        <w:rPr>
          <w:rFonts w:ascii="Arial" w:hAnsi="Arial" w:cs="Arial"/>
          <w:b/>
          <w:bCs/>
        </w:rPr>
        <w:t xml:space="preserve"> </w:t>
      </w:r>
      <w:r w:rsidRPr="006B2D3F">
        <w:rPr>
          <w:rFonts w:ascii="Arial" w:hAnsi="Arial" w:cs="Arial" w:hint="eastAsia"/>
          <w:b/>
          <w:bCs/>
        </w:rPr>
        <w:t>1:</w:t>
      </w:r>
      <w:r>
        <w:rPr>
          <w:rFonts w:ascii="Arial" w:hAnsi="Arial" w:cs="Arial" w:hint="eastAsia"/>
        </w:rPr>
        <w:t xml:space="preserve"> </w:t>
      </w:r>
      <w:r w:rsidRPr="008531F1">
        <w:rPr>
          <w:rFonts w:ascii="Arial" w:hAnsi="Arial" w:cs="Arial"/>
        </w:rPr>
        <w:t>A.</w:t>
      </w:r>
      <w:r w:rsidR="00106B22">
        <w:rPr>
          <w:rFonts w:ascii="Arial" w:hAnsi="Arial" w:cs="Arial"/>
        </w:rPr>
        <w:t xml:space="preserve"> </w:t>
      </w:r>
      <w:r w:rsidRPr="008531F1">
        <w:rPr>
          <w:rFonts w:ascii="Arial" w:eastAsia="SimSun" w:hAnsi="Arial" w:cs="Arial"/>
          <w:color w:val="000000"/>
          <w:kern w:val="0"/>
          <w:sz w:val="20"/>
          <w:szCs w:val="20"/>
          <w:lang w:bidi="ar"/>
        </w:rPr>
        <w:t>Subcutaneous blood vessel morphology in rats.</w:t>
      </w:r>
      <w:r w:rsidR="00106B22">
        <w:rPr>
          <w:rFonts w:ascii="Arial" w:eastAsia="SimSun" w:hAnsi="Arial" w:cs="Arial"/>
          <w:color w:val="000000"/>
          <w:kern w:val="0"/>
          <w:sz w:val="20"/>
          <w:szCs w:val="20"/>
          <w:lang w:bidi="ar"/>
        </w:rPr>
        <w:t xml:space="preserve"> </w:t>
      </w:r>
      <w:r w:rsidRPr="008531F1">
        <w:rPr>
          <w:rFonts w:ascii="Arial" w:eastAsia="SimSun" w:hAnsi="Arial" w:cs="Arial"/>
          <w:color w:val="000000"/>
          <w:kern w:val="0"/>
          <w:sz w:val="20"/>
          <w:szCs w:val="20"/>
          <w:lang w:bidi="ar"/>
        </w:rPr>
        <w:t>B.</w:t>
      </w:r>
      <w:r w:rsidR="00106B22">
        <w:rPr>
          <w:rFonts w:ascii="Arial" w:eastAsia="SimSun" w:hAnsi="Arial" w:cs="Arial"/>
          <w:color w:val="000000"/>
          <w:kern w:val="0"/>
          <w:sz w:val="20"/>
          <w:szCs w:val="20"/>
          <w:lang w:bidi="ar"/>
        </w:rPr>
        <w:t xml:space="preserve"> </w:t>
      </w:r>
      <w:r w:rsidRPr="008531F1">
        <w:rPr>
          <w:rFonts w:ascii="Arial" w:eastAsia="SimSun" w:hAnsi="Arial" w:cs="Arial"/>
          <w:color w:val="000000"/>
          <w:kern w:val="0"/>
          <w:sz w:val="20"/>
          <w:szCs w:val="20"/>
          <w:lang w:bidi="ar"/>
        </w:rPr>
        <w:t>Spleen appearance.</w:t>
      </w:r>
      <w:r w:rsidR="00106B22">
        <w:rPr>
          <w:rFonts w:ascii="Arial" w:eastAsia="SimSun" w:hAnsi="Arial" w:cs="Arial"/>
          <w:color w:val="000000"/>
          <w:kern w:val="0"/>
          <w:sz w:val="20"/>
          <w:szCs w:val="20"/>
          <w:lang w:bidi="ar"/>
        </w:rPr>
        <w:t xml:space="preserve"> </w:t>
      </w:r>
      <w:r w:rsidRPr="008531F1">
        <w:rPr>
          <w:rFonts w:ascii="Arial" w:hAnsi="Arial" w:cs="Arial"/>
        </w:rPr>
        <w:t>C.</w:t>
      </w:r>
      <w:r w:rsidR="00106B22">
        <w:rPr>
          <w:rFonts w:ascii="Arial" w:hAnsi="Arial" w:cs="Arial"/>
        </w:rPr>
        <w:t xml:space="preserve"> </w:t>
      </w:r>
      <w:r w:rsidRPr="008531F1">
        <w:rPr>
          <w:rFonts w:ascii="Arial" w:hAnsi="Arial" w:cs="Arial"/>
        </w:rPr>
        <w:t xml:space="preserve">HE </w:t>
      </w:r>
      <w:proofErr w:type="gramStart"/>
      <w:r w:rsidRPr="008531F1">
        <w:rPr>
          <w:rFonts w:ascii="Arial" w:hAnsi="Arial" w:cs="Arial"/>
        </w:rPr>
        <w:t>staining</w:t>
      </w:r>
      <w:proofErr w:type="gramEnd"/>
      <w:r w:rsidRPr="008531F1">
        <w:rPr>
          <w:rFonts w:ascii="Arial" w:hAnsi="Arial" w:cs="Arial"/>
        </w:rPr>
        <w:t>.</w:t>
      </w:r>
      <w:r w:rsidR="00106B22">
        <w:rPr>
          <w:rFonts w:ascii="Arial" w:hAnsi="Arial" w:cs="Arial"/>
        </w:rPr>
        <w:t xml:space="preserve"> </w:t>
      </w:r>
      <w:r w:rsidRPr="008531F1">
        <w:rPr>
          <w:rFonts w:ascii="Arial" w:hAnsi="Arial" w:cs="Arial"/>
        </w:rPr>
        <w:t>D.</w:t>
      </w:r>
      <w:r w:rsidR="00106B22">
        <w:rPr>
          <w:rFonts w:ascii="Arial" w:hAnsi="Arial" w:cs="Arial"/>
        </w:rPr>
        <w:t xml:space="preserve"> </w:t>
      </w:r>
      <w:r w:rsidRPr="008531F1">
        <w:rPr>
          <w:rFonts w:ascii="Arial" w:hAnsi="Arial" w:cs="Arial"/>
        </w:rPr>
        <w:t>Blood perfusion volume assessment in legs and ear.</w:t>
      </w:r>
      <w:r w:rsidR="00106B22">
        <w:rPr>
          <w:rFonts w:ascii="Arial" w:hAnsi="Arial" w:cs="Arial"/>
        </w:rPr>
        <w:t xml:space="preserve"> </w:t>
      </w:r>
    </w:p>
    <w:p w14:paraId="17494752" w14:textId="5361742F" w:rsidR="009A4C90" w:rsidRPr="009A4C90" w:rsidRDefault="009A4C90">
      <w:pPr>
        <w:widowControl/>
        <w:jc w:val="left"/>
      </w:pPr>
    </w:p>
    <w:p w14:paraId="13497304" w14:textId="03992D58" w:rsidR="009A4C90" w:rsidRDefault="009A4C90"/>
    <w:p w14:paraId="7D904E25" w14:textId="0F256C1B" w:rsidR="009A4C90" w:rsidRDefault="00E15F0F">
      <w:pPr>
        <w:widowControl/>
        <w:jc w:val="left"/>
      </w:pPr>
      <w:r>
        <w:rPr>
          <w:noProof/>
        </w:rPr>
        <w:lastRenderedPageBreak/>
        <w:drawing>
          <wp:inline distT="0" distB="0" distL="0" distR="0" wp14:anchorId="4B70779A" wp14:editId="78B69A72">
            <wp:extent cx="5274310" cy="7618095"/>
            <wp:effectExtent l="0" t="0" r="2540" b="1905"/>
            <wp:docPr id="10998477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47739" name=""/>
                    <pic:cNvPicPr/>
                  </pic:nvPicPr>
                  <pic:blipFill>
                    <a:blip r:embed="rId8"/>
                    <a:stretch>
                      <a:fillRect/>
                    </a:stretch>
                  </pic:blipFill>
                  <pic:spPr>
                    <a:xfrm>
                      <a:off x="0" y="0"/>
                      <a:ext cx="5274310" cy="7618095"/>
                    </a:xfrm>
                    <a:prstGeom prst="rect">
                      <a:avLst/>
                    </a:prstGeom>
                  </pic:spPr>
                </pic:pic>
              </a:graphicData>
            </a:graphic>
          </wp:inline>
        </w:drawing>
      </w:r>
    </w:p>
    <w:p w14:paraId="2412DE20" w14:textId="4A0D1D3B" w:rsidR="009A4C90" w:rsidRPr="006B2D3F" w:rsidRDefault="009A4C90" w:rsidP="009A4C90">
      <w:pPr>
        <w:rPr>
          <w:rFonts w:ascii="Arial" w:hAnsi="Arial" w:cs="Arial"/>
        </w:rPr>
      </w:pPr>
      <w:r w:rsidRPr="006B2D3F">
        <w:rPr>
          <w:rFonts w:ascii="Arial" w:hAnsi="Arial" w:cs="Arial" w:hint="eastAsia"/>
          <w:b/>
          <w:bCs/>
        </w:rPr>
        <w:t>Supplementary Figure</w:t>
      </w:r>
      <w:r w:rsidR="00106B22">
        <w:rPr>
          <w:rFonts w:ascii="Arial" w:hAnsi="Arial" w:cs="Arial"/>
          <w:b/>
          <w:bCs/>
        </w:rPr>
        <w:t xml:space="preserve"> </w:t>
      </w:r>
      <w:r w:rsidRPr="006B2D3F">
        <w:rPr>
          <w:rFonts w:ascii="Arial" w:hAnsi="Arial" w:cs="Arial" w:hint="eastAsia"/>
          <w:b/>
          <w:bCs/>
        </w:rPr>
        <w:t>2:</w:t>
      </w:r>
      <w:r>
        <w:rPr>
          <w:rFonts w:ascii="Arial" w:hAnsi="Arial" w:cs="Arial" w:hint="eastAsia"/>
        </w:rPr>
        <w:t xml:space="preserve"> A.</w:t>
      </w:r>
      <w:r w:rsidR="00106B22">
        <w:rPr>
          <w:rFonts w:ascii="Arial" w:hAnsi="Arial" w:cs="Arial"/>
        </w:rPr>
        <w:t xml:space="preserve"> </w:t>
      </w:r>
      <w:r w:rsidRPr="008E1FEC">
        <w:rPr>
          <w:rFonts w:ascii="Arial" w:eastAsia="SimSun" w:hAnsi="Arial" w:cs="Arial"/>
          <w:color w:val="000000"/>
          <w:kern w:val="0"/>
          <w:sz w:val="20"/>
          <w:szCs w:val="20"/>
          <w:lang w:bidi="ar"/>
        </w:rPr>
        <w:t>Body weight changes over time.</w:t>
      </w:r>
      <w:r w:rsidR="00106B22">
        <w:rPr>
          <w:rFonts w:ascii="Arial" w:eastAsia="SimSun" w:hAnsi="Arial" w:cs="Arial"/>
          <w:color w:val="000000"/>
          <w:kern w:val="0"/>
          <w:sz w:val="20"/>
          <w:szCs w:val="20"/>
          <w:lang w:bidi="ar"/>
        </w:rPr>
        <w:t xml:space="preserve"> </w:t>
      </w:r>
      <w:r w:rsidRPr="008E1FEC">
        <w:rPr>
          <w:rFonts w:ascii="Arial" w:eastAsia="SimSun" w:hAnsi="Arial" w:cs="Arial"/>
          <w:color w:val="000000"/>
          <w:kern w:val="0"/>
          <w:sz w:val="20"/>
          <w:szCs w:val="20"/>
          <w:lang w:bidi="ar"/>
        </w:rPr>
        <w:t>B.</w:t>
      </w:r>
      <w:r w:rsidR="00106B22">
        <w:rPr>
          <w:rFonts w:ascii="Arial" w:eastAsia="SimSun" w:hAnsi="Arial" w:cs="Arial"/>
          <w:color w:val="000000"/>
          <w:kern w:val="0"/>
          <w:sz w:val="20"/>
          <w:szCs w:val="20"/>
          <w:lang w:bidi="ar"/>
        </w:rPr>
        <w:t xml:space="preserve"> </w:t>
      </w:r>
      <w:r w:rsidRPr="008E1FEC">
        <w:rPr>
          <w:rFonts w:ascii="Arial" w:hAnsi="Arial" w:cs="Arial"/>
        </w:rPr>
        <w:t>Blood perfusion volume assessment in legs and ear.</w:t>
      </w:r>
      <w:r w:rsidR="00106B22">
        <w:rPr>
          <w:rFonts w:ascii="Arial" w:hAnsi="Arial" w:cs="Arial"/>
        </w:rPr>
        <w:t xml:space="preserve"> </w:t>
      </w:r>
      <w:r>
        <w:rPr>
          <w:rFonts w:ascii="Arial" w:hAnsi="Arial" w:cs="Arial" w:hint="eastAsia"/>
        </w:rPr>
        <w:t>C.</w:t>
      </w:r>
      <w:r w:rsidR="00106B22">
        <w:rPr>
          <w:rFonts w:ascii="Arial" w:hAnsi="Arial" w:cs="Arial"/>
        </w:rPr>
        <w:t xml:space="preserve"> </w:t>
      </w:r>
      <w:r w:rsidRPr="006B2D3F">
        <w:rPr>
          <w:rFonts w:ascii="Arial" w:hAnsi="Arial" w:cs="Arial"/>
        </w:rPr>
        <w:t xml:space="preserve">Blood vessel HE </w:t>
      </w:r>
      <w:proofErr w:type="gramStart"/>
      <w:r w:rsidRPr="006B2D3F">
        <w:rPr>
          <w:rFonts w:ascii="Arial" w:hAnsi="Arial" w:cs="Arial"/>
        </w:rPr>
        <w:t>staining</w:t>
      </w:r>
      <w:proofErr w:type="gramEnd"/>
    </w:p>
    <w:p w14:paraId="266D36FA" w14:textId="1DCDDC7C" w:rsidR="009A4C90" w:rsidRDefault="009A4C90">
      <w:pPr>
        <w:widowControl/>
        <w:jc w:val="left"/>
      </w:pPr>
      <w:r>
        <w:rPr>
          <w:rFonts w:hint="eastAsia"/>
        </w:rPr>
        <w:br w:type="page"/>
      </w:r>
    </w:p>
    <w:p w14:paraId="07C74B1C" w14:textId="165459C3" w:rsidR="009A4C90" w:rsidRDefault="009A4C90">
      <w:r>
        <w:rPr>
          <w:rFonts w:hint="eastAsia"/>
          <w:noProof/>
        </w:rPr>
        <w:lastRenderedPageBreak/>
        <w:drawing>
          <wp:inline distT="0" distB="0" distL="0" distR="0" wp14:anchorId="3D0438ED" wp14:editId="7615E0A9">
            <wp:extent cx="5274310" cy="6851499"/>
            <wp:effectExtent l="0" t="0" r="2540" b="6985"/>
            <wp:docPr id="20057811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81124" name="图片 2005781124"/>
                    <pic:cNvPicPr/>
                  </pic:nvPicPr>
                  <pic:blipFill rotWithShape="1">
                    <a:blip r:embed="rId9"/>
                    <a:srcRect b="10063"/>
                    <a:stretch>
                      <a:fillRect/>
                    </a:stretch>
                  </pic:blipFill>
                  <pic:spPr bwMode="auto">
                    <a:xfrm>
                      <a:off x="0" y="0"/>
                      <a:ext cx="5274310" cy="6851499"/>
                    </a:xfrm>
                    <a:prstGeom prst="rect">
                      <a:avLst/>
                    </a:prstGeom>
                    <a:ln>
                      <a:noFill/>
                    </a:ln>
                    <a:extLst>
                      <a:ext uri="{53640926-AAD7-44D8-BBD7-CCE9431645EC}">
                        <a14:shadowObscured xmlns:a14="http://schemas.microsoft.com/office/drawing/2010/main"/>
                      </a:ext>
                    </a:extLst>
                  </pic:spPr>
                </pic:pic>
              </a:graphicData>
            </a:graphic>
          </wp:inline>
        </w:drawing>
      </w:r>
    </w:p>
    <w:p w14:paraId="197F9692" w14:textId="50F2867E" w:rsidR="009A4C90" w:rsidRPr="008531F1" w:rsidRDefault="009A4C90" w:rsidP="009A4C90">
      <w:pPr>
        <w:rPr>
          <w:rFonts w:ascii="Arial" w:hAnsi="Arial" w:cs="Arial"/>
        </w:rPr>
      </w:pPr>
      <w:r w:rsidRPr="006B2D3F">
        <w:rPr>
          <w:rFonts w:ascii="Arial" w:hAnsi="Arial" w:cs="Arial" w:hint="eastAsia"/>
          <w:b/>
          <w:bCs/>
        </w:rPr>
        <w:t>Supplementary Figure</w:t>
      </w:r>
      <w:r w:rsidR="00106B22">
        <w:rPr>
          <w:rFonts w:ascii="Arial" w:hAnsi="Arial" w:cs="Arial"/>
          <w:b/>
          <w:bCs/>
        </w:rPr>
        <w:t xml:space="preserve"> </w:t>
      </w:r>
      <w:r w:rsidRPr="006B2D3F">
        <w:rPr>
          <w:rFonts w:ascii="Arial" w:hAnsi="Arial" w:cs="Arial" w:hint="eastAsia"/>
          <w:b/>
          <w:bCs/>
        </w:rPr>
        <w:t>3:</w:t>
      </w:r>
      <w:r>
        <w:rPr>
          <w:rFonts w:ascii="Arial" w:hAnsi="Arial" w:cs="Arial" w:hint="eastAsia"/>
        </w:rPr>
        <w:t xml:space="preserve"> </w:t>
      </w:r>
      <w:r w:rsidRPr="008531F1">
        <w:rPr>
          <w:rFonts w:ascii="Arial" w:hAnsi="Arial" w:cs="Arial"/>
        </w:rPr>
        <w:t xml:space="preserve">Western blot strips for the original image of </w:t>
      </w:r>
      <w:r w:rsidR="00106B22">
        <w:rPr>
          <w:rFonts w:ascii="Arial" w:hAnsi="Arial" w:cs="Arial"/>
        </w:rPr>
        <w:t>F</w:t>
      </w:r>
      <w:r w:rsidRPr="008531F1">
        <w:rPr>
          <w:rFonts w:ascii="Arial" w:hAnsi="Arial" w:cs="Arial"/>
        </w:rPr>
        <w:t>igure 3D</w:t>
      </w:r>
      <w:r w:rsidR="00314F48">
        <w:rPr>
          <w:rFonts w:ascii="Arial" w:hAnsi="Arial" w:cs="Arial"/>
        </w:rPr>
        <w:t xml:space="preserve"> </w:t>
      </w:r>
      <w:r w:rsidR="00B8484B">
        <w:rPr>
          <w:rFonts w:ascii="Arial" w:hAnsi="Arial" w:cs="Arial" w:hint="eastAsia"/>
        </w:rPr>
        <w:t>(</w:t>
      </w:r>
      <w:r w:rsidR="00B8484B" w:rsidRPr="00314F48">
        <w:rPr>
          <w:rFonts w:ascii="Arial" w:hAnsi="Arial" w:cs="Arial"/>
        </w:rPr>
        <w:t>protein PAFR</w:t>
      </w:r>
      <w:r w:rsidR="00B8484B">
        <w:rPr>
          <w:rFonts w:ascii="Arial" w:hAnsi="Arial" w:cs="Arial" w:hint="eastAsia"/>
          <w:b/>
          <w:bCs/>
        </w:rPr>
        <w:t>)</w:t>
      </w:r>
      <w:r w:rsidRPr="008531F1">
        <w:rPr>
          <w:rFonts w:ascii="Arial" w:hAnsi="Arial" w:cs="Arial"/>
        </w:rPr>
        <w:t>, which has been c</w:t>
      </w:r>
      <w:r w:rsidR="00314F48">
        <w:rPr>
          <w:rFonts w:ascii="Arial" w:hAnsi="Arial" w:cs="Arial"/>
        </w:rPr>
        <w:t>ropped</w:t>
      </w:r>
      <w:r w:rsidRPr="008531F1">
        <w:rPr>
          <w:rFonts w:ascii="Arial" w:hAnsi="Arial" w:cs="Arial"/>
        </w:rPr>
        <w:t xml:space="preserve"> and shown in </w:t>
      </w:r>
      <w:r w:rsidR="00106B22">
        <w:rPr>
          <w:rFonts w:ascii="Arial" w:hAnsi="Arial" w:cs="Arial"/>
        </w:rPr>
        <w:t>F</w:t>
      </w:r>
      <w:r w:rsidRPr="008531F1">
        <w:rPr>
          <w:rFonts w:ascii="Arial" w:hAnsi="Arial" w:cs="Arial"/>
        </w:rPr>
        <w:t xml:space="preserve">igure 3D </w:t>
      </w:r>
      <w:r w:rsidR="00314F48">
        <w:rPr>
          <w:rFonts w:ascii="Arial" w:hAnsi="Arial" w:cs="Arial"/>
        </w:rPr>
        <w:t>of</w:t>
      </w:r>
      <w:r w:rsidRPr="008531F1">
        <w:rPr>
          <w:rFonts w:ascii="Arial" w:hAnsi="Arial" w:cs="Arial"/>
        </w:rPr>
        <w:t xml:space="preserve"> the manuscript</w:t>
      </w:r>
      <w:r w:rsidR="00765F21">
        <w:rPr>
          <w:rFonts w:ascii="Arial" w:hAnsi="Arial" w:cs="Arial" w:hint="eastAsia"/>
        </w:rPr>
        <w:t>.</w:t>
      </w:r>
    </w:p>
    <w:p w14:paraId="06371BD6" w14:textId="4EC01AE8" w:rsidR="009A4C90" w:rsidRPr="009A4C90" w:rsidRDefault="009A4C90">
      <w:pPr>
        <w:widowControl/>
        <w:jc w:val="left"/>
      </w:pPr>
    </w:p>
    <w:p w14:paraId="0832FA5E" w14:textId="4A15015F" w:rsidR="009A4C90" w:rsidRDefault="009A4C90"/>
    <w:p w14:paraId="22E270E1" w14:textId="77777777" w:rsidR="009A4C90" w:rsidRDefault="009A4C90">
      <w:pPr>
        <w:widowControl/>
        <w:jc w:val="left"/>
      </w:pPr>
      <w:r>
        <w:rPr>
          <w:rFonts w:hint="eastAsia"/>
        </w:rPr>
        <w:br w:type="page"/>
      </w:r>
    </w:p>
    <w:p w14:paraId="53E9C41A" w14:textId="240BDC0F" w:rsidR="00E961AB" w:rsidRDefault="009A4C90">
      <w:r>
        <w:rPr>
          <w:rFonts w:hint="eastAsia"/>
          <w:noProof/>
        </w:rPr>
        <w:lastRenderedPageBreak/>
        <w:drawing>
          <wp:inline distT="0" distB="0" distL="0" distR="0" wp14:anchorId="7605E73D" wp14:editId="1B5B4F85">
            <wp:extent cx="5274310" cy="7011844"/>
            <wp:effectExtent l="0" t="0" r="2540" b="0"/>
            <wp:docPr id="3852913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91325" name="图片 385291325"/>
                    <pic:cNvPicPr/>
                  </pic:nvPicPr>
                  <pic:blipFill rotWithShape="1">
                    <a:blip r:embed="rId10"/>
                    <a:srcRect b="7958"/>
                    <a:stretch>
                      <a:fillRect/>
                    </a:stretch>
                  </pic:blipFill>
                  <pic:spPr bwMode="auto">
                    <a:xfrm>
                      <a:off x="0" y="0"/>
                      <a:ext cx="5274310" cy="7011844"/>
                    </a:xfrm>
                    <a:prstGeom prst="rect">
                      <a:avLst/>
                    </a:prstGeom>
                    <a:ln>
                      <a:noFill/>
                    </a:ln>
                    <a:extLst>
                      <a:ext uri="{53640926-AAD7-44D8-BBD7-CCE9431645EC}">
                        <a14:shadowObscured xmlns:a14="http://schemas.microsoft.com/office/drawing/2010/main"/>
                      </a:ext>
                    </a:extLst>
                  </pic:spPr>
                </pic:pic>
              </a:graphicData>
            </a:graphic>
          </wp:inline>
        </w:drawing>
      </w:r>
    </w:p>
    <w:p w14:paraId="1D7FDE1E" w14:textId="1B91FBAF" w:rsidR="009A4C90" w:rsidRPr="00B8484B" w:rsidRDefault="009A4C90" w:rsidP="00FD62D6">
      <w:pPr>
        <w:ind w:left="720"/>
        <w:rPr>
          <w:rFonts w:ascii="Arial" w:hAnsi="Arial" w:cs="Arial"/>
        </w:rPr>
      </w:pPr>
      <w:r w:rsidRPr="006B2D3F">
        <w:rPr>
          <w:rFonts w:ascii="Arial" w:hAnsi="Arial" w:cs="Arial" w:hint="eastAsia"/>
          <w:b/>
          <w:bCs/>
        </w:rPr>
        <w:t>Supplementary Figure</w:t>
      </w:r>
      <w:r w:rsidR="00106B22">
        <w:rPr>
          <w:rFonts w:ascii="Arial" w:hAnsi="Arial" w:cs="Arial"/>
          <w:b/>
          <w:bCs/>
        </w:rPr>
        <w:t xml:space="preserve"> </w:t>
      </w:r>
      <w:r w:rsidRPr="006B2D3F">
        <w:rPr>
          <w:rFonts w:ascii="Arial" w:hAnsi="Arial" w:cs="Arial" w:hint="eastAsia"/>
          <w:b/>
          <w:bCs/>
        </w:rPr>
        <w:t xml:space="preserve">4: </w:t>
      </w:r>
      <w:r w:rsidRPr="008531F1">
        <w:rPr>
          <w:rFonts w:ascii="Arial" w:hAnsi="Arial" w:cs="Arial"/>
        </w:rPr>
        <w:t xml:space="preserve">Western blot strips for the original image of </w:t>
      </w:r>
      <w:r w:rsidR="00106B22">
        <w:rPr>
          <w:rFonts w:ascii="Arial" w:hAnsi="Arial" w:cs="Arial"/>
        </w:rPr>
        <w:t>F</w:t>
      </w:r>
      <w:r w:rsidRPr="008531F1">
        <w:rPr>
          <w:rFonts w:ascii="Arial" w:hAnsi="Arial" w:cs="Arial"/>
        </w:rPr>
        <w:t>igure 3D</w:t>
      </w:r>
      <w:r w:rsidR="00314F48">
        <w:rPr>
          <w:rFonts w:ascii="Arial" w:hAnsi="Arial" w:cs="Arial"/>
        </w:rPr>
        <w:t xml:space="preserve"> </w:t>
      </w:r>
      <w:r w:rsidR="00B8484B">
        <w:rPr>
          <w:rFonts w:ascii="Arial" w:hAnsi="Arial" w:cs="Arial" w:hint="eastAsia"/>
        </w:rPr>
        <w:t>(</w:t>
      </w:r>
      <w:r w:rsidR="00B8484B" w:rsidRPr="00B8484B">
        <w:rPr>
          <w:rFonts w:ascii="Arial" w:hAnsi="Arial" w:cs="Arial"/>
        </w:rPr>
        <w:t xml:space="preserve">protein </w:t>
      </w:r>
      <w:r w:rsidR="0092611A">
        <w:rPr>
          <w:rFonts w:ascii="Arial" w:hAnsi="Arial" w:cs="Arial" w:hint="eastAsia"/>
        </w:rPr>
        <w:t>CD62P</w:t>
      </w:r>
      <w:r w:rsidR="00B8484B">
        <w:rPr>
          <w:rFonts w:ascii="Arial" w:hAnsi="Arial" w:cs="Arial" w:hint="eastAsia"/>
        </w:rPr>
        <w:t>,</w:t>
      </w:r>
      <w:r w:rsidR="00314F48">
        <w:rPr>
          <w:rFonts w:ascii="Arial" w:hAnsi="Arial" w:cs="Arial"/>
        </w:rPr>
        <w:t xml:space="preserve"> </w:t>
      </w:r>
      <w:r w:rsidR="00B8484B" w:rsidRPr="00FD62D6">
        <w:rPr>
          <w:rFonts w:ascii="Arial" w:hAnsi="Arial" w:cs="Arial"/>
        </w:rPr>
        <w:t xml:space="preserve">from </w:t>
      </w:r>
      <w:r w:rsidR="00314F48">
        <w:rPr>
          <w:rFonts w:ascii="Arial" w:hAnsi="Arial" w:cs="Arial"/>
        </w:rPr>
        <w:t>the</w:t>
      </w:r>
      <w:r w:rsidR="00B8484B" w:rsidRPr="00FD62D6">
        <w:rPr>
          <w:rFonts w:ascii="Arial" w:hAnsi="Arial" w:cs="Arial"/>
        </w:rPr>
        <w:t xml:space="preserve"> first experiment</w:t>
      </w:r>
      <w:r w:rsidR="00B8484B">
        <w:rPr>
          <w:rFonts w:ascii="Arial" w:hAnsi="Arial" w:cs="Arial" w:hint="eastAsia"/>
        </w:rPr>
        <w:t>)</w:t>
      </w:r>
      <w:r w:rsidRPr="00B8484B">
        <w:rPr>
          <w:rFonts w:ascii="Arial" w:hAnsi="Arial" w:cs="Arial"/>
        </w:rPr>
        <w:t xml:space="preserve">, which has been </w:t>
      </w:r>
      <w:r w:rsidR="00314F48">
        <w:rPr>
          <w:rFonts w:ascii="Arial" w:hAnsi="Arial" w:cs="Arial"/>
        </w:rPr>
        <w:t>cropped</w:t>
      </w:r>
      <w:r w:rsidRPr="00B8484B">
        <w:rPr>
          <w:rFonts w:ascii="Arial" w:hAnsi="Arial" w:cs="Arial"/>
        </w:rPr>
        <w:t xml:space="preserve"> and shown in </w:t>
      </w:r>
      <w:r w:rsidR="00106B22" w:rsidRPr="00B8484B">
        <w:rPr>
          <w:rFonts w:ascii="Arial" w:hAnsi="Arial" w:cs="Arial"/>
        </w:rPr>
        <w:t>F</w:t>
      </w:r>
      <w:r w:rsidRPr="00B8484B">
        <w:rPr>
          <w:rFonts w:ascii="Arial" w:hAnsi="Arial" w:cs="Arial"/>
        </w:rPr>
        <w:t xml:space="preserve">igure 3D </w:t>
      </w:r>
      <w:r w:rsidR="00314F48">
        <w:rPr>
          <w:rFonts w:ascii="Arial" w:hAnsi="Arial" w:cs="Arial"/>
        </w:rPr>
        <w:t>of</w:t>
      </w:r>
      <w:r w:rsidRPr="00B8484B">
        <w:rPr>
          <w:rFonts w:ascii="Arial" w:hAnsi="Arial" w:cs="Arial"/>
        </w:rPr>
        <w:t xml:space="preserve"> the manuscript</w:t>
      </w:r>
    </w:p>
    <w:p w14:paraId="1EA00FEA" w14:textId="65049A4B" w:rsidR="009A4C90" w:rsidRDefault="009A4C90"/>
    <w:p w14:paraId="7CA0222F" w14:textId="77777777" w:rsidR="009A4C90" w:rsidRDefault="009A4C90">
      <w:pPr>
        <w:widowControl/>
        <w:jc w:val="left"/>
      </w:pPr>
      <w:r>
        <w:rPr>
          <w:rFonts w:hint="eastAsia"/>
        </w:rPr>
        <w:br w:type="page"/>
      </w:r>
    </w:p>
    <w:p w14:paraId="69F1317E" w14:textId="59BF7E98" w:rsidR="009A4C90" w:rsidRDefault="009A4C90">
      <w:r>
        <w:rPr>
          <w:rFonts w:hint="eastAsia"/>
          <w:noProof/>
        </w:rPr>
        <w:lastRenderedPageBreak/>
        <w:drawing>
          <wp:inline distT="0" distB="0" distL="0" distR="0" wp14:anchorId="22686CD4" wp14:editId="668545B7">
            <wp:extent cx="5274310" cy="7016178"/>
            <wp:effectExtent l="0" t="0" r="2540" b="0"/>
            <wp:docPr id="2652588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58878" name="图片 265258878"/>
                    <pic:cNvPicPr/>
                  </pic:nvPicPr>
                  <pic:blipFill rotWithShape="1">
                    <a:blip r:embed="rId11"/>
                    <a:srcRect b="7901"/>
                    <a:stretch>
                      <a:fillRect/>
                    </a:stretch>
                  </pic:blipFill>
                  <pic:spPr bwMode="auto">
                    <a:xfrm>
                      <a:off x="0" y="0"/>
                      <a:ext cx="5274310" cy="7016178"/>
                    </a:xfrm>
                    <a:prstGeom prst="rect">
                      <a:avLst/>
                    </a:prstGeom>
                    <a:ln>
                      <a:noFill/>
                    </a:ln>
                    <a:extLst>
                      <a:ext uri="{53640926-AAD7-44D8-BBD7-CCE9431645EC}">
                        <a14:shadowObscured xmlns:a14="http://schemas.microsoft.com/office/drawing/2010/main"/>
                      </a:ext>
                    </a:extLst>
                  </pic:spPr>
                </pic:pic>
              </a:graphicData>
            </a:graphic>
          </wp:inline>
        </w:drawing>
      </w:r>
    </w:p>
    <w:p w14:paraId="076F8996" w14:textId="5FA3181F" w:rsidR="009A4C90" w:rsidRPr="008531F1" w:rsidRDefault="009A4C90" w:rsidP="009A4C90">
      <w:pPr>
        <w:rPr>
          <w:rFonts w:ascii="Arial" w:hAnsi="Arial" w:cs="Arial"/>
        </w:rPr>
      </w:pPr>
      <w:r w:rsidRPr="006B2D3F">
        <w:rPr>
          <w:rFonts w:ascii="Arial" w:hAnsi="Arial" w:cs="Arial" w:hint="eastAsia"/>
          <w:b/>
          <w:bCs/>
        </w:rPr>
        <w:t>Supplementary Figure</w:t>
      </w:r>
      <w:r w:rsidR="00106B22">
        <w:rPr>
          <w:rFonts w:ascii="Arial" w:hAnsi="Arial" w:cs="Arial"/>
          <w:b/>
          <w:bCs/>
        </w:rPr>
        <w:t xml:space="preserve"> </w:t>
      </w:r>
      <w:r w:rsidRPr="006B2D3F">
        <w:rPr>
          <w:rFonts w:ascii="Arial" w:hAnsi="Arial" w:cs="Arial" w:hint="eastAsia"/>
          <w:b/>
          <w:bCs/>
        </w:rPr>
        <w:t>5:</w:t>
      </w:r>
      <w:r>
        <w:rPr>
          <w:rFonts w:ascii="Arial" w:hAnsi="Arial" w:cs="Arial" w:hint="eastAsia"/>
        </w:rPr>
        <w:t xml:space="preserve"> </w:t>
      </w:r>
      <w:r w:rsidRPr="008531F1">
        <w:rPr>
          <w:rFonts w:ascii="Arial" w:hAnsi="Arial" w:cs="Arial"/>
        </w:rPr>
        <w:t xml:space="preserve">Western blot strips for the original image of </w:t>
      </w:r>
      <w:r w:rsidR="00106B22">
        <w:rPr>
          <w:rFonts w:ascii="Arial" w:hAnsi="Arial" w:cs="Arial"/>
        </w:rPr>
        <w:t>F</w:t>
      </w:r>
      <w:r w:rsidRPr="008531F1">
        <w:rPr>
          <w:rFonts w:ascii="Arial" w:hAnsi="Arial" w:cs="Arial"/>
        </w:rPr>
        <w:t>igure 3D</w:t>
      </w:r>
      <w:r w:rsidR="00314F48">
        <w:rPr>
          <w:rFonts w:ascii="Arial" w:hAnsi="Arial" w:cs="Arial"/>
        </w:rPr>
        <w:t xml:space="preserve"> </w:t>
      </w:r>
      <w:r w:rsidR="00B8484B">
        <w:rPr>
          <w:rFonts w:ascii="Arial" w:hAnsi="Arial" w:cs="Arial" w:hint="eastAsia"/>
        </w:rPr>
        <w:t>(</w:t>
      </w:r>
      <w:r w:rsidR="00B8484B" w:rsidRPr="00B8484B">
        <w:rPr>
          <w:rFonts w:ascii="Arial" w:hAnsi="Arial" w:cs="Arial"/>
        </w:rPr>
        <w:t xml:space="preserve">protein </w:t>
      </w:r>
      <w:r w:rsidR="0092611A">
        <w:rPr>
          <w:rFonts w:ascii="Arial" w:hAnsi="Arial" w:cs="Arial" w:hint="eastAsia"/>
        </w:rPr>
        <w:t>CD62P</w:t>
      </w:r>
      <w:r w:rsidR="00B8484B">
        <w:rPr>
          <w:rFonts w:ascii="Arial" w:hAnsi="Arial" w:cs="Arial" w:hint="eastAsia"/>
        </w:rPr>
        <w:t>,</w:t>
      </w:r>
      <w:r w:rsidR="00314F48">
        <w:rPr>
          <w:rFonts w:ascii="Arial" w:hAnsi="Arial" w:cs="Arial"/>
        </w:rPr>
        <w:t xml:space="preserve"> </w:t>
      </w:r>
      <w:r w:rsidR="00B8484B" w:rsidRPr="00B8074F">
        <w:rPr>
          <w:rFonts w:ascii="Arial" w:hAnsi="Arial" w:cs="Arial"/>
        </w:rPr>
        <w:t xml:space="preserve">from </w:t>
      </w:r>
      <w:r w:rsidR="00314F48">
        <w:rPr>
          <w:rFonts w:ascii="Arial" w:hAnsi="Arial" w:cs="Arial"/>
        </w:rPr>
        <w:t>the</w:t>
      </w:r>
      <w:r w:rsidR="0003691B">
        <w:rPr>
          <w:rFonts w:ascii="Arial" w:hAnsi="Arial" w:cs="Arial" w:hint="eastAsia"/>
        </w:rPr>
        <w:t xml:space="preserve"> second </w:t>
      </w:r>
      <w:r w:rsidR="00B8484B" w:rsidRPr="00B8074F">
        <w:rPr>
          <w:rFonts w:ascii="Arial" w:hAnsi="Arial" w:cs="Arial"/>
        </w:rPr>
        <w:t>experiment</w:t>
      </w:r>
      <w:r w:rsidR="00B8484B">
        <w:rPr>
          <w:rFonts w:ascii="Arial" w:hAnsi="Arial" w:cs="Arial" w:hint="eastAsia"/>
        </w:rPr>
        <w:t>)</w:t>
      </w:r>
      <w:r w:rsidRPr="008531F1">
        <w:rPr>
          <w:rFonts w:ascii="Arial" w:hAnsi="Arial" w:cs="Arial"/>
        </w:rPr>
        <w:t xml:space="preserve">, which has been </w:t>
      </w:r>
      <w:r w:rsidR="00314F48">
        <w:rPr>
          <w:rFonts w:ascii="Arial" w:hAnsi="Arial" w:cs="Arial"/>
        </w:rPr>
        <w:t>cropped</w:t>
      </w:r>
      <w:r w:rsidRPr="008531F1">
        <w:rPr>
          <w:rFonts w:ascii="Arial" w:hAnsi="Arial" w:cs="Arial"/>
        </w:rPr>
        <w:t xml:space="preserve"> and shown in </w:t>
      </w:r>
      <w:r w:rsidR="00106B22">
        <w:rPr>
          <w:rFonts w:ascii="Arial" w:hAnsi="Arial" w:cs="Arial"/>
        </w:rPr>
        <w:t>F</w:t>
      </w:r>
      <w:r w:rsidRPr="008531F1">
        <w:rPr>
          <w:rFonts w:ascii="Arial" w:hAnsi="Arial" w:cs="Arial"/>
        </w:rPr>
        <w:t xml:space="preserve">igure 3D </w:t>
      </w:r>
      <w:r w:rsidR="00314F48">
        <w:rPr>
          <w:rFonts w:ascii="Arial" w:hAnsi="Arial" w:cs="Arial"/>
        </w:rPr>
        <w:t>of</w:t>
      </w:r>
      <w:r w:rsidRPr="008531F1">
        <w:rPr>
          <w:rFonts w:ascii="Arial" w:hAnsi="Arial" w:cs="Arial"/>
        </w:rPr>
        <w:t xml:space="preserve"> the manuscript</w:t>
      </w:r>
    </w:p>
    <w:p w14:paraId="47A29276" w14:textId="0018AC18" w:rsidR="000F3553" w:rsidRDefault="000F3553"/>
    <w:p w14:paraId="4D8EBE87" w14:textId="77777777" w:rsidR="000F3553" w:rsidRDefault="000F3553">
      <w:pPr>
        <w:widowControl/>
        <w:jc w:val="left"/>
      </w:pPr>
      <w:r>
        <w:rPr>
          <w:rFonts w:hint="eastAsia"/>
        </w:rPr>
        <w:br w:type="page"/>
      </w:r>
    </w:p>
    <w:p w14:paraId="6707DB52" w14:textId="18A41494" w:rsidR="000F3553" w:rsidRPr="000F3553" w:rsidRDefault="002E46D1" w:rsidP="000F3553">
      <w:pPr>
        <w:pStyle w:val="Heading1"/>
        <w:rPr>
          <w:rFonts w:ascii="Arial" w:hAnsi="Arial" w:cs="Arial"/>
          <w:b/>
          <w:bCs/>
          <w:color w:val="000000" w:themeColor="text1"/>
          <w:sz w:val="32"/>
          <w:szCs w:val="32"/>
        </w:rPr>
      </w:pPr>
      <w:r w:rsidRPr="002F0510">
        <w:rPr>
          <w:rFonts w:ascii="Arial" w:hAnsi="Arial" w:cs="Arial"/>
          <w:b/>
          <w:bCs/>
          <w:color w:val="000000" w:themeColor="text1"/>
          <w:sz w:val="32"/>
          <w:szCs w:val="32"/>
        </w:rPr>
        <w:lastRenderedPageBreak/>
        <w:t xml:space="preserve">Supplementary </w:t>
      </w:r>
      <w:r w:rsidR="000F3553" w:rsidRPr="000F3553">
        <w:rPr>
          <w:rFonts w:ascii="Arial" w:hAnsi="Arial" w:cs="Arial"/>
          <w:b/>
          <w:bCs/>
          <w:color w:val="000000" w:themeColor="text1"/>
          <w:sz w:val="32"/>
          <w:szCs w:val="32"/>
        </w:rPr>
        <w:t>methods</w:t>
      </w:r>
    </w:p>
    <w:p w14:paraId="78302884" w14:textId="36C60DB0" w:rsidR="000F3553" w:rsidRPr="000F3553" w:rsidRDefault="000F3553" w:rsidP="000F3553">
      <w:pPr>
        <w:rPr>
          <w:rFonts w:ascii="Arial" w:hAnsi="Arial" w:cs="Arial"/>
        </w:rPr>
      </w:pPr>
      <w:r w:rsidRPr="000F3553">
        <w:rPr>
          <w:rFonts w:ascii="Arial" w:hAnsi="Arial" w:cs="Arial"/>
          <w:b/>
          <w:bCs/>
          <w:i/>
          <w:iCs/>
          <w:kern w:val="0"/>
          <w:sz w:val="28"/>
          <w:szCs w:val="28"/>
          <w:lang w:eastAsia="en-US"/>
          <w14:ligatures w14:val="none"/>
        </w:rPr>
        <w:t>Network Pharmacology Analysis</w:t>
      </w:r>
      <w:r w:rsidRPr="000F3553">
        <w:rPr>
          <w:rFonts w:ascii="Arial" w:hAnsi="Arial" w:cs="Arial"/>
          <w:b/>
          <w:bCs/>
          <w:i/>
          <w:iCs/>
          <w:kern w:val="0"/>
          <w:sz w:val="28"/>
          <w:szCs w:val="28"/>
          <w:lang w:eastAsia="en-US"/>
          <w14:ligatures w14:val="none"/>
        </w:rPr>
        <w:br/>
      </w:r>
      <w:r w:rsidRPr="000F3553">
        <w:rPr>
          <w:rFonts w:ascii="Arial" w:hAnsi="Arial" w:cs="Arial"/>
          <w:b/>
          <w:bCs/>
          <w:kern w:val="0"/>
          <w:sz w:val="26"/>
          <w:szCs w:val="26"/>
          <w:lang w:eastAsia="en-US"/>
          <w14:ligatures w14:val="none"/>
        </w:rPr>
        <w:t>Acquisition of Clopidogrel Targets</w:t>
      </w:r>
      <w:r w:rsidRPr="000F3553">
        <w:rPr>
          <w:rFonts w:ascii="Arial" w:hAnsi="Arial" w:cs="Arial"/>
          <w:b/>
          <w:bCs/>
          <w:kern w:val="0"/>
          <w:sz w:val="26"/>
          <w:szCs w:val="26"/>
          <w:lang w:eastAsia="en-US"/>
          <w14:ligatures w14:val="none"/>
        </w:rPr>
        <w:br/>
      </w:r>
      <w:r>
        <w:rPr>
          <w:rFonts w:ascii="Times New Roman" w:hAnsi="Times New Roman" w:hint="eastAsia"/>
          <w:sz w:val="24"/>
        </w:rPr>
        <w:t xml:space="preserve">     </w:t>
      </w:r>
      <w:r w:rsidRPr="000F3553">
        <w:rPr>
          <w:rFonts w:ascii="Arial" w:hAnsi="Arial" w:cs="Arial" w:hint="eastAsia"/>
        </w:rPr>
        <w:t xml:space="preserve"> </w:t>
      </w:r>
      <w:r w:rsidRPr="000F3553">
        <w:rPr>
          <w:rFonts w:ascii="Arial" w:hAnsi="Arial" w:cs="Arial"/>
        </w:rPr>
        <w:t xml:space="preserve">The structural file and SMILES number of clopidogrel, along with its known targets, were obtained from PubChem. The structure was uploaded to </w:t>
      </w:r>
      <w:proofErr w:type="spellStart"/>
      <w:r w:rsidRPr="000F3553">
        <w:rPr>
          <w:rFonts w:ascii="Arial" w:hAnsi="Arial" w:cs="Arial"/>
        </w:rPr>
        <w:t>SwissTarget</w:t>
      </w:r>
      <w:proofErr w:type="spellEnd"/>
      <w:r>
        <w:rPr>
          <w:rFonts w:ascii="Arial" w:hAnsi="Arial" w:cs="Arial" w:hint="eastAsia"/>
        </w:rPr>
        <w:t xml:space="preserve"> </w:t>
      </w:r>
      <w:r w:rsidRPr="000F3553">
        <w:rPr>
          <w:rFonts w:ascii="Arial" w:hAnsi="Arial" w:cs="Arial"/>
        </w:rPr>
        <w:t xml:space="preserve">Prediction and </w:t>
      </w:r>
      <w:proofErr w:type="spellStart"/>
      <w:r w:rsidRPr="000F3553">
        <w:rPr>
          <w:rFonts w:ascii="Arial" w:hAnsi="Arial" w:cs="Arial"/>
        </w:rPr>
        <w:t>PharmMapper</w:t>
      </w:r>
      <w:proofErr w:type="spellEnd"/>
      <w:r w:rsidRPr="000F3553">
        <w:rPr>
          <w:rFonts w:ascii="Arial" w:hAnsi="Arial" w:cs="Arial"/>
        </w:rPr>
        <w:t xml:space="preserve"> for target prediction. The prediction results with probabilities ≥ and Z scores ≥ 0.5 were screened. Known targets from PubChem and predicted targets from the two platforms were combined to construct the clopidogrel target dataset.</w:t>
      </w:r>
      <w:r w:rsidRPr="000F3553">
        <w:rPr>
          <w:rFonts w:ascii="Arial" w:hAnsi="Arial" w:cs="Arial"/>
        </w:rPr>
        <w:br/>
      </w:r>
      <w:r w:rsidRPr="000F3553">
        <w:rPr>
          <w:rFonts w:ascii="Arial" w:hAnsi="Arial" w:cs="Arial"/>
          <w:b/>
          <w:bCs/>
          <w:kern w:val="0"/>
          <w:sz w:val="26"/>
          <w:szCs w:val="26"/>
          <w:lang w:eastAsia="en-US"/>
          <w14:ligatures w14:val="none"/>
        </w:rPr>
        <w:t>Acquisition of Psoriasis and PAF Targets</w:t>
      </w:r>
      <w:r w:rsidRPr="000F3553">
        <w:rPr>
          <w:rFonts w:ascii="Arial" w:hAnsi="Arial" w:cs="Arial"/>
          <w:b/>
          <w:bCs/>
          <w:kern w:val="0"/>
          <w:sz w:val="26"/>
          <w:szCs w:val="26"/>
          <w:lang w:eastAsia="en-US"/>
          <w14:ligatures w14:val="none"/>
        </w:rPr>
        <w:br/>
      </w:r>
      <w:r>
        <w:rPr>
          <w:rFonts w:ascii="Times New Roman" w:hAnsi="Times New Roman" w:hint="eastAsia"/>
          <w:sz w:val="24"/>
        </w:rPr>
        <w:t xml:space="preserve">  </w:t>
      </w:r>
      <w:r w:rsidRPr="0039189F">
        <w:rPr>
          <w:rFonts w:cs="Arial"/>
          <w:szCs w:val="20"/>
        </w:rPr>
        <w:t xml:space="preserve"> </w:t>
      </w:r>
      <w:r>
        <w:rPr>
          <w:rFonts w:cs="Arial" w:hint="eastAsia"/>
          <w:szCs w:val="20"/>
        </w:rPr>
        <w:t xml:space="preserve">   </w:t>
      </w:r>
      <w:r w:rsidRPr="000F3553">
        <w:rPr>
          <w:rFonts w:ascii="Arial" w:hAnsi="Arial" w:cs="Arial"/>
        </w:rPr>
        <w:t xml:space="preserve">Using “Psoriasis” and “PAF (platelet-activating factor)” as keywords, targets with a relevance score ≥ 1 were screened in the </w:t>
      </w:r>
      <w:proofErr w:type="spellStart"/>
      <w:r w:rsidRPr="000F3553">
        <w:rPr>
          <w:rFonts w:ascii="Arial" w:hAnsi="Arial" w:cs="Arial"/>
        </w:rPr>
        <w:t>GeneCards</w:t>
      </w:r>
      <w:proofErr w:type="spellEnd"/>
      <w:r w:rsidRPr="000F3553">
        <w:rPr>
          <w:rFonts w:ascii="Arial" w:hAnsi="Arial" w:cs="Arial"/>
        </w:rPr>
        <w:t xml:space="preserve">, OMIM, and </w:t>
      </w:r>
      <w:proofErr w:type="spellStart"/>
      <w:r w:rsidRPr="000F3553">
        <w:rPr>
          <w:rFonts w:ascii="Arial" w:hAnsi="Arial" w:cs="Arial"/>
        </w:rPr>
        <w:t>DisGeNET</w:t>
      </w:r>
      <w:proofErr w:type="spellEnd"/>
      <w:r w:rsidRPr="000F3553">
        <w:rPr>
          <w:rFonts w:ascii="Arial" w:hAnsi="Arial" w:cs="Arial"/>
        </w:rPr>
        <w:t xml:space="preserve"> databases. Targets from the three databases were integrated to construct the psoriasis target dataset and the PAF target dataset.</w:t>
      </w:r>
    </w:p>
    <w:p w14:paraId="6A8F57DF" w14:textId="77777777" w:rsidR="000F3553" w:rsidRPr="000F3553" w:rsidRDefault="000F3553" w:rsidP="000F3553">
      <w:pPr>
        <w:rPr>
          <w:rFonts w:ascii="Arial" w:hAnsi="Arial" w:cs="Arial"/>
          <w:b/>
          <w:bCs/>
          <w:kern w:val="0"/>
          <w:sz w:val="26"/>
          <w:szCs w:val="26"/>
          <w:lang w:eastAsia="en-US"/>
          <w14:ligatures w14:val="none"/>
        </w:rPr>
      </w:pPr>
      <w:r w:rsidRPr="000F3553">
        <w:rPr>
          <w:rFonts w:ascii="Arial" w:hAnsi="Arial" w:cs="Arial"/>
          <w:b/>
          <w:bCs/>
          <w:kern w:val="0"/>
          <w:sz w:val="26"/>
          <w:szCs w:val="26"/>
          <w:lang w:eastAsia="en-US"/>
          <w14:ligatures w14:val="none"/>
        </w:rPr>
        <w:t>Identification of potential targets and network construction</w:t>
      </w:r>
    </w:p>
    <w:p w14:paraId="182AF309" w14:textId="2F63419D" w:rsidR="000F3553" w:rsidRPr="000F3553" w:rsidRDefault="000F3553" w:rsidP="000F3553">
      <w:pPr>
        <w:ind w:firstLineChars="200" w:firstLine="420"/>
        <w:rPr>
          <w:rFonts w:ascii="Arial" w:hAnsi="Arial" w:cs="Arial"/>
        </w:rPr>
      </w:pPr>
      <w:r w:rsidRPr="0039189F">
        <w:rPr>
          <w:rFonts w:cs="Arial"/>
          <w:szCs w:val="20"/>
        </w:rPr>
        <w:t xml:space="preserve"> </w:t>
      </w:r>
      <w:r w:rsidRPr="000F3553">
        <w:rPr>
          <w:rFonts w:ascii="Arial" w:hAnsi="Arial" w:cs="Arial"/>
        </w:rPr>
        <w:t xml:space="preserve">The clopidogrel target dataset was intersected with the psoriasis and PAF target datasets to obtain the potential targets of clopidogrel that act on both. The potential targets were imported into </w:t>
      </w:r>
      <w:proofErr w:type="spellStart"/>
      <w:r w:rsidRPr="000F3553">
        <w:rPr>
          <w:rFonts w:ascii="Arial" w:hAnsi="Arial" w:cs="Arial"/>
        </w:rPr>
        <w:t>Cytoscape</w:t>
      </w:r>
      <w:proofErr w:type="spellEnd"/>
      <w:r w:rsidRPr="000F3553">
        <w:rPr>
          <w:rFonts w:ascii="Arial" w:hAnsi="Arial" w:cs="Arial"/>
        </w:rPr>
        <w:t xml:space="preserve"> 3 to construct</w:t>
      </w:r>
      <w:r>
        <w:rPr>
          <w:rFonts w:ascii="Arial" w:hAnsi="Arial" w:cs="Arial" w:hint="eastAsia"/>
        </w:rPr>
        <w:t xml:space="preserve"> </w:t>
      </w:r>
      <w:r w:rsidRPr="000F3553">
        <w:rPr>
          <w:rFonts w:ascii="Arial" w:hAnsi="Arial" w:cs="Arial"/>
        </w:rPr>
        <w:t>networks:</w:t>
      </w:r>
      <w:r>
        <w:rPr>
          <w:rFonts w:ascii="Arial" w:hAnsi="Arial" w:cs="Arial" w:hint="eastAsia"/>
        </w:rPr>
        <w:t xml:space="preserve"> </w:t>
      </w:r>
      <w:r w:rsidRPr="000F3553">
        <w:rPr>
          <w:rFonts w:ascii="Arial" w:hAnsi="Arial" w:cs="Arial"/>
        </w:rPr>
        <w:t>nodes represented</w:t>
      </w:r>
      <w:r>
        <w:rPr>
          <w:rFonts w:ascii="Arial" w:hAnsi="Arial" w:cs="Arial" w:hint="eastAsia"/>
        </w:rPr>
        <w:t xml:space="preserve"> </w:t>
      </w:r>
      <w:r w:rsidRPr="000F3553">
        <w:rPr>
          <w:rFonts w:ascii="Arial" w:hAnsi="Arial" w:cs="Arial"/>
        </w:rPr>
        <w:t xml:space="preserve">clopidogrel-, psoriasis-, and PAF-related targets, and edges represented interactions and their strengths. The </w:t>
      </w:r>
      <w:proofErr w:type="spellStart"/>
      <w:r w:rsidRPr="000F3553">
        <w:rPr>
          <w:rFonts w:ascii="Arial" w:hAnsi="Arial" w:cs="Arial"/>
        </w:rPr>
        <w:t>NetworkAnalyzer</w:t>
      </w:r>
      <w:proofErr w:type="spellEnd"/>
      <w:r w:rsidRPr="000F3553">
        <w:rPr>
          <w:rFonts w:ascii="Arial" w:hAnsi="Arial" w:cs="Arial"/>
        </w:rPr>
        <w:t xml:space="preserve"> plugin was used to perform topological analysis, calculating parameters such as degree, centrality, and closeness.</w:t>
      </w:r>
      <w:r w:rsidRPr="0039189F">
        <w:rPr>
          <w:rFonts w:cs="Arial"/>
          <w:szCs w:val="20"/>
        </w:rPr>
        <w:br/>
      </w:r>
      <w:r w:rsidRPr="000F3553">
        <w:rPr>
          <w:rFonts w:ascii="Arial" w:hAnsi="Arial" w:cs="Arial"/>
          <w:b/>
          <w:bCs/>
          <w:kern w:val="0"/>
          <w:sz w:val="26"/>
          <w:szCs w:val="26"/>
          <w:lang w:eastAsia="en-US"/>
          <w14:ligatures w14:val="none"/>
        </w:rPr>
        <w:t>PPI Network Construction and Analysis</w:t>
      </w:r>
      <w:r>
        <w:rPr>
          <w:rFonts w:ascii="Times New Roman" w:hAnsi="Times New Roman"/>
          <w:sz w:val="24"/>
        </w:rPr>
        <w:br/>
      </w:r>
      <w:r>
        <w:rPr>
          <w:rFonts w:ascii="Times New Roman" w:hAnsi="Times New Roman" w:hint="eastAsia"/>
          <w:sz w:val="24"/>
        </w:rPr>
        <w:t xml:space="preserve">  </w:t>
      </w:r>
      <w:r w:rsidRPr="0039189F">
        <w:rPr>
          <w:rFonts w:cs="Arial"/>
          <w:szCs w:val="20"/>
        </w:rPr>
        <w:t xml:space="preserve"> </w:t>
      </w:r>
      <w:r>
        <w:rPr>
          <w:rFonts w:cs="Arial" w:hint="eastAsia"/>
          <w:szCs w:val="20"/>
        </w:rPr>
        <w:t xml:space="preserve">   </w:t>
      </w:r>
      <w:r w:rsidRPr="000F3553">
        <w:rPr>
          <w:rFonts w:ascii="Arial" w:hAnsi="Arial" w:cs="Arial"/>
        </w:rPr>
        <w:t xml:space="preserve">The intersection genes of clopidogrel-psoriasis and clopidogrel-PAF were imported into the STRING database (v11.5), with a confidence threshold set to &gt;0.7, to construct PPI networks. The PPI networks were imported into </w:t>
      </w:r>
      <w:proofErr w:type="spellStart"/>
      <w:r w:rsidRPr="000F3553">
        <w:rPr>
          <w:rFonts w:ascii="Arial" w:hAnsi="Arial" w:cs="Arial"/>
        </w:rPr>
        <w:t>Cytoscape</w:t>
      </w:r>
      <w:proofErr w:type="spellEnd"/>
      <w:r w:rsidRPr="000F3553">
        <w:rPr>
          <w:rFonts w:ascii="Arial" w:hAnsi="Arial" w:cs="Arial"/>
        </w:rPr>
        <w:t xml:space="preserve"> 3.9.1, and topological analysis was performed using the </w:t>
      </w:r>
      <w:proofErr w:type="spellStart"/>
      <w:r w:rsidRPr="000F3553">
        <w:rPr>
          <w:rFonts w:ascii="Arial" w:hAnsi="Arial" w:cs="Arial"/>
        </w:rPr>
        <w:t>CytoNCA</w:t>
      </w:r>
      <w:proofErr w:type="spellEnd"/>
      <w:r w:rsidRPr="000F3553">
        <w:rPr>
          <w:rFonts w:ascii="Arial" w:hAnsi="Arial" w:cs="Arial"/>
        </w:rPr>
        <w:t xml:space="preserve"> plugin. Six metrics—betweenness, closeness, degree, eigenvector, LAC, and network—were calculated. Protein nodes where all metrics were higher than the median were cyclically screened as key nodes (receptors for molecular docking).</w:t>
      </w:r>
      <w:r w:rsidRPr="000F3553">
        <w:rPr>
          <w:rFonts w:ascii="Arial" w:hAnsi="Arial" w:cs="Arial"/>
        </w:rPr>
        <w:br/>
      </w:r>
      <w:r w:rsidRPr="000F3553">
        <w:rPr>
          <w:rFonts w:ascii="Arial" w:hAnsi="Arial" w:cs="Arial"/>
          <w:b/>
          <w:bCs/>
          <w:kern w:val="0"/>
          <w:sz w:val="26"/>
          <w:szCs w:val="26"/>
          <w:lang w:eastAsia="en-US"/>
          <w14:ligatures w14:val="none"/>
        </w:rPr>
        <w:t>GO and KEGG pathway enrichment analysis</w:t>
      </w:r>
      <w:r>
        <w:rPr>
          <w:rFonts w:ascii="Times New Roman" w:hAnsi="Times New Roman"/>
          <w:sz w:val="24"/>
        </w:rPr>
        <w:br/>
      </w:r>
      <w:r>
        <w:rPr>
          <w:rFonts w:ascii="Times New Roman" w:hAnsi="Times New Roman" w:hint="eastAsia"/>
          <w:sz w:val="24"/>
        </w:rPr>
        <w:t xml:space="preserve"> </w:t>
      </w:r>
      <w:r w:rsidRPr="0039189F">
        <w:rPr>
          <w:rFonts w:cs="Arial"/>
          <w:szCs w:val="20"/>
        </w:rPr>
        <w:t xml:space="preserve">  </w:t>
      </w:r>
      <w:r>
        <w:rPr>
          <w:rFonts w:cs="Arial" w:hint="eastAsia"/>
          <w:szCs w:val="20"/>
        </w:rPr>
        <w:t xml:space="preserve">   </w:t>
      </w:r>
      <w:r w:rsidRPr="000F3553">
        <w:rPr>
          <w:rFonts w:ascii="Arial" w:hAnsi="Arial" w:cs="Arial"/>
        </w:rPr>
        <w:t xml:space="preserve">Gene ID conversion (Symbol → Entrez) was performed using </w:t>
      </w:r>
      <w:proofErr w:type="spellStart"/>
      <w:r w:rsidRPr="000F3553">
        <w:rPr>
          <w:rFonts w:ascii="Arial" w:hAnsi="Arial" w:cs="Arial"/>
        </w:rPr>
        <w:t>org.Hs.eg.db</w:t>
      </w:r>
      <w:proofErr w:type="spellEnd"/>
      <w:r w:rsidRPr="000F3553">
        <w:rPr>
          <w:rFonts w:ascii="Arial" w:hAnsi="Arial" w:cs="Arial"/>
        </w:rPr>
        <w:t xml:space="preserve"> (v3.17.0) in R (v4.4.2). GO analysis (BP, MF, CC) and KEGG pathway analysis were performed using </w:t>
      </w:r>
      <w:proofErr w:type="spellStart"/>
      <w:r w:rsidRPr="000F3553">
        <w:rPr>
          <w:rFonts w:ascii="Arial" w:hAnsi="Arial" w:cs="Arial"/>
        </w:rPr>
        <w:t>clusterProfiler</w:t>
      </w:r>
      <w:proofErr w:type="spellEnd"/>
      <w:r w:rsidRPr="000F3553">
        <w:rPr>
          <w:rFonts w:ascii="Arial" w:hAnsi="Arial" w:cs="Arial"/>
        </w:rPr>
        <w:t xml:space="preserve"> (v4.6.0). P values were corrected using the Benjamini‒Hochberg (BH) method, with a significance threshold of *q*&lt;0.05. The enrichment results were visualized using ggplot2 (v3.4.2).</w:t>
      </w:r>
    </w:p>
    <w:p w14:paraId="42BA5EC3" w14:textId="77777777" w:rsidR="000F3553" w:rsidRPr="000F3553" w:rsidRDefault="000F3553" w:rsidP="000F3553">
      <w:pPr>
        <w:rPr>
          <w:rFonts w:ascii="Arial" w:hAnsi="Arial" w:cs="Arial"/>
        </w:rPr>
      </w:pPr>
      <w:r w:rsidRPr="000F3553">
        <w:rPr>
          <w:rFonts w:ascii="Arial" w:hAnsi="Arial" w:cs="Arial"/>
          <w:b/>
          <w:bCs/>
          <w:kern w:val="0"/>
          <w:sz w:val="26"/>
          <w:szCs w:val="26"/>
          <w:lang w:eastAsia="en-US"/>
          <w14:ligatures w14:val="none"/>
        </w:rPr>
        <w:t>Molecular docking</w:t>
      </w:r>
      <w:r>
        <w:rPr>
          <w:rFonts w:ascii="Times New Roman" w:hAnsi="Times New Roman"/>
          <w:sz w:val="24"/>
        </w:rPr>
        <w:br/>
      </w:r>
      <w:r>
        <w:rPr>
          <w:rFonts w:cs="Arial" w:hint="eastAsia"/>
          <w:szCs w:val="20"/>
        </w:rPr>
        <w:t xml:space="preserve">        </w:t>
      </w:r>
      <w:r w:rsidRPr="000F3553">
        <w:rPr>
          <w:rFonts w:ascii="Arial" w:hAnsi="Arial" w:cs="Arial" w:hint="eastAsia"/>
        </w:rPr>
        <w:t>T</w:t>
      </w:r>
      <w:r w:rsidRPr="000F3553">
        <w:rPr>
          <w:rFonts w:ascii="Arial" w:hAnsi="Arial" w:cs="Arial"/>
        </w:rPr>
        <w:t xml:space="preserve">he crystal structures of key proteins were obtained from the RCSB PDB. The protein structures were processed using </w:t>
      </w:r>
      <w:proofErr w:type="spellStart"/>
      <w:r w:rsidRPr="000F3553">
        <w:rPr>
          <w:rFonts w:ascii="Arial" w:hAnsi="Arial" w:cs="Arial"/>
        </w:rPr>
        <w:t>AutoDockTools</w:t>
      </w:r>
      <w:proofErr w:type="spellEnd"/>
      <w:r w:rsidRPr="000F3553">
        <w:rPr>
          <w:rFonts w:ascii="Arial" w:hAnsi="Arial" w:cs="Arial"/>
        </w:rPr>
        <w:t xml:space="preserve"> 1.5.7: water molecules were removed, hydrogen atoms were added, charges were calculated, and atom types were assigned. The coordinates of the protein active sites and the docking box parameters (grid spacing of 1 Å) were defined. The 3D structure of the active ingredient was acquired from PubChem and energy-minimized using </w:t>
      </w:r>
      <w:proofErr w:type="spellStart"/>
      <w:r w:rsidRPr="000F3553">
        <w:rPr>
          <w:rFonts w:ascii="Arial" w:hAnsi="Arial" w:cs="Arial"/>
        </w:rPr>
        <w:t>OpenBabel</w:t>
      </w:r>
      <w:proofErr w:type="spellEnd"/>
      <w:r w:rsidRPr="000F3553">
        <w:rPr>
          <w:rFonts w:ascii="Arial" w:hAnsi="Arial" w:cs="Arial"/>
        </w:rPr>
        <w:t xml:space="preserve"> 3.1.1 (MMFF94s force field). Semiflexible docking was performed using </w:t>
      </w:r>
      <w:proofErr w:type="spellStart"/>
      <w:r w:rsidRPr="000F3553">
        <w:rPr>
          <w:rFonts w:ascii="Arial" w:hAnsi="Arial" w:cs="Arial"/>
        </w:rPr>
        <w:t>AutoDock</w:t>
      </w:r>
      <w:proofErr w:type="spellEnd"/>
      <w:r w:rsidRPr="000F3553">
        <w:rPr>
          <w:rFonts w:ascii="Arial" w:hAnsi="Arial" w:cs="Arial"/>
        </w:rPr>
        <w:t xml:space="preserve"> Vina (exhaustiveness=8; rotation of </w:t>
      </w:r>
      <w:proofErr w:type="spellStart"/>
      <w:r w:rsidRPr="000F3553">
        <w:rPr>
          <w:rFonts w:ascii="Arial" w:hAnsi="Arial" w:cs="Arial"/>
        </w:rPr>
        <w:lastRenderedPageBreak/>
        <w:t>nonring</w:t>
      </w:r>
      <w:proofErr w:type="spellEnd"/>
      <w:r w:rsidRPr="000F3553">
        <w:rPr>
          <w:rFonts w:ascii="Arial" w:hAnsi="Arial" w:cs="Arial"/>
        </w:rPr>
        <w:t xml:space="preserve"> bonds in ligands was allowed). The top 7 conformations were selected </w:t>
      </w:r>
      <w:proofErr w:type="gramStart"/>
      <w:r w:rsidRPr="000F3553">
        <w:rPr>
          <w:rFonts w:ascii="Arial" w:hAnsi="Arial" w:cs="Arial"/>
        </w:rPr>
        <w:t>on the basis of</w:t>
      </w:r>
      <w:proofErr w:type="gramEnd"/>
      <w:r w:rsidRPr="000F3553">
        <w:rPr>
          <w:rFonts w:ascii="Arial" w:hAnsi="Arial" w:cs="Arial"/>
        </w:rPr>
        <w:t xml:space="preserve"> the absolute value of the binding energy (ΔG). Ligand‒receptor interactions (hydrogen bonds, π‒</w:t>
      </w:r>
      <w:r w:rsidRPr="000F3553">
        <w:rPr>
          <w:rFonts w:ascii="Arial" w:hAnsi="Arial" w:cs="Arial" w:hint="eastAsia"/>
        </w:rPr>
        <w:t>π</w:t>
      </w:r>
      <w:r w:rsidRPr="000F3553">
        <w:rPr>
          <w:rFonts w:ascii="Arial" w:hAnsi="Arial" w:cs="Arial"/>
        </w:rPr>
        <w:t xml:space="preserve"> stacking, hydrophobic interactions, etc.) and key amino acid residues were analyzed using </w:t>
      </w:r>
      <w:proofErr w:type="spellStart"/>
      <w:r w:rsidRPr="000F3553">
        <w:rPr>
          <w:rFonts w:ascii="Arial" w:hAnsi="Arial" w:cs="Arial"/>
        </w:rPr>
        <w:t>PyMOL</w:t>
      </w:r>
      <w:proofErr w:type="spellEnd"/>
      <w:r w:rsidRPr="000F3553">
        <w:rPr>
          <w:rFonts w:ascii="Arial" w:hAnsi="Arial" w:cs="Arial"/>
        </w:rPr>
        <w:t>.</w:t>
      </w:r>
    </w:p>
    <w:p w14:paraId="33CAA495" w14:textId="77777777" w:rsidR="009A4C90" w:rsidRPr="000F3553" w:rsidRDefault="009A4C90"/>
    <w:sectPr w:rsidR="009A4C90" w:rsidRPr="000F3553">
      <w:footerReference w:type="even" r:id="rId12"/>
      <w:footerReference w:type="default" r:id="rId13"/>
      <w:footerReference w:type="first" r:id="rId1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0AEE28" w14:textId="77777777" w:rsidR="008B3655" w:rsidRDefault="008B3655" w:rsidP="000F3553">
      <w:r>
        <w:separator/>
      </w:r>
    </w:p>
  </w:endnote>
  <w:endnote w:type="continuationSeparator" w:id="0">
    <w:p w14:paraId="13B505FB" w14:textId="77777777" w:rsidR="008B3655" w:rsidRDefault="008B3655" w:rsidP="000F35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23212" w14:textId="51BA7F90" w:rsidR="00106B22" w:rsidRDefault="00106B22">
    <w:pPr>
      <w:pStyle w:val="Footer"/>
    </w:pPr>
    <w:r>
      <w:rPr>
        <w:noProof/>
      </w:rPr>
      <mc:AlternateContent>
        <mc:Choice Requires="wps">
          <w:drawing>
            <wp:anchor distT="0" distB="0" distL="0" distR="0" simplePos="0" relativeHeight="251659264" behindDoc="0" locked="0" layoutInCell="1" allowOverlap="1" wp14:anchorId="7ABC9C16" wp14:editId="1D339BBB">
              <wp:simplePos x="635" y="635"/>
              <wp:positionH relativeFrom="page">
                <wp:align>left</wp:align>
              </wp:positionH>
              <wp:positionV relativeFrom="page">
                <wp:align>bottom</wp:align>
              </wp:positionV>
              <wp:extent cx="2085975" cy="324485"/>
              <wp:effectExtent l="0" t="0" r="9525" b="0"/>
              <wp:wrapNone/>
              <wp:docPr id="1777435035"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65ED46F7" w14:textId="5AC85469" w:rsidR="00106B22" w:rsidRPr="00106B22" w:rsidRDefault="00106B22" w:rsidP="00106B22">
                          <w:pPr>
                            <w:rPr>
                              <w:rFonts w:ascii="Rockwell" w:eastAsia="Rockwell" w:hAnsi="Rockwell" w:cs="Rockwell"/>
                              <w:noProof/>
                              <w:color w:val="0078D7"/>
                              <w:sz w:val="18"/>
                              <w:szCs w:val="18"/>
                            </w:rPr>
                          </w:pPr>
                          <w:r w:rsidRPr="00106B22">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ABC9C16"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4.2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aEAIAABsEAAAOAAAAZHJzL2Uyb0RvYy54bWysU8Fu2zAMvQ/YPwi6L3ayZEuNOEXWIsOA&#10;oC2QDj0rshQbkERBUmJnXz9KdpKt26noRaZI+pF8fFrcdlqRo3C+AVPS8SinRBgOVWP2Jf35vP40&#10;p8QHZiqmwIiSnoSnt8uPHxatLcQEalCVcARBjC9aW9I6BFtkmee10MyPwAqDQQlOs4BXt88qx1pE&#10;1yqb5PmXrAVXWQdceI/e+z5IlwlfSsHDo5ReBKJKir2FdLp07uKZLRes2Dtm64YPbbA3dKFZY7Do&#10;BeqeBUYOrvkHSjfcgQcZRhx0BlI2XKQZcJpx/mqabc2sSLMgOd5eaPLvB8sfjlv75EjovkGHC4yE&#10;tNYXHp1xnk46Hb/YKcE4Uni60Ca6QDg6J/l8dvN1RgnH2OfJdDqfRZjs+rd1PnwXoEk0SupwLYkt&#10;dtz40KeeU2IxA+tGqbQaZf5yIGb0ZNcWoxW6XTf0vYPqhOM46DftLV83WHPDfHhiDleLE6BcwyMe&#10;UkFbUhgsSmpwv/7nj/nIOEYpaVEqJTWoZUrUD4ObmMymeR6llW5ouLOxS8b4Jp/FuDnoO0AVjvFB&#10;WJ7MmBzU2ZQO9AuqeRWrYYgZjjVLujubd6EXLr4GLlarlIQqsixszNbyCB3Jikw+dy/M2YHugIt6&#10;gLOYWPGK9T43/unt6hCQ+7SSSGzP5sA3KjAtdXgtUeJ/3lPW9U0vfwMAAP//AwBQSwMEFAAGAAgA&#10;AAAhAAniP6DaAAAABAEAAA8AAABkcnMvZG93bnJldi54bWxMj81OwzAQhO9IfQdrK3GjToIaVSFO&#10;VfEnrqRIcHTibRw1XofYbcPbs3CBy0qjGc18W25nN4gzTqH3pCBdJSCQWm966hS87Z9uNiBC1GT0&#10;4AkVfGGAbbW4KnVh/IVe8VzHTnAJhUIrsDGOhZShteh0WPkRib2Dn5yOLKdOmklfuNwNMkuSXDrd&#10;Ey9YPeK9xfZYn5yC/OF5Z8f3/OPzkIWX0PhjrP2jUtfLeXcHIuIc/8Lwg8/oUDFT409kghgU8CPx&#10;97J3m23WIBoF6zQFWZXyP3z1DQAA//8DAFBLAQItABQABgAIAAAAIQC2gziS/gAAAOEBAAATAAAA&#10;AAAAAAAAAAAAAAAAAABbQ29udGVudF9UeXBlc10ueG1sUEsBAi0AFAAGAAgAAAAhADj9If/WAAAA&#10;lAEAAAsAAAAAAAAAAAAAAAAALwEAAF9yZWxzLy5yZWxzUEsBAi0AFAAGAAgAAAAhAP+B61oQAgAA&#10;GwQAAA4AAAAAAAAAAAAAAAAALgIAAGRycy9lMm9Eb2MueG1sUEsBAi0AFAAGAAgAAAAhAAniP6Da&#10;AAAABAEAAA8AAAAAAAAAAAAAAAAAagQAAGRycy9kb3ducmV2LnhtbFBLBQYAAAAABAAEAPMAAABx&#10;BQAAAAA=&#10;" filled="f" stroked="f">
              <v:textbox style="mso-fit-shape-to-text:t" inset="20pt,0,0,15pt">
                <w:txbxContent>
                  <w:p w14:paraId="65ED46F7" w14:textId="5AC85469" w:rsidR="00106B22" w:rsidRPr="00106B22" w:rsidRDefault="00106B22" w:rsidP="00106B22">
                    <w:pPr>
                      <w:rPr>
                        <w:rFonts w:ascii="Rockwell" w:eastAsia="Rockwell" w:hAnsi="Rockwell" w:cs="Rockwell"/>
                        <w:noProof/>
                        <w:color w:val="0078D7"/>
                        <w:sz w:val="18"/>
                        <w:szCs w:val="18"/>
                      </w:rPr>
                    </w:pPr>
                    <w:r w:rsidRPr="00106B22">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5FC79" w14:textId="34596764" w:rsidR="00106B22" w:rsidRDefault="00106B22">
    <w:pPr>
      <w:pStyle w:val="Footer"/>
    </w:pPr>
    <w:r>
      <w:rPr>
        <w:noProof/>
      </w:rPr>
      <mc:AlternateContent>
        <mc:Choice Requires="wps">
          <w:drawing>
            <wp:anchor distT="0" distB="0" distL="0" distR="0" simplePos="0" relativeHeight="251660288" behindDoc="0" locked="0" layoutInCell="1" allowOverlap="1" wp14:anchorId="64E02B10" wp14:editId="0E97B29E">
              <wp:simplePos x="1143000" y="9906000"/>
              <wp:positionH relativeFrom="page">
                <wp:align>left</wp:align>
              </wp:positionH>
              <wp:positionV relativeFrom="page">
                <wp:align>bottom</wp:align>
              </wp:positionV>
              <wp:extent cx="2085975" cy="324485"/>
              <wp:effectExtent l="0" t="0" r="9525" b="0"/>
              <wp:wrapNone/>
              <wp:docPr id="1707222980"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6EF8AD9F" w14:textId="5529A206" w:rsidR="00106B22" w:rsidRPr="00106B22" w:rsidRDefault="00106B22" w:rsidP="00106B22">
                          <w:pPr>
                            <w:rPr>
                              <w:rFonts w:ascii="Rockwell" w:eastAsia="Rockwell" w:hAnsi="Rockwell" w:cs="Rockwell"/>
                              <w:noProof/>
                              <w:color w:val="0078D7"/>
                              <w:sz w:val="18"/>
                              <w:szCs w:val="18"/>
                            </w:rPr>
                          </w:pPr>
                          <w:r w:rsidRPr="00106B22">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4E02B10" id="_x0000_t202" coordsize="21600,21600" o:spt="202" path="m,l,21600r21600,l21600,xe">
              <v:stroke joinstyle="miter"/>
              <v:path gradientshapeok="t" o:connecttype="rect"/>
            </v:shapetype>
            <v:shape id="Text Box 3" o:spid="_x0000_s1027" type="#_x0000_t202" alt="Information Classification: General" style="position:absolute;margin-left:0;margin-top:0;width:164.2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ShEgIAACIEAAAOAAAAZHJzL2Uyb0RvYy54bWysU99v2jAQfp+0/8Hy+0hgsNGIULFWTJNQ&#10;W4lOfTaOTSLZPss2JOyv39kJ0HZ7mvbinO8u9+P7Pi9uO63IUTjfgCnpeJRTIgyHqjH7kv58Xn+a&#10;U+IDMxVTYERJT8LT2+XHD4vWFmICNahKOIJFjC9aW9I6BFtkmee10MyPwAqDQQlOs4BXt88qx1qs&#10;rlU2yfMvWQuusg648B69932QLlN9KQUPj1J6EYgqKc4W0unSuYtntlywYu+YrRs+jMH+YQrNGoNN&#10;L6XuWWDk4Jo/SumGO/Agw4iDzkDKhou0A24zzt9ts62ZFWkXBMfbC0z+/5XlD8etfXIkdN+gQwIj&#10;IK31hUdn3KeTTscvTkowjhCeLrCJLhCOzkk+n918nVHCMfZ5Mp3OZ7FMdv3bOh++C9AkGiV1SEtC&#10;ix03PvSp55TYzMC6USpRo8wbB9aMnuw6YrRCt+tIU70afwfVCbdy0BPuLV832HrDfHhiDhnGRVC1&#10;4REPqaAtKQwWJTW4X3/zx3wEHqOUtKiYkhqUNCXqh0FCJrNpnkeFpRsa7mzskjG+yWcxbg76DlCM&#10;Y3wXliczJgd1NqUD/YKiXsVuGGKGY8+S7s7mXej1i4+Ci9UqJaGYLAsbs7U8lo6YRUCfuxfm7IB6&#10;QL4e4KwpVrwDv8+Nf3q7OgSkIDET8e3RHGBHISZuh0cTlf76nrKuT3v5GwAA//8DAFBLAwQUAAYA&#10;CAAAACEACeI/oNoAAAAEAQAADwAAAGRycy9kb3ducmV2LnhtbEyPzU7DMBCE70h9B2srcaNOghpV&#10;IU5V8SeupEhwdOJtHDVeh9htw9uzcIHLSqMZzXxbbmc3iDNOofekIF0lIJBab3rqFLztn242IELU&#10;ZPTgCRV8YYBttbgqdWH8hV7xXMdOcAmFQiuwMY6FlKG16HRY+RGJvYOfnI4sp06aSV+43A0yS5Jc&#10;Ot0TL1g94r3F9lifnIL84Xlnx/f84/OQhZfQ+GOs/aNS18t5dwci4hz/wvCDz+hQMVPjT2SCGBTw&#10;I/H3snebbdYgGgXrNAVZlfI/fPUNAAD//wMAUEsBAi0AFAAGAAgAAAAhALaDOJL+AAAA4QEAABMA&#10;AAAAAAAAAAAAAAAAAAAAAFtDb250ZW50X1R5cGVzXS54bWxQSwECLQAUAAYACAAAACEAOP0h/9YA&#10;AACUAQAACwAAAAAAAAAAAAAAAAAvAQAAX3JlbHMvLnJlbHNQSwECLQAUAAYACAAAACEA83WEoRIC&#10;AAAiBAAADgAAAAAAAAAAAAAAAAAuAgAAZHJzL2Uyb0RvYy54bWxQSwECLQAUAAYACAAAACEACeI/&#10;oNoAAAAEAQAADwAAAAAAAAAAAAAAAABsBAAAZHJzL2Rvd25yZXYueG1sUEsFBgAAAAAEAAQA8wAA&#10;AHMFAAAAAA==&#10;" filled="f" stroked="f">
              <v:textbox style="mso-fit-shape-to-text:t" inset="20pt,0,0,15pt">
                <w:txbxContent>
                  <w:p w14:paraId="6EF8AD9F" w14:textId="5529A206" w:rsidR="00106B22" w:rsidRPr="00106B22" w:rsidRDefault="00106B22" w:rsidP="00106B22">
                    <w:pPr>
                      <w:rPr>
                        <w:rFonts w:ascii="Rockwell" w:eastAsia="Rockwell" w:hAnsi="Rockwell" w:cs="Rockwell"/>
                        <w:noProof/>
                        <w:color w:val="0078D7"/>
                        <w:sz w:val="18"/>
                        <w:szCs w:val="18"/>
                      </w:rPr>
                    </w:pPr>
                    <w:r w:rsidRPr="00106B22">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CEC46" w14:textId="4D9FA028" w:rsidR="00106B22" w:rsidRDefault="00106B22">
    <w:pPr>
      <w:pStyle w:val="Footer"/>
    </w:pPr>
    <w:r>
      <w:rPr>
        <w:noProof/>
      </w:rPr>
      <mc:AlternateContent>
        <mc:Choice Requires="wps">
          <w:drawing>
            <wp:anchor distT="0" distB="0" distL="0" distR="0" simplePos="0" relativeHeight="251658240" behindDoc="0" locked="0" layoutInCell="1" allowOverlap="1" wp14:anchorId="7FCFFD50" wp14:editId="2E574935">
              <wp:simplePos x="635" y="635"/>
              <wp:positionH relativeFrom="page">
                <wp:align>left</wp:align>
              </wp:positionH>
              <wp:positionV relativeFrom="page">
                <wp:align>bottom</wp:align>
              </wp:positionV>
              <wp:extent cx="2085975" cy="324485"/>
              <wp:effectExtent l="0" t="0" r="9525" b="0"/>
              <wp:wrapNone/>
              <wp:docPr id="1952892342"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5340FAD6" w14:textId="7EE3D39B" w:rsidR="00106B22" w:rsidRPr="00106B22" w:rsidRDefault="00106B22" w:rsidP="00106B22">
                          <w:pPr>
                            <w:rPr>
                              <w:rFonts w:ascii="Rockwell" w:eastAsia="Rockwell" w:hAnsi="Rockwell" w:cs="Rockwell"/>
                              <w:noProof/>
                              <w:color w:val="0078D7"/>
                              <w:sz w:val="18"/>
                              <w:szCs w:val="18"/>
                            </w:rPr>
                          </w:pPr>
                          <w:r w:rsidRPr="00106B22">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FCFFD50"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4.2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3fjFAIAACIEAAAOAAAAZHJzL2Uyb0RvYy54bWysU99v2jAQfp+0/8Hy+0hgsNGIULFWTJNQ&#10;W4lOfTaOTSLZPss2JOyv39khsHV7qvrinO8u9+P7Pi9uO63IUTjfgCnpeJRTIgyHqjH7kv58Xn+a&#10;U+IDMxVTYERJT8LT2+XHD4vWFmICNahKOIJFjC9aW9I6BFtkmee10MyPwAqDQQlOs4BXt88qx1qs&#10;rlU2yfMvWQuusg648B69932QLlN9KQUPj1J6EYgqKc4W0unSuYtntlywYu+YrRt+HoO9YQrNGoNN&#10;L6XuWWDk4Jp/SumGO/Agw4iDzkDKhou0A24zzl9ts62ZFWkXBMfbC0z+/cryh+PWPjkSum/QIYER&#10;kNb6wqMz7tNJp+MXJyUYRwhPF9hEFwhH5ySfz26+zijhGPs8mU7ns1gmu/5tnQ/fBWgSjZI6pCWh&#10;xY4bH/rUISU2M7BulErUKPOXA2tGT3YdMVqh23WkqXCSYfwdVCfcykFPuLd83WDrDfPhiTlkGBdB&#10;1YZHPKSCtqRwtiipwf36nz/mI/AYpaRFxZTUoKQpUT8MEjKZTfM8Kizd0HCDsUvG+Cafxbg56DtA&#10;MY7xXViezJgc1GBKB/oFRb2K3TDEDMeeJd0N5l3o9YuPgovVKiWhmCwLG7O1PJaOmEVAn7sX5uwZ&#10;9YB8PcCgKVa8Ar/PjX96uzoEpCAxE/Ht0TzDjkJM3J4fTVT6n/eUdX3ay98AAAD//wMAUEsDBBQA&#10;BgAIAAAAIQAJ4j+g2gAAAAQBAAAPAAAAZHJzL2Rvd25yZXYueG1sTI/NTsMwEITvSH0Haytxo06C&#10;GlUhTlXxJ66kSHB04m0cNV6H2G3D27NwgctKoxnNfFtuZzeIM06h96QgXSUgkFpveuoUvO2fbjYg&#10;QtRk9OAJFXxhgG21uCp1YfyFXvFcx05wCYVCK7AxjoWUobXodFj5EYm9g5+cjiynTppJX7jcDTJL&#10;klw63RMvWD3ivcX2WJ+cgvzheWfH9/zj85CFl9D4Y6z9o1LXy3l3ByLiHP/C8IPP6FAxU+NPZIIY&#10;FPAj8feyd5tt1iAaBes0BVmV8j989Q0AAP//AwBQSwECLQAUAAYACAAAACEAtoM4kv4AAADhAQAA&#10;EwAAAAAAAAAAAAAAAAAAAAAAW0NvbnRlbnRfVHlwZXNdLnhtbFBLAQItABQABgAIAAAAIQA4/SH/&#10;1gAAAJQBAAALAAAAAAAAAAAAAAAAAC8BAABfcmVscy8ucmVsc1BLAQItABQABgAIAAAAIQCi43fj&#10;FAIAACIEAAAOAAAAAAAAAAAAAAAAAC4CAABkcnMvZTJvRG9jLnhtbFBLAQItABQABgAIAAAAIQAJ&#10;4j+g2gAAAAQBAAAPAAAAAAAAAAAAAAAAAG4EAABkcnMvZG93bnJldi54bWxQSwUGAAAAAAQABADz&#10;AAAAdQUAAAAA&#10;" filled="f" stroked="f">
              <v:textbox style="mso-fit-shape-to-text:t" inset="20pt,0,0,15pt">
                <w:txbxContent>
                  <w:p w14:paraId="5340FAD6" w14:textId="7EE3D39B" w:rsidR="00106B22" w:rsidRPr="00106B22" w:rsidRDefault="00106B22" w:rsidP="00106B22">
                    <w:pPr>
                      <w:rPr>
                        <w:rFonts w:ascii="Rockwell" w:eastAsia="Rockwell" w:hAnsi="Rockwell" w:cs="Rockwell"/>
                        <w:noProof/>
                        <w:color w:val="0078D7"/>
                        <w:sz w:val="18"/>
                        <w:szCs w:val="18"/>
                      </w:rPr>
                    </w:pPr>
                    <w:r w:rsidRPr="00106B22">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18DB02" w14:textId="77777777" w:rsidR="008B3655" w:rsidRDefault="008B3655" w:rsidP="000F3553">
      <w:r>
        <w:separator/>
      </w:r>
    </w:p>
  </w:footnote>
  <w:footnote w:type="continuationSeparator" w:id="0">
    <w:p w14:paraId="1B05CCC7" w14:textId="77777777" w:rsidR="008B3655" w:rsidRDefault="008B3655" w:rsidP="000F355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7953842"/>
    <w:multiLevelType w:val="multilevel"/>
    <w:tmpl w:val="EC120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585261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4C90"/>
    <w:rsid w:val="00010E9D"/>
    <w:rsid w:val="00012A28"/>
    <w:rsid w:val="00015537"/>
    <w:rsid w:val="000178FF"/>
    <w:rsid w:val="0003691B"/>
    <w:rsid w:val="00041ECD"/>
    <w:rsid w:val="000444D6"/>
    <w:rsid w:val="000470BD"/>
    <w:rsid w:val="0005025E"/>
    <w:rsid w:val="00055966"/>
    <w:rsid w:val="00060F8C"/>
    <w:rsid w:val="00063DA8"/>
    <w:rsid w:val="00064B38"/>
    <w:rsid w:val="00065C00"/>
    <w:rsid w:val="0007075B"/>
    <w:rsid w:val="00090712"/>
    <w:rsid w:val="000966EF"/>
    <w:rsid w:val="000B331A"/>
    <w:rsid w:val="000B5087"/>
    <w:rsid w:val="000B5B1B"/>
    <w:rsid w:val="000B7147"/>
    <w:rsid w:val="000C541B"/>
    <w:rsid w:val="000E1329"/>
    <w:rsid w:val="000E1BAD"/>
    <w:rsid w:val="000E2B46"/>
    <w:rsid w:val="000F3553"/>
    <w:rsid w:val="000F35C8"/>
    <w:rsid w:val="00104BF4"/>
    <w:rsid w:val="00106B22"/>
    <w:rsid w:val="00113DED"/>
    <w:rsid w:val="00124186"/>
    <w:rsid w:val="001277FE"/>
    <w:rsid w:val="001353CA"/>
    <w:rsid w:val="001412C5"/>
    <w:rsid w:val="001535DA"/>
    <w:rsid w:val="00154E61"/>
    <w:rsid w:val="00163C2A"/>
    <w:rsid w:val="00165552"/>
    <w:rsid w:val="00167F12"/>
    <w:rsid w:val="001818EA"/>
    <w:rsid w:val="00181937"/>
    <w:rsid w:val="00182B85"/>
    <w:rsid w:val="002074DA"/>
    <w:rsid w:val="00207816"/>
    <w:rsid w:val="00213BC3"/>
    <w:rsid w:val="00227B7A"/>
    <w:rsid w:val="00236F03"/>
    <w:rsid w:val="0024519E"/>
    <w:rsid w:val="00263C73"/>
    <w:rsid w:val="0026559E"/>
    <w:rsid w:val="00272CCC"/>
    <w:rsid w:val="00283111"/>
    <w:rsid w:val="0028516D"/>
    <w:rsid w:val="00294523"/>
    <w:rsid w:val="00295780"/>
    <w:rsid w:val="002A47E6"/>
    <w:rsid w:val="002B34DA"/>
    <w:rsid w:val="002B3DDF"/>
    <w:rsid w:val="002C5A98"/>
    <w:rsid w:val="002D17A7"/>
    <w:rsid w:val="002D1FC0"/>
    <w:rsid w:val="002E0164"/>
    <w:rsid w:val="002E46D1"/>
    <w:rsid w:val="002E677C"/>
    <w:rsid w:val="002F23CF"/>
    <w:rsid w:val="002F26C9"/>
    <w:rsid w:val="002F579D"/>
    <w:rsid w:val="00314F48"/>
    <w:rsid w:val="0032395A"/>
    <w:rsid w:val="00325DD0"/>
    <w:rsid w:val="003303FF"/>
    <w:rsid w:val="00335CD2"/>
    <w:rsid w:val="003412BD"/>
    <w:rsid w:val="00350578"/>
    <w:rsid w:val="00351D16"/>
    <w:rsid w:val="0036235A"/>
    <w:rsid w:val="00364BE4"/>
    <w:rsid w:val="003775C5"/>
    <w:rsid w:val="00391B7A"/>
    <w:rsid w:val="00393541"/>
    <w:rsid w:val="003A42D4"/>
    <w:rsid w:val="003A4A5A"/>
    <w:rsid w:val="003A7295"/>
    <w:rsid w:val="003C3C59"/>
    <w:rsid w:val="003E4242"/>
    <w:rsid w:val="003F2A0B"/>
    <w:rsid w:val="003F380B"/>
    <w:rsid w:val="003F5576"/>
    <w:rsid w:val="0040102C"/>
    <w:rsid w:val="004014DF"/>
    <w:rsid w:val="0041080F"/>
    <w:rsid w:val="0042573C"/>
    <w:rsid w:val="004270A9"/>
    <w:rsid w:val="004356B1"/>
    <w:rsid w:val="0043594E"/>
    <w:rsid w:val="004462AB"/>
    <w:rsid w:val="00454F7E"/>
    <w:rsid w:val="00460383"/>
    <w:rsid w:val="00462763"/>
    <w:rsid w:val="004646C4"/>
    <w:rsid w:val="00464AF2"/>
    <w:rsid w:val="00471451"/>
    <w:rsid w:val="0047218A"/>
    <w:rsid w:val="00483CB6"/>
    <w:rsid w:val="00483EAC"/>
    <w:rsid w:val="00487BC2"/>
    <w:rsid w:val="004909AE"/>
    <w:rsid w:val="0049191D"/>
    <w:rsid w:val="00493C9F"/>
    <w:rsid w:val="004A1A5C"/>
    <w:rsid w:val="004A43A0"/>
    <w:rsid w:val="004A4CA4"/>
    <w:rsid w:val="004B14F8"/>
    <w:rsid w:val="004B51DF"/>
    <w:rsid w:val="004C0448"/>
    <w:rsid w:val="004D209F"/>
    <w:rsid w:val="004D217E"/>
    <w:rsid w:val="004D3FFA"/>
    <w:rsid w:val="004E1FFF"/>
    <w:rsid w:val="004F10C9"/>
    <w:rsid w:val="00502592"/>
    <w:rsid w:val="00512CF4"/>
    <w:rsid w:val="00530792"/>
    <w:rsid w:val="005466B2"/>
    <w:rsid w:val="00561BC2"/>
    <w:rsid w:val="0057325C"/>
    <w:rsid w:val="00586F99"/>
    <w:rsid w:val="00587405"/>
    <w:rsid w:val="00587AB0"/>
    <w:rsid w:val="005A2458"/>
    <w:rsid w:val="005A431D"/>
    <w:rsid w:val="005D0F7D"/>
    <w:rsid w:val="005D2D09"/>
    <w:rsid w:val="005D77EB"/>
    <w:rsid w:val="005F21DA"/>
    <w:rsid w:val="005F4D3B"/>
    <w:rsid w:val="005F5552"/>
    <w:rsid w:val="006105E4"/>
    <w:rsid w:val="006177DC"/>
    <w:rsid w:val="00623CC3"/>
    <w:rsid w:val="0063104A"/>
    <w:rsid w:val="0063326E"/>
    <w:rsid w:val="006404F8"/>
    <w:rsid w:val="00641D3E"/>
    <w:rsid w:val="00651AF8"/>
    <w:rsid w:val="00655B28"/>
    <w:rsid w:val="00661897"/>
    <w:rsid w:val="0066584B"/>
    <w:rsid w:val="00681642"/>
    <w:rsid w:val="006D2036"/>
    <w:rsid w:val="006D24AB"/>
    <w:rsid w:val="006D3CDA"/>
    <w:rsid w:val="006F4523"/>
    <w:rsid w:val="0070749F"/>
    <w:rsid w:val="00717A3A"/>
    <w:rsid w:val="0072583D"/>
    <w:rsid w:val="0076282A"/>
    <w:rsid w:val="00763AE4"/>
    <w:rsid w:val="00763C05"/>
    <w:rsid w:val="0076495D"/>
    <w:rsid w:val="007657BA"/>
    <w:rsid w:val="00765F21"/>
    <w:rsid w:val="00771EE9"/>
    <w:rsid w:val="007727A3"/>
    <w:rsid w:val="00787649"/>
    <w:rsid w:val="007926B2"/>
    <w:rsid w:val="007B5DD6"/>
    <w:rsid w:val="007C5ABF"/>
    <w:rsid w:val="007D0C0A"/>
    <w:rsid w:val="007D5FEB"/>
    <w:rsid w:val="007E0E86"/>
    <w:rsid w:val="007E1FB3"/>
    <w:rsid w:val="007F1D6B"/>
    <w:rsid w:val="0080461C"/>
    <w:rsid w:val="008048EB"/>
    <w:rsid w:val="00831F2E"/>
    <w:rsid w:val="0083753C"/>
    <w:rsid w:val="008479E3"/>
    <w:rsid w:val="00861423"/>
    <w:rsid w:val="00880B5F"/>
    <w:rsid w:val="008B3655"/>
    <w:rsid w:val="008B5B68"/>
    <w:rsid w:val="008C437B"/>
    <w:rsid w:val="008C4A6E"/>
    <w:rsid w:val="008D67AE"/>
    <w:rsid w:val="008E1764"/>
    <w:rsid w:val="00905050"/>
    <w:rsid w:val="009113D6"/>
    <w:rsid w:val="009127DB"/>
    <w:rsid w:val="0092611A"/>
    <w:rsid w:val="009305E7"/>
    <w:rsid w:val="009443B5"/>
    <w:rsid w:val="00955736"/>
    <w:rsid w:val="00960BF5"/>
    <w:rsid w:val="009646F3"/>
    <w:rsid w:val="00985A87"/>
    <w:rsid w:val="00994287"/>
    <w:rsid w:val="009A23BF"/>
    <w:rsid w:val="009A4C90"/>
    <w:rsid w:val="009A4DDB"/>
    <w:rsid w:val="009B3FAB"/>
    <w:rsid w:val="009C17CF"/>
    <w:rsid w:val="009C7153"/>
    <w:rsid w:val="009D3B10"/>
    <w:rsid w:val="009E042C"/>
    <w:rsid w:val="009E26DF"/>
    <w:rsid w:val="009F235F"/>
    <w:rsid w:val="009F30A9"/>
    <w:rsid w:val="009F4AC9"/>
    <w:rsid w:val="009F4F71"/>
    <w:rsid w:val="00A025F6"/>
    <w:rsid w:val="00A07A54"/>
    <w:rsid w:val="00A11568"/>
    <w:rsid w:val="00A14B32"/>
    <w:rsid w:val="00A34C22"/>
    <w:rsid w:val="00A447C0"/>
    <w:rsid w:val="00A47C1A"/>
    <w:rsid w:val="00A50CB8"/>
    <w:rsid w:val="00A537DD"/>
    <w:rsid w:val="00A60962"/>
    <w:rsid w:val="00A64CA2"/>
    <w:rsid w:val="00A739FC"/>
    <w:rsid w:val="00A74877"/>
    <w:rsid w:val="00A9055C"/>
    <w:rsid w:val="00A93362"/>
    <w:rsid w:val="00A962D4"/>
    <w:rsid w:val="00AA62BF"/>
    <w:rsid w:val="00AB0A7A"/>
    <w:rsid w:val="00AB2B9C"/>
    <w:rsid w:val="00AB4865"/>
    <w:rsid w:val="00AB7212"/>
    <w:rsid w:val="00AB736A"/>
    <w:rsid w:val="00AC0AAA"/>
    <w:rsid w:val="00AC4ABE"/>
    <w:rsid w:val="00AD16AA"/>
    <w:rsid w:val="00AD3056"/>
    <w:rsid w:val="00AD5B8F"/>
    <w:rsid w:val="00AE2DDE"/>
    <w:rsid w:val="00AF4756"/>
    <w:rsid w:val="00B2241A"/>
    <w:rsid w:val="00B245D9"/>
    <w:rsid w:val="00B30DC6"/>
    <w:rsid w:val="00B31A72"/>
    <w:rsid w:val="00B47D81"/>
    <w:rsid w:val="00B53E92"/>
    <w:rsid w:val="00B573A9"/>
    <w:rsid w:val="00B63058"/>
    <w:rsid w:val="00B8484B"/>
    <w:rsid w:val="00B901B7"/>
    <w:rsid w:val="00BA4B0C"/>
    <w:rsid w:val="00BA5D07"/>
    <w:rsid w:val="00BB3371"/>
    <w:rsid w:val="00BB785B"/>
    <w:rsid w:val="00BC35AB"/>
    <w:rsid w:val="00BC3B7B"/>
    <w:rsid w:val="00BC411E"/>
    <w:rsid w:val="00BF0A67"/>
    <w:rsid w:val="00BF7BEB"/>
    <w:rsid w:val="00C1102F"/>
    <w:rsid w:val="00C1482B"/>
    <w:rsid w:val="00C22618"/>
    <w:rsid w:val="00C2705B"/>
    <w:rsid w:val="00C3682C"/>
    <w:rsid w:val="00C42D94"/>
    <w:rsid w:val="00C52E8D"/>
    <w:rsid w:val="00C53E94"/>
    <w:rsid w:val="00C55D41"/>
    <w:rsid w:val="00C65244"/>
    <w:rsid w:val="00C713B4"/>
    <w:rsid w:val="00C7377A"/>
    <w:rsid w:val="00C76737"/>
    <w:rsid w:val="00C85A92"/>
    <w:rsid w:val="00CA0316"/>
    <w:rsid w:val="00CA633F"/>
    <w:rsid w:val="00CC03F6"/>
    <w:rsid w:val="00CC040B"/>
    <w:rsid w:val="00CC4748"/>
    <w:rsid w:val="00CC5282"/>
    <w:rsid w:val="00CD01E8"/>
    <w:rsid w:val="00CD0C15"/>
    <w:rsid w:val="00CD2E48"/>
    <w:rsid w:val="00CD489C"/>
    <w:rsid w:val="00CD4FDF"/>
    <w:rsid w:val="00CD61C3"/>
    <w:rsid w:val="00CD76E5"/>
    <w:rsid w:val="00CE0633"/>
    <w:rsid w:val="00CE0B2D"/>
    <w:rsid w:val="00CF2C57"/>
    <w:rsid w:val="00CF3E7A"/>
    <w:rsid w:val="00CF6330"/>
    <w:rsid w:val="00D035CA"/>
    <w:rsid w:val="00D05C4C"/>
    <w:rsid w:val="00D1388D"/>
    <w:rsid w:val="00D32767"/>
    <w:rsid w:val="00D367D5"/>
    <w:rsid w:val="00D37F91"/>
    <w:rsid w:val="00D47949"/>
    <w:rsid w:val="00D6008E"/>
    <w:rsid w:val="00D757DB"/>
    <w:rsid w:val="00D8113B"/>
    <w:rsid w:val="00D842B0"/>
    <w:rsid w:val="00D869DA"/>
    <w:rsid w:val="00D875C3"/>
    <w:rsid w:val="00DB208A"/>
    <w:rsid w:val="00DB53BF"/>
    <w:rsid w:val="00DF7236"/>
    <w:rsid w:val="00E10FA4"/>
    <w:rsid w:val="00E15F0F"/>
    <w:rsid w:val="00E1755E"/>
    <w:rsid w:val="00E20A25"/>
    <w:rsid w:val="00E27CED"/>
    <w:rsid w:val="00E33CBD"/>
    <w:rsid w:val="00E42EB8"/>
    <w:rsid w:val="00E45969"/>
    <w:rsid w:val="00E47377"/>
    <w:rsid w:val="00E5302A"/>
    <w:rsid w:val="00E6612C"/>
    <w:rsid w:val="00E70ABB"/>
    <w:rsid w:val="00E77B70"/>
    <w:rsid w:val="00E94FF2"/>
    <w:rsid w:val="00E961AB"/>
    <w:rsid w:val="00EA3084"/>
    <w:rsid w:val="00EA57AF"/>
    <w:rsid w:val="00EC505B"/>
    <w:rsid w:val="00ED10A7"/>
    <w:rsid w:val="00EE3174"/>
    <w:rsid w:val="00EE3CE1"/>
    <w:rsid w:val="00EE6B1D"/>
    <w:rsid w:val="00EE790A"/>
    <w:rsid w:val="00EE7A30"/>
    <w:rsid w:val="00F00CCD"/>
    <w:rsid w:val="00F10CF6"/>
    <w:rsid w:val="00F346B7"/>
    <w:rsid w:val="00F37FEE"/>
    <w:rsid w:val="00F45690"/>
    <w:rsid w:val="00F60CC5"/>
    <w:rsid w:val="00F6762A"/>
    <w:rsid w:val="00F677C6"/>
    <w:rsid w:val="00F748A9"/>
    <w:rsid w:val="00F82BBA"/>
    <w:rsid w:val="00F85CB9"/>
    <w:rsid w:val="00F93924"/>
    <w:rsid w:val="00F93C58"/>
    <w:rsid w:val="00FA6322"/>
    <w:rsid w:val="00FD0F6C"/>
    <w:rsid w:val="00FD452F"/>
    <w:rsid w:val="00FD62D6"/>
    <w:rsid w:val="00FD75FE"/>
    <w:rsid w:val="00FE4524"/>
    <w:rsid w:val="00FF38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8B844EB"/>
  <w14:defaultImageDpi w14:val="32767"/>
  <w15:chartTrackingRefBased/>
  <w15:docId w15:val="{9BA79E48-FE04-4716-B89E-9D1ED03E7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paragraph" w:styleId="Heading1">
    <w:name w:val="heading 1"/>
    <w:basedOn w:val="Normal"/>
    <w:next w:val="Normal"/>
    <w:link w:val="Heading1Char"/>
    <w:uiPriority w:val="9"/>
    <w:qFormat/>
    <w:rsid w:val="009A4C90"/>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Heading2">
    <w:name w:val="heading 2"/>
    <w:basedOn w:val="Normal"/>
    <w:next w:val="Normal"/>
    <w:link w:val="Heading2Char"/>
    <w:uiPriority w:val="9"/>
    <w:semiHidden/>
    <w:unhideWhenUsed/>
    <w:qFormat/>
    <w:rsid w:val="009A4C90"/>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Heading3">
    <w:name w:val="heading 3"/>
    <w:basedOn w:val="Normal"/>
    <w:next w:val="Normal"/>
    <w:link w:val="Heading3Char"/>
    <w:uiPriority w:val="9"/>
    <w:semiHidden/>
    <w:unhideWhenUsed/>
    <w:qFormat/>
    <w:rsid w:val="009A4C90"/>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Heading4">
    <w:name w:val="heading 4"/>
    <w:basedOn w:val="Normal"/>
    <w:next w:val="Normal"/>
    <w:link w:val="Heading4Char"/>
    <w:uiPriority w:val="9"/>
    <w:semiHidden/>
    <w:unhideWhenUsed/>
    <w:qFormat/>
    <w:rsid w:val="009A4C90"/>
    <w:pPr>
      <w:keepNext/>
      <w:keepLines/>
      <w:spacing w:before="80" w:after="40"/>
      <w:outlineLvl w:val="3"/>
    </w:pPr>
    <w:rPr>
      <w:rFonts w:cstheme="majorBidi"/>
      <w:color w:val="0F4761" w:themeColor="accent1" w:themeShade="BF"/>
      <w:sz w:val="28"/>
      <w:szCs w:val="28"/>
    </w:rPr>
  </w:style>
  <w:style w:type="paragraph" w:styleId="Heading5">
    <w:name w:val="heading 5"/>
    <w:basedOn w:val="Normal"/>
    <w:next w:val="Normal"/>
    <w:link w:val="Heading5Char"/>
    <w:uiPriority w:val="9"/>
    <w:semiHidden/>
    <w:unhideWhenUsed/>
    <w:qFormat/>
    <w:rsid w:val="009A4C90"/>
    <w:pPr>
      <w:keepNext/>
      <w:keepLines/>
      <w:spacing w:before="80" w:after="40"/>
      <w:outlineLvl w:val="4"/>
    </w:pPr>
    <w:rPr>
      <w:rFonts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rsid w:val="009A4C90"/>
    <w:pPr>
      <w:keepNext/>
      <w:keepLines/>
      <w:spacing w:before="40"/>
      <w:outlineLvl w:val="5"/>
    </w:pPr>
    <w:rPr>
      <w:rFonts w:cstheme="majorBidi"/>
      <w:b/>
      <w:bCs/>
      <w:color w:val="0F4761" w:themeColor="accent1" w:themeShade="BF"/>
    </w:rPr>
  </w:style>
  <w:style w:type="paragraph" w:styleId="Heading7">
    <w:name w:val="heading 7"/>
    <w:basedOn w:val="Normal"/>
    <w:next w:val="Normal"/>
    <w:link w:val="Heading7Char"/>
    <w:uiPriority w:val="9"/>
    <w:semiHidden/>
    <w:unhideWhenUsed/>
    <w:qFormat/>
    <w:rsid w:val="009A4C90"/>
    <w:pPr>
      <w:keepNext/>
      <w:keepLines/>
      <w:spacing w:before="40"/>
      <w:outlineLvl w:val="6"/>
    </w:pPr>
    <w:rPr>
      <w:rFonts w:cstheme="majorBidi"/>
      <w:b/>
      <w:bCs/>
      <w:color w:val="595959" w:themeColor="text1" w:themeTint="A6"/>
    </w:rPr>
  </w:style>
  <w:style w:type="paragraph" w:styleId="Heading8">
    <w:name w:val="heading 8"/>
    <w:basedOn w:val="Normal"/>
    <w:next w:val="Normal"/>
    <w:link w:val="Heading8Char"/>
    <w:uiPriority w:val="9"/>
    <w:semiHidden/>
    <w:unhideWhenUsed/>
    <w:qFormat/>
    <w:rsid w:val="009A4C90"/>
    <w:pPr>
      <w:keepNext/>
      <w:keepLines/>
      <w:outlineLvl w:val="7"/>
    </w:pPr>
    <w:rPr>
      <w:rFonts w:cstheme="majorBidi"/>
      <w:color w:val="595959" w:themeColor="text1" w:themeTint="A6"/>
    </w:rPr>
  </w:style>
  <w:style w:type="paragraph" w:styleId="Heading9">
    <w:name w:val="heading 9"/>
    <w:basedOn w:val="Normal"/>
    <w:next w:val="Normal"/>
    <w:link w:val="Heading9Char"/>
    <w:uiPriority w:val="9"/>
    <w:semiHidden/>
    <w:unhideWhenUsed/>
    <w:qFormat/>
    <w:rsid w:val="009A4C90"/>
    <w:pPr>
      <w:keepNext/>
      <w:keepLines/>
      <w:outlineLvl w:val="8"/>
    </w:pPr>
    <w:rPr>
      <w:rFonts w:eastAsiaTheme="majorEastAsia" w:cstheme="majorBidi"/>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4C90"/>
    <w:rPr>
      <w:rFonts w:asciiTheme="majorHAnsi" w:eastAsiaTheme="majorEastAsia" w:hAnsiTheme="majorHAnsi" w:cstheme="majorBidi"/>
      <w:color w:val="0F4761" w:themeColor="accent1" w:themeShade="BF"/>
      <w:sz w:val="48"/>
      <w:szCs w:val="48"/>
    </w:rPr>
  </w:style>
  <w:style w:type="character" w:customStyle="1" w:styleId="Heading2Char">
    <w:name w:val="Heading 2 Char"/>
    <w:basedOn w:val="DefaultParagraphFont"/>
    <w:link w:val="Heading2"/>
    <w:uiPriority w:val="9"/>
    <w:semiHidden/>
    <w:rsid w:val="009A4C90"/>
    <w:rPr>
      <w:rFonts w:asciiTheme="majorHAnsi" w:eastAsiaTheme="majorEastAsia" w:hAnsiTheme="majorHAnsi" w:cstheme="majorBidi"/>
      <w:color w:val="0F4761" w:themeColor="accent1" w:themeShade="BF"/>
      <w:sz w:val="40"/>
      <w:szCs w:val="40"/>
    </w:rPr>
  </w:style>
  <w:style w:type="character" w:customStyle="1" w:styleId="Heading3Char">
    <w:name w:val="Heading 3 Char"/>
    <w:basedOn w:val="DefaultParagraphFont"/>
    <w:link w:val="Heading3"/>
    <w:uiPriority w:val="9"/>
    <w:semiHidden/>
    <w:rsid w:val="009A4C90"/>
    <w:rPr>
      <w:rFonts w:asciiTheme="majorHAnsi" w:eastAsiaTheme="majorEastAsia" w:hAnsiTheme="majorHAnsi" w:cstheme="majorBidi"/>
      <w:color w:val="0F4761" w:themeColor="accent1" w:themeShade="BF"/>
      <w:sz w:val="32"/>
      <w:szCs w:val="32"/>
    </w:rPr>
  </w:style>
  <w:style w:type="character" w:customStyle="1" w:styleId="Heading4Char">
    <w:name w:val="Heading 4 Char"/>
    <w:basedOn w:val="DefaultParagraphFont"/>
    <w:link w:val="Heading4"/>
    <w:uiPriority w:val="9"/>
    <w:semiHidden/>
    <w:rsid w:val="009A4C90"/>
    <w:rPr>
      <w:rFonts w:cstheme="majorBidi"/>
      <w:color w:val="0F4761" w:themeColor="accent1" w:themeShade="BF"/>
      <w:sz w:val="28"/>
      <w:szCs w:val="28"/>
    </w:rPr>
  </w:style>
  <w:style w:type="character" w:customStyle="1" w:styleId="Heading5Char">
    <w:name w:val="Heading 5 Char"/>
    <w:basedOn w:val="DefaultParagraphFont"/>
    <w:link w:val="Heading5"/>
    <w:uiPriority w:val="9"/>
    <w:semiHidden/>
    <w:rsid w:val="009A4C90"/>
    <w:rPr>
      <w:rFonts w:cstheme="majorBidi"/>
      <w:color w:val="0F4761" w:themeColor="accent1" w:themeShade="BF"/>
      <w:sz w:val="24"/>
      <w:szCs w:val="24"/>
    </w:rPr>
  </w:style>
  <w:style w:type="character" w:customStyle="1" w:styleId="Heading6Char">
    <w:name w:val="Heading 6 Char"/>
    <w:basedOn w:val="DefaultParagraphFont"/>
    <w:link w:val="Heading6"/>
    <w:uiPriority w:val="9"/>
    <w:semiHidden/>
    <w:rsid w:val="009A4C90"/>
    <w:rPr>
      <w:rFonts w:cstheme="majorBidi"/>
      <w:b/>
      <w:bCs/>
      <w:color w:val="0F4761" w:themeColor="accent1" w:themeShade="BF"/>
    </w:rPr>
  </w:style>
  <w:style w:type="character" w:customStyle="1" w:styleId="Heading7Char">
    <w:name w:val="Heading 7 Char"/>
    <w:basedOn w:val="DefaultParagraphFont"/>
    <w:link w:val="Heading7"/>
    <w:uiPriority w:val="9"/>
    <w:semiHidden/>
    <w:rsid w:val="009A4C90"/>
    <w:rPr>
      <w:rFonts w:cstheme="majorBidi"/>
      <w:b/>
      <w:bCs/>
      <w:color w:val="595959" w:themeColor="text1" w:themeTint="A6"/>
    </w:rPr>
  </w:style>
  <w:style w:type="character" w:customStyle="1" w:styleId="Heading8Char">
    <w:name w:val="Heading 8 Char"/>
    <w:basedOn w:val="DefaultParagraphFont"/>
    <w:link w:val="Heading8"/>
    <w:uiPriority w:val="9"/>
    <w:semiHidden/>
    <w:rsid w:val="009A4C90"/>
    <w:rPr>
      <w:rFonts w:cstheme="majorBidi"/>
      <w:color w:val="595959" w:themeColor="text1" w:themeTint="A6"/>
    </w:rPr>
  </w:style>
  <w:style w:type="character" w:customStyle="1" w:styleId="Heading9Char">
    <w:name w:val="Heading 9 Char"/>
    <w:basedOn w:val="DefaultParagraphFont"/>
    <w:link w:val="Heading9"/>
    <w:uiPriority w:val="9"/>
    <w:semiHidden/>
    <w:rsid w:val="009A4C90"/>
    <w:rPr>
      <w:rFonts w:eastAsiaTheme="majorEastAsia" w:cstheme="majorBidi"/>
      <w:color w:val="595959" w:themeColor="text1" w:themeTint="A6"/>
    </w:rPr>
  </w:style>
  <w:style w:type="paragraph" w:styleId="Title">
    <w:name w:val="Title"/>
    <w:basedOn w:val="Normal"/>
    <w:next w:val="Normal"/>
    <w:link w:val="TitleChar"/>
    <w:uiPriority w:val="10"/>
    <w:qFormat/>
    <w:rsid w:val="009A4C90"/>
    <w:pPr>
      <w:spacing w:after="80"/>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4C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4C90"/>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4C90"/>
    <w:rPr>
      <w:rFonts w:asciiTheme="majorHAnsi" w:eastAsiaTheme="majorEastAsia" w:hAnsiTheme="majorHAnsi" w:cstheme="majorBidi"/>
      <w:color w:val="595959" w:themeColor="text1" w:themeTint="A6"/>
      <w:spacing w:val="15"/>
      <w:sz w:val="28"/>
      <w:szCs w:val="28"/>
    </w:rPr>
  </w:style>
  <w:style w:type="paragraph" w:styleId="Quote">
    <w:name w:val="Quote"/>
    <w:basedOn w:val="Normal"/>
    <w:next w:val="Normal"/>
    <w:link w:val="QuoteChar"/>
    <w:uiPriority w:val="29"/>
    <w:qFormat/>
    <w:rsid w:val="009A4C9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4C90"/>
    <w:rPr>
      <w:i/>
      <w:iCs/>
      <w:color w:val="404040" w:themeColor="text1" w:themeTint="BF"/>
    </w:rPr>
  </w:style>
  <w:style w:type="paragraph" w:styleId="ListParagraph">
    <w:name w:val="List Paragraph"/>
    <w:basedOn w:val="Normal"/>
    <w:uiPriority w:val="34"/>
    <w:qFormat/>
    <w:rsid w:val="009A4C90"/>
    <w:pPr>
      <w:ind w:left="720"/>
      <w:contextualSpacing/>
    </w:pPr>
  </w:style>
  <w:style w:type="character" w:styleId="IntenseEmphasis">
    <w:name w:val="Intense Emphasis"/>
    <w:basedOn w:val="DefaultParagraphFont"/>
    <w:uiPriority w:val="21"/>
    <w:qFormat/>
    <w:rsid w:val="009A4C90"/>
    <w:rPr>
      <w:i/>
      <w:iCs/>
      <w:color w:val="0F4761" w:themeColor="accent1" w:themeShade="BF"/>
    </w:rPr>
  </w:style>
  <w:style w:type="paragraph" w:styleId="IntenseQuote">
    <w:name w:val="Intense Quote"/>
    <w:basedOn w:val="Normal"/>
    <w:next w:val="Normal"/>
    <w:link w:val="IntenseQuoteChar"/>
    <w:uiPriority w:val="30"/>
    <w:qFormat/>
    <w:rsid w:val="009A4C9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A4C90"/>
    <w:rPr>
      <w:i/>
      <w:iCs/>
      <w:color w:val="0F4761" w:themeColor="accent1" w:themeShade="BF"/>
    </w:rPr>
  </w:style>
  <w:style w:type="character" w:styleId="IntenseReference">
    <w:name w:val="Intense Reference"/>
    <w:basedOn w:val="DefaultParagraphFont"/>
    <w:uiPriority w:val="32"/>
    <w:qFormat/>
    <w:rsid w:val="009A4C90"/>
    <w:rPr>
      <w:b/>
      <w:bCs/>
      <w:smallCaps/>
      <w:color w:val="0F4761" w:themeColor="accent1" w:themeShade="BF"/>
      <w:spacing w:val="5"/>
    </w:rPr>
  </w:style>
  <w:style w:type="paragraph" w:styleId="Header">
    <w:name w:val="header"/>
    <w:basedOn w:val="Normal"/>
    <w:link w:val="HeaderChar"/>
    <w:uiPriority w:val="99"/>
    <w:unhideWhenUsed/>
    <w:rsid w:val="000F3553"/>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0F3553"/>
    <w:rPr>
      <w:sz w:val="18"/>
      <w:szCs w:val="18"/>
    </w:rPr>
  </w:style>
  <w:style w:type="paragraph" w:styleId="Footer">
    <w:name w:val="footer"/>
    <w:basedOn w:val="Normal"/>
    <w:link w:val="FooterChar"/>
    <w:uiPriority w:val="99"/>
    <w:unhideWhenUsed/>
    <w:rsid w:val="000F3553"/>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0F3553"/>
    <w:rPr>
      <w:sz w:val="18"/>
      <w:szCs w:val="18"/>
    </w:rPr>
  </w:style>
  <w:style w:type="character" w:styleId="CommentReference">
    <w:name w:val="annotation reference"/>
    <w:basedOn w:val="DefaultParagraphFont"/>
    <w:uiPriority w:val="99"/>
    <w:semiHidden/>
    <w:unhideWhenUsed/>
    <w:rsid w:val="00106B22"/>
    <w:rPr>
      <w:sz w:val="16"/>
      <w:szCs w:val="16"/>
    </w:rPr>
  </w:style>
  <w:style w:type="paragraph" w:styleId="CommentText">
    <w:name w:val="annotation text"/>
    <w:basedOn w:val="Normal"/>
    <w:link w:val="CommentTextChar"/>
    <w:uiPriority w:val="99"/>
    <w:unhideWhenUsed/>
    <w:rsid w:val="00106B22"/>
    <w:rPr>
      <w:sz w:val="20"/>
      <w:szCs w:val="20"/>
    </w:rPr>
  </w:style>
  <w:style w:type="character" w:customStyle="1" w:styleId="CommentTextChar">
    <w:name w:val="Comment Text Char"/>
    <w:basedOn w:val="DefaultParagraphFont"/>
    <w:link w:val="CommentText"/>
    <w:uiPriority w:val="99"/>
    <w:rsid w:val="00106B22"/>
    <w:rPr>
      <w:sz w:val="20"/>
      <w:szCs w:val="20"/>
    </w:rPr>
  </w:style>
  <w:style w:type="paragraph" w:styleId="CommentSubject">
    <w:name w:val="annotation subject"/>
    <w:basedOn w:val="CommentText"/>
    <w:next w:val="CommentText"/>
    <w:link w:val="CommentSubjectChar"/>
    <w:uiPriority w:val="99"/>
    <w:semiHidden/>
    <w:unhideWhenUsed/>
    <w:rsid w:val="00106B22"/>
    <w:rPr>
      <w:b/>
      <w:bCs/>
    </w:rPr>
  </w:style>
  <w:style w:type="character" w:customStyle="1" w:styleId="CommentSubjectChar">
    <w:name w:val="Comment Subject Char"/>
    <w:basedOn w:val="CommentTextChar"/>
    <w:link w:val="CommentSubject"/>
    <w:uiPriority w:val="99"/>
    <w:semiHidden/>
    <w:rsid w:val="00106B22"/>
    <w:rPr>
      <w:b/>
      <w:bCs/>
      <w:sz w:val="20"/>
      <w:szCs w:val="20"/>
    </w:rPr>
  </w:style>
  <w:style w:type="paragraph" w:styleId="Revision">
    <w:name w:val="Revision"/>
    <w:hidden/>
    <w:uiPriority w:val="99"/>
    <w:semiHidden/>
    <w:rsid w:val="00E15F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footer" Target="foot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oter" Target="foot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7</Pages>
  <Words>617</Words>
  <Characters>3518</Characters>
  <Application>Microsoft Office Word</Application>
  <DocSecurity>0</DocSecurity>
  <Lines>29</Lines>
  <Paragraphs>8</Paragraphs>
  <ScaleCrop>false</ScaleCrop>
  <Company/>
  <LinksUpToDate>false</LinksUpToDate>
  <CharactersWithSpaces>4127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洪宇 岳</dc:creator>
  <cp:keywords/>
  <dc:description/>
  <cp:lastModifiedBy>Dajime, Peter</cp:lastModifiedBy>
  <cp:revision>2</cp:revision>
  <dcterms:created xsi:type="dcterms:W3CDTF">2025-09-30T20:49:00Z</dcterms:created>
  <dcterms:modified xsi:type="dcterms:W3CDTF">2025-09-30T20:49:00Z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7466c5b6,69f1819b,65c227c4</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2025-09-29T23:59:06Z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71b74397-b999-439b-b2f8-d373241f096e</vt:lpwstr>
  </property>
  <property fmtid="{D5CDD505-2E9C-101B-9397-08002B2CF9AE}" pid="11" name="MSIP_Label_2bbab825-a111-45e4-86a1-18cee0005896_ContentBits">
    <vt:lpwstr>2</vt:lpwstr>
  </property>
  <property fmtid="{D5CDD505-2E9C-101B-9397-08002B2CF9AE}" pid="12" name="MSIP_Label_2bbab825-a111-45e4-86a1-18cee0005896_Tag">
    <vt:lpwstr>10, 3, 0, 1</vt:lpwstr>
  </property>
</Properties>
</file>