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AC3F">
      <w:pPr>
        <w:keepLines w:val="0"/>
        <w:pageBreakBefore w:val="0"/>
        <w:kinsoku/>
        <w:wordWrap/>
        <w:overflowPunct/>
        <w:topLinePunct w:val="0"/>
        <w:bidi w:val="0"/>
        <w:spacing w:line="36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Supplemental contents to:</w:t>
      </w:r>
    </w:p>
    <w:p w14:paraId="15DB0975">
      <w:pPr>
        <w:keepNext w:val="0"/>
        <w:keepLines w:val="0"/>
        <w:widowControl/>
        <w:suppressLineNumbers w:val="0"/>
        <w:spacing w:line="360" w:lineRule="auto"/>
        <w:jc w:val="both"/>
        <w:rPr>
          <w:rFonts w:hint="default" w:ascii="Times New Roman" w:hAnsi="Times New Roman" w:cs="Times New Roman"/>
          <w:b/>
          <w:bCs/>
          <w:sz w:val="24"/>
          <w:szCs w:val="24"/>
        </w:rPr>
      </w:pPr>
      <w:bookmarkStart w:id="0" w:name="OLE_LINK16"/>
      <w:r>
        <w:rPr>
          <w:rFonts w:hint="default" w:ascii="Times New Roman" w:hAnsi="Times New Roman" w:eastAsia="AdvOT34fe1490 . B" w:cs="Times New Roman"/>
          <w:b/>
          <w:bCs/>
          <w:color w:val="auto"/>
          <w:sz w:val="24"/>
          <w:szCs w:val="24"/>
          <w:lang w:val="en-US" w:eastAsia="zh-CN"/>
        </w:rPr>
        <w:t>Transcatheter arterial chemoembolization may be selectively indicated as postoperative adjuvant therapy for hepatocellular carcinoma patients with microvascular invasion</w:t>
      </w:r>
    </w:p>
    <w:bookmarkEnd w:id="0"/>
    <w:p w14:paraId="4F2D766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color w:val="auto"/>
          <w:sz w:val="28"/>
          <w:szCs w:val="28"/>
          <w:lang w:val="en-US" w:eastAsia="zh-CN"/>
        </w:rPr>
      </w:pPr>
    </w:p>
    <w:p w14:paraId="633BD35E">
      <w:pPr>
        <w:autoSpaceDE w:val="0"/>
        <w:autoSpaceDN w:val="0"/>
        <w:adjustRightInd w:val="0"/>
        <w:spacing w:line="360" w:lineRule="auto"/>
        <w:jc w:val="lef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Table of Contents</w:t>
      </w:r>
    </w:p>
    <w:sdt>
      <w:sdtPr>
        <w:rPr>
          <w:rFonts w:hint="default" w:ascii="Times New Roman" w:hAnsi="Times New Roman" w:eastAsia="宋体" w:cs="Times New Roman"/>
          <w:color w:val="auto"/>
          <w:kern w:val="2"/>
          <w:sz w:val="21"/>
          <w:szCs w:val="24"/>
          <w:lang w:val="en-US" w:eastAsia="zh-CN" w:bidi="ar-SA"/>
        </w:rPr>
        <w:id w:val="147452331"/>
        <w15:color w:val="DBDBDB"/>
        <w:docPartObj>
          <w:docPartGallery w:val="Table of Contents"/>
          <w:docPartUnique/>
        </w:docPartObj>
      </w:sdtPr>
      <w:sdtEndPr>
        <w:rPr>
          <w:rFonts w:hint="default" w:ascii="Times New Roman" w:hAnsi="Times New Roman" w:eastAsia="宋体" w:cs="Times New Roman"/>
          <w:color w:val="auto"/>
          <w:kern w:val="2"/>
          <w:sz w:val="21"/>
          <w:szCs w:val="21"/>
          <w:lang w:val="en-US" w:eastAsia="zh-CN" w:bidi="ar-SA"/>
        </w:rPr>
      </w:sdtEndPr>
      <w:sdtContent>
        <w:p w14:paraId="3B78930B">
          <w:pPr>
            <w:spacing w:before="0" w:beforeLines="0" w:after="0" w:afterLines="0" w:line="240" w:lineRule="auto"/>
            <w:ind w:left="0" w:leftChars="0" w:right="0" w:rightChars="0" w:firstLine="0" w:firstLineChars="0"/>
            <w:jc w:val="both"/>
            <w:rPr>
              <w:rFonts w:hint="default" w:ascii="Times New Roman" w:hAnsi="Times New Roman" w:cs="Times New Roman"/>
              <w:color w:val="auto"/>
            </w:rPr>
          </w:pPr>
          <w:bookmarkStart w:id="1" w:name="_Toc21777_WPSOffice_Type1"/>
        </w:p>
        <w:p w14:paraId="6B1BBD23">
          <w:pPr>
            <w:pStyle w:val="9"/>
            <w:tabs>
              <w:tab w:val="right" w:leader="dot" w:pos="8306"/>
            </w:tabs>
            <w:rPr>
              <w:rFonts w:hint="default" w:ascii="Times New Roman" w:hAnsi="Times New Roman" w:cs="Times New Roman"/>
              <w:color w:val="auto"/>
              <w:sz w:val="21"/>
              <w:szCs w:val="21"/>
              <w:lang w:val="en-US" w:eastAsia="zh-CN"/>
            </w:rPr>
          </w:pPr>
          <w:sdt>
            <w:sdtPr>
              <w:rPr>
                <w:rFonts w:hint="default" w:ascii="Times New Roman" w:hAnsi="Times New Roman" w:eastAsia="黑体" w:cs="Times New Roman"/>
                <w:b/>
                <w:bCs/>
                <w:color w:val="auto"/>
                <w:kern w:val="2"/>
                <w:sz w:val="21"/>
                <w:szCs w:val="28"/>
                <w:lang w:val="en-US" w:eastAsia="zh-CN" w:bidi="ar-SA"/>
              </w:rPr>
              <w:id w:val="147472890"/>
              <w:placeholder>
                <w:docPart w:val="{2a735859-a41b-477c-9eee-064025402280}"/>
              </w:placeholder>
              <w15:color w:val="509DF3"/>
            </w:sdtPr>
            <w:sdtEndPr>
              <w:rPr>
                <w:rFonts w:hint="default" w:ascii="Times New Roman" w:hAnsi="Times New Roman" w:eastAsia="黑体" w:cs="Times New Roman"/>
                <w:b/>
                <w:bCs/>
                <w:color w:val="auto"/>
                <w:kern w:val="2"/>
                <w:sz w:val="21"/>
                <w:szCs w:val="21"/>
                <w:lang w:val="en-US" w:eastAsia="zh-CN" w:bidi="ar-SA"/>
              </w:rPr>
            </w:sdtEndPr>
            <w:sdtContent>
              <w:r>
                <w:rPr>
                  <w:rFonts w:hint="default" w:ascii="Times New Roman" w:hAnsi="Times New Roman" w:cs="Times New Roman"/>
                  <w:b/>
                  <w:bCs/>
                  <w:color w:val="auto"/>
                  <w:sz w:val="21"/>
                  <w:szCs w:val="21"/>
                  <w:lang w:val="en-US" w:eastAsia="zh-CN"/>
                </w:rPr>
                <w:t xml:space="preserve">Supplementary Table 1. </w:t>
              </w:r>
            </w:sdtContent>
          </w:sdt>
          <w:r>
            <w:rPr>
              <w:rFonts w:hint="default" w:ascii="Times New Roman" w:hAnsi="Times New Roman" w:eastAsia="黑体" w:cs="Times New Roman"/>
              <w:b w:val="0"/>
              <w:bCs w:val="0"/>
              <w:color w:val="auto"/>
              <w:kern w:val="2"/>
              <w:sz w:val="21"/>
              <w:szCs w:val="21"/>
              <w:lang w:val="en-US" w:eastAsia="zh-CN" w:bidi="ar-SA"/>
            </w:rPr>
            <w:t>Univariate and multivariate Cox-regression analyses predicting RFS in the after PSM cohort</w:t>
          </w:r>
          <w:r>
            <w:rPr>
              <w:rFonts w:hint="default" w:ascii="Times New Roman" w:hAnsi="Times New Roman" w:cs="Times New Roman"/>
              <w:color w:val="auto"/>
              <w:sz w:val="21"/>
              <w:szCs w:val="21"/>
            </w:rPr>
            <w:tab/>
          </w:r>
          <w:r>
            <w:rPr>
              <w:rFonts w:hint="default" w:ascii="Times New Roman" w:hAnsi="Times New Roman" w:cs="Times New Roman"/>
              <w:color w:val="auto"/>
              <w:sz w:val="21"/>
              <w:szCs w:val="21"/>
              <w:lang w:val="en-US" w:eastAsia="zh-CN"/>
            </w:rPr>
            <w:t>2</w:t>
          </w:r>
        </w:p>
        <w:p w14:paraId="2196EFC1">
          <w:pPr>
            <w:pStyle w:val="9"/>
            <w:tabs>
              <w:tab w:val="right" w:leader="dot" w:pos="8306"/>
            </w:tabs>
            <w:rPr>
              <w:rFonts w:hint="default" w:ascii="Times New Roman" w:hAnsi="Times New Roman" w:cs="Times New Roman"/>
              <w:color w:val="auto"/>
              <w:sz w:val="21"/>
              <w:szCs w:val="21"/>
              <w:lang w:val="en-US" w:eastAsia="zh-CN"/>
            </w:rPr>
          </w:pPr>
          <w:sdt>
            <w:sdtPr>
              <w:rPr>
                <w:rFonts w:hint="default" w:ascii="Times New Roman" w:hAnsi="Times New Roman" w:eastAsia="黑体" w:cs="Times New Roman"/>
                <w:b/>
                <w:bCs/>
                <w:color w:val="auto"/>
                <w:kern w:val="2"/>
                <w:sz w:val="21"/>
                <w:szCs w:val="21"/>
                <w:lang w:val="en-US" w:eastAsia="zh-CN" w:bidi="ar-SA"/>
              </w:rPr>
              <w:id w:val="147452768"/>
              <w:placeholder>
                <w:docPart w:val="{1f21ccec-202d-4568-94c4-0a15ed500fab}"/>
              </w:placeholder>
              <w15:color w:val="509DF3"/>
            </w:sdtPr>
            <w:sdtEndPr>
              <w:rPr>
                <w:rFonts w:hint="default" w:ascii="Times New Roman" w:hAnsi="Times New Roman" w:eastAsia="黑体" w:cs="Times New Roman"/>
                <w:b/>
                <w:bCs/>
                <w:color w:val="auto"/>
                <w:kern w:val="2"/>
                <w:sz w:val="21"/>
                <w:szCs w:val="21"/>
                <w:lang w:val="en-US" w:eastAsia="zh-CN" w:bidi="ar-SA"/>
              </w:rPr>
            </w:sdtEndPr>
            <w:sdtContent>
              <w:r>
                <w:rPr>
                  <w:rFonts w:hint="default" w:ascii="Times New Roman" w:hAnsi="Times New Roman" w:cs="Times New Roman"/>
                  <w:b/>
                  <w:bCs/>
                  <w:color w:val="auto"/>
                  <w:sz w:val="21"/>
                  <w:szCs w:val="21"/>
                  <w:lang w:val="en-US" w:eastAsia="zh-CN"/>
                </w:rPr>
                <w:t>Supplementary Table 2</w:t>
              </w:r>
              <w:r>
                <w:rPr>
                  <w:rFonts w:hint="eastAsia" w:cs="Times New Roman"/>
                  <w:b/>
                  <w:bCs/>
                  <w:color w:val="auto"/>
                  <w:sz w:val="21"/>
                  <w:szCs w:val="21"/>
                  <w:lang w:val="en-US" w:eastAsia="zh-CN"/>
                </w:rPr>
                <w:t>.</w:t>
              </w:r>
              <w:r>
                <w:rPr>
                  <w:rFonts w:hint="default" w:ascii="Times New Roman" w:hAnsi="Times New Roman" w:cs="Times New Roman"/>
                  <w:b w:val="0"/>
                  <w:bCs w:val="0"/>
                  <w:color w:val="auto"/>
                  <w:sz w:val="21"/>
                  <w:szCs w:val="21"/>
                  <w:lang w:val="en-US" w:eastAsia="zh-CN"/>
                </w:rPr>
                <w:t xml:space="preserve"> Univariate and multivariate Cox-regression analyses predicting OS in the after PSM cohort</w:t>
              </w:r>
              <w:r>
                <w:rPr>
                  <w:rFonts w:hint="default" w:ascii="Times New Roman" w:hAnsi="Times New Roman" w:cs="Times New Roman"/>
                  <w:color w:val="auto"/>
                  <w:sz w:val="21"/>
                  <w:szCs w:val="21"/>
                </w:rPr>
                <w:tab/>
              </w:r>
              <w:r>
                <w:rPr>
                  <w:rFonts w:hint="eastAsia" w:cs="Times New Roman"/>
                  <w:color w:val="auto"/>
                  <w:sz w:val="21"/>
                  <w:szCs w:val="21"/>
                  <w:lang w:val="en-US" w:eastAsia="zh-CN"/>
                </w:rPr>
                <w:t>3</w:t>
              </w:r>
            </w:sdtContent>
          </w:sdt>
        </w:p>
        <w:p w14:paraId="70A20AE4">
          <w:pPr>
            <w:pStyle w:val="9"/>
            <w:tabs>
              <w:tab w:val="right" w:leader="dot" w:pos="8306"/>
            </w:tabs>
            <w:rPr>
              <w:rFonts w:hint="eastAsia"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Supplementary Table 3</w:t>
          </w:r>
          <w:r>
            <w:rPr>
              <w:rFonts w:hint="eastAsia" w:cs="Times New Roman"/>
              <w:b/>
              <w:bCs/>
              <w:color w:val="auto"/>
              <w:sz w:val="21"/>
              <w:szCs w:val="21"/>
              <w:lang w:val="en-US" w:eastAsia="zh-CN"/>
            </w:rPr>
            <w:t>.</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cs="Times New Roman"/>
              <w:lang w:eastAsia="zh-CN"/>
            </w:rPr>
            <w:t>Comparisons of long-term</w:t>
          </w:r>
          <w:r>
            <w:rPr>
              <w:rFonts w:hint="eastAsia" w:ascii="Times New Roman" w:hAnsi="Times New Roman" w:cs="Times New Roman"/>
              <w:lang w:val="en-US" w:eastAsia="zh-CN"/>
            </w:rPr>
            <w:t xml:space="preserve"> </w:t>
          </w:r>
          <w:r>
            <w:rPr>
              <w:rFonts w:hint="default" w:ascii="Times New Roman" w:hAnsi="Times New Roman" w:cs="Times New Roman"/>
              <w:lang w:eastAsia="zh-CN"/>
            </w:rPr>
            <w:t xml:space="preserve">outcomes between </w:t>
          </w:r>
          <w:r>
            <w:rPr>
              <w:rFonts w:hint="eastAsia" w:ascii="Times New Roman" w:hAnsi="Times New Roman" w:cs="Times New Roman"/>
              <w:lang w:val="en-US" w:eastAsia="zh-CN"/>
            </w:rPr>
            <w:t>HCC patients with MVI</w:t>
          </w:r>
          <w:r>
            <w:rPr>
              <w:rFonts w:hint="default" w:ascii="Times New Roman" w:hAnsi="Times New Roman" w:cs="Times New Roman"/>
              <w:lang w:eastAsia="zh-CN"/>
            </w:rPr>
            <w:t xml:space="preserve"> with and without PA-TACE before and after PSM</w:t>
          </w:r>
          <w:r>
            <w:rPr>
              <w:rFonts w:hint="default" w:ascii="Times New Roman" w:hAnsi="Times New Roman" w:cs="Times New Roman"/>
              <w:color w:val="auto"/>
              <w:sz w:val="21"/>
              <w:szCs w:val="21"/>
            </w:rPr>
            <w:tab/>
          </w:r>
          <w:r>
            <w:rPr>
              <w:rFonts w:hint="eastAsia" w:cs="Times New Roman"/>
              <w:color w:val="auto"/>
              <w:sz w:val="21"/>
              <w:szCs w:val="21"/>
              <w:lang w:val="en-US" w:eastAsia="zh-CN"/>
            </w:rPr>
            <w:t>4</w:t>
          </w:r>
        </w:p>
        <w:p w14:paraId="668B4557">
          <w:pPr>
            <w:pStyle w:val="9"/>
            <w:tabs>
              <w:tab w:val="right" w:leader="dot" w:pos="8306"/>
            </w:tabs>
            <w:rPr>
              <w:rFonts w:hint="eastAsia"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Supplementary Figure 1</w:t>
          </w:r>
          <w:r>
            <w:rPr>
              <w:rFonts w:hint="default" w:ascii="Times New Roman" w:hAnsi="Times New Roman" w:eastAsia="宋体" w:cs="Times New Roman"/>
              <w:b w:val="0"/>
              <w:bCs w:val="0"/>
              <w:color w:val="auto"/>
              <w:sz w:val="21"/>
              <w:szCs w:val="21"/>
              <w:lang w:val="en-US" w:eastAsia="zh-CN"/>
            </w:rPr>
            <w:t xml:space="preserve">. Patient selection flow. </w:t>
          </w:r>
          <w:r>
            <w:rPr>
              <w:rFonts w:hint="default" w:ascii="Times New Roman" w:hAnsi="Times New Roman" w:cs="Times New Roman"/>
              <w:color w:val="auto"/>
              <w:sz w:val="21"/>
              <w:szCs w:val="21"/>
            </w:rPr>
            <w:tab/>
          </w:r>
          <w:r>
            <w:rPr>
              <w:rFonts w:hint="eastAsia" w:cs="Times New Roman"/>
              <w:color w:val="auto"/>
              <w:sz w:val="21"/>
              <w:szCs w:val="21"/>
              <w:lang w:val="en-US" w:eastAsia="zh-CN"/>
            </w:rPr>
            <w:t>5</w:t>
          </w:r>
        </w:p>
        <w:p w14:paraId="05D2B7EC">
          <w:pPr>
            <w:pStyle w:val="9"/>
            <w:tabs>
              <w:tab w:val="right" w:leader="dot" w:pos="8306"/>
            </w:tabs>
            <w:rPr>
              <w:rFonts w:hint="eastAsia"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 xml:space="preserve">Supplementary Figure 2. </w:t>
          </w:r>
          <w:r>
            <w:rPr>
              <w:rFonts w:hint="default" w:ascii="Times New Roman" w:hAnsi="Times New Roman" w:eastAsia="宋体" w:cs="Times New Roman"/>
              <w:b w:val="0"/>
              <w:bCs w:val="0"/>
              <w:color w:val="auto"/>
              <w:sz w:val="21"/>
              <w:szCs w:val="21"/>
              <w:lang w:val="en-US" w:eastAsia="zh-CN"/>
            </w:rPr>
            <w:t>The proportion of data in this study</w:t>
          </w:r>
          <w:r>
            <w:rPr>
              <w:rFonts w:hint="default" w:ascii="Times New Roman" w:hAnsi="Times New Roman" w:cs="Times New Roman"/>
              <w:color w:val="auto"/>
              <w:sz w:val="21"/>
              <w:szCs w:val="21"/>
            </w:rPr>
            <w:tab/>
          </w:r>
          <w:r>
            <w:rPr>
              <w:rFonts w:hint="eastAsia" w:cs="Times New Roman"/>
              <w:color w:val="auto"/>
              <w:sz w:val="21"/>
              <w:szCs w:val="21"/>
              <w:lang w:val="en-US" w:eastAsia="zh-CN"/>
            </w:rPr>
            <w:t>6</w:t>
          </w:r>
        </w:p>
        <w:p w14:paraId="207C2A32">
          <w:pPr>
            <w:pStyle w:val="9"/>
            <w:tabs>
              <w:tab w:val="right" w:leader="dot" w:pos="8306"/>
            </w:tabs>
            <w:rPr>
              <w:rFonts w:hint="eastAsia"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Supplementary Figure 3</w:t>
          </w:r>
          <w:r>
            <w:rPr>
              <w:rFonts w:hint="default" w:ascii="Times New Roman" w:hAnsi="Times New Roman" w:eastAsia="宋体" w:cs="Times New Roman"/>
              <w:b w:val="0"/>
              <w:bCs w:val="0"/>
              <w:color w:val="auto"/>
              <w:sz w:val="21"/>
              <w:szCs w:val="21"/>
              <w:lang w:val="en-US" w:eastAsia="zh-CN"/>
            </w:rPr>
            <w:t xml:space="preserve">. Subgroups analyses of RFS among low risk factors in </w:t>
          </w:r>
          <w:r>
            <w:rPr>
              <w:rFonts w:hint="eastAsia" w:cs="Times New Roman"/>
              <w:b w:val="0"/>
              <w:bCs w:val="0"/>
              <w:color w:val="auto"/>
              <w:sz w:val="21"/>
              <w:szCs w:val="21"/>
              <w:lang w:val="en-US" w:eastAsia="zh-CN"/>
            </w:rPr>
            <w:t>HCC patients with MVI.</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cs="Times New Roman"/>
              <w:color w:val="auto"/>
              <w:sz w:val="21"/>
              <w:szCs w:val="21"/>
            </w:rPr>
            <w:tab/>
          </w:r>
          <w:r>
            <w:rPr>
              <w:rFonts w:hint="eastAsia" w:cs="Times New Roman"/>
              <w:color w:val="auto"/>
              <w:sz w:val="21"/>
              <w:szCs w:val="21"/>
              <w:lang w:val="en-US" w:eastAsia="zh-CN"/>
            </w:rPr>
            <w:t>7</w:t>
          </w:r>
        </w:p>
        <w:p w14:paraId="4125F586">
          <w:pPr>
            <w:pStyle w:val="9"/>
            <w:tabs>
              <w:tab w:val="right" w:leader="dot" w:pos="8306"/>
            </w:tabs>
            <w:rPr>
              <w:rFonts w:hint="eastAsia"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 xml:space="preserve">Supplementary Figure </w:t>
          </w:r>
          <w:r>
            <w:rPr>
              <w:rFonts w:hint="eastAsia" w:cs="Times New Roman"/>
              <w:b/>
              <w:bCs/>
              <w:color w:val="auto"/>
              <w:sz w:val="21"/>
              <w:szCs w:val="21"/>
              <w:lang w:val="en-US" w:eastAsia="zh-CN"/>
            </w:rPr>
            <w:t>4</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 xml:space="preserve">Subgroups analyses of </w:t>
          </w:r>
          <w:r>
            <w:rPr>
              <w:rFonts w:hint="eastAsia" w:cs="Times New Roman"/>
              <w:b w:val="0"/>
              <w:bCs w:val="0"/>
              <w:color w:val="auto"/>
              <w:sz w:val="21"/>
              <w:szCs w:val="21"/>
              <w:lang w:val="en-US" w:eastAsia="zh-CN"/>
            </w:rPr>
            <w:t>O</w:t>
          </w:r>
          <w:r>
            <w:rPr>
              <w:rFonts w:hint="default" w:ascii="Times New Roman" w:hAnsi="Times New Roman" w:eastAsia="宋体" w:cs="Times New Roman"/>
              <w:b w:val="0"/>
              <w:bCs w:val="0"/>
              <w:color w:val="auto"/>
              <w:sz w:val="21"/>
              <w:szCs w:val="21"/>
              <w:lang w:val="en-US" w:eastAsia="zh-CN"/>
            </w:rPr>
            <w:t xml:space="preserve">S among low risk factors in </w:t>
          </w:r>
          <w:r>
            <w:rPr>
              <w:rFonts w:hint="eastAsia" w:cs="Times New Roman"/>
              <w:b w:val="0"/>
              <w:bCs w:val="0"/>
              <w:color w:val="auto"/>
              <w:sz w:val="21"/>
              <w:szCs w:val="21"/>
              <w:lang w:val="en-US" w:eastAsia="zh-CN"/>
            </w:rPr>
            <w:t>HCC patients with MVI.</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cs="Times New Roman"/>
              <w:color w:val="auto"/>
              <w:sz w:val="21"/>
              <w:szCs w:val="21"/>
            </w:rPr>
            <w:tab/>
          </w:r>
          <w:r>
            <w:rPr>
              <w:rFonts w:hint="eastAsia" w:cs="Times New Roman"/>
              <w:color w:val="auto"/>
              <w:sz w:val="21"/>
              <w:szCs w:val="21"/>
              <w:lang w:val="en-US" w:eastAsia="zh-CN"/>
            </w:rPr>
            <w:t>8</w:t>
          </w:r>
        </w:p>
        <w:p w14:paraId="7CB972A5">
          <w:pPr>
            <w:pStyle w:val="9"/>
            <w:tabs>
              <w:tab w:val="right" w:leader="dot" w:pos="8306"/>
            </w:tabs>
            <w:rPr>
              <w:rFonts w:hint="eastAsia" w:cs="Times New Roman"/>
              <w:color w:val="auto"/>
              <w:sz w:val="21"/>
              <w:szCs w:val="21"/>
              <w:lang w:val="en-US" w:eastAsia="zh-CN"/>
            </w:rPr>
          </w:pPr>
        </w:p>
        <w:bookmarkEnd w:id="1"/>
        <w:p w14:paraId="6D39C9F7">
          <w:pPr>
            <w:spacing w:line="240" w:lineRule="auto"/>
            <w:jc w:val="both"/>
            <w:rPr>
              <w:rFonts w:hint="default" w:ascii="Times New Roman" w:hAnsi="Times New Roman" w:eastAsia="宋体" w:cs="Times New Roman"/>
              <w:color w:val="auto"/>
              <w:kern w:val="2"/>
              <w:sz w:val="21"/>
              <w:szCs w:val="21"/>
              <w:lang w:val="en-US" w:eastAsia="zh-CN" w:bidi="ar-SA"/>
            </w:rPr>
          </w:pPr>
        </w:p>
      </w:sdtContent>
    </w:sdt>
    <w:p w14:paraId="4973A5A4">
      <w:pPr>
        <w:spacing w:line="240" w:lineRule="auto"/>
        <w:jc w:val="both"/>
        <w:rPr>
          <w:rFonts w:hint="default" w:ascii="Times New Roman" w:hAnsi="Times New Roman" w:eastAsia="宋体" w:cs="Times New Roman"/>
          <w:color w:val="auto"/>
          <w:kern w:val="2"/>
          <w:sz w:val="21"/>
          <w:szCs w:val="21"/>
          <w:lang w:val="en-US" w:eastAsia="zh-CN" w:bidi="ar-SA"/>
        </w:rPr>
      </w:pPr>
    </w:p>
    <w:p w14:paraId="47ADD60A">
      <w:pPr>
        <w:spacing w:line="240" w:lineRule="auto"/>
        <w:jc w:val="both"/>
        <w:rPr>
          <w:rFonts w:hint="default" w:ascii="Times New Roman" w:hAnsi="Times New Roman" w:eastAsia="宋体" w:cs="Times New Roman"/>
          <w:color w:val="auto"/>
          <w:kern w:val="2"/>
          <w:sz w:val="21"/>
          <w:szCs w:val="21"/>
          <w:lang w:val="en-US" w:eastAsia="zh-CN" w:bidi="ar-SA"/>
        </w:rPr>
      </w:pPr>
    </w:p>
    <w:p w14:paraId="4849D61F">
      <w:pPr>
        <w:spacing w:line="240" w:lineRule="auto"/>
        <w:jc w:val="both"/>
        <w:rPr>
          <w:rFonts w:hint="default" w:ascii="Times New Roman" w:hAnsi="Times New Roman" w:eastAsia="宋体" w:cs="Times New Roman"/>
          <w:color w:val="auto"/>
          <w:kern w:val="2"/>
          <w:sz w:val="21"/>
          <w:szCs w:val="21"/>
          <w:lang w:val="en-US" w:eastAsia="zh-CN" w:bidi="ar-SA"/>
        </w:rPr>
      </w:pPr>
    </w:p>
    <w:p w14:paraId="18B122DA">
      <w:pPr>
        <w:spacing w:line="240" w:lineRule="auto"/>
        <w:jc w:val="both"/>
        <w:rPr>
          <w:rFonts w:hint="default" w:ascii="Times New Roman" w:hAnsi="Times New Roman" w:eastAsia="宋体" w:cs="Times New Roman"/>
          <w:color w:val="auto"/>
          <w:kern w:val="2"/>
          <w:sz w:val="21"/>
          <w:szCs w:val="21"/>
          <w:lang w:val="en-US" w:eastAsia="zh-CN" w:bidi="ar-SA"/>
        </w:rPr>
      </w:pPr>
    </w:p>
    <w:p w14:paraId="036EEC21">
      <w:pPr>
        <w:spacing w:line="240" w:lineRule="auto"/>
        <w:jc w:val="both"/>
        <w:rPr>
          <w:rFonts w:hint="default" w:ascii="Times New Roman" w:hAnsi="Times New Roman" w:eastAsia="宋体" w:cs="Times New Roman"/>
          <w:color w:val="auto"/>
          <w:kern w:val="2"/>
          <w:sz w:val="21"/>
          <w:szCs w:val="21"/>
          <w:lang w:val="en-US" w:eastAsia="zh-CN" w:bidi="ar-SA"/>
        </w:rPr>
      </w:pPr>
    </w:p>
    <w:p w14:paraId="24AC95D0">
      <w:pPr>
        <w:spacing w:line="240" w:lineRule="auto"/>
        <w:jc w:val="both"/>
        <w:rPr>
          <w:rFonts w:hint="default" w:ascii="Times New Roman" w:hAnsi="Times New Roman" w:eastAsia="宋体" w:cs="Times New Roman"/>
          <w:color w:val="auto"/>
          <w:kern w:val="2"/>
          <w:sz w:val="21"/>
          <w:szCs w:val="21"/>
          <w:lang w:val="en-US" w:eastAsia="zh-CN" w:bidi="ar-SA"/>
        </w:rPr>
      </w:pPr>
    </w:p>
    <w:p w14:paraId="5BE77575">
      <w:pPr>
        <w:spacing w:line="240" w:lineRule="auto"/>
        <w:jc w:val="both"/>
        <w:rPr>
          <w:rFonts w:hint="default" w:ascii="Times New Roman" w:hAnsi="Times New Roman" w:eastAsia="宋体" w:cs="Times New Roman"/>
          <w:color w:val="auto"/>
          <w:kern w:val="2"/>
          <w:sz w:val="21"/>
          <w:szCs w:val="21"/>
          <w:lang w:val="en-US" w:eastAsia="zh-CN" w:bidi="ar-SA"/>
        </w:rPr>
      </w:pPr>
    </w:p>
    <w:p w14:paraId="3DAF8F5F">
      <w:pPr>
        <w:spacing w:line="240" w:lineRule="auto"/>
        <w:jc w:val="both"/>
        <w:rPr>
          <w:rFonts w:hint="default" w:ascii="Times New Roman" w:hAnsi="Times New Roman" w:eastAsia="宋体" w:cs="Times New Roman"/>
          <w:color w:val="auto"/>
          <w:kern w:val="2"/>
          <w:sz w:val="21"/>
          <w:szCs w:val="21"/>
          <w:lang w:val="en-US" w:eastAsia="zh-CN" w:bidi="ar-SA"/>
        </w:rPr>
      </w:pPr>
    </w:p>
    <w:p w14:paraId="7BD3176B">
      <w:pPr>
        <w:spacing w:line="240" w:lineRule="auto"/>
        <w:jc w:val="both"/>
        <w:rPr>
          <w:rFonts w:hint="default" w:ascii="Times New Roman" w:hAnsi="Times New Roman" w:eastAsia="宋体" w:cs="Times New Roman"/>
          <w:color w:val="auto"/>
          <w:kern w:val="2"/>
          <w:sz w:val="21"/>
          <w:szCs w:val="21"/>
          <w:lang w:val="en-US" w:eastAsia="zh-CN" w:bidi="ar-SA"/>
        </w:rPr>
      </w:pPr>
    </w:p>
    <w:p w14:paraId="0A1E8429">
      <w:pPr>
        <w:spacing w:line="240" w:lineRule="auto"/>
        <w:jc w:val="both"/>
        <w:rPr>
          <w:rFonts w:hint="default" w:ascii="Times New Roman" w:hAnsi="Times New Roman" w:eastAsia="宋体" w:cs="Times New Roman"/>
          <w:color w:val="auto"/>
          <w:kern w:val="2"/>
          <w:sz w:val="21"/>
          <w:szCs w:val="21"/>
          <w:lang w:val="en-US" w:eastAsia="zh-CN" w:bidi="ar-SA"/>
        </w:rPr>
      </w:pPr>
    </w:p>
    <w:p w14:paraId="399BFA84">
      <w:pPr>
        <w:spacing w:line="240" w:lineRule="auto"/>
        <w:jc w:val="both"/>
        <w:rPr>
          <w:rFonts w:hint="default" w:ascii="Times New Roman" w:hAnsi="Times New Roman" w:eastAsia="宋体" w:cs="Times New Roman"/>
          <w:color w:val="auto"/>
          <w:kern w:val="2"/>
          <w:sz w:val="21"/>
          <w:szCs w:val="21"/>
          <w:lang w:val="en-US" w:eastAsia="zh-CN" w:bidi="ar-SA"/>
        </w:rPr>
      </w:pPr>
    </w:p>
    <w:p w14:paraId="125E1A19">
      <w:pPr>
        <w:spacing w:line="240" w:lineRule="auto"/>
        <w:jc w:val="both"/>
        <w:rPr>
          <w:rFonts w:hint="default" w:ascii="Times New Roman" w:hAnsi="Times New Roman" w:eastAsia="宋体" w:cs="Times New Roman"/>
          <w:color w:val="auto"/>
          <w:kern w:val="2"/>
          <w:sz w:val="21"/>
          <w:szCs w:val="21"/>
          <w:lang w:val="en-US" w:eastAsia="zh-CN" w:bidi="ar-SA"/>
        </w:rPr>
      </w:pPr>
    </w:p>
    <w:p w14:paraId="67039B71">
      <w:pPr>
        <w:spacing w:line="240" w:lineRule="auto"/>
        <w:jc w:val="both"/>
        <w:rPr>
          <w:rFonts w:hint="default" w:ascii="Times New Roman" w:hAnsi="Times New Roman" w:eastAsia="宋体" w:cs="Times New Roman"/>
          <w:color w:val="auto"/>
          <w:kern w:val="2"/>
          <w:sz w:val="21"/>
          <w:szCs w:val="21"/>
          <w:lang w:val="en-US" w:eastAsia="zh-CN" w:bidi="ar-SA"/>
        </w:rPr>
      </w:pPr>
    </w:p>
    <w:p w14:paraId="71243C53">
      <w:pPr>
        <w:spacing w:line="240" w:lineRule="auto"/>
        <w:jc w:val="both"/>
        <w:rPr>
          <w:rFonts w:hint="default" w:ascii="Times New Roman" w:hAnsi="Times New Roman" w:eastAsia="宋体" w:cs="Times New Roman"/>
          <w:color w:val="auto"/>
          <w:kern w:val="2"/>
          <w:sz w:val="21"/>
          <w:szCs w:val="21"/>
          <w:lang w:val="en-US" w:eastAsia="zh-CN" w:bidi="ar-SA"/>
        </w:rPr>
      </w:pPr>
    </w:p>
    <w:p w14:paraId="15C629E8">
      <w:pPr>
        <w:spacing w:line="240" w:lineRule="auto"/>
        <w:jc w:val="both"/>
        <w:rPr>
          <w:rFonts w:hint="default" w:ascii="Times New Roman" w:hAnsi="Times New Roman" w:eastAsia="宋体" w:cs="Times New Roman"/>
          <w:color w:val="auto"/>
          <w:kern w:val="2"/>
          <w:sz w:val="21"/>
          <w:szCs w:val="21"/>
          <w:lang w:val="en-US" w:eastAsia="zh-CN" w:bidi="ar-SA"/>
        </w:rPr>
      </w:pPr>
    </w:p>
    <w:p w14:paraId="01C1BE8D">
      <w:pPr>
        <w:spacing w:line="240" w:lineRule="auto"/>
        <w:jc w:val="both"/>
        <w:rPr>
          <w:rFonts w:hint="default" w:ascii="Times New Roman" w:hAnsi="Times New Roman" w:eastAsia="宋体" w:cs="Times New Roman"/>
          <w:color w:val="auto"/>
          <w:kern w:val="2"/>
          <w:sz w:val="21"/>
          <w:szCs w:val="21"/>
          <w:lang w:val="en-US" w:eastAsia="zh-CN" w:bidi="ar-SA"/>
        </w:rPr>
      </w:pPr>
    </w:p>
    <w:p w14:paraId="6C6F6F89">
      <w:pPr>
        <w:spacing w:line="240" w:lineRule="auto"/>
        <w:jc w:val="both"/>
        <w:rPr>
          <w:rFonts w:hint="default" w:ascii="Times New Roman" w:hAnsi="Times New Roman" w:eastAsia="宋体" w:cs="Times New Roman"/>
          <w:color w:val="auto"/>
          <w:kern w:val="2"/>
          <w:sz w:val="21"/>
          <w:szCs w:val="21"/>
          <w:lang w:val="en-US" w:eastAsia="zh-CN" w:bidi="ar-SA"/>
        </w:rPr>
      </w:pPr>
    </w:p>
    <w:p w14:paraId="7EF6BB73">
      <w:pPr>
        <w:spacing w:line="240" w:lineRule="auto"/>
        <w:jc w:val="both"/>
        <w:rPr>
          <w:rFonts w:hint="default" w:ascii="Times New Roman" w:hAnsi="Times New Roman" w:eastAsia="宋体" w:cs="Times New Roman"/>
          <w:color w:val="auto"/>
          <w:kern w:val="2"/>
          <w:sz w:val="21"/>
          <w:szCs w:val="21"/>
          <w:lang w:val="en-US" w:eastAsia="zh-CN" w:bidi="ar-SA"/>
        </w:rPr>
      </w:pPr>
    </w:p>
    <w:p w14:paraId="644C5018">
      <w:pPr>
        <w:spacing w:line="240" w:lineRule="auto"/>
        <w:jc w:val="both"/>
        <w:rPr>
          <w:rFonts w:hint="default" w:ascii="Times New Roman" w:hAnsi="Times New Roman" w:eastAsia="宋体" w:cs="Times New Roman"/>
          <w:color w:val="auto"/>
          <w:kern w:val="2"/>
          <w:sz w:val="21"/>
          <w:szCs w:val="21"/>
          <w:lang w:val="en-US" w:eastAsia="zh-CN" w:bidi="ar-SA"/>
        </w:rPr>
      </w:pPr>
    </w:p>
    <w:p w14:paraId="2DB6475A">
      <w:pPr>
        <w:spacing w:line="240" w:lineRule="auto"/>
        <w:jc w:val="both"/>
        <w:rPr>
          <w:rFonts w:hint="default" w:ascii="Times New Roman" w:hAnsi="Times New Roman" w:eastAsia="宋体" w:cs="Times New Roman"/>
          <w:color w:val="auto"/>
          <w:kern w:val="2"/>
          <w:sz w:val="21"/>
          <w:szCs w:val="21"/>
          <w:lang w:val="en-US" w:eastAsia="zh-CN" w:bidi="ar-SA"/>
        </w:rPr>
      </w:pPr>
    </w:p>
    <w:p w14:paraId="27F315FA">
      <w:pPr>
        <w:pStyle w:val="2"/>
        <w:rPr>
          <w:rFonts w:hint="default" w:ascii="Times New Roman" w:hAnsi="Times New Roman" w:eastAsia="宋体" w:cs="Times New Roman"/>
          <w:lang w:val="en-US" w:eastAsia="zh-CN"/>
        </w:rPr>
      </w:pPr>
      <w:r>
        <w:rPr>
          <w:rFonts w:hint="default" w:ascii="Times New Roman" w:hAnsi="Times New Roman" w:cs="Times New Roman"/>
          <w:b/>
          <w:bCs/>
          <w:lang w:val="en-US" w:eastAsia="zh-CN"/>
        </w:rPr>
        <w:t xml:space="preserve">Supplementary </w:t>
      </w:r>
      <w:r>
        <w:rPr>
          <w:rFonts w:hint="default" w:ascii="Times New Roman" w:hAnsi="Times New Roman" w:cs="Times New Roman"/>
          <w:b/>
          <w:bCs/>
          <w:lang w:eastAsia="zh-CN"/>
        </w:rPr>
        <w:t xml:space="preserve">Table </w:t>
      </w:r>
      <w:r>
        <w:rPr>
          <w:rFonts w:hint="eastAsia" w:ascii="Times New Roman" w:hAnsi="Times New Roman" w:cs="Times New Roman"/>
          <w:b/>
          <w:bCs/>
          <w:lang w:val="en-US" w:eastAsia="zh-CN"/>
        </w:rPr>
        <w:t>1</w:t>
      </w:r>
      <w:r>
        <w:rPr>
          <w:rFonts w:hint="default" w:ascii="Times New Roman" w:hAnsi="Times New Roman" w:cs="Times New Roman"/>
          <w:lang w:eastAsia="zh-CN"/>
        </w:rPr>
        <w:t xml:space="preserve"> Univariate and multivariate Cox-regression analyses predicting </w:t>
      </w:r>
      <w:r>
        <w:rPr>
          <w:rFonts w:hint="eastAsia" w:ascii="Times New Roman" w:hAnsi="Times New Roman" w:cs="Times New Roman"/>
          <w:lang w:val="en-US" w:eastAsia="zh-CN"/>
        </w:rPr>
        <w:t>RFS</w:t>
      </w:r>
      <w:r>
        <w:rPr>
          <w:rFonts w:hint="default" w:ascii="Times New Roman" w:hAnsi="Times New Roman" w:cs="Times New Roman"/>
          <w:lang w:val="en-US" w:eastAsia="zh-CN"/>
        </w:rPr>
        <w:t xml:space="preserve"> in the after PSM cohort</w:t>
      </w:r>
    </w:p>
    <w:tbl>
      <w:tblPr>
        <w:tblStyle w:val="5"/>
        <w:tblW w:w="8822" w:type="dxa"/>
        <w:tblInd w:w="9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7"/>
        <w:gridCol w:w="2328"/>
        <w:gridCol w:w="887"/>
        <w:gridCol w:w="240"/>
        <w:gridCol w:w="2219"/>
        <w:gridCol w:w="781"/>
      </w:tblGrid>
      <w:tr w14:paraId="6919F14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67" w:type="dxa"/>
            <w:tcBorders>
              <w:top w:val="single" w:color="auto" w:sz="4" w:space="0"/>
              <w:left w:val="nil"/>
              <w:bottom w:val="nil"/>
              <w:right w:val="nil"/>
            </w:tcBorders>
            <w:shd w:val="clear" w:color="auto" w:fill="auto"/>
            <w:noWrap/>
            <w:vAlign w:val="center"/>
          </w:tcPr>
          <w:p w14:paraId="0A89451F">
            <w:pPr>
              <w:jc w:val="left"/>
              <w:rPr>
                <w:rFonts w:hint="default" w:ascii="Times New Roman" w:hAnsi="Times New Roman" w:eastAsia="宋体" w:cs="Times New Roman"/>
                <w:i w:val="0"/>
                <w:iCs w:val="0"/>
                <w:color w:val="000000"/>
                <w:sz w:val="24"/>
                <w:szCs w:val="24"/>
                <w:u w:val="none"/>
              </w:rPr>
            </w:pPr>
          </w:p>
        </w:tc>
        <w:tc>
          <w:tcPr>
            <w:tcW w:w="3215" w:type="dxa"/>
            <w:gridSpan w:val="2"/>
            <w:tcBorders>
              <w:top w:val="single" w:color="auto" w:sz="4" w:space="0"/>
              <w:left w:val="nil"/>
              <w:bottom w:val="nil"/>
              <w:right w:val="nil"/>
            </w:tcBorders>
            <w:shd w:val="clear" w:color="auto" w:fill="auto"/>
            <w:noWrap/>
            <w:vAlign w:val="center"/>
          </w:tcPr>
          <w:p w14:paraId="1D0A283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Univariable</w:t>
            </w:r>
          </w:p>
        </w:tc>
        <w:tc>
          <w:tcPr>
            <w:tcW w:w="240" w:type="dxa"/>
            <w:tcBorders>
              <w:top w:val="single" w:color="auto" w:sz="4" w:space="0"/>
              <w:left w:val="nil"/>
              <w:bottom w:val="nil"/>
              <w:right w:val="nil"/>
            </w:tcBorders>
            <w:shd w:val="clear" w:color="auto" w:fill="auto"/>
            <w:noWrap/>
            <w:vAlign w:val="center"/>
          </w:tcPr>
          <w:p w14:paraId="0C16994B">
            <w:pPr>
              <w:jc w:val="left"/>
              <w:rPr>
                <w:rFonts w:hint="default" w:ascii="Times New Roman" w:hAnsi="Times New Roman" w:eastAsia="宋体" w:cs="Times New Roman"/>
                <w:i w:val="0"/>
                <w:iCs w:val="0"/>
                <w:color w:val="000000"/>
                <w:sz w:val="24"/>
                <w:szCs w:val="24"/>
                <w:u w:val="none"/>
              </w:rPr>
            </w:pPr>
          </w:p>
        </w:tc>
        <w:tc>
          <w:tcPr>
            <w:tcW w:w="3000" w:type="dxa"/>
            <w:gridSpan w:val="2"/>
            <w:tcBorders>
              <w:top w:val="single" w:color="auto" w:sz="4" w:space="0"/>
              <w:left w:val="nil"/>
              <w:bottom w:val="nil"/>
              <w:right w:val="nil"/>
            </w:tcBorders>
            <w:shd w:val="clear" w:color="auto" w:fill="auto"/>
            <w:noWrap/>
            <w:vAlign w:val="center"/>
          </w:tcPr>
          <w:p w14:paraId="2B4C5CC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Multivariable</w:t>
            </w:r>
          </w:p>
        </w:tc>
      </w:tr>
      <w:tr w14:paraId="1123F15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single" w:color="000000" w:sz="4" w:space="0"/>
              <w:right w:val="nil"/>
            </w:tcBorders>
            <w:shd w:val="clear" w:color="auto" w:fill="auto"/>
            <w:noWrap/>
            <w:vAlign w:val="center"/>
          </w:tcPr>
          <w:p w14:paraId="53A587C5">
            <w:pPr>
              <w:jc w:val="left"/>
              <w:rPr>
                <w:rFonts w:hint="default" w:ascii="Times New Roman" w:hAnsi="Times New Roman" w:eastAsia="宋体" w:cs="Times New Roman"/>
                <w:i/>
                <w:iCs/>
                <w:color w:val="000000"/>
                <w:sz w:val="24"/>
                <w:szCs w:val="24"/>
                <w:u w:val="none"/>
              </w:rPr>
            </w:pPr>
            <w:r>
              <w:rPr>
                <w:rFonts w:hint="default" w:ascii="Times New Roman" w:hAnsi="Times New Roman" w:eastAsia="宋体" w:cs="Times New Roman"/>
                <w:i w:val="0"/>
                <w:iCs w:val="0"/>
                <w:color w:val="000000"/>
                <w:sz w:val="24"/>
                <w:szCs w:val="24"/>
                <w:u w:val="none"/>
              </w:rPr>
              <w:t>Variables</w:t>
            </w:r>
          </w:p>
        </w:tc>
        <w:tc>
          <w:tcPr>
            <w:tcW w:w="2328" w:type="dxa"/>
            <w:tcBorders>
              <w:top w:val="single" w:color="000000" w:sz="4" w:space="0"/>
              <w:left w:val="nil"/>
              <w:bottom w:val="single" w:color="000000" w:sz="4" w:space="0"/>
              <w:right w:val="nil"/>
            </w:tcBorders>
            <w:shd w:val="clear" w:color="auto" w:fill="auto"/>
            <w:noWrap/>
            <w:vAlign w:val="center"/>
          </w:tcPr>
          <w:p w14:paraId="0BB30C5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 (95% CI)</w:t>
            </w:r>
          </w:p>
        </w:tc>
        <w:tc>
          <w:tcPr>
            <w:tcW w:w="887" w:type="dxa"/>
            <w:tcBorders>
              <w:top w:val="single" w:color="000000" w:sz="4" w:space="0"/>
              <w:left w:val="nil"/>
              <w:bottom w:val="single" w:color="000000" w:sz="4" w:space="0"/>
              <w:right w:val="nil"/>
            </w:tcBorders>
            <w:shd w:val="clear" w:color="auto" w:fill="auto"/>
            <w:noWrap/>
            <w:vAlign w:val="center"/>
          </w:tcPr>
          <w:p w14:paraId="677C0773">
            <w:pPr>
              <w:keepNext w:val="0"/>
              <w:keepLines w:val="0"/>
              <w:widowControl/>
              <w:suppressLineNumbers w:val="0"/>
              <w:jc w:val="left"/>
              <w:textAlignment w:val="center"/>
              <w:rPr>
                <w:rFonts w:hint="default" w:ascii="Times New Roman" w:hAnsi="Times New Roman" w:eastAsia="宋体" w:cs="Times New Roman"/>
                <w:i/>
                <w:iCs/>
                <w:color w:val="000000"/>
                <w:sz w:val="24"/>
                <w:szCs w:val="24"/>
                <w:u w:val="none"/>
              </w:rPr>
            </w:pPr>
            <w:r>
              <w:rPr>
                <w:rFonts w:hint="default" w:ascii="Times New Roman" w:hAnsi="Times New Roman" w:eastAsia="宋体" w:cs="Times New Roman"/>
                <w:i/>
                <w:iCs/>
                <w:color w:val="000000"/>
                <w:kern w:val="0"/>
                <w:sz w:val="24"/>
                <w:szCs w:val="24"/>
                <w:u w:val="none"/>
                <w:lang w:val="en-US" w:eastAsia="zh-CN" w:bidi="ar"/>
              </w:rPr>
              <w:t>P</w:t>
            </w:r>
          </w:p>
        </w:tc>
        <w:tc>
          <w:tcPr>
            <w:tcW w:w="240" w:type="dxa"/>
            <w:tcBorders>
              <w:top w:val="nil"/>
              <w:left w:val="nil"/>
              <w:bottom w:val="single" w:color="000000" w:sz="4" w:space="0"/>
              <w:right w:val="nil"/>
            </w:tcBorders>
            <w:shd w:val="clear" w:color="auto" w:fill="auto"/>
            <w:noWrap/>
            <w:vAlign w:val="center"/>
          </w:tcPr>
          <w:p w14:paraId="4A147B8E">
            <w:pPr>
              <w:jc w:val="left"/>
              <w:rPr>
                <w:rFonts w:hint="default" w:ascii="Times New Roman" w:hAnsi="Times New Roman" w:eastAsia="宋体" w:cs="Times New Roman"/>
                <w:i w:val="0"/>
                <w:iCs w:val="0"/>
                <w:color w:val="000000"/>
                <w:sz w:val="24"/>
                <w:szCs w:val="24"/>
                <w:u w:val="none"/>
              </w:rPr>
            </w:pPr>
          </w:p>
        </w:tc>
        <w:tc>
          <w:tcPr>
            <w:tcW w:w="2219" w:type="dxa"/>
            <w:tcBorders>
              <w:top w:val="single" w:color="000000" w:sz="4" w:space="0"/>
              <w:left w:val="nil"/>
              <w:bottom w:val="single" w:color="000000" w:sz="4" w:space="0"/>
              <w:right w:val="nil"/>
            </w:tcBorders>
            <w:shd w:val="clear" w:color="auto" w:fill="auto"/>
            <w:noWrap/>
            <w:vAlign w:val="center"/>
          </w:tcPr>
          <w:p w14:paraId="5EC1ABA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 (95% CI)</w:t>
            </w:r>
          </w:p>
        </w:tc>
        <w:tc>
          <w:tcPr>
            <w:tcW w:w="781" w:type="dxa"/>
            <w:tcBorders>
              <w:top w:val="single" w:color="000000" w:sz="4" w:space="0"/>
              <w:left w:val="nil"/>
              <w:bottom w:val="single" w:color="000000" w:sz="4" w:space="0"/>
              <w:right w:val="nil"/>
            </w:tcBorders>
            <w:shd w:val="clear" w:color="auto" w:fill="auto"/>
            <w:noWrap/>
            <w:vAlign w:val="center"/>
          </w:tcPr>
          <w:p w14:paraId="11662026">
            <w:pPr>
              <w:keepNext w:val="0"/>
              <w:keepLines w:val="0"/>
              <w:widowControl/>
              <w:suppressLineNumbers w:val="0"/>
              <w:jc w:val="left"/>
              <w:textAlignment w:val="center"/>
              <w:rPr>
                <w:rFonts w:hint="default" w:ascii="Times New Roman" w:hAnsi="Times New Roman" w:eastAsia="宋体" w:cs="Times New Roman"/>
                <w:i/>
                <w:iCs/>
                <w:color w:val="000000"/>
                <w:sz w:val="24"/>
                <w:szCs w:val="24"/>
                <w:u w:val="none"/>
              </w:rPr>
            </w:pPr>
            <w:r>
              <w:rPr>
                <w:rFonts w:hint="default" w:ascii="Times New Roman" w:hAnsi="Times New Roman" w:eastAsia="宋体" w:cs="Times New Roman"/>
                <w:i/>
                <w:iCs/>
                <w:color w:val="000000"/>
                <w:kern w:val="0"/>
                <w:sz w:val="24"/>
                <w:szCs w:val="24"/>
                <w:u w:val="none"/>
                <w:lang w:val="en-US" w:eastAsia="zh-CN" w:bidi="ar"/>
              </w:rPr>
              <w:t>P</w:t>
            </w:r>
          </w:p>
        </w:tc>
      </w:tr>
      <w:tr w14:paraId="423800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7" w:type="dxa"/>
            <w:tcBorders>
              <w:top w:val="nil"/>
              <w:left w:val="nil"/>
              <w:bottom w:val="nil"/>
              <w:right w:val="nil"/>
            </w:tcBorders>
            <w:shd w:val="clear" w:color="auto" w:fill="auto"/>
            <w:noWrap/>
            <w:vAlign w:val="center"/>
          </w:tcPr>
          <w:p w14:paraId="6DCE45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Sex (male)</w:t>
            </w:r>
          </w:p>
        </w:tc>
        <w:tc>
          <w:tcPr>
            <w:tcW w:w="2328" w:type="dxa"/>
            <w:tcBorders>
              <w:top w:val="nil"/>
              <w:left w:val="nil"/>
              <w:bottom w:val="nil"/>
              <w:right w:val="nil"/>
            </w:tcBorders>
            <w:shd w:val="clear" w:color="auto" w:fill="auto"/>
            <w:noWrap/>
            <w:vAlign w:val="center"/>
          </w:tcPr>
          <w:p w14:paraId="300B7B7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0.818 (0.526, 1.274)</w:t>
            </w:r>
          </w:p>
        </w:tc>
        <w:tc>
          <w:tcPr>
            <w:tcW w:w="887" w:type="dxa"/>
            <w:tcBorders>
              <w:top w:val="nil"/>
              <w:left w:val="nil"/>
              <w:bottom w:val="nil"/>
              <w:right w:val="nil"/>
            </w:tcBorders>
            <w:shd w:val="clear" w:color="auto" w:fill="auto"/>
            <w:noWrap/>
            <w:vAlign w:val="center"/>
          </w:tcPr>
          <w:p w14:paraId="5F2ACF8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0.374 </w:t>
            </w:r>
          </w:p>
        </w:tc>
        <w:tc>
          <w:tcPr>
            <w:tcW w:w="240" w:type="dxa"/>
            <w:tcBorders>
              <w:top w:val="nil"/>
              <w:left w:val="nil"/>
              <w:bottom w:val="nil"/>
              <w:right w:val="nil"/>
            </w:tcBorders>
            <w:shd w:val="clear" w:color="auto" w:fill="auto"/>
            <w:noWrap/>
            <w:vAlign w:val="center"/>
          </w:tcPr>
          <w:p w14:paraId="07718E01">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4C912508">
            <w:pPr>
              <w:jc w:val="left"/>
              <w:rPr>
                <w:rFonts w:hint="default" w:ascii="Times New Roman" w:hAnsi="Times New Roman" w:eastAsia="宋体" w:cs="Times New Roman"/>
                <w:i w:val="0"/>
                <w:iCs w:val="0"/>
                <w:color w:val="000000"/>
                <w:sz w:val="24"/>
                <w:szCs w:val="24"/>
                <w:u w:val="none"/>
              </w:rPr>
            </w:pPr>
          </w:p>
        </w:tc>
        <w:tc>
          <w:tcPr>
            <w:tcW w:w="781" w:type="dxa"/>
            <w:tcBorders>
              <w:top w:val="nil"/>
              <w:left w:val="nil"/>
              <w:bottom w:val="nil"/>
              <w:right w:val="nil"/>
            </w:tcBorders>
            <w:shd w:val="clear" w:color="auto" w:fill="auto"/>
            <w:noWrap/>
            <w:vAlign w:val="center"/>
          </w:tcPr>
          <w:p w14:paraId="4F06ABAB">
            <w:pPr>
              <w:jc w:val="left"/>
              <w:rPr>
                <w:rFonts w:hint="default" w:ascii="Times New Roman" w:hAnsi="Times New Roman" w:eastAsia="宋体" w:cs="Times New Roman"/>
                <w:i w:val="0"/>
                <w:iCs w:val="0"/>
                <w:color w:val="000000"/>
                <w:sz w:val="24"/>
                <w:szCs w:val="24"/>
                <w:u w:val="none"/>
              </w:rPr>
            </w:pPr>
          </w:p>
        </w:tc>
      </w:tr>
      <w:tr w14:paraId="59FF340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5A65AA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 (year)</w:t>
            </w:r>
          </w:p>
        </w:tc>
        <w:tc>
          <w:tcPr>
            <w:tcW w:w="2328" w:type="dxa"/>
            <w:tcBorders>
              <w:top w:val="nil"/>
              <w:left w:val="nil"/>
              <w:bottom w:val="nil"/>
              <w:right w:val="nil"/>
            </w:tcBorders>
            <w:shd w:val="clear" w:color="auto" w:fill="auto"/>
            <w:noWrap/>
            <w:vAlign w:val="center"/>
          </w:tcPr>
          <w:p w14:paraId="53BC081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1.002 (0.987, 1.017)</w:t>
            </w:r>
          </w:p>
        </w:tc>
        <w:tc>
          <w:tcPr>
            <w:tcW w:w="887" w:type="dxa"/>
            <w:tcBorders>
              <w:top w:val="nil"/>
              <w:left w:val="nil"/>
              <w:bottom w:val="nil"/>
              <w:right w:val="nil"/>
            </w:tcBorders>
            <w:shd w:val="clear" w:color="auto" w:fill="auto"/>
            <w:noWrap/>
            <w:vAlign w:val="center"/>
          </w:tcPr>
          <w:p w14:paraId="5CA11144">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0.827 </w:t>
            </w:r>
          </w:p>
        </w:tc>
        <w:tc>
          <w:tcPr>
            <w:tcW w:w="240" w:type="dxa"/>
            <w:tcBorders>
              <w:top w:val="nil"/>
              <w:left w:val="nil"/>
              <w:bottom w:val="nil"/>
              <w:right w:val="nil"/>
            </w:tcBorders>
            <w:shd w:val="clear" w:color="auto" w:fill="auto"/>
            <w:noWrap/>
            <w:vAlign w:val="center"/>
          </w:tcPr>
          <w:p w14:paraId="624DB96F">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0D7015AE">
            <w:pPr>
              <w:jc w:val="left"/>
              <w:rPr>
                <w:rFonts w:hint="default" w:ascii="Times New Roman" w:hAnsi="Times New Roman" w:eastAsia="宋体" w:cs="Times New Roman"/>
                <w:i w:val="0"/>
                <w:iCs w:val="0"/>
                <w:color w:val="000000"/>
                <w:sz w:val="24"/>
                <w:szCs w:val="24"/>
                <w:u w:val="none"/>
              </w:rPr>
            </w:pPr>
          </w:p>
        </w:tc>
        <w:tc>
          <w:tcPr>
            <w:tcW w:w="781" w:type="dxa"/>
            <w:tcBorders>
              <w:top w:val="nil"/>
              <w:left w:val="nil"/>
              <w:bottom w:val="nil"/>
              <w:right w:val="nil"/>
            </w:tcBorders>
            <w:shd w:val="clear" w:color="auto" w:fill="auto"/>
            <w:noWrap/>
            <w:vAlign w:val="center"/>
          </w:tcPr>
          <w:p w14:paraId="2A71D83B">
            <w:pPr>
              <w:jc w:val="left"/>
              <w:rPr>
                <w:rFonts w:hint="default" w:ascii="Times New Roman" w:hAnsi="Times New Roman" w:eastAsia="宋体" w:cs="Times New Roman"/>
                <w:i w:val="0"/>
                <w:iCs w:val="0"/>
                <w:color w:val="000000"/>
                <w:sz w:val="24"/>
                <w:szCs w:val="24"/>
                <w:u w:val="none"/>
              </w:rPr>
            </w:pPr>
          </w:p>
        </w:tc>
      </w:tr>
      <w:tr w14:paraId="6177881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53437B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HBV infection</w:t>
            </w:r>
          </w:p>
        </w:tc>
        <w:tc>
          <w:tcPr>
            <w:tcW w:w="2328" w:type="dxa"/>
            <w:tcBorders>
              <w:top w:val="nil"/>
              <w:left w:val="nil"/>
              <w:bottom w:val="nil"/>
              <w:right w:val="nil"/>
            </w:tcBorders>
            <w:shd w:val="clear" w:color="auto" w:fill="auto"/>
            <w:noWrap/>
            <w:vAlign w:val="center"/>
          </w:tcPr>
          <w:p w14:paraId="51E0AC2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1.660 (0.958, 2.875)</w:t>
            </w:r>
          </w:p>
        </w:tc>
        <w:tc>
          <w:tcPr>
            <w:tcW w:w="887" w:type="dxa"/>
            <w:tcBorders>
              <w:top w:val="nil"/>
              <w:left w:val="nil"/>
              <w:bottom w:val="nil"/>
              <w:right w:val="nil"/>
            </w:tcBorders>
            <w:shd w:val="clear" w:color="auto" w:fill="auto"/>
            <w:noWrap/>
            <w:vAlign w:val="center"/>
          </w:tcPr>
          <w:p w14:paraId="0D0EA92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0.071 </w:t>
            </w:r>
          </w:p>
        </w:tc>
        <w:tc>
          <w:tcPr>
            <w:tcW w:w="240" w:type="dxa"/>
            <w:tcBorders>
              <w:top w:val="nil"/>
              <w:left w:val="nil"/>
              <w:bottom w:val="nil"/>
              <w:right w:val="nil"/>
            </w:tcBorders>
            <w:shd w:val="clear" w:color="auto" w:fill="auto"/>
            <w:noWrap/>
            <w:vAlign w:val="center"/>
          </w:tcPr>
          <w:p w14:paraId="49B39455">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72F3CDB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p>
        </w:tc>
        <w:tc>
          <w:tcPr>
            <w:tcW w:w="781" w:type="dxa"/>
            <w:tcBorders>
              <w:top w:val="nil"/>
              <w:left w:val="nil"/>
              <w:bottom w:val="nil"/>
              <w:right w:val="nil"/>
            </w:tcBorders>
            <w:shd w:val="clear" w:color="auto" w:fill="auto"/>
            <w:noWrap/>
            <w:vAlign w:val="center"/>
          </w:tcPr>
          <w:p w14:paraId="001F362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p>
        </w:tc>
      </w:tr>
      <w:tr w14:paraId="65E0A58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16B399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AFP ≥ 400 ng/ml</w:t>
            </w:r>
          </w:p>
        </w:tc>
        <w:tc>
          <w:tcPr>
            <w:tcW w:w="2328" w:type="dxa"/>
            <w:tcBorders>
              <w:top w:val="nil"/>
              <w:left w:val="nil"/>
              <w:bottom w:val="nil"/>
              <w:right w:val="nil"/>
            </w:tcBorders>
            <w:shd w:val="clear" w:color="auto" w:fill="auto"/>
            <w:noWrap/>
            <w:vAlign w:val="center"/>
          </w:tcPr>
          <w:p w14:paraId="2070A80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1.425 (1.048, 1.939)</w:t>
            </w:r>
          </w:p>
        </w:tc>
        <w:tc>
          <w:tcPr>
            <w:tcW w:w="887" w:type="dxa"/>
            <w:tcBorders>
              <w:top w:val="nil"/>
              <w:left w:val="nil"/>
              <w:bottom w:val="nil"/>
              <w:right w:val="nil"/>
            </w:tcBorders>
            <w:shd w:val="clear" w:color="auto" w:fill="auto"/>
            <w:noWrap/>
            <w:vAlign w:val="center"/>
          </w:tcPr>
          <w:p w14:paraId="31233D7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0.024 </w:t>
            </w:r>
          </w:p>
        </w:tc>
        <w:tc>
          <w:tcPr>
            <w:tcW w:w="240" w:type="dxa"/>
            <w:tcBorders>
              <w:top w:val="nil"/>
              <w:left w:val="nil"/>
              <w:bottom w:val="nil"/>
              <w:right w:val="nil"/>
            </w:tcBorders>
            <w:shd w:val="clear" w:color="auto" w:fill="auto"/>
            <w:noWrap/>
            <w:vAlign w:val="center"/>
          </w:tcPr>
          <w:p w14:paraId="1BC9F0E8">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713C247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1.260 (0.990, 1.764)</w:t>
            </w:r>
          </w:p>
        </w:tc>
        <w:tc>
          <w:tcPr>
            <w:tcW w:w="781" w:type="dxa"/>
            <w:tcBorders>
              <w:top w:val="nil"/>
              <w:left w:val="nil"/>
              <w:bottom w:val="nil"/>
              <w:right w:val="nil"/>
            </w:tcBorders>
            <w:shd w:val="clear" w:color="auto" w:fill="auto"/>
            <w:noWrap/>
            <w:vAlign w:val="center"/>
          </w:tcPr>
          <w:p w14:paraId="15B3FD3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0.179</w:t>
            </w:r>
          </w:p>
        </w:tc>
      </w:tr>
      <w:tr w14:paraId="1FB07EE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7A6984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Total bilirubin (μmol/L)</w:t>
            </w:r>
          </w:p>
        </w:tc>
        <w:tc>
          <w:tcPr>
            <w:tcW w:w="2328" w:type="dxa"/>
            <w:tcBorders>
              <w:top w:val="nil"/>
              <w:left w:val="nil"/>
              <w:bottom w:val="nil"/>
              <w:right w:val="nil"/>
            </w:tcBorders>
            <w:shd w:val="clear" w:color="auto" w:fill="auto"/>
            <w:noWrap/>
            <w:vAlign w:val="center"/>
          </w:tcPr>
          <w:p w14:paraId="6C0D052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 (1.011, 1.058)</w:t>
            </w:r>
          </w:p>
        </w:tc>
        <w:tc>
          <w:tcPr>
            <w:tcW w:w="887" w:type="dxa"/>
            <w:tcBorders>
              <w:top w:val="nil"/>
              <w:left w:val="nil"/>
              <w:bottom w:val="nil"/>
              <w:right w:val="nil"/>
            </w:tcBorders>
            <w:shd w:val="clear" w:color="auto" w:fill="auto"/>
            <w:noWrap/>
            <w:vAlign w:val="center"/>
          </w:tcPr>
          <w:p w14:paraId="6565C04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0.003 </w:t>
            </w:r>
          </w:p>
        </w:tc>
        <w:tc>
          <w:tcPr>
            <w:tcW w:w="240" w:type="dxa"/>
            <w:tcBorders>
              <w:top w:val="nil"/>
              <w:left w:val="nil"/>
              <w:bottom w:val="nil"/>
              <w:right w:val="nil"/>
            </w:tcBorders>
            <w:shd w:val="clear" w:color="auto" w:fill="auto"/>
            <w:noWrap/>
            <w:vAlign w:val="center"/>
          </w:tcPr>
          <w:p w14:paraId="1662C348">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1D3AB6A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1.029 (1.005, 1.055)</w:t>
            </w:r>
          </w:p>
        </w:tc>
        <w:tc>
          <w:tcPr>
            <w:tcW w:w="781" w:type="dxa"/>
            <w:tcBorders>
              <w:top w:val="nil"/>
              <w:left w:val="nil"/>
              <w:bottom w:val="nil"/>
              <w:right w:val="nil"/>
            </w:tcBorders>
            <w:shd w:val="clear" w:color="auto" w:fill="auto"/>
            <w:noWrap/>
            <w:vAlign w:val="center"/>
          </w:tcPr>
          <w:p w14:paraId="6A0C7FF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0.019</w:t>
            </w:r>
          </w:p>
        </w:tc>
      </w:tr>
      <w:tr w14:paraId="2A7C1C3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7" w:type="dxa"/>
            <w:tcBorders>
              <w:top w:val="nil"/>
              <w:left w:val="nil"/>
              <w:bottom w:val="nil"/>
              <w:right w:val="nil"/>
            </w:tcBorders>
            <w:shd w:val="clear" w:color="auto" w:fill="auto"/>
            <w:noWrap/>
            <w:vAlign w:val="center"/>
          </w:tcPr>
          <w:p w14:paraId="362C78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Platelet count (10</w:t>
            </w:r>
            <w:r>
              <w:rPr>
                <w:rFonts w:hint="default" w:ascii="Times New Roman" w:hAnsi="Times New Roman" w:eastAsia="宋体" w:cs="Times New Roman"/>
                <w:i w:val="0"/>
                <w:iCs w:val="0"/>
                <w:color w:val="000000"/>
                <w:kern w:val="0"/>
                <w:sz w:val="22"/>
                <w:szCs w:val="22"/>
                <w:u w:val="none"/>
                <w:vertAlign w:val="superscript"/>
                <w:lang w:val="en-US" w:eastAsia="zh-CN" w:bidi="ar"/>
              </w:rPr>
              <w:t>9</w:t>
            </w:r>
            <w:r>
              <w:rPr>
                <w:rFonts w:hint="default" w:ascii="Times New Roman" w:hAnsi="Times New Roman" w:eastAsia="宋体" w:cs="Times New Roman"/>
                <w:i w:val="0"/>
                <w:iCs w:val="0"/>
                <w:color w:val="000000"/>
                <w:kern w:val="0"/>
                <w:sz w:val="22"/>
                <w:szCs w:val="22"/>
                <w:u w:val="none"/>
                <w:lang w:val="en-US" w:eastAsia="zh-CN" w:bidi="ar"/>
              </w:rPr>
              <w:t xml:space="preserve"> /L) </w:t>
            </w:r>
          </w:p>
        </w:tc>
        <w:tc>
          <w:tcPr>
            <w:tcW w:w="2328" w:type="dxa"/>
            <w:tcBorders>
              <w:top w:val="nil"/>
              <w:left w:val="nil"/>
              <w:bottom w:val="nil"/>
              <w:right w:val="nil"/>
            </w:tcBorders>
            <w:shd w:val="clear" w:color="auto" w:fill="auto"/>
            <w:noWrap/>
            <w:vAlign w:val="center"/>
          </w:tcPr>
          <w:p w14:paraId="2233E36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0.998 (0.996, 1.000)</w:t>
            </w:r>
          </w:p>
        </w:tc>
        <w:tc>
          <w:tcPr>
            <w:tcW w:w="887" w:type="dxa"/>
            <w:tcBorders>
              <w:top w:val="nil"/>
              <w:left w:val="nil"/>
              <w:bottom w:val="nil"/>
              <w:right w:val="nil"/>
            </w:tcBorders>
            <w:shd w:val="clear" w:color="auto" w:fill="auto"/>
            <w:noWrap/>
            <w:vAlign w:val="center"/>
          </w:tcPr>
          <w:p w14:paraId="358CED1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0.079 </w:t>
            </w:r>
          </w:p>
        </w:tc>
        <w:tc>
          <w:tcPr>
            <w:tcW w:w="240" w:type="dxa"/>
            <w:tcBorders>
              <w:top w:val="nil"/>
              <w:left w:val="nil"/>
              <w:bottom w:val="nil"/>
              <w:right w:val="nil"/>
            </w:tcBorders>
            <w:shd w:val="clear" w:color="auto" w:fill="auto"/>
            <w:noWrap/>
            <w:vAlign w:val="center"/>
          </w:tcPr>
          <w:p w14:paraId="75DDDAA9">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21FF88E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p>
        </w:tc>
        <w:tc>
          <w:tcPr>
            <w:tcW w:w="781" w:type="dxa"/>
            <w:tcBorders>
              <w:top w:val="nil"/>
              <w:left w:val="nil"/>
              <w:bottom w:val="nil"/>
              <w:right w:val="nil"/>
            </w:tcBorders>
            <w:shd w:val="clear" w:color="auto" w:fill="auto"/>
            <w:noWrap/>
            <w:vAlign w:val="center"/>
          </w:tcPr>
          <w:p w14:paraId="76E626C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p>
        </w:tc>
      </w:tr>
      <w:tr w14:paraId="2B53CA3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214F5F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Prothrombin time (s) </w:t>
            </w:r>
          </w:p>
        </w:tc>
        <w:tc>
          <w:tcPr>
            <w:tcW w:w="2328" w:type="dxa"/>
            <w:tcBorders>
              <w:top w:val="nil"/>
              <w:left w:val="nil"/>
              <w:bottom w:val="nil"/>
              <w:right w:val="nil"/>
            </w:tcBorders>
            <w:shd w:val="clear" w:color="auto" w:fill="auto"/>
            <w:noWrap/>
            <w:vAlign w:val="center"/>
          </w:tcPr>
          <w:p w14:paraId="05D8032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1.099 (0.979, 1.233)</w:t>
            </w:r>
          </w:p>
        </w:tc>
        <w:tc>
          <w:tcPr>
            <w:tcW w:w="887" w:type="dxa"/>
            <w:tcBorders>
              <w:top w:val="nil"/>
              <w:left w:val="nil"/>
              <w:bottom w:val="nil"/>
              <w:right w:val="nil"/>
            </w:tcBorders>
            <w:shd w:val="clear" w:color="auto" w:fill="auto"/>
            <w:noWrap/>
            <w:vAlign w:val="center"/>
          </w:tcPr>
          <w:p w14:paraId="3EDAC49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0.108 </w:t>
            </w:r>
          </w:p>
        </w:tc>
        <w:tc>
          <w:tcPr>
            <w:tcW w:w="240" w:type="dxa"/>
            <w:tcBorders>
              <w:top w:val="nil"/>
              <w:left w:val="nil"/>
              <w:bottom w:val="nil"/>
              <w:right w:val="nil"/>
            </w:tcBorders>
            <w:shd w:val="clear" w:color="auto" w:fill="auto"/>
            <w:noWrap/>
            <w:vAlign w:val="center"/>
          </w:tcPr>
          <w:p w14:paraId="4024BDA9">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59BCDB6B">
            <w:pPr>
              <w:jc w:val="left"/>
              <w:rPr>
                <w:rFonts w:hint="default" w:ascii="Times New Roman" w:hAnsi="Times New Roman" w:eastAsia="宋体" w:cs="Times New Roman"/>
                <w:i w:val="0"/>
                <w:iCs w:val="0"/>
                <w:color w:val="000000"/>
                <w:sz w:val="24"/>
                <w:szCs w:val="24"/>
                <w:u w:val="none"/>
              </w:rPr>
            </w:pPr>
          </w:p>
        </w:tc>
        <w:tc>
          <w:tcPr>
            <w:tcW w:w="781" w:type="dxa"/>
            <w:tcBorders>
              <w:top w:val="nil"/>
              <w:left w:val="nil"/>
              <w:bottom w:val="nil"/>
              <w:right w:val="nil"/>
            </w:tcBorders>
            <w:shd w:val="clear" w:color="auto" w:fill="auto"/>
            <w:noWrap/>
            <w:vAlign w:val="center"/>
          </w:tcPr>
          <w:p w14:paraId="39337209">
            <w:pPr>
              <w:jc w:val="left"/>
              <w:rPr>
                <w:rFonts w:hint="default" w:ascii="Times New Roman" w:hAnsi="Times New Roman" w:eastAsia="宋体" w:cs="Times New Roman"/>
                <w:i w:val="0"/>
                <w:iCs w:val="0"/>
                <w:color w:val="000000"/>
                <w:sz w:val="24"/>
                <w:szCs w:val="24"/>
                <w:u w:val="none"/>
              </w:rPr>
            </w:pPr>
          </w:p>
        </w:tc>
      </w:tr>
      <w:tr w14:paraId="5E59529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0C990E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Albumin (g/L) </w:t>
            </w:r>
          </w:p>
        </w:tc>
        <w:tc>
          <w:tcPr>
            <w:tcW w:w="2328" w:type="dxa"/>
            <w:tcBorders>
              <w:top w:val="nil"/>
              <w:left w:val="nil"/>
              <w:bottom w:val="nil"/>
              <w:right w:val="nil"/>
            </w:tcBorders>
            <w:shd w:val="clear" w:color="auto" w:fill="auto"/>
            <w:noWrap/>
            <w:vAlign w:val="center"/>
          </w:tcPr>
          <w:p w14:paraId="0D868C8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0.967 (0.935, 1.000)</w:t>
            </w:r>
          </w:p>
        </w:tc>
        <w:tc>
          <w:tcPr>
            <w:tcW w:w="887" w:type="dxa"/>
            <w:tcBorders>
              <w:top w:val="nil"/>
              <w:left w:val="nil"/>
              <w:bottom w:val="nil"/>
              <w:right w:val="nil"/>
            </w:tcBorders>
            <w:shd w:val="clear" w:color="auto" w:fill="auto"/>
            <w:noWrap/>
            <w:vAlign w:val="center"/>
          </w:tcPr>
          <w:p w14:paraId="0A3D87A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0.051 </w:t>
            </w:r>
          </w:p>
        </w:tc>
        <w:tc>
          <w:tcPr>
            <w:tcW w:w="240" w:type="dxa"/>
            <w:tcBorders>
              <w:top w:val="nil"/>
              <w:left w:val="nil"/>
              <w:bottom w:val="nil"/>
              <w:right w:val="nil"/>
            </w:tcBorders>
            <w:shd w:val="clear" w:color="auto" w:fill="auto"/>
            <w:noWrap/>
            <w:vAlign w:val="center"/>
          </w:tcPr>
          <w:p w14:paraId="536014B7">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1EC91BF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p>
        </w:tc>
        <w:tc>
          <w:tcPr>
            <w:tcW w:w="781" w:type="dxa"/>
            <w:tcBorders>
              <w:top w:val="nil"/>
              <w:left w:val="nil"/>
              <w:bottom w:val="nil"/>
              <w:right w:val="nil"/>
            </w:tcBorders>
            <w:shd w:val="clear" w:color="auto" w:fill="auto"/>
            <w:noWrap/>
            <w:vAlign w:val="center"/>
          </w:tcPr>
          <w:p w14:paraId="658724E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p>
        </w:tc>
      </w:tr>
      <w:tr w14:paraId="7819713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4CF03A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ALT (U/L)</w:t>
            </w:r>
          </w:p>
        </w:tc>
        <w:tc>
          <w:tcPr>
            <w:tcW w:w="2328" w:type="dxa"/>
            <w:tcBorders>
              <w:top w:val="nil"/>
              <w:left w:val="nil"/>
              <w:bottom w:val="nil"/>
              <w:right w:val="nil"/>
            </w:tcBorders>
            <w:shd w:val="clear" w:color="auto" w:fill="auto"/>
            <w:noWrap/>
            <w:vAlign w:val="center"/>
          </w:tcPr>
          <w:p w14:paraId="758E9F1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1.002 (0.997, 1.008)</w:t>
            </w:r>
          </w:p>
        </w:tc>
        <w:tc>
          <w:tcPr>
            <w:tcW w:w="887" w:type="dxa"/>
            <w:tcBorders>
              <w:top w:val="nil"/>
              <w:left w:val="nil"/>
              <w:bottom w:val="nil"/>
              <w:right w:val="nil"/>
            </w:tcBorders>
            <w:shd w:val="clear" w:color="auto" w:fill="auto"/>
            <w:noWrap/>
            <w:vAlign w:val="center"/>
          </w:tcPr>
          <w:p w14:paraId="4CA1CCF6">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0.392 </w:t>
            </w:r>
          </w:p>
        </w:tc>
        <w:tc>
          <w:tcPr>
            <w:tcW w:w="240" w:type="dxa"/>
            <w:tcBorders>
              <w:top w:val="nil"/>
              <w:left w:val="nil"/>
              <w:bottom w:val="nil"/>
              <w:right w:val="nil"/>
            </w:tcBorders>
            <w:shd w:val="clear" w:color="auto" w:fill="auto"/>
            <w:noWrap/>
            <w:vAlign w:val="center"/>
          </w:tcPr>
          <w:p w14:paraId="6043E6E0">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5908881F">
            <w:pPr>
              <w:jc w:val="left"/>
              <w:rPr>
                <w:rFonts w:hint="default" w:ascii="Times New Roman" w:hAnsi="Times New Roman" w:eastAsia="宋体" w:cs="Times New Roman"/>
                <w:i w:val="0"/>
                <w:iCs w:val="0"/>
                <w:color w:val="000000"/>
                <w:sz w:val="24"/>
                <w:szCs w:val="24"/>
                <w:u w:val="none"/>
              </w:rPr>
            </w:pPr>
          </w:p>
        </w:tc>
        <w:tc>
          <w:tcPr>
            <w:tcW w:w="781" w:type="dxa"/>
            <w:tcBorders>
              <w:top w:val="nil"/>
              <w:left w:val="nil"/>
              <w:bottom w:val="nil"/>
              <w:right w:val="nil"/>
            </w:tcBorders>
            <w:shd w:val="clear" w:color="auto" w:fill="auto"/>
            <w:noWrap/>
            <w:vAlign w:val="center"/>
          </w:tcPr>
          <w:p w14:paraId="74E91AA6">
            <w:pPr>
              <w:jc w:val="left"/>
              <w:rPr>
                <w:rFonts w:hint="default" w:ascii="Times New Roman" w:hAnsi="Times New Roman" w:eastAsia="宋体" w:cs="Times New Roman"/>
                <w:i w:val="0"/>
                <w:iCs w:val="0"/>
                <w:color w:val="000000"/>
                <w:sz w:val="24"/>
                <w:szCs w:val="24"/>
                <w:u w:val="none"/>
              </w:rPr>
            </w:pPr>
          </w:p>
        </w:tc>
      </w:tr>
      <w:tr w14:paraId="06908A1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2F3E18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AST (U/L)</w:t>
            </w:r>
          </w:p>
        </w:tc>
        <w:tc>
          <w:tcPr>
            <w:tcW w:w="2328" w:type="dxa"/>
            <w:tcBorders>
              <w:top w:val="nil"/>
              <w:left w:val="nil"/>
              <w:bottom w:val="nil"/>
              <w:right w:val="nil"/>
            </w:tcBorders>
            <w:shd w:val="clear" w:color="auto" w:fill="auto"/>
            <w:noWrap/>
            <w:vAlign w:val="center"/>
          </w:tcPr>
          <w:p w14:paraId="2979D49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1.005 (1.002,1.008)</w:t>
            </w:r>
          </w:p>
        </w:tc>
        <w:tc>
          <w:tcPr>
            <w:tcW w:w="887" w:type="dxa"/>
            <w:tcBorders>
              <w:top w:val="nil"/>
              <w:left w:val="nil"/>
              <w:bottom w:val="nil"/>
              <w:right w:val="nil"/>
            </w:tcBorders>
            <w:shd w:val="clear" w:color="auto" w:fill="auto"/>
            <w:noWrap/>
            <w:vAlign w:val="center"/>
          </w:tcPr>
          <w:p w14:paraId="20792C83">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0.002 </w:t>
            </w:r>
          </w:p>
        </w:tc>
        <w:tc>
          <w:tcPr>
            <w:tcW w:w="240" w:type="dxa"/>
            <w:tcBorders>
              <w:top w:val="nil"/>
              <w:left w:val="nil"/>
              <w:bottom w:val="nil"/>
              <w:right w:val="nil"/>
            </w:tcBorders>
            <w:shd w:val="clear" w:color="auto" w:fill="auto"/>
            <w:noWrap/>
            <w:vAlign w:val="center"/>
          </w:tcPr>
          <w:p w14:paraId="123A9E86">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744420C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1.003 (1.000, 1.007)</w:t>
            </w:r>
          </w:p>
        </w:tc>
        <w:tc>
          <w:tcPr>
            <w:tcW w:w="781" w:type="dxa"/>
            <w:tcBorders>
              <w:top w:val="nil"/>
              <w:left w:val="nil"/>
              <w:bottom w:val="nil"/>
              <w:right w:val="nil"/>
            </w:tcBorders>
            <w:shd w:val="clear" w:color="auto" w:fill="auto"/>
            <w:noWrap/>
            <w:vAlign w:val="center"/>
          </w:tcPr>
          <w:p w14:paraId="78C7D0F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0.077</w:t>
            </w:r>
          </w:p>
        </w:tc>
      </w:tr>
      <w:tr w14:paraId="2BFC258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310FC6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Tumor size ≥ 5 cm</w:t>
            </w:r>
          </w:p>
        </w:tc>
        <w:tc>
          <w:tcPr>
            <w:tcW w:w="2328" w:type="dxa"/>
            <w:tcBorders>
              <w:top w:val="nil"/>
              <w:left w:val="nil"/>
              <w:bottom w:val="nil"/>
              <w:right w:val="nil"/>
            </w:tcBorders>
            <w:shd w:val="clear" w:color="auto" w:fill="auto"/>
            <w:noWrap/>
            <w:vAlign w:val="center"/>
          </w:tcPr>
          <w:p w14:paraId="3591829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1.517 (1.090, 2.112)</w:t>
            </w:r>
          </w:p>
        </w:tc>
        <w:tc>
          <w:tcPr>
            <w:tcW w:w="887" w:type="dxa"/>
            <w:tcBorders>
              <w:top w:val="nil"/>
              <w:left w:val="nil"/>
              <w:bottom w:val="nil"/>
              <w:right w:val="nil"/>
            </w:tcBorders>
            <w:shd w:val="clear" w:color="auto" w:fill="auto"/>
            <w:noWrap/>
            <w:vAlign w:val="center"/>
          </w:tcPr>
          <w:p w14:paraId="69B8248B">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0.013 </w:t>
            </w:r>
          </w:p>
        </w:tc>
        <w:tc>
          <w:tcPr>
            <w:tcW w:w="240" w:type="dxa"/>
            <w:tcBorders>
              <w:top w:val="nil"/>
              <w:left w:val="nil"/>
              <w:bottom w:val="nil"/>
              <w:right w:val="nil"/>
            </w:tcBorders>
            <w:shd w:val="clear" w:color="auto" w:fill="auto"/>
            <w:noWrap/>
            <w:vAlign w:val="center"/>
          </w:tcPr>
          <w:p w14:paraId="036FD796">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0CCBB40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1.311 (0.992, 1.864)</w:t>
            </w:r>
          </w:p>
        </w:tc>
        <w:tc>
          <w:tcPr>
            <w:tcW w:w="781" w:type="dxa"/>
            <w:tcBorders>
              <w:top w:val="nil"/>
              <w:left w:val="nil"/>
              <w:bottom w:val="nil"/>
              <w:right w:val="nil"/>
            </w:tcBorders>
            <w:shd w:val="clear" w:color="auto" w:fill="auto"/>
            <w:noWrap/>
            <w:vAlign w:val="center"/>
          </w:tcPr>
          <w:p w14:paraId="6219FE9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0.131</w:t>
            </w:r>
          </w:p>
        </w:tc>
      </w:tr>
      <w:tr w14:paraId="662A6A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3CFA42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Mutiple tumors</w:t>
            </w:r>
          </w:p>
        </w:tc>
        <w:tc>
          <w:tcPr>
            <w:tcW w:w="2328" w:type="dxa"/>
            <w:tcBorders>
              <w:top w:val="nil"/>
              <w:left w:val="nil"/>
              <w:bottom w:val="nil"/>
              <w:right w:val="nil"/>
            </w:tcBorders>
            <w:shd w:val="clear" w:color="auto" w:fill="auto"/>
            <w:noWrap/>
            <w:vAlign w:val="center"/>
          </w:tcPr>
          <w:p w14:paraId="3A3AB13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0.914 (0.644,1.298)</w:t>
            </w:r>
          </w:p>
        </w:tc>
        <w:tc>
          <w:tcPr>
            <w:tcW w:w="887" w:type="dxa"/>
            <w:tcBorders>
              <w:top w:val="nil"/>
              <w:left w:val="nil"/>
              <w:bottom w:val="nil"/>
              <w:right w:val="nil"/>
            </w:tcBorders>
            <w:shd w:val="clear" w:color="auto" w:fill="auto"/>
            <w:noWrap/>
            <w:vAlign w:val="center"/>
          </w:tcPr>
          <w:p w14:paraId="060EABF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0.615 </w:t>
            </w:r>
          </w:p>
        </w:tc>
        <w:tc>
          <w:tcPr>
            <w:tcW w:w="240" w:type="dxa"/>
            <w:tcBorders>
              <w:top w:val="nil"/>
              <w:left w:val="nil"/>
              <w:bottom w:val="nil"/>
              <w:right w:val="nil"/>
            </w:tcBorders>
            <w:shd w:val="clear" w:color="auto" w:fill="auto"/>
            <w:noWrap/>
            <w:vAlign w:val="center"/>
          </w:tcPr>
          <w:p w14:paraId="37B4A4FB">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4350EBE9">
            <w:pPr>
              <w:jc w:val="left"/>
              <w:rPr>
                <w:rFonts w:hint="default" w:ascii="Times New Roman" w:hAnsi="Times New Roman" w:eastAsia="宋体" w:cs="Times New Roman"/>
                <w:i w:val="0"/>
                <w:iCs w:val="0"/>
                <w:color w:val="000000"/>
                <w:sz w:val="24"/>
                <w:szCs w:val="24"/>
                <w:u w:val="none"/>
              </w:rPr>
            </w:pPr>
          </w:p>
        </w:tc>
        <w:tc>
          <w:tcPr>
            <w:tcW w:w="781" w:type="dxa"/>
            <w:tcBorders>
              <w:top w:val="nil"/>
              <w:left w:val="nil"/>
              <w:bottom w:val="nil"/>
              <w:right w:val="nil"/>
            </w:tcBorders>
            <w:shd w:val="clear" w:color="auto" w:fill="auto"/>
            <w:noWrap/>
            <w:vAlign w:val="center"/>
          </w:tcPr>
          <w:p w14:paraId="63E330D7">
            <w:pPr>
              <w:jc w:val="left"/>
              <w:rPr>
                <w:rFonts w:hint="default" w:ascii="Times New Roman" w:hAnsi="Times New Roman" w:eastAsia="宋体" w:cs="Times New Roman"/>
                <w:i w:val="0"/>
                <w:iCs w:val="0"/>
                <w:color w:val="000000"/>
                <w:sz w:val="24"/>
                <w:szCs w:val="24"/>
                <w:u w:val="none"/>
              </w:rPr>
            </w:pPr>
          </w:p>
        </w:tc>
      </w:tr>
      <w:tr w14:paraId="29EBE01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644AEC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Cirrhosis</w:t>
            </w:r>
          </w:p>
        </w:tc>
        <w:tc>
          <w:tcPr>
            <w:tcW w:w="2328" w:type="dxa"/>
            <w:tcBorders>
              <w:top w:val="nil"/>
              <w:left w:val="nil"/>
              <w:bottom w:val="nil"/>
              <w:right w:val="nil"/>
            </w:tcBorders>
            <w:shd w:val="clear" w:color="auto" w:fill="auto"/>
            <w:noWrap/>
            <w:vAlign w:val="center"/>
          </w:tcPr>
          <w:p w14:paraId="4E84034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1.110 (0.812, 1.517)</w:t>
            </w:r>
          </w:p>
        </w:tc>
        <w:tc>
          <w:tcPr>
            <w:tcW w:w="887" w:type="dxa"/>
            <w:tcBorders>
              <w:top w:val="nil"/>
              <w:left w:val="nil"/>
              <w:bottom w:val="nil"/>
              <w:right w:val="nil"/>
            </w:tcBorders>
            <w:shd w:val="clear" w:color="auto" w:fill="auto"/>
            <w:noWrap/>
            <w:vAlign w:val="center"/>
          </w:tcPr>
          <w:p w14:paraId="3351E29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0.513 </w:t>
            </w:r>
          </w:p>
        </w:tc>
        <w:tc>
          <w:tcPr>
            <w:tcW w:w="240" w:type="dxa"/>
            <w:tcBorders>
              <w:top w:val="nil"/>
              <w:left w:val="nil"/>
              <w:bottom w:val="nil"/>
              <w:right w:val="nil"/>
            </w:tcBorders>
            <w:shd w:val="clear" w:color="auto" w:fill="auto"/>
            <w:noWrap/>
            <w:vAlign w:val="center"/>
          </w:tcPr>
          <w:p w14:paraId="1FACA906">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38BDB3AD">
            <w:pPr>
              <w:jc w:val="left"/>
              <w:rPr>
                <w:rFonts w:hint="default" w:ascii="Times New Roman" w:hAnsi="Times New Roman" w:eastAsia="宋体" w:cs="Times New Roman"/>
                <w:i w:val="0"/>
                <w:iCs w:val="0"/>
                <w:color w:val="000000"/>
                <w:sz w:val="24"/>
                <w:szCs w:val="24"/>
                <w:u w:val="none"/>
              </w:rPr>
            </w:pPr>
          </w:p>
        </w:tc>
        <w:tc>
          <w:tcPr>
            <w:tcW w:w="781" w:type="dxa"/>
            <w:tcBorders>
              <w:top w:val="nil"/>
              <w:left w:val="nil"/>
              <w:bottom w:val="nil"/>
              <w:right w:val="nil"/>
            </w:tcBorders>
            <w:shd w:val="clear" w:color="auto" w:fill="auto"/>
            <w:noWrap/>
            <w:vAlign w:val="center"/>
          </w:tcPr>
          <w:p w14:paraId="0F1A4DB6">
            <w:pPr>
              <w:jc w:val="left"/>
              <w:rPr>
                <w:rFonts w:hint="default" w:ascii="Times New Roman" w:hAnsi="Times New Roman" w:eastAsia="宋体" w:cs="Times New Roman"/>
                <w:i w:val="0"/>
                <w:iCs w:val="0"/>
                <w:color w:val="000000"/>
                <w:sz w:val="24"/>
                <w:szCs w:val="24"/>
                <w:u w:val="none"/>
              </w:rPr>
            </w:pPr>
          </w:p>
        </w:tc>
      </w:tr>
      <w:tr w14:paraId="21FAFFF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5F3695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Ascites</w:t>
            </w:r>
          </w:p>
        </w:tc>
        <w:tc>
          <w:tcPr>
            <w:tcW w:w="2328" w:type="dxa"/>
            <w:tcBorders>
              <w:top w:val="nil"/>
              <w:left w:val="nil"/>
              <w:bottom w:val="nil"/>
              <w:right w:val="nil"/>
            </w:tcBorders>
            <w:shd w:val="clear" w:color="auto" w:fill="auto"/>
            <w:noWrap/>
            <w:vAlign w:val="center"/>
          </w:tcPr>
          <w:p w14:paraId="5E0A6AC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0.861 (0.454, 1.634)</w:t>
            </w:r>
          </w:p>
        </w:tc>
        <w:tc>
          <w:tcPr>
            <w:tcW w:w="887" w:type="dxa"/>
            <w:tcBorders>
              <w:top w:val="nil"/>
              <w:left w:val="nil"/>
              <w:bottom w:val="nil"/>
              <w:right w:val="nil"/>
            </w:tcBorders>
            <w:shd w:val="clear" w:color="auto" w:fill="auto"/>
            <w:noWrap/>
            <w:vAlign w:val="center"/>
          </w:tcPr>
          <w:p w14:paraId="01276DC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0.648 </w:t>
            </w:r>
          </w:p>
        </w:tc>
        <w:tc>
          <w:tcPr>
            <w:tcW w:w="240" w:type="dxa"/>
            <w:tcBorders>
              <w:top w:val="nil"/>
              <w:left w:val="nil"/>
              <w:bottom w:val="nil"/>
              <w:right w:val="nil"/>
            </w:tcBorders>
            <w:shd w:val="clear" w:color="auto" w:fill="auto"/>
            <w:noWrap/>
            <w:vAlign w:val="center"/>
          </w:tcPr>
          <w:p w14:paraId="557E0F8F">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0F77EDE7">
            <w:pPr>
              <w:jc w:val="left"/>
              <w:rPr>
                <w:rFonts w:hint="default" w:ascii="Times New Roman" w:hAnsi="Times New Roman" w:eastAsia="宋体" w:cs="Times New Roman"/>
                <w:i w:val="0"/>
                <w:iCs w:val="0"/>
                <w:color w:val="000000"/>
                <w:sz w:val="24"/>
                <w:szCs w:val="24"/>
                <w:u w:val="none"/>
              </w:rPr>
            </w:pPr>
          </w:p>
        </w:tc>
        <w:tc>
          <w:tcPr>
            <w:tcW w:w="781" w:type="dxa"/>
            <w:tcBorders>
              <w:top w:val="nil"/>
              <w:left w:val="nil"/>
              <w:bottom w:val="nil"/>
              <w:right w:val="nil"/>
            </w:tcBorders>
            <w:shd w:val="clear" w:color="auto" w:fill="auto"/>
            <w:noWrap/>
            <w:vAlign w:val="center"/>
          </w:tcPr>
          <w:p w14:paraId="6DC0D60E">
            <w:pPr>
              <w:jc w:val="left"/>
              <w:rPr>
                <w:rFonts w:hint="default" w:ascii="Times New Roman" w:hAnsi="Times New Roman" w:eastAsia="宋体" w:cs="Times New Roman"/>
                <w:i w:val="0"/>
                <w:iCs w:val="0"/>
                <w:color w:val="000000"/>
                <w:sz w:val="24"/>
                <w:szCs w:val="24"/>
                <w:u w:val="none"/>
              </w:rPr>
            </w:pPr>
          </w:p>
        </w:tc>
      </w:tr>
      <w:tr w14:paraId="1BA307A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4C321E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Major resection</w:t>
            </w:r>
          </w:p>
        </w:tc>
        <w:tc>
          <w:tcPr>
            <w:tcW w:w="2328" w:type="dxa"/>
            <w:tcBorders>
              <w:top w:val="nil"/>
              <w:left w:val="nil"/>
              <w:bottom w:val="nil"/>
              <w:right w:val="nil"/>
            </w:tcBorders>
            <w:shd w:val="clear" w:color="auto" w:fill="auto"/>
            <w:noWrap/>
            <w:vAlign w:val="center"/>
          </w:tcPr>
          <w:p w14:paraId="332D4FF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1.538 (1.102, 2.146)</w:t>
            </w:r>
          </w:p>
        </w:tc>
        <w:tc>
          <w:tcPr>
            <w:tcW w:w="887" w:type="dxa"/>
            <w:tcBorders>
              <w:top w:val="nil"/>
              <w:left w:val="nil"/>
              <w:bottom w:val="nil"/>
              <w:right w:val="nil"/>
            </w:tcBorders>
            <w:shd w:val="clear" w:color="auto" w:fill="auto"/>
            <w:noWrap/>
            <w:vAlign w:val="center"/>
          </w:tcPr>
          <w:p w14:paraId="42BB2A7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0.011 </w:t>
            </w:r>
          </w:p>
        </w:tc>
        <w:tc>
          <w:tcPr>
            <w:tcW w:w="240" w:type="dxa"/>
            <w:tcBorders>
              <w:top w:val="nil"/>
              <w:left w:val="nil"/>
              <w:bottom w:val="nil"/>
              <w:right w:val="nil"/>
            </w:tcBorders>
            <w:shd w:val="clear" w:color="auto" w:fill="auto"/>
            <w:noWrap/>
            <w:vAlign w:val="center"/>
          </w:tcPr>
          <w:p w14:paraId="1BBC1A2A">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6EFA470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1.333 (0.920, 1.931)</w:t>
            </w:r>
          </w:p>
        </w:tc>
        <w:tc>
          <w:tcPr>
            <w:tcW w:w="781" w:type="dxa"/>
            <w:tcBorders>
              <w:top w:val="nil"/>
              <w:left w:val="nil"/>
              <w:bottom w:val="nil"/>
              <w:right w:val="nil"/>
            </w:tcBorders>
            <w:shd w:val="clear" w:color="auto" w:fill="auto"/>
            <w:noWrap/>
            <w:vAlign w:val="center"/>
          </w:tcPr>
          <w:p w14:paraId="72F7B4F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0.128</w:t>
            </w:r>
          </w:p>
        </w:tc>
      </w:tr>
      <w:tr w14:paraId="2D56052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2367" w:type="dxa"/>
            <w:tcBorders>
              <w:top w:val="nil"/>
              <w:left w:val="nil"/>
              <w:bottom w:val="nil"/>
              <w:right w:val="nil"/>
            </w:tcBorders>
            <w:shd w:val="clear" w:color="auto" w:fill="auto"/>
            <w:vAlign w:val="center"/>
          </w:tcPr>
          <w:p w14:paraId="35A0F8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w:t>
            </w:r>
            <w:r>
              <w:rPr>
                <w:rFonts w:hint="eastAsia" w:ascii="Times New Roman" w:hAnsi="Times New Roman" w:eastAsia="宋体" w:cs="Times New Roman"/>
                <w:i w:val="0"/>
                <w:iCs w:val="0"/>
                <w:color w:val="000000"/>
                <w:kern w:val="0"/>
                <w:sz w:val="22"/>
                <w:szCs w:val="22"/>
                <w:u w:val="none"/>
                <w:lang w:val="en-US" w:eastAsia="zh-CN" w:bidi="ar"/>
              </w:rPr>
              <w:t>S</w:t>
            </w:r>
            <w:r>
              <w:rPr>
                <w:rFonts w:hint="default" w:ascii="Times New Roman" w:hAnsi="Times New Roman" w:eastAsia="宋体" w:cs="Times New Roman"/>
                <w:i w:val="0"/>
                <w:iCs w:val="0"/>
                <w:color w:val="000000"/>
                <w:kern w:val="0"/>
                <w:sz w:val="22"/>
                <w:szCs w:val="22"/>
                <w:u w:val="none"/>
                <w:lang w:val="en-US" w:eastAsia="zh-CN" w:bidi="ar"/>
              </w:rPr>
              <w:t xml:space="preserve"> grade III/IV</w:t>
            </w:r>
          </w:p>
        </w:tc>
        <w:tc>
          <w:tcPr>
            <w:tcW w:w="2328" w:type="dxa"/>
            <w:tcBorders>
              <w:top w:val="nil"/>
              <w:left w:val="nil"/>
              <w:bottom w:val="nil"/>
              <w:right w:val="nil"/>
            </w:tcBorders>
            <w:shd w:val="clear" w:color="auto" w:fill="auto"/>
            <w:noWrap/>
            <w:vAlign w:val="center"/>
          </w:tcPr>
          <w:p w14:paraId="70CE697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1.533 (1.120, 2.100)</w:t>
            </w:r>
          </w:p>
        </w:tc>
        <w:tc>
          <w:tcPr>
            <w:tcW w:w="887" w:type="dxa"/>
            <w:tcBorders>
              <w:top w:val="nil"/>
              <w:left w:val="nil"/>
              <w:bottom w:val="nil"/>
              <w:right w:val="nil"/>
            </w:tcBorders>
            <w:shd w:val="clear" w:color="auto" w:fill="auto"/>
            <w:noWrap/>
            <w:vAlign w:val="center"/>
          </w:tcPr>
          <w:p w14:paraId="7078896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0.008 </w:t>
            </w:r>
          </w:p>
        </w:tc>
        <w:tc>
          <w:tcPr>
            <w:tcW w:w="240" w:type="dxa"/>
            <w:tcBorders>
              <w:top w:val="nil"/>
              <w:left w:val="nil"/>
              <w:bottom w:val="nil"/>
              <w:right w:val="nil"/>
            </w:tcBorders>
            <w:shd w:val="clear" w:color="auto" w:fill="auto"/>
            <w:noWrap/>
            <w:vAlign w:val="center"/>
          </w:tcPr>
          <w:p w14:paraId="446C45A9">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4B0CBF9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1.364 (0.975, 1.907)</w:t>
            </w:r>
          </w:p>
        </w:tc>
        <w:tc>
          <w:tcPr>
            <w:tcW w:w="781" w:type="dxa"/>
            <w:tcBorders>
              <w:top w:val="nil"/>
              <w:left w:val="nil"/>
              <w:bottom w:val="nil"/>
              <w:right w:val="nil"/>
            </w:tcBorders>
            <w:shd w:val="clear" w:color="auto" w:fill="auto"/>
            <w:noWrap/>
            <w:vAlign w:val="center"/>
          </w:tcPr>
          <w:p w14:paraId="6662B31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0.070</w:t>
            </w:r>
          </w:p>
        </w:tc>
      </w:tr>
      <w:tr w14:paraId="3B6225A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7" w:type="dxa"/>
            <w:tcBorders>
              <w:top w:val="nil"/>
              <w:left w:val="nil"/>
              <w:bottom w:val="nil"/>
              <w:right w:val="nil"/>
            </w:tcBorders>
            <w:shd w:val="clear" w:color="auto" w:fill="auto"/>
            <w:noWrap/>
            <w:vAlign w:val="center"/>
          </w:tcPr>
          <w:p w14:paraId="540BD3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 xml:space="preserve">MVI </w:t>
            </w:r>
            <w:r>
              <w:rPr>
                <w:rFonts w:hint="eastAsia" w:ascii="Times New Roman" w:hAnsi="Times New Roman" w:eastAsia="宋体" w:cs="Times New Roman"/>
                <w:i w:val="0"/>
                <w:iCs w:val="0"/>
                <w:color w:val="000000"/>
                <w:kern w:val="0"/>
                <w:sz w:val="21"/>
                <w:szCs w:val="21"/>
                <w:u w:val="none"/>
                <w:lang w:val="en-US" w:eastAsia="zh-CN" w:bidi="ar"/>
              </w:rPr>
              <w:t xml:space="preserve">grade </w:t>
            </w:r>
            <w:r>
              <w:rPr>
                <w:rFonts w:hint="default" w:ascii="Times New Roman" w:hAnsi="Times New Roman" w:eastAsia="宋体" w:cs="Times New Roman"/>
                <w:i w:val="0"/>
                <w:iCs w:val="0"/>
                <w:color w:val="000000"/>
                <w:kern w:val="0"/>
                <w:sz w:val="22"/>
                <w:szCs w:val="22"/>
                <w:u w:val="none"/>
                <w:lang w:val="en-US" w:eastAsia="zh-CN" w:bidi="ar"/>
              </w:rPr>
              <w:t>M2</w:t>
            </w:r>
          </w:p>
        </w:tc>
        <w:tc>
          <w:tcPr>
            <w:tcW w:w="2328" w:type="dxa"/>
            <w:tcBorders>
              <w:top w:val="nil"/>
              <w:left w:val="nil"/>
              <w:bottom w:val="nil"/>
              <w:right w:val="nil"/>
            </w:tcBorders>
            <w:shd w:val="clear" w:color="auto" w:fill="auto"/>
            <w:noWrap/>
            <w:vAlign w:val="center"/>
          </w:tcPr>
          <w:p w14:paraId="4F74089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1.416 (1.011, 1.984)</w:t>
            </w:r>
          </w:p>
        </w:tc>
        <w:tc>
          <w:tcPr>
            <w:tcW w:w="887" w:type="dxa"/>
            <w:tcBorders>
              <w:top w:val="nil"/>
              <w:left w:val="nil"/>
              <w:bottom w:val="nil"/>
              <w:right w:val="nil"/>
            </w:tcBorders>
            <w:shd w:val="clear" w:color="auto" w:fill="auto"/>
            <w:noWrap/>
            <w:vAlign w:val="center"/>
          </w:tcPr>
          <w:p w14:paraId="385AC8F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0.043 </w:t>
            </w:r>
          </w:p>
        </w:tc>
        <w:tc>
          <w:tcPr>
            <w:tcW w:w="240" w:type="dxa"/>
            <w:tcBorders>
              <w:top w:val="nil"/>
              <w:left w:val="nil"/>
              <w:bottom w:val="nil"/>
              <w:right w:val="nil"/>
            </w:tcBorders>
            <w:shd w:val="clear" w:color="auto" w:fill="auto"/>
            <w:noWrap/>
            <w:vAlign w:val="center"/>
          </w:tcPr>
          <w:p w14:paraId="1A1E21CC">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bottom w:val="nil"/>
              <w:right w:val="nil"/>
            </w:tcBorders>
            <w:shd w:val="clear" w:color="auto" w:fill="auto"/>
            <w:noWrap/>
            <w:vAlign w:val="center"/>
          </w:tcPr>
          <w:p w14:paraId="23F9594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1.236 (0.873, 1.752)</w:t>
            </w:r>
          </w:p>
        </w:tc>
        <w:tc>
          <w:tcPr>
            <w:tcW w:w="781" w:type="dxa"/>
            <w:tcBorders>
              <w:top w:val="nil"/>
              <w:left w:val="nil"/>
              <w:bottom w:val="nil"/>
              <w:right w:val="nil"/>
            </w:tcBorders>
            <w:shd w:val="clear" w:color="auto" w:fill="auto"/>
            <w:noWrap/>
            <w:vAlign w:val="center"/>
          </w:tcPr>
          <w:p w14:paraId="431A275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0.233</w:t>
            </w:r>
          </w:p>
        </w:tc>
      </w:tr>
      <w:tr w14:paraId="7156B6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67" w:type="dxa"/>
            <w:tcBorders>
              <w:top w:val="nil"/>
              <w:left w:val="nil"/>
              <w:right w:val="nil"/>
            </w:tcBorders>
            <w:shd w:val="clear" w:color="auto" w:fill="auto"/>
            <w:noWrap/>
            <w:vAlign w:val="center"/>
          </w:tcPr>
          <w:p w14:paraId="3AC9839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PA-TACE</w:t>
            </w:r>
          </w:p>
        </w:tc>
        <w:tc>
          <w:tcPr>
            <w:tcW w:w="2328" w:type="dxa"/>
            <w:tcBorders>
              <w:top w:val="nil"/>
              <w:left w:val="nil"/>
              <w:right w:val="nil"/>
            </w:tcBorders>
            <w:shd w:val="clear" w:color="auto" w:fill="auto"/>
            <w:noWrap/>
            <w:vAlign w:val="center"/>
          </w:tcPr>
          <w:p w14:paraId="33A3EB8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0.713 (0.525, 0.968)</w:t>
            </w:r>
          </w:p>
        </w:tc>
        <w:tc>
          <w:tcPr>
            <w:tcW w:w="887" w:type="dxa"/>
            <w:tcBorders>
              <w:top w:val="nil"/>
              <w:left w:val="nil"/>
              <w:right w:val="nil"/>
            </w:tcBorders>
            <w:shd w:val="clear" w:color="auto" w:fill="auto"/>
            <w:noWrap/>
            <w:vAlign w:val="center"/>
          </w:tcPr>
          <w:p w14:paraId="2420C71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0.030 </w:t>
            </w:r>
          </w:p>
        </w:tc>
        <w:tc>
          <w:tcPr>
            <w:tcW w:w="240" w:type="dxa"/>
            <w:tcBorders>
              <w:top w:val="nil"/>
              <w:left w:val="nil"/>
              <w:right w:val="nil"/>
            </w:tcBorders>
            <w:shd w:val="clear" w:color="auto" w:fill="auto"/>
            <w:noWrap/>
            <w:vAlign w:val="center"/>
          </w:tcPr>
          <w:p w14:paraId="1450C758">
            <w:pPr>
              <w:jc w:val="left"/>
              <w:rPr>
                <w:rFonts w:hint="default" w:ascii="Times New Roman" w:hAnsi="Times New Roman" w:eastAsia="宋体" w:cs="Times New Roman"/>
                <w:i w:val="0"/>
                <w:iCs w:val="0"/>
                <w:color w:val="000000"/>
                <w:sz w:val="24"/>
                <w:szCs w:val="24"/>
                <w:u w:val="none"/>
              </w:rPr>
            </w:pPr>
          </w:p>
        </w:tc>
        <w:tc>
          <w:tcPr>
            <w:tcW w:w="2219" w:type="dxa"/>
            <w:tcBorders>
              <w:top w:val="nil"/>
              <w:left w:val="nil"/>
              <w:right w:val="nil"/>
            </w:tcBorders>
            <w:shd w:val="clear" w:color="auto" w:fill="auto"/>
            <w:noWrap/>
            <w:vAlign w:val="center"/>
          </w:tcPr>
          <w:p w14:paraId="12A5107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0.627 (0.459, 0.857)</w:t>
            </w:r>
          </w:p>
        </w:tc>
        <w:tc>
          <w:tcPr>
            <w:tcW w:w="781" w:type="dxa"/>
            <w:tcBorders>
              <w:top w:val="nil"/>
              <w:left w:val="nil"/>
              <w:right w:val="nil"/>
            </w:tcBorders>
            <w:shd w:val="clear" w:color="auto" w:fill="auto"/>
            <w:noWrap/>
            <w:vAlign w:val="center"/>
          </w:tcPr>
          <w:p w14:paraId="6159F7C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0.003</w:t>
            </w:r>
          </w:p>
        </w:tc>
      </w:tr>
    </w:tbl>
    <w:p w14:paraId="34286951">
      <w:pPr>
        <w:rPr>
          <w:rFonts w:hint="default" w:ascii="Times New Roman" w:hAnsi="Times New Roman" w:cs="Times New Roman" w:eastAsiaTheme="minorEastAsia"/>
          <w:szCs w:val="21"/>
          <w:lang w:val="en-US" w:eastAsia="zh-CN"/>
        </w:rPr>
      </w:pPr>
      <w:r>
        <w:rPr>
          <w:rFonts w:ascii="Times New Roman" w:hAnsi="Times New Roman" w:eastAsia="宋体" w:cs="Times New Roman"/>
          <w:color w:val="000000"/>
          <w:kern w:val="0"/>
          <w:szCs w:val="21"/>
          <w:lang w:bidi="ar"/>
        </w:rPr>
        <w:t>Abbreviations:</w:t>
      </w:r>
      <w:r>
        <w:rPr>
          <w:rFonts w:hint="eastAsia" w:ascii="Times New Roman" w:hAnsi="Times New Roman" w:eastAsia="宋体" w:cs="Times New Roman"/>
          <w:color w:val="000000"/>
          <w:kern w:val="0"/>
          <w:szCs w:val="21"/>
          <w:lang w:val="en-US" w:eastAsia="zh-CN" w:bidi="ar"/>
        </w:rPr>
        <w:t xml:space="preserve"> </w:t>
      </w:r>
      <w:r>
        <w:rPr>
          <w:rFonts w:ascii="Times New Roman" w:hAnsi="Times New Roman" w:cs="Times New Roman"/>
          <w:szCs w:val="21"/>
        </w:rPr>
        <w:t>AFP, alpha-fetoprotein;</w:t>
      </w:r>
      <w:r>
        <w:rPr>
          <w:rFonts w:hint="eastAsia" w:ascii="Times New Roman" w:hAnsi="Times New Roman" w:cs="Times New Roman"/>
          <w:szCs w:val="21"/>
          <w:lang w:val="en-US" w:eastAsia="zh-CN"/>
        </w:rPr>
        <w:t xml:space="preserve"> </w:t>
      </w:r>
      <w:r>
        <w:rPr>
          <w:rFonts w:ascii="Times New Roman" w:hAnsi="Times New Roman" w:cs="Times New Roman"/>
          <w:szCs w:val="21"/>
        </w:rPr>
        <w:t>ALT, alanine aminotransferase; AST, aspartate aminotransferase</w:t>
      </w:r>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BCLC, </w:t>
      </w:r>
      <w:r>
        <w:rPr>
          <w:rFonts w:hint="eastAsia" w:ascii="Times New Roman" w:hAnsi="Times New Roman" w:cs="Times New Roman"/>
          <w:szCs w:val="21"/>
        </w:rPr>
        <w:t>Barcelona Clinical Liver Cancer</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i w:val="0"/>
          <w:iCs w:val="0"/>
          <w:color w:val="000000"/>
          <w:kern w:val="0"/>
          <w:sz w:val="21"/>
          <w:szCs w:val="21"/>
          <w:u w:val="none"/>
          <w:lang w:val="en-US" w:eastAsia="zh-CN" w:bidi="ar"/>
        </w:rPr>
        <w:t>Edmondson-Steiner</w:t>
      </w:r>
      <w:r>
        <w:rPr>
          <w:rFonts w:hint="eastAsia" w:ascii="Times New Roman" w:hAnsi="Times New Roman" w:cs="Times New Roman"/>
          <w:szCs w:val="21"/>
          <w:lang w:val="en-US" w:eastAsia="zh-CN"/>
        </w:rPr>
        <w:t xml:space="preserve">, ES; </w:t>
      </w:r>
      <w:r>
        <w:rPr>
          <w:rFonts w:ascii="Times New Roman" w:hAnsi="Times New Roman" w:cs="Times New Roman"/>
          <w:szCs w:val="21"/>
        </w:rPr>
        <w:t>HB</w:t>
      </w:r>
      <w:r>
        <w:rPr>
          <w:rFonts w:hint="eastAsia" w:ascii="Times New Roman" w:hAnsi="Times New Roman" w:cs="Times New Roman"/>
          <w:szCs w:val="21"/>
          <w:lang w:val="en-US" w:eastAsia="zh-CN"/>
        </w:rPr>
        <w:t>V</w:t>
      </w:r>
      <w:r>
        <w:rPr>
          <w:rFonts w:ascii="Times New Roman" w:hAnsi="Times New Roman" w:cs="Times New Roman"/>
          <w:szCs w:val="21"/>
        </w:rPr>
        <w:t xml:space="preserve">, hepatitis B </w:t>
      </w:r>
      <w:r>
        <w:rPr>
          <w:rFonts w:hint="eastAsia" w:ascii="Times New Roman" w:hAnsi="Times New Roman" w:cs="Times New Roman"/>
          <w:szCs w:val="21"/>
          <w:lang w:val="en-US" w:eastAsia="zh-CN"/>
        </w:rPr>
        <w:t>virus</w:t>
      </w:r>
      <w:r>
        <w:rPr>
          <w:rFonts w:ascii="Times New Roman" w:hAnsi="Times New Roman" w:cs="Times New Roman"/>
          <w:szCs w:val="21"/>
        </w:rPr>
        <w:t>;</w:t>
      </w:r>
      <w:r>
        <w:rPr>
          <w:rFonts w:hint="eastAsia" w:ascii="Times New Roman" w:hAnsi="Times New Roman" w:cs="Times New Roman"/>
          <w:szCs w:val="21"/>
          <w:lang w:val="en-US" w:eastAsia="zh-CN"/>
        </w:rPr>
        <w:t xml:space="preserve"> </w:t>
      </w:r>
      <w:r>
        <w:rPr>
          <w:rFonts w:ascii="Times New Roman" w:hAnsi="Times New Roman" w:cs="Times New Roman"/>
          <w:szCs w:val="21"/>
        </w:rPr>
        <w:t>HCC, hepatocellular carcinoma;</w:t>
      </w:r>
      <w:r>
        <w:rPr>
          <w:rFonts w:hint="eastAsia" w:ascii="Times New Roman" w:hAnsi="Times New Roman" w:cs="Times New Roman"/>
          <w:szCs w:val="21"/>
          <w:lang w:val="en-US" w:eastAsia="zh-CN"/>
        </w:rPr>
        <w:t xml:space="preserve"> MVI, </w:t>
      </w:r>
      <w:r>
        <w:rPr>
          <w:rFonts w:ascii="Times New Roman" w:hAnsi="Times New Roman" w:cs="Times New Roman"/>
          <w:szCs w:val="21"/>
        </w:rPr>
        <w:t>m</w:t>
      </w:r>
      <w:r>
        <w:rPr>
          <w:rFonts w:hint="eastAsia" w:ascii="Times New Roman" w:hAnsi="Times New Roman" w:cs="Times New Roman"/>
          <w:szCs w:val="21"/>
          <w:lang w:val="en-US" w:eastAsia="zh-CN"/>
        </w:rPr>
        <w:t>i</w:t>
      </w:r>
      <w:r>
        <w:rPr>
          <w:rFonts w:ascii="Times New Roman" w:hAnsi="Times New Roman" w:cs="Times New Roman"/>
          <w:szCs w:val="21"/>
        </w:rPr>
        <w:t>crovascular invasion</w:t>
      </w:r>
      <w:r>
        <w:rPr>
          <w:rFonts w:hint="eastAsia" w:ascii="Times New Roman" w:hAnsi="Times New Roman" w:cs="Times New Roman"/>
          <w:szCs w:val="21"/>
          <w:lang w:val="en-US" w:eastAsia="zh-CN"/>
        </w:rPr>
        <w:t xml:space="preserve">; </w:t>
      </w:r>
      <w:r>
        <w:rPr>
          <w:rFonts w:hint="eastAsia" w:ascii="Times New Roman" w:hAnsi="Times New Roman" w:cs="Times New Roman"/>
          <w:sz w:val="21"/>
          <w:szCs w:val="21"/>
          <w:lang w:val="en-US" w:eastAsia="zh-CN"/>
        </w:rPr>
        <w:t xml:space="preserve">PA-TACE, postoperative adjuvant TACE; PSM, propensity score matching; </w:t>
      </w:r>
      <w:r>
        <w:rPr>
          <w:rFonts w:hint="default" w:ascii="Times New Roman" w:hAnsi="Times New Roman" w:cs="Times New Roman"/>
          <w:sz w:val="21"/>
          <w:szCs w:val="21"/>
          <w:lang w:eastAsia="zh-CN"/>
        </w:rPr>
        <w:t>TACE</w:t>
      </w:r>
      <w:r>
        <w:rPr>
          <w:rFonts w:hint="eastAsia" w:ascii="Times New Roman" w:hAnsi="Times New Roman" w:cs="Times New Roman"/>
          <w:sz w:val="21"/>
          <w:szCs w:val="21"/>
          <w:lang w:val="en-US" w:eastAsia="zh-CN"/>
        </w:rPr>
        <w:t>, transcatheter arterial chemoembolization; RFS, recurrence free survival.</w:t>
      </w:r>
    </w:p>
    <w:p w14:paraId="3E7C621B">
      <w:pPr>
        <w:rPr>
          <w:rFonts w:hint="default" w:ascii="Times New Roman" w:hAnsi="Times New Roman" w:cs="Times New Roman"/>
        </w:rPr>
      </w:pPr>
    </w:p>
    <w:p w14:paraId="59F4C15B">
      <w:pPr>
        <w:rPr>
          <w:rFonts w:hint="default" w:ascii="Times New Roman" w:hAnsi="Times New Roman" w:cs="Times New Roman"/>
        </w:rPr>
      </w:pPr>
    </w:p>
    <w:p w14:paraId="70611AD7">
      <w:pPr>
        <w:rPr>
          <w:rFonts w:hint="default" w:ascii="Times New Roman" w:hAnsi="Times New Roman" w:cs="Times New Roman"/>
        </w:rPr>
      </w:pPr>
    </w:p>
    <w:p w14:paraId="2ACA8379">
      <w:pPr>
        <w:rPr>
          <w:rFonts w:hint="default" w:ascii="Times New Roman" w:hAnsi="Times New Roman" w:cs="Times New Roman"/>
        </w:rPr>
      </w:pPr>
    </w:p>
    <w:p w14:paraId="00A831B8">
      <w:pPr>
        <w:rPr>
          <w:rFonts w:hint="default" w:ascii="Times New Roman" w:hAnsi="Times New Roman" w:cs="Times New Roman"/>
        </w:rPr>
      </w:pPr>
    </w:p>
    <w:p w14:paraId="31717598">
      <w:pPr>
        <w:rPr>
          <w:rFonts w:hint="default" w:ascii="Times New Roman" w:hAnsi="Times New Roman" w:cs="Times New Roman"/>
        </w:rPr>
      </w:pPr>
    </w:p>
    <w:p w14:paraId="2790BA4E">
      <w:pPr>
        <w:rPr>
          <w:rFonts w:hint="default" w:ascii="Times New Roman" w:hAnsi="Times New Roman" w:cs="Times New Roman"/>
        </w:rPr>
      </w:pPr>
    </w:p>
    <w:p w14:paraId="00D233E2">
      <w:pPr>
        <w:rPr>
          <w:rFonts w:hint="default" w:ascii="Times New Roman" w:hAnsi="Times New Roman" w:cs="Times New Roman"/>
        </w:rPr>
      </w:pPr>
    </w:p>
    <w:p w14:paraId="17E8F125">
      <w:pPr>
        <w:rPr>
          <w:rFonts w:hint="default" w:ascii="Times New Roman" w:hAnsi="Times New Roman" w:cs="Times New Roman"/>
        </w:rPr>
      </w:pPr>
    </w:p>
    <w:p w14:paraId="094A2403">
      <w:pPr>
        <w:rPr>
          <w:rFonts w:hint="default" w:ascii="Times New Roman" w:hAnsi="Times New Roman" w:cs="Times New Roman"/>
        </w:rPr>
      </w:pPr>
    </w:p>
    <w:p w14:paraId="282A306C">
      <w:pPr>
        <w:rPr>
          <w:rFonts w:hint="default" w:ascii="Times New Roman" w:hAnsi="Times New Roman" w:cs="Times New Roman"/>
        </w:rPr>
      </w:pPr>
    </w:p>
    <w:p w14:paraId="4A1CE9CC">
      <w:pPr>
        <w:rPr>
          <w:rFonts w:hint="default" w:ascii="Times New Roman" w:hAnsi="Times New Roman" w:cs="Times New Roman"/>
        </w:rPr>
      </w:pPr>
    </w:p>
    <w:p w14:paraId="709C0280">
      <w:pPr>
        <w:rPr>
          <w:rFonts w:hint="default" w:ascii="Times New Roman" w:hAnsi="Times New Roman" w:cs="Times New Roman"/>
        </w:rPr>
      </w:pPr>
    </w:p>
    <w:p w14:paraId="27B5DA07">
      <w:pPr>
        <w:rPr>
          <w:rFonts w:hint="default" w:ascii="Times New Roman" w:hAnsi="Times New Roman" w:cs="Times New Roman"/>
        </w:rPr>
      </w:pPr>
    </w:p>
    <w:p w14:paraId="144EF0AD">
      <w:pPr>
        <w:rPr>
          <w:rFonts w:hint="default" w:ascii="Times New Roman" w:hAnsi="Times New Roman" w:cs="Times New Roman"/>
        </w:rPr>
      </w:pPr>
    </w:p>
    <w:p w14:paraId="3CF849C6">
      <w:pPr>
        <w:rPr>
          <w:rFonts w:hint="default" w:ascii="Times New Roman" w:hAnsi="Times New Roman" w:cs="Times New Roman"/>
        </w:rPr>
      </w:pPr>
    </w:p>
    <w:p w14:paraId="063F0214">
      <w:pPr>
        <w:rPr>
          <w:rFonts w:hint="default" w:ascii="Times New Roman" w:hAnsi="Times New Roman" w:cs="Times New Roman"/>
        </w:rPr>
      </w:pPr>
    </w:p>
    <w:p w14:paraId="4B110F79">
      <w:pPr>
        <w:pStyle w:val="2"/>
        <w:rPr>
          <w:rFonts w:hint="default" w:ascii="Times New Roman" w:hAnsi="Times New Roman" w:eastAsia="宋体" w:cs="Times New Roman"/>
          <w:lang w:val="en-US" w:eastAsia="zh-CN"/>
        </w:rPr>
      </w:pPr>
      <w:r>
        <w:rPr>
          <w:rFonts w:hint="default" w:ascii="Times New Roman" w:hAnsi="Times New Roman" w:cs="Times New Roman"/>
          <w:b/>
          <w:bCs/>
          <w:lang w:val="en-US" w:eastAsia="zh-CN"/>
        </w:rPr>
        <w:t xml:space="preserve">Supplementary </w:t>
      </w:r>
      <w:r>
        <w:rPr>
          <w:rFonts w:hint="default" w:ascii="Times New Roman" w:hAnsi="Times New Roman" w:cs="Times New Roman"/>
          <w:b/>
          <w:bCs/>
          <w:lang w:eastAsia="zh-CN"/>
        </w:rPr>
        <w:t xml:space="preserve">Table </w:t>
      </w:r>
      <w:r>
        <w:rPr>
          <w:rFonts w:hint="eastAsia" w:ascii="Times New Roman" w:hAnsi="Times New Roman" w:cs="Times New Roman"/>
          <w:b/>
          <w:bCs/>
          <w:lang w:val="en-US" w:eastAsia="zh-CN"/>
        </w:rPr>
        <w:t>2</w:t>
      </w:r>
      <w:r>
        <w:rPr>
          <w:rFonts w:hint="default" w:ascii="Times New Roman" w:hAnsi="Times New Roman" w:cs="Times New Roman"/>
          <w:lang w:eastAsia="zh-CN"/>
        </w:rPr>
        <w:t xml:space="preserve"> Univariate and multivariate Cox-regression analyses predicting </w:t>
      </w:r>
      <w:r>
        <w:rPr>
          <w:rFonts w:hint="eastAsia" w:ascii="Times New Roman" w:hAnsi="Times New Roman" w:cs="Times New Roman"/>
          <w:lang w:val="en-US" w:eastAsia="zh-CN"/>
        </w:rPr>
        <w:t>OS</w:t>
      </w:r>
      <w:r>
        <w:rPr>
          <w:rFonts w:hint="default" w:ascii="Times New Roman" w:hAnsi="Times New Roman" w:cs="Times New Roman"/>
          <w:lang w:val="en-US" w:eastAsia="zh-CN"/>
        </w:rPr>
        <w:t xml:space="preserve"> in the after PSM cohort</w:t>
      </w:r>
    </w:p>
    <w:tbl>
      <w:tblPr>
        <w:tblStyle w:val="5"/>
        <w:tblW w:w="8945" w:type="dxa"/>
        <w:tblInd w:w="-4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2"/>
        <w:gridCol w:w="2409"/>
        <w:gridCol w:w="827"/>
        <w:gridCol w:w="264"/>
        <w:gridCol w:w="2181"/>
        <w:gridCol w:w="782"/>
      </w:tblGrid>
      <w:tr w14:paraId="3CDD0C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82" w:type="dxa"/>
            <w:tcBorders>
              <w:left w:val="nil"/>
              <w:bottom w:val="nil"/>
              <w:right w:val="nil"/>
            </w:tcBorders>
            <w:shd w:val="clear" w:color="auto" w:fill="auto"/>
            <w:noWrap/>
            <w:vAlign w:val="center"/>
          </w:tcPr>
          <w:p w14:paraId="3740C6F4">
            <w:pPr>
              <w:jc w:val="left"/>
              <w:rPr>
                <w:rFonts w:hint="default" w:ascii="Times New Roman" w:hAnsi="Times New Roman" w:eastAsia="宋体" w:cs="Times New Roman"/>
                <w:i w:val="0"/>
                <w:iCs w:val="0"/>
                <w:color w:val="000000"/>
                <w:sz w:val="24"/>
                <w:szCs w:val="24"/>
                <w:u w:val="none"/>
              </w:rPr>
            </w:pPr>
          </w:p>
        </w:tc>
        <w:tc>
          <w:tcPr>
            <w:tcW w:w="3236" w:type="dxa"/>
            <w:gridSpan w:val="2"/>
            <w:tcBorders>
              <w:left w:val="nil"/>
              <w:bottom w:val="nil"/>
              <w:right w:val="nil"/>
            </w:tcBorders>
            <w:shd w:val="clear" w:color="auto" w:fill="auto"/>
            <w:noWrap/>
            <w:vAlign w:val="center"/>
          </w:tcPr>
          <w:p w14:paraId="759DB8C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Univariable</w:t>
            </w:r>
          </w:p>
        </w:tc>
        <w:tc>
          <w:tcPr>
            <w:tcW w:w="264" w:type="dxa"/>
            <w:tcBorders>
              <w:left w:val="nil"/>
              <w:bottom w:val="nil"/>
              <w:right w:val="nil"/>
            </w:tcBorders>
            <w:shd w:val="clear" w:color="auto" w:fill="auto"/>
            <w:noWrap/>
            <w:vAlign w:val="center"/>
          </w:tcPr>
          <w:p w14:paraId="1BF5FF9B">
            <w:pPr>
              <w:jc w:val="left"/>
              <w:rPr>
                <w:rFonts w:hint="default" w:ascii="Times New Roman" w:hAnsi="Times New Roman" w:eastAsia="宋体" w:cs="Times New Roman"/>
                <w:i w:val="0"/>
                <w:iCs w:val="0"/>
                <w:color w:val="000000"/>
                <w:sz w:val="24"/>
                <w:szCs w:val="24"/>
                <w:u w:val="none"/>
              </w:rPr>
            </w:pPr>
          </w:p>
        </w:tc>
        <w:tc>
          <w:tcPr>
            <w:tcW w:w="2963" w:type="dxa"/>
            <w:gridSpan w:val="2"/>
            <w:tcBorders>
              <w:left w:val="nil"/>
              <w:bottom w:val="nil"/>
              <w:right w:val="nil"/>
            </w:tcBorders>
            <w:shd w:val="clear" w:color="auto" w:fill="auto"/>
            <w:noWrap/>
            <w:vAlign w:val="center"/>
          </w:tcPr>
          <w:p w14:paraId="4CE1D6F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Multivariable</w:t>
            </w:r>
          </w:p>
        </w:tc>
      </w:tr>
      <w:tr w14:paraId="5D5213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single" w:color="000000" w:sz="4" w:space="0"/>
              <w:right w:val="nil"/>
            </w:tcBorders>
            <w:shd w:val="clear" w:color="auto" w:fill="auto"/>
            <w:noWrap/>
            <w:vAlign w:val="center"/>
          </w:tcPr>
          <w:p w14:paraId="15D3ED92">
            <w:pPr>
              <w:jc w:val="left"/>
              <w:rPr>
                <w:rFonts w:hint="default" w:ascii="Times New Roman" w:hAnsi="Times New Roman" w:eastAsia="宋体" w:cs="Times New Roman"/>
                <w:i/>
                <w:iCs/>
                <w:color w:val="000000"/>
                <w:sz w:val="24"/>
                <w:szCs w:val="24"/>
                <w:u w:val="none"/>
              </w:rPr>
            </w:pPr>
          </w:p>
        </w:tc>
        <w:tc>
          <w:tcPr>
            <w:tcW w:w="2409" w:type="dxa"/>
            <w:tcBorders>
              <w:top w:val="single" w:color="000000" w:sz="4" w:space="0"/>
              <w:left w:val="nil"/>
              <w:bottom w:val="single" w:color="000000" w:sz="4" w:space="0"/>
              <w:right w:val="nil"/>
            </w:tcBorders>
            <w:shd w:val="clear" w:color="auto" w:fill="auto"/>
            <w:noWrap/>
            <w:vAlign w:val="center"/>
          </w:tcPr>
          <w:p w14:paraId="1962F45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 (95% CI)</w:t>
            </w:r>
          </w:p>
        </w:tc>
        <w:tc>
          <w:tcPr>
            <w:tcW w:w="827" w:type="dxa"/>
            <w:tcBorders>
              <w:top w:val="single" w:color="000000" w:sz="4" w:space="0"/>
              <w:left w:val="nil"/>
              <w:bottom w:val="single" w:color="000000" w:sz="4" w:space="0"/>
              <w:right w:val="nil"/>
            </w:tcBorders>
            <w:shd w:val="clear" w:color="auto" w:fill="auto"/>
            <w:noWrap/>
            <w:vAlign w:val="center"/>
          </w:tcPr>
          <w:p w14:paraId="03AEC7E8">
            <w:pPr>
              <w:keepNext w:val="0"/>
              <w:keepLines w:val="0"/>
              <w:widowControl/>
              <w:suppressLineNumbers w:val="0"/>
              <w:jc w:val="left"/>
              <w:textAlignment w:val="center"/>
              <w:rPr>
                <w:rFonts w:hint="default" w:ascii="Times New Roman" w:hAnsi="Times New Roman" w:eastAsia="宋体" w:cs="Times New Roman"/>
                <w:i/>
                <w:iCs/>
                <w:color w:val="000000"/>
                <w:sz w:val="24"/>
                <w:szCs w:val="24"/>
                <w:u w:val="none"/>
              </w:rPr>
            </w:pPr>
            <w:r>
              <w:rPr>
                <w:rFonts w:hint="default" w:ascii="Times New Roman" w:hAnsi="Times New Roman" w:eastAsia="宋体" w:cs="Times New Roman"/>
                <w:i/>
                <w:iCs/>
                <w:color w:val="000000"/>
                <w:kern w:val="0"/>
                <w:sz w:val="24"/>
                <w:szCs w:val="24"/>
                <w:u w:val="none"/>
                <w:lang w:val="en-US" w:eastAsia="zh-CN" w:bidi="ar"/>
              </w:rPr>
              <w:t>P</w:t>
            </w:r>
          </w:p>
        </w:tc>
        <w:tc>
          <w:tcPr>
            <w:tcW w:w="264" w:type="dxa"/>
            <w:tcBorders>
              <w:top w:val="nil"/>
              <w:left w:val="nil"/>
              <w:bottom w:val="single" w:color="000000" w:sz="4" w:space="0"/>
              <w:right w:val="nil"/>
            </w:tcBorders>
            <w:shd w:val="clear" w:color="auto" w:fill="auto"/>
            <w:noWrap/>
            <w:vAlign w:val="center"/>
          </w:tcPr>
          <w:p w14:paraId="4996987C">
            <w:pPr>
              <w:jc w:val="left"/>
              <w:rPr>
                <w:rFonts w:hint="default" w:ascii="Times New Roman" w:hAnsi="Times New Roman" w:eastAsia="宋体" w:cs="Times New Roman"/>
                <w:i w:val="0"/>
                <w:iCs w:val="0"/>
                <w:color w:val="000000"/>
                <w:sz w:val="24"/>
                <w:szCs w:val="24"/>
                <w:u w:val="none"/>
              </w:rPr>
            </w:pPr>
          </w:p>
        </w:tc>
        <w:tc>
          <w:tcPr>
            <w:tcW w:w="2181" w:type="dxa"/>
            <w:tcBorders>
              <w:top w:val="single" w:color="000000" w:sz="4" w:space="0"/>
              <w:left w:val="nil"/>
              <w:bottom w:val="single" w:color="000000" w:sz="4" w:space="0"/>
              <w:right w:val="nil"/>
            </w:tcBorders>
            <w:shd w:val="clear" w:color="auto" w:fill="auto"/>
            <w:noWrap/>
            <w:vAlign w:val="center"/>
          </w:tcPr>
          <w:p w14:paraId="26D3DA8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HR (95% CI)</w:t>
            </w:r>
          </w:p>
        </w:tc>
        <w:tc>
          <w:tcPr>
            <w:tcW w:w="782" w:type="dxa"/>
            <w:tcBorders>
              <w:top w:val="single" w:color="000000" w:sz="4" w:space="0"/>
              <w:left w:val="nil"/>
              <w:bottom w:val="single" w:color="000000" w:sz="4" w:space="0"/>
              <w:right w:val="nil"/>
            </w:tcBorders>
            <w:shd w:val="clear" w:color="auto" w:fill="auto"/>
            <w:noWrap/>
            <w:vAlign w:val="center"/>
          </w:tcPr>
          <w:p w14:paraId="51650BFE">
            <w:pPr>
              <w:keepNext w:val="0"/>
              <w:keepLines w:val="0"/>
              <w:widowControl/>
              <w:suppressLineNumbers w:val="0"/>
              <w:jc w:val="left"/>
              <w:textAlignment w:val="center"/>
              <w:rPr>
                <w:rFonts w:hint="default" w:ascii="Times New Roman" w:hAnsi="Times New Roman" w:eastAsia="宋体" w:cs="Times New Roman"/>
                <w:i/>
                <w:iCs/>
                <w:color w:val="000000"/>
                <w:sz w:val="24"/>
                <w:szCs w:val="24"/>
                <w:u w:val="none"/>
              </w:rPr>
            </w:pPr>
            <w:r>
              <w:rPr>
                <w:rFonts w:hint="default" w:ascii="Times New Roman" w:hAnsi="Times New Roman" w:eastAsia="宋体" w:cs="Times New Roman"/>
                <w:i/>
                <w:iCs/>
                <w:color w:val="000000"/>
                <w:kern w:val="0"/>
                <w:sz w:val="24"/>
                <w:szCs w:val="24"/>
                <w:u w:val="none"/>
                <w:lang w:val="en-US" w:eastAsia="zh-CN" w:bidi="ar"/>
              </w:rPr>
              <w:t>P</w:t>
            </w:r>
          </w:p>
        </w:tc>
      </w:tr>
      <w:tr w14:paraId="083ACB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2C987F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Sex (male)</w:t>
            </w:r>
          </w:p>
        </w:tc>
        <w:tc>
          <w:tcPr>
            <w:tcW w:w="2409" w:type="dxa"/>
            <w:tcBorders>
              <w:top w:val="nil"/>
              <w:left w:val="nil"/>
              <w:bottom w:val="nil"/>
              <w:right w:val="nil"/>
            </w:tcBorders>
            <w:shd w:val="clear" w:color="auto" w:fill="auto"/>
            <w:noWrap/>
            <w:vAlign w:val="center"/>
          </w:tcPr>
          <w:p w14:paraId="1C5B4E3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0.807 (0.488, 1.334)</w:t>
            </w:r>
          </w:p>
        </w:tc>
        <w:tc>
          <w:tcPr>
            <w:tcW w:w="827" w:type="dxa"/>
            <w:tcBorders>
              <w:top w:val="nil"/>
              <w:left w:val="nil"/>
              <w:bottom w:val="nil"/>
              <w:right w:val="nil"/>
            </w:tcBorders>
            <w:shd w:val="clear" w:color="auto" w:fill="auto"/>
            <w:noWrap/>
            <w:vAlign w:val="center"/>
          </w:tcPr>
          <w:p w14:paraId="6B314EB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0.403</w:t>
            </w:r>
          </w:p>
        </w:tc>
        <w:tc>
          <w:tcPr>
            <w:tcW w:w="264" w:type="dxa"/>
            <w:tcBorders>
              <w:top w:val="nil"/>
              <w:left w:val="nil"/>
              <w:bottom w:val="nil"/>
              <w:right w:val="nil"/>
            </w:tcBorders>
            <w:shd w:val="clear" w:color="auto" w:fill="auto"/>
            <w:noWrap/>
            <w:vAlign w:val="center"/>
          </w:tcPr>
          <w:p w14:paraId="0FD85185">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750B3A39">
            <w:pPr>
              <w:jc w:val="left"/>
              <w:rPr>
                <w:rFonts w:hint="default" w:ascii="Times New Roman" w:hAnsi="Times New Roman" w:eastAsia="宋体" w:cs="Times New Roman"/>
                <w:i w:val="0"/>
                <w:iCs w:val="0"/>
                <w:color w:val="000000"/>
                <w:sz w:val="24"/>
                <w:szCs w:val="24"/>
                <w:u w:val="none"/>
              </w:rPr>
            </w:pPr>
          </w:p>
        </w:tc>
        <w:tc>
          <w:tcPr>
            <w:tcW w:w="782" w:type="dxa"/>
            <w:tcBorders>
              <w:top w:val="nil"/>
              <w:left w:val="nil"/>
              <w:bottom w:val="nil"/>
              <w:right w:val="nil"/>
            </w:tcBorders>
            <w:shd w:val="clear" w:color="auto" w:fill="auto"/>
            <w:noWrap/>
            <w:vAlign w:val="center"/>
          </w:tcPr>
          <w:p w14:paraId="5A9228AF">
            <w:pPr>
              <w:jc w:val="left"/>
              <w:rPr>
                <w:rFonts w:hint="default" w:ascii="Times New Roman" w:hAnsi="Times New Roman" w:eastAsia="宋体" w:cs="Times New Roman"/>
                <w:i w:val="0"/>
                <w:iCs w:val="0"/>
                <w:color w:val="000000"/>
                <w:sz w:val="24"/>
                <w:szCs w:val="24"/>
                <w:u w:val="none"/>
              </w:rPr>
            </w:pPr>
          </w:p>
        </w:tc>
      </w:tr>
      <w:tr w14:paraId="750A4D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76EBD8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 (year)</w:t>
            </w:r>
          </w:p>
        </w:tc>
        <w:tc>
          <w:tcPr>
            <w:tcW w:w="2409" w:type="dxa"/>
            <w:tcBorders>
              <w:top w:val="nil"/>
              <w:left w:val="nil"/>
              <w:bottom w:val="nil"/>
              <w:right w:val="nil"/>
            </w:tcBorders>
            <w:shd w:val="clear" w:color="auto" w:fill="auto"/>
            <w:noWrap/>
            <w:vAlign w:val="center"/>
          </w:tcPr>
          <w:p w14:paraId="3F85161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0.997 (0.980, 1.014)</w:t>
            </w:r>
          </w:p>
        </w:tc>
        <w:tc>
          <w:tcPr>
            <w:tcW w:w="827" w:type="dxa"/>
            <w:tcBorders>
              <w:top w:val="nil"/>
              <w:left w:val="nil"/>
              <w:bottom w:val="nil"/>
              <w:right w:val="nil"/>
            </w:tcBorders>
            <w:shd w:val="clear" w:color="auto" w:fill="auto"/>
            <w:noWrap/>
            <w:vAlign w:val="center"/>
          </w:tcPr>
          <w:p w14:paraId="6559C7A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0.747</w:t>
            </w:r>
          </w:p>
        </w:tc>
        <w:tc>
          <w:tcPr>
            <w:tcW w:w="264" w:type="dxa"/>
            <w:tcBorders>
              <w:top w:val="nil"/>
              <w:left w:val="nil"/>
              <w:bottom w:val="nil"/>
              <w:right w:val="nil"/>
            </w:tcBorders>
            <w:shd w:val="clear" w:color="auto" w:fill="auto"/>
            <w:noWrap/>
            <w:vAlign w:val="center"/>
          </w:tcPr>
          <w:p w14:paraId="43284063">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0C3B8B8C">
            <w:pPr>
              <w:jc w:val="left"/>
              <w:rPr>
                <w:rFonts w:hint="default" w:ascii="Times New Roman" w:hAnsi="Times New Roman" w:eastAsia="宋体" w:cs="Times New Roman"/>
                <w:i w:val="0"/>
                <w:iCs w:val="0"/>
                <w:color w:val="000000"/>
                <w:sz w:val="24"/>
                <w:szCs w:val="24"/>
                <w:u w:val="none"/>
              </w:rPr>
            </w:pPr>
          </w:p>
        </w:tc>
        <w:tc>
          <w:tcPr>
            <w:tcW w:w="782" w:type="dxa"/>
            <w:tcBorders>
              <w:top w:val="nil"/>
              <w:left w:val="nil"/>
              <w:bottom w:val="nil"/>
              <w:right w:val="nil"/>
            </w:tcBorders>
            <w:shd w:val="clear" w:color="auto" w:fill="auto"/>
            <w:noWrap/>
            <w:vAlign w:val="center"/>
          </w:tcPr>
          <w:p w14:paraId="32823CD4">
            <w:pPr>
              <w:jc w:val="left"/>
              <w:rPr>
                <w:rFonts w:hint="default" w:ascii="Times New Roman" w:hAnsi="Times New Roman" w:eastAsia="宋体" w:cs="Times New Roman"/>
                <w:i w:val="0"/>
                <w:iCs w:val="0"/>
                <w:color w:val="000000"/>
                <w:sz w:val="24"/>
                <w:szCs w:val="24"/>
                <w:u w:val="none"/>
              </w:rPr>
            </w:pPr>
          </w:p>
        </w:tc>
      </w:tr>
      <w:tr w14:paraId="537F5B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231CDA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HBV infection</w:t>
            </w:r>
          </w:p>
        </w:tc>
        <w:tc>
          <w:tcPr>
            <w:tcW w:w="2409" w:type="dxa"/>
            <w:tcBorders>
              <w:top w:val="nil"/>
              <w:left w:val="nil"/>
              <w:bottom w:val="nil"/>
              <w:right w:val="nil"/>
            </w:tcBorders>
            <w:shd w:val="clear" w:color="auto" w:fill="auto"/>
            <w:noWrap/>
            <w:vAlign w:val="center"/>
          </w:tcPr>
          <w:p w14:paraId="7C83DBD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1.338 (0.718, 2.491)</w:t>
            </w:r>
          </w:p>
        </w:tc>
        <w:tc>
          <w:tcPr>
            <w:tcW w:w="827" w:type="dxa"/>
            <w:tcBorders>
              <w:top w:val="nil"/>
              <w:left w:val="nil"/>
              <w:bottom w:val="nil"/>
              <w:right w:val="nil"/>
            </w:tcBorders>
            <w:shd w:val="clear" w:color="auto" w:fill="auto"/>
            <w:noWrap/>
            <w:vAlign w:val="center"/>
          </w:tcPr>
          <w:p w14:paraId="25B364F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0.359</w:t>
            </w:r>
          </w:p>
        </w:tc>
        <w:tc>
          <w:tcPr>
            <w:tcW w:w="264" w:type="dxa"/>
            <w:tcBorders>
              <w:top w:val="nil"/>
              <w:left w:val="nil"/>
              <w:bottom w:val="nil"/>
              <w:right w:val="nil"/>
            </w:tcBorders>
            <w:shd w:val="clear" w:color="auto" w:fill="auto"/>
            <w:noWrap/>
            <w:vAlign w:val="center"/>
          </w:tcPr>
          <w:p w14:paraId="36C32334">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6923D607">
            <w:pPr>
              <w:jc w:val="left"/>
              <w:rPr>
                <w:rFonts w:hint="default" w:ascii="Times New Roman" w:hAnsi="Times New Roman" w:eastAsia="宋体" w:cs="Times New Roman"/>
                <w:i w:val="0"/>
                <w:iCs w:val="0"/>
                <w:color w:val="000000"/>
                <w:sz w:val="24"/>
                <w:szCs w:val="24"/>
                <w:u w:val="none"/>
              </w:rPr>
            </w:pPr>
          </w:p>
        </w:tc>
        <w:tc>
          <w:tcPr>
            <w:tcW w:w="782" w:type="dxa"/>
            <w:tcBorders>
              <w:top w:val="nil"/>
              <w:left w:val="nil"/>
              <w:bottom w:val="nil"/>
              <w:right w:val="nil"/>
            </w:tcBorders>
            <w:shd w:val="clear" w:color="auto" w:fill="auto"/>
            <w:noWrap/>
            <w:vAlign w:val="center"/>
          </w:tcPr>
          <w:p w14:paraId="4A9D41CD">
            <w:pPr>
              <w:jc w:val="left"/>
              <w:rPr>
                <w:rFonts w:hint="default" w:ascii="Times New Roman" w:hAnsi="Times New Roman" w:eastAsia="宋体" w:cs="Times New Roman"/>
                <w:i w:val="0"/>
                <w:iCs w:val="0"/>
                <w:color w:val="000000"/>
                <w:sz w:val="24"/>
                <w:szCs w:val="24"/>
                <w:u w:val="none"/>
              </w:rPr>
            </w:pPr>
          </w:p>
        </w:tc>
      </w:tr>
      <w:tr w14:paraId="668C4C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26E704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AFP ≥ 400 ng/ml</w:t>
            </w:r>
          </w:p>
        </w:tc>
        <w:tc>
          <w:tcPr>
            <w:tcW w:w="2409" w:type="dxa"/>
            <w:tcBorders>
              <w:top w:val="nil"/>
              <w:left w:val="nil"/>
              <w:bottom w:val="nil"/>
              <w:right w:val="nil"/>
            </w:tcBorders>
            <w:shd w:val="clear" w:color="auto" w:fill="auto"/>
            <w:noWrap/>
            <w:vAlign w:val="center"/>
          </w:tcPr>
          <w:p w14:paraId="1316BF5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1.530 (1.058, 2.213)</w:t>
            </w:r>
          </w:p>
        </w:tc>
        <w:tc>
          <w:tcPr>
            <w:tcW w:w="827" w:type="dxa"/>
            <w:tcBorders>
              <w:top w:val="nil"/>
              <w:left w:val="nil"/>
              <w:bottom w:val="nil"/>
              <w:right w:val="nil"/>
            </w:tcBorders>
            <w:shd w:val="clear" w:color="auto" w:fill="auto"/>
            <w:noWrap/>
            <w:vAlign w:val="center"/>
          </w:tcPr>
          <w:p w14:paraId="2FAC397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0.024</w:t>
            </w:r>
          </w:p>
        </w:tc>
        <w:tc>
          <w:tcPr>
            <w:tcW w:w="264" w:type="dxa"/>
            <w:tcBorders>
              <w:top w:val="nil"/>
              <w:left w:val="nil"/>
              <w:bottom w:val="nil"/>
              <w:right w:val="nil"/>
            </w:tcBorders>
            <w:shd w:val="clear" w:color="auto" w:fill="auto"/>
            <w:noWrap/>
            <w:vAlign w:val="center"/>
          </w:tcPr>
          <w:p w14:paraId="5CA822B1">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5892EA7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1.298 (0.872, 1.934)</w:t>
            </w:r>
          </w:p>
        </w:tc>
        <w:tc>
          <w:tcPr>
            <w:tcW w:w="782" w:type="dxa"/>
            <w:tcBorders>
              <w:top w:val="nil"/>
              <w:left w:val="nil"/>
              <w:bottom w:val="nil"/>
              <w:right w:val="nil"/>
            </w:tcBorders>
            <w:shd w:val="clear" w:color="auto" w:fill="auto"/>
            <w:noWrap/>
            <w:vAlign w:val="center"/>
          </w:tcPr>
          <w:p w14:paraId="1633EA5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0.199</w:t>
            </w:r>
          </w:p>
        </w:tc>
      </w:tr>
      <w:tr w14:paraId="5DF858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2482" w:type="dxa"/>
            <w:tcBorders>
              <w:top w:val="nil"/>
              <w:left w:val="nil"/>
              <w:bottom w:val="nil"/>
              <w:right w:val="nil"/>
            </w:tcBorders>
            <w:shd w:val="clear" w:color="auto" w:fill="auto"/>
            <w:noWrap/>
            <w:vAlign w:val="center"/>
          </w:tcPr>
          <w:p w14:paraId="1E56B2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Total bilirubin (μmol/L)</w:t>
            </w:r>
          </w:p>
        </w:tc>
        <w:tc>
          <w:tcPr>
            <w:tcW w:w="2409" w:type="dxa"/>
            <w:tcBorders>
              <w:top w:val="nil"/>
              <w:left w:val="nil"/>
              <w:bottom w:val="nil"/>
              <w:right w:val="nil"/>
            </w:tcBorders>
            <w:shd w:val="clear" w:color="auto" w:fill="auto"/>
            <w:noWrap/>
            <w:vAlign w:val="center"/>
          </w:tcPr>
          <w:p w14:paraId="5042263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1.024 (1.000, 1.049)</w:t>
            </w:r>
          </w:p>
        </w:tc>
        <w:tc>
          <w:tcPr>
            <w:tcW w:w="827" w:type="dxa"/>
            <w:tcBorders>
              <w:top w:val="nil"/>
              <w:left w:val="nil"/>
              <w:bottom w:val="nil"/>
              <w:right w:val="nil"/>
            </w:tcBorders>
            <w:shd w:val="clear" w:color="auto" w:fill="auto"/>
            <w:noWrap/>
            <w:vAlign w:val="center"/>
          </w:tcPr>
          <w:p w14:paraId="41DEA9A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0.050 </w:t>
            </w:r>
          </w:p>
        </w:tc>
        <w:tc>
          <w:tcPr>
            <w:tcW w:w="264" w:type="dxa"/>
            <w:tcBorders>
              <w:top w:val="nil"/>
              <w:left w:val="nil"/>
              <w:bottom w:val="nil"/>
              <w:right w:val="nil"/>
            </w:tcBorders>
            <w:shd w:val="clear" w:color="auto" w:fill="auto"/>
            <w:noWrap/>
            <w:vAlign w:val="center"/>
          </w:tcPr>
          <w:p w14:paraId="4E70CDE5">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019E492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p>
        </w:tc>
        <w:tc>
          <w:tcPr>
            <w:tcW w:w="782" w:type="dxa"/>
            <w:tcBorders>
              <w:top w:val="nil"/>
              <w:left w:val="nil"/>
              <w:bottom w:val="nil"/>
              <w:right w:val="nil"/>
            </w:tcBorders>
            <w:shd w:val="clear" w:color="auto" w:fill="auto"/>
            <w:noWrap/>
            <w:vAlign w:val="center"/>
          </w:tcPr>
          <w:p w14:paraId="5B3F2AD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p>
        </w:tc>
      </w:tr>
      <w:tr w14:paraId="07BA36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5DF026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Platelet count (10</w:t>
            </w:r>
            <w:r>
              <w:rPr>
                <w:rFonts w:hint="default" w:ascii="Times New Roman" w:hAnsi="Times New Roman" w:eastAsia="宋体" w:cs="Times New Roman"/>
                <w:i w:val="0"/>
                <w:iCs w:val="0"/>
                <w:color w:val="000000"/>
                <w:kern w:val="0"/>
                <w:sz w:val="22"/>
                <w:szCs w:val="22"/>
                <w:u w:val="none"/>
                <w:vertAlign w:val="superscript"/>
                <w:lang w:val="en-US" w:eastAsia="zh-CN" w:bidi="ar"/>
              </w:rPr>
              <w:t>9</w:t>
            </w:r>
            <w:r>
              <w:rPr>
                <w:rFonts w:hint="default" w:ascii="Times New Roman" w:hAnsi="Times New Roman" w:eastAsia="宋体" w:cs="Times New Roman"/>
                <w:i w:val="0"/>
                <w:iCs w:val="0"/>
                <w:color w:val="000000"/>
                <w:kern w:val="0"/>
                <w:sz w:val="22"/>
                <w:szCs w:val="22"/>
                <w:u w:val="none"/>
                <w:lang w:val="en-US" w:eastAsia="zh-CN" w:bidi="ar"/>
              </w:rPr>
              <w:t xml:space="preserve"> /L) </w:t>
            </w:r>
          </w:p>
        </w:tc>
        <w:tc>
          <w:tcPr>
            <w:tcW w:w="2409" w:type="dxa"/>
            <w:tcBorders>
              <w:top w:val="nil"/>
              <w:left w:val="nil"/>
              <w:bottom w:val="nil"/>
              <w:right w:val="nil"/>
            </w:tcBorders>
            <w:shd w:val="clear" w:color="auto" w:fill="auto"/>
            <w:noWrap/>
            <w:vAlign w:val="center"/>
          </w:tcPr>
          <w:p w14:paraId="1FFACEF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0.996 (0.993, 0.999)</w:t>
            </w:r>
          </w:p>
        </w:tc>
        <w:tc>
          <w:tcPr>
            <w:tcW w:w="827" w:type="dxa"/>
            <w:tcBorders>
              <w:top w:val="nil"/>
              <w:left w:val="nil"/>
              <w:bottom w:val="nil"/>
              <w:right w:val="nil"/>
            </w:tcBorders>
            <w:shd w:val="clear" w:color="auto" w:fill="auto"/>
            <w:noWrap/>
            <w:vAlign w:val="center"/>
          </w:tcPr>
          <w:p w14:paraId="73DABEE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0.013</w:t>
            </w:r>
          </w:p>
        </w:tc>
        <w:tc>
          <w:tcPr>
            <w:tcW w:w="264" w:type="dxa"/>
            <w:tcBorders>
              <w:top w:val="nil"/>
              <w:left w:val="nil"/>
              <w:bottom w:val="nil"/>
              <w:right w:val="nil"/>
            </w:tcBorders>
            <w:shd w:val="clear" w:color="auto" w:fill="auto"/>
            <w:noWrap/>
            <w:vAlign w:val="center"/>
          </w:tcPr>
          <w:p w14:paraId="5B99DE0C">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092053D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0.995 (0.992, 0.998)</w:t>
            </w:r>
          </w:p>
        </w:tc>
        <w:tc>
          <w:tcPr>
            <w:tcW w:w="782" w:type="dxa"/>
            <w:tcBorders>
              <w:top w:val="nil"/>
              <w:left w:val="nil"/>
              <w:bottom w:val="nil"/>
              <w:right w:val="nil"/>
            </w:tcBorders>
            <w:shd w:val="clear" w:color="auto" w:fill="auto"/>
            <w:noWrap/>
            <w:vAlign w:val="center"/>
          </w:tcPr>
          <w:p w14:paraId="6D10885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0.002</w:t>
            </w:r>
          </w:p>
        </w:tc>
      </w:tr>
      <w:tr w14:paraId="159D30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080EE8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Prothrombin time (s) </w:t>
            </w:r>
          </w:p>
        </w:tc>
        <w:tc>
          <w:tcPr>
            <w:tcW w:w="2409" w:type="dxa"/>
            <w:tcBorders>
              <w:top w:val="nil"/>
              <w:left w:val="nil"/>
              <w:bottom w:val="nil"/>
              <w:right w:val="nil"/>
            </w:tcBorders>
            <w:shd w:val="clear" w:color="auto" w:fill="auto"/>
            <w:noWrap/>
            <w:vAlign w:val="center"/>
          </w:tcPr>
          <w:p w14:paraId="1D30DCF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1.119 (0.972, 1.289)</w:t>
            </w:r>
          </w:p>
        </w:tc>
        <w:tc>
          <w:tcPr>
            <w:tcW w:w="827" w:type="dxa"/>
            <w:tcBorders>
              <w:top w:val="nil"/>
              <w:left w:val="nil"/>
              <w:bottom w:val="nil"/>
              <w:right w:val="nil"/>
            </w:tcBorders>
            <w:shd w:val="clear" w:color="auto" w:fill="auto"/>
            <w:noWrap/>
            <w:vAlign w:val="center"/>
          </w:tcPr>
          <w:p w14:paraId="5E178B7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0.117</w:t>
            </w:r>
          </w:p>
        </w:tc>
        <w:tc>
          <w:tcPr>
            <w:tcW w:w="264" w:type="dxa"/>
            <w:tcBorders>
              <w:top w:val="nil"/>
              <w:left w:val="nil"/>
              <w:bottom w:val="nil"/>
              <w:right w:val="nil"/>
            </w:tcBorders>
            <w:shd w:val="clear" w:color="auto" w:fill="auto"/>
            <w:noWrap/>
            <w:vAlign w:val="center"/>
          </w:tcPr>
          <w:p w14:paraId="20CB4FC0">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589C045B">
            <w:pPr>
              <w:jc w:val="left"/>
              <w:rPr>
                <w:rFonts w:hint="default" w:ascii="Times New Roman" w:hAnsi="Times New Roman" w:eastAsia="宋体" w:cs="Times New Roman"/>
                <w:i w:val="0"/>
                <w:iCs w:val="0"/>
                <w:color w:val="000000"/>
                <w:sz w:val="24"/>
                <w:szCs w:val="24"/>
                <w:u w:val="none"/>
              </w:rPr>
            </w:pPr>
          </w:p>
        </w:tc>
        <w:tc>
          <w:tcPr>
            <w:tcW w:w="782" w:type="dxa"/>
            <w:tcBorders>
              <w:top w:val="nil"/>
              <w:left w:val="nil"/>
              <w:bottom w:val="nil"/>
              <w:right w:val="nil"/>
            </w:tcBorders>
            <w:shd w:val="clear" w:color="auto" w:fill="auto"/>
            <w:noWrap/>
            <w:vAlign w:val="center"/>
          </w:tcPr>
          <w:p w14:paraId="496B6BE5">
            <w:pPr>
              <w:jc w:val="left"/>
              <w:rPr>
                <w:rFonts w:hint="default" w:ascii="Times New Roman" w:hAnsi="Times New Roman" w:eastAsia="宋体" w:cs="Times New Roman"/>
                <w:i w:val="0"/>
                <w:iCs w:val="0"/>
                <w:color w:val="000000"/>
                <w:sz w:val="24"/>
                <w:szCs w:val="24"/>
                <w:u w:val="none"/>
              </w:rPr>
            </w:pPr>
          </w:p>
        </w:tc>
      </w:tr>
      <w:tr w14:paraId="0FE00A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2C8991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Albumin (g/L) </w:t>
            </w:r>
          </w:p>
        </w:tc>
        <w:tc>
          <w:tcPr>
            <w:tcW w:w="2409" w:type="dxa"/>
            <w:tcBorders>
              <w:top w:val="nil"/>
              <w:left w:val="nil"/>
              <w:bottom w:val="nil"/>
              <w:right w:val="nil"/>
            </w:tcBorders>
            <w:shd w:val="clear" w:color="auto" w:fill="auto"/>
            <w:noWrap/>
            <w:vAlign w:val="center"/>
          </w:tcPr>
          <w:p w14:paraId="6DC7825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0.972 (0.935, 1.011)</w:t>
            </w:r>
          </w:p>
        </w:tc>
        <w:tc>
          <w:tcPr>
            <w:tcW w:w="827" w:type="dxa"/>
            <w:tcBorders>
              <w:top w:val="nil"/>
              <w:left w:val="nil"/>
              <w:bottom w:val="nil"/>
              <w:right w:val="nil"/>
            </w:tcBorders>
            <w:shd w:val="clear" w:color="auto" w:fill="auto"/>
            <w:noWrap/>
            <w:vAlign w:val="center"/>
          </w:tcPr>
          <w:p w14:paraId="08F9E48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0.159</w:t>
            </w:r>
          </w:p>
        </w:tc>
        <w:tc>
          <w:tcPr>
            <w:tcW w:w="264" w:type="dxa"/>
            <w:tcBorders>
              <w:top w:val="nil"/>
              <w:left w:val="nil"/>
              <w:bottom w:val="nil"/>
              <w:right w:val="nil"/>
            </w:tcBorders>
            <w:shd w:val="clear" w:color="auto" w:fill="auto"/>
            <w:noWrap/>
            <w:vAlign w:val="center"/>
          </w:tcPr>
          <w:p w14:paraId="630BBAA1">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2C9CB46A">
            <w:pPr>
              <w:jc w:val="left"/>
              <w:rPr>
                <w:rFonts w:hint="default" w:ascii="Times New Roman" w:hAnsi="Times New Roman" w:eastAsia="宋体" w:cs="Times New Roman"/>
                <w:i w:val="0"/>
                <w:iCs w:val="0"/>
                <w:color w:val="000000"/>
                <w:sz w:val="24"/>
                <w:szCs w:val="24"/>
                <w:u w:val="none"/>
              </w:rPr>
            </w:pPr>
          </w:p>
        </w:tc>
        <w:tc>
          <w:tcPr>
            <w:tcW w:w="782" w:type="dxa"/>
            <w:tcBorders>
              <w:top w:val="nil"/>
              <w:left w:val="nil"/>
              <w:bottom w:val="nil"/>
              <w:right w:val="nil"/>
            </w:tcBorders>
            <w:shd w:val="clear" w:color="auto" w:fill="auto"/>
            <w:noWrap/>
            <w:vAlign w:val="center"/>
          </w:tcPr>
          <w:p w14:paraId="7F4CF88F">
            <w:pPr>
              <w:jc w:val="left"/>
              <w:rPr>
                <w:rFonts w:hint="default" w:ascii="Times New Roman" w:hAnsi="Times New Roman" w:eastAsia="宋体" w:cs="Times New Roman"/>
                <w:i w:val="0"/>
                <w:iCs w:val="0"/>
                <w:color w:val="000000"/>
                <w:sz w:val="24"/>
                <w:szCs w:val="24"/>
                <w:u w:val="none"/>
              </w:rPr>
            </w:pPr>
          </w:p>
        </w:tc>
      </w:tr>
      <w:tr w14:paraId="7AB9E4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216077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ALT (U/L)</w:t>
            </w:r>
          </w:p>
        </w:tc>
        <w:tc>
          <w:tcPr>
            <w:tcW w:w="2409" w:type="dxa"/>
            <w:tcBorders>
              <w:top w:val="nil"/>
              <w:left w:val="nil"/>
              <w:bottom w:val="nil"/>
              <w:right w:val="nil"/>
            </w:tcBorders>
            <w:shd w:val="clear" w:color="auto" w:fill="auto"/>
            <w:noWrap/>
            <w:vAlign w:val="center"/>
          </w:tcPr>
          <w:p w14:paraId="0459687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1.004 (0.998,1.011)</w:t>
            </w:r>
          </w:p>
        </w:tc>
        <w:tc>
          <w:tcPr>
            <w:tcW w:w="827" w:type="dxa"/>
            <w:tcBorders>
              <w:top w:val="nil"/>
              <w:left w:val="nil"/>
              <w:bottom w:val="nil"/>
              <w:right w:val="nil"/>
            </w:tcBorders>
            <w:shd w:val="clear" w:color="auto" w:fill="auto"/>
            <w:noWrap/>
            <w:vAlign w:val="center"/>
          </w:tcPr>
          <w:p w14:paraId="03572DB9">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0.173</w:t>
            </w:r>
          </w:p>
        </w:tc>
        <w:tc>
          <w:tcPr>
            <w:tcW w:w="264" w:type="dxa"/>
            <w:tcBorders>
              <w:top w:val="nil"/>
              <w:left w:val="nil"/>
              <w:bottom w:val="nil"/>
              <w:right w:val="nil"/>
            </w:tcBorders>
            <w:shd w:val="clear" w:color="auto" w:fill="auto"/>
            <w:noWrap/>
            <w:vAlign w:val="center"/>
          </w:tcPr>
          <w:p w14:paraId="7991B448">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01894C35">
            <w:pPr>
              <w:jc w:val="left"/>
              <w:rPr>
                <w:rFonts w:hint="default" w:ascii="Times New Roman" w:hAnsi="Times New Roman" w:eastAsia="宋体" w:cs="Times New Roman"/>
                <w:i w:val="0"/>
                <w:iCs w:val="0"/>
                <w:color w:val="000000"/>
                <w:sz w:val="24"/>
                <w:szCs w:val="24"/>
                <w:u w:val="none"/>
              </w:rPr>
            </w:pPr>
          </w:p>
        </w:tc>
        <w:tc>
          <w:tcPr>
            <w:tcW w:w="782" w:type="dxa"/>
            <w:tcBorders>
              <w:top w:val="nil"/>
              <w:left w:val="nil"/>
              <w:bottom w:val="nil"/>
              <w:right w:val="nil"/>
            </w:tcBorders>
            <w:shd w:val="clear" w:color="auto" w:fill="auto"/>
            <w:noWrap/>
            <w:vAlign w:val="center"/>
          </w:tcPr>
          <w:p w14:paraId="3117C865">
            <w:pPr>
              <w:jc w:val="left"/>
              <w:rPr>
                <w:rFonts w:hint="default" w:ascii="Times New Roman" w:hAnsi="Times New Roman" w:eastAsia="宋体" w:cs="Times New Roman"/>
                <w:i w:val="0"/>
                <w:iCs w:val="0"/>
                <w:color w:val="000000"/>
                <w:sz w:val="24"/>
                <w:szCs w:val="24"/>
                <w:u w:val="none"/>
              </w:rPr>
            </w:pPr>
          </w:p>
        </w:tc>
      </w:tr>
      <w:tr w14:paraId="16C2FA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53E30B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AST (U/L)</w:t>
            </w:r>
          </w:p>
        </w:tc>
        <w:tc>
          <w:tcPr>
            <w:tcW w:w="2409" w:type="dxa"/>
            <w:tcBorders>
              <w:top w:val="nil"/>
              <w:left w:val="nil"/>
              <w:bottom w:val="nil"/>
              <w:right w:val="nil"/>
            </w:tcBorders>
            <w:shd w:val="clear" w:color="auto" w:fill="auto"/>
            <w:noWrap/>
            <w:vAlign w:val="center"/>
          </w:tcPr>
          <w:p w14:paraId="674B675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1.008 (1.003, 1.013)</w:t>
            </w:r>
          </w:p>
        </w:tc>
        <w:tc>
          <w:tcPr>
            <w:tcW w:w="827" w:type="dxa"/>
            <w:tcBorders>
              <w:top w:val="nil"/>
              <w:left w:val="nil"/>
              <w:bottom w:val="nil"/>
              <w:right w:val="nil"/>
            </w:tcBorders>
            <w:shd w:val="clear" w:color="auto" w:fill="auto"/>
            <w:noWrap/>
            <w:vAlign w:val="center"/>
          </w:tcPr>
          <w:p w14:paraId="4CD6E40A">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0.002</w:t>
            </w:r>
          </w:p>
        </w:tc>
        <w:tc>
          <w:tcPr>
            <w:tcW w:w="264" w:type="dxa"/>
            <w:tcBorders>
              <w:top w:val="nil"/>
              <w:left w:val="nil"/>
              <w:bottom w:val="nil"/>
              <w:right w:val="nil"/>
            </w:tcBorders>
            <w:shd w:val="clear" w:color="auto" w:fill="auto"/>
            <w:noWrap/>
            <w:vAlign w:val="center"/>
          </w:tcPr>
          <w:p w14:paraId="508DFFAE">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060A74B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1.004 (0.998, 1.011)</w:t>
            </w:r>
          </w:p>
        </w:tc>
        <w:tc>
          <w:tcPr>
            <w:tcW w:w="782" w:type="dxa"/>
            <w:tcBorders>
              <w:top w:val="nil"/>
              <w:left w:val="nil"/>
              <w:bottom w:val="nil"/>
              <w:right w:val="nil"/>
            </w:tcBorders>
            <w:shd w:val="clear" w:color="auto" w:fill="auto"/>
            <w:noWrap/>
            <w:vAlign w:val="center"/>
          </w:tcPr>
          <w:p w14:paraId="12D8E49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0.148</w:t>
            </w:r>
          </w:p>
        </w:tc>
      </w:tr>
      <w:tr w14:paraId="0133B2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4CFB5D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Tumor size ≥ 5 cm</w:t>
            </w:r>
          </w:p>
        </w:tc>
        <w:tc>
          <w:tcPr>
            <w:tcW w:w="2409" w:type="dxa"/>
            <w:tcBorders>
              <w:top w:val="nil"/>
              <w:left w:val="nil"/>
              <w:bottom w:val="nil"/>
              <w:right w:val="nil"/>
            </w:tcBorders>
            <w:shd w:val="clear" w:color="auto" w:fill="auto"/>
            <w:noWrap/>
            <w:vAlign w:val="center"/>
          </w:tcPr>
          <w:p w14:paraId="0185679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1.845 (1.211, 2.811)</w:t>
            </w:r>
          </w:p>
        </w:tc>
        <w:tc>
          <w:tcPr>
            <w:tcW w:w="827" w:type="dxa"/>
            <w:tcBorders>
              <w:top w:val="nil"/>
              <w:left w:val="nil"/>
              <w:bottom w:val="nil"/>
              <w:right w:val="nil"/>
            </w:tcBorders>
            <w:shd w:val="clear" w:color="auto" w:fill="auto"/>
            <w:noWrap/>
            <w:vAlign w:val="center"/>
          </w:tcPr>
          <w:p w14:paraId="2CE845D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0.004</w:t>
            </w:r>
          </w:p>
        </w:tc>
        <w:tc>
          <w:tcPr>
            <w:tcW w:w="264" w:type="dxa"/>
            <w:tcBorders>
              <w:top w:val="nil"/>
              <w:left w:val="nil"/>
              <w:bottom w:val="nil"/>
              <w:right w:val="nil"/>
            </w:tcBorders>
            <w:shd w:val="clear" w:color="auto" w:fill="auto"/>
            <w:noWrap/>
            <w:vAlign w:val="center"/>
          </w:tcPr>
          <w:p w14:paraId="5B4CB0F7">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15666C8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1.722 (1.092, 2.716)</w:t>
            </w:r>
          </w:p>
        </w:tc>
        <w:tc>
          <w:tcPr>
            <w:tcW w:w="782" w:type="dxa"/>
            <w:tcBorders>
              <w:top w:val="nil"/>
              <w:left w:val="nil"/>
              <w:bottom w:val="nil"/>
              <w:right w:val="nil"/>
            </w:tcBorders>
            <w:shd w:val="clear" w:color="auto" w:fill="auto"/>
            <w:noWrap/>
            <w:vAlign w:val="center"/>
          </w:tcPr>
          <w:p w14:paraId="3D1CA65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0.019</w:t>
            </w:r>
          </w:p>
        </w:tc>
      </w:tr>
      <w:tr w14:paraId="5E51B9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371982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Mutiple tumors</w:t>
            </w:r>
          </w:p>
        </w:tc>
        <w:tc>
          <w:tcPr>
            <w:tcW w:w="2409" w:type="dxa"/>
            <w:tcBorders>
              <w:top w:val="nil"/>
              <w:left w:val="nil"/>
              <w:bottom w:val="nil"/>
              <w:right w:val="nil"/>
            </w:tcBorders>
            <w:shd w:val="clear" w:color="auto" w:fill="auto"/>
            <w:noWrap/>
            <w:vAlign w:val="center"/>
          </w:tcPr>
          <w:p w14:paraId="009FE5C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1.062 (0.696, 1.621)</w:t>
            </w:r>
          </w:p>
        </w:tc>
        <w:tc>
          <w:tcPr>
            <w:tcW w:w="827" w:type="dxa"/>
            <w:tcBorders>
              <w:top w:val="nil"/>
              <w:left w:val="nil"/>
              <w:bottom w:val="nil"/>
              <w:right w:val="nil"/>
            </w:tcBorders>
            <w:shd w:val="clear" w:color="auto" w:fill="auto"/>
            <w:noWrap/>
            <w:vAlign w:val="center"/>
          </w:tcPr>
          <w:p w14:paraId="76089361">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0.779</w:t>
            </w:r>
          </w:p>
        </w:tc>
        <w:tc>
          <w:tcPr>
            <w:tcW w:w="264" w:type="dxa"/>
            <w:tcBorders>
              <w:top w:val="nil"/>
              <w:left w:val="nil"/>
              <w:bottom w:val="nil"/>
              <w:right w:val="nil"/>
            </w:tcBorders>
            <w:shd w:val="clear" w:color="auto" w:fill="auto"/>
            <w:noWrap/>
            <w:vAlign w:val="center"/>
          </w:tcPr>
          <w:p w14:paraId="1E7A183B">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3DE418BD">
            <w:pPr>
              <w:jc w:val="left"/>
              <w:rPr>
                <w:rFonts w:hint="default" w:ascii="Times New Roman" w:hAnsi="Times New Roman" w:eastAsia="宋体" w:cs="Times New Roman"/>
                <w:i w:val="0"/>
                <w:iCs w:val="0"/>
                <w:color w:val="000000"/>
                <w:sz w:val="24"/>
                <w:szCs w:val="24"/>
                <w:u w:val="none"/>
              </w:rPr>
            </w:pPr>
          </w:p>
        </w:tc>
        <w:tc>
          <w:tcPr>
            <w:tcW w:w="782" w:type="dxa"/>
            <w:tcBorders>
              <w:top w:val="nil"/>
              <w:left w:val="nil"/>
              <w:bottom w:val="nil"/>
              <w:right w:val="nil"/>
            </w:tcBorders>
            <w:shd w:val="clear" w:color="auto" w:fill="auto"/>
            <w:noWrap/>
            <w:vAlign w:val="center"/>
          </w:tcPr>
          <w:p w14:paraId="7FFE65BF">
            <w:pPr>
              <w:jc w:val="left"/>
              <w:rPr>
                <w:rFonts w:hint="default" w:ascii="Times New Roman" w:hAnsi="Times New Roman" w:eastAsia="宋体" w:cs="Times New Roman"/>
                <w:i w:val="0"/>
                <w:iCs w:val="0"/>
                <w:color w:val="000000"/>
                <w:sz w:val="24"/>
                <w:szCs w:val="24"/>
                <w:u w:val="none"/>
              </w:rPr>
            </w:pPr>
          </w:p>
        </w:tc>
      </w:tr>
      <w:tr w14:paraId="2697BE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263F5E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Cirrhosis</w:t>
            </w:r>
          </w:p>
        </w:tc>
        <w:tc>
          <w:tcPr>
            <w:tcW w:w="2409" w:type="dxa"/>
            <w:tcBorders>
              <w:top w:val="nil"/>
              <w:left w:val="nil"/>
              <w:bottom w:val="nil"/>
              <w:right w:val="nil"/>
            </w:tcBorders>
            <w:shd w:val="clear" w:color="auto" w:fill="auto"/>
            <w:noWrap/>
            <w:vAlign w:val="center"/>
          </w:tcPr>
          <w:p w14:paraId="062A1DE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1.052 (0.725, 1.528)</w:t>
            </w:r>
          </w:p>
        </w:tc>
        <w:tc>
          <w:tcPr>
            <w:tcW w:w="827" w:type="dxa"/>
            <w:tcBorders>
              <w:top w:val="nil"/>
              <w:left w:val="nil"/>
              <w:bottom w:val="nil"/>
              <w:right w:val="nil"/>
            </w:tcBorders>
            <w:shd w:val="clear" w:color="auto" w:fill="auto"/>
            <w:noWrap/>
            <w:vAlign w:val="center"/>
          </w:tcPr>
          <w:p w14:paraId="2BBDC55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0.789</w:t>
            </w:r>
          </w:p>
        </w:tc>
        <w:tc>
          <w:tcPr>
            <w:tcW w:w="264" w:type="dxa"/>
            <w:tcBorders>
              <w:top w:val="nil"/>
              <w:left w:val="nil"/>
              <w:bottom w:val="nil"/>
              <w:right w:val="nil"/>
            </w:tcBorders>
            <w:shd w:val="clear" w:color="auto" w:fill="auto"/>
            <w:noWrap/>
            <w:vAlign w:val="center"/>
          </w:tcPr>
          <w:p w14:paraId="19BDC276">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7D36251B">
            <w:pPr>
              <w:jc w:val="left"/>
              <w:rPr>
                <w:rFonts w:hint="default" w:ascii="Times New Roman" w:hAnsi="Times New Roman" w:eastAsia="宋体" w:cs="Times New Roman"/>
                <w:i w:val="0"/>
                <w:iCs w:val="0"/>
                <w:color w:val="000000"/>
                <w:sz w:val="24"/>
                <w:szCs w:val="24"/>
                <w:u w:val="none"/>
              </w:rPr>
            </w:pPr>
          </w:p>
        </w:tc>
        <w:tc>
          <w:tcPr>
            <w:tcW w:w="782" w:type="dxa"/>
            <w:tcBorders>
              <w:top w:val="nil"/>
              <w:left w:val="nil"/>
              <w:bottom w:val="nil"/>
              <w:right w:val="nil"/>
            </w:tcBorders>
            <w:shd w:val="clear" w:color="auto" w:fill="auto"/>
            <w:noWrap/>
            <w:vAlign w:val="center"/>
          </w:tcPr>
          <w:p w14:paraId="6AD199E6">
            <w:pPr>
              <w:jc w:val="left"/>
              <w:rPr>
                <w:rFonts w:hint="default" w:ascii="Times New Roman" w:hAnsi="Times New Roman" w:eastAsia="宋体" w:cs="Times New Roman"/>
                <w:i w:val="0"/>
                <w:iCs w:val="0"/>
                <w:color w:val="000000"/>
                <w:sz w:val="24"/>
                <w:szCs w:val="24"/>
                <w:u w:val="none"/>
              </w:rPr>
            </w:pPr>
          </w:p>
        </w:tc>
      </w:tr>
      <w:tr w14:paraId="03C979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0A46F8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Ascites</w:t>
            </w:r>
          </w:p>
        </w:tc>
        <w:tc>
          <w:tcPr>
            <w:tcW w:w="2409" w:type="dxa"/>
            <w:tcBorders>
              <w:top w:val="nil"/>
              <w:left w:val="nil"/>
              <w:bottom w:val="nil"/>
              <w:right w:val="nil"/>
            </w:tcBorders>
            <w:shd w:val="clear" w:color="auto" w:fill="auto"/>
            <w:noWrap/>
            <w:vAlign w:val="center"/>
          </w:tcPr>
          <w:p w14:paraId="775F08B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1.063 (0.538, 2.099)</w:t>
            </w:r>
          </w:p>
        </w:tc>
        <w:tc>
          <w:tcPr>
            <w:tcW w:w="827" w:type="dxa"/>
            <w:tcBorders>
              <w:top w:val="nil"/>
              <w:left w:val="nil"/>
              <w:bottom w:val="nil"/>
              <w:right w:val="nil"/>
            </w:tcBorders>
            <w:shd w:val="clear" w:color="auto" w:fill="auto"/>
            <w:noWrap/>
            <w:vAlign w:val="center"/>
          </w:tcPr>
          <w:p w14:paraId="4AB2271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0.861</w:t>
            </w:r>
          </w:p>
        </w:tc>
        <w:tc>
          <w:tcPr>
            <w:tcW w:w="264" w:type="dxa"/>
            <w:tcBorders>
              <w:top w:val="nil"/>
              <w:left w:val="nil"/>
              <w:bottom w:val="nil"/>
              <w:right w:val="nil"/>
            </w:tcBorders>
            <w:shd w:val="clear" w:color="auto" w:fill="auto"/>
            <w:noWrap/>
            <w:vAlign w:val="center"/>
          </w:tcPr>
          <w:p w14:paraId="0EAC7530">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39EFA87D">
            <w:pPr>
              <w:jc w:val="left"/>
              <w:rPr>
                <w:rFonts w:hint="default" w:ascii="Times New Roman" w:hAnsi="Times New Roman" w:eastAsia="宋体" w:cs="Times New Roman"/>
                <w:i w:val="0"/>
                <w:iCs w:val="0"/>
                <w:color w:val="000000"/>
                <w:sz w:val="24"/>
                <w:szCs w:val="24"/>
                <w:u w:val="none"/>
              </w:rPr>
            </w:pPr>
          </w:p>
        </w:tc>
        <w:tc>
          <w:tcPr>
            <w:tcW w:w="782" w:type="dxa"/>
            <w:tcBorders>
              <w:top w:val="nil"/>
              <w:left w:val="nil"/>
              <w:bottom w:val="nil"/>
              <w:right w:val="nil"/>
            </w:tcBorders>
            <w:shd w:val="clear" w:color="auto" w:fill="auto"/>
            <w:noWrap/>
            <w:vAlign w:val="center"/>
          </w:tcPr>
          <w:p w14:paraId="38D62015">
            <w:pPr>
              <w:jc w:val="left"/>
              <w:rPr>
                <w:rFonts w:hint="default" w:ascii="Times New Roman" w:hAnsi="Times New Roman" w:eastAsia="宋体" w:cs="Times New Roman"/>
                <w:i w:val="0"/>
                <w:iCs w:val="0"/>
                <w:color w:val="000000"/>
                <w:sz w:val="24"/>
                <w:szCs w:val="24"/>
                <w:u w:val="none"/>
              </w:rPr>
            </w:pPr>
          </w:p>
        </w:tc>
      </w:tr>
      <w:tr w14:paraId="2B92B5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1D8D0D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Major resection</w:t>
            </w:r>
          </w:p>
        </w:tc>
        <w:tc>
          <w:tcPr>
            <w:tcW w:w="2409" w:type="dxa"/>
            <w:tcBorders>
              <w:top w:val="nil"/>
              <w:left w:val="nil"/>
              <w:bottom w:val="nil"/>
              <w:right w:val="nil"/>
            </w:tcBorders>
            <w:shd w:val="clear" w:color="auto" w:fill="auto"/>
            <w:noWrap/>
            <w:vAlign w:val="center"/>
          </w:tcPr>
          <w:p w14:paraId="0CA9E35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1.922 (1.314, 2.810)</w:t>
            </w:r>
          </w:p>
        </w:tc>
        <w:tc>
          <w:tcPr>
            <w:tcW w:w="827" w:type="dxa"/>
            <w:tcBorders>
              <w:top w:val="nil"/>
              <w:left w:val="nil"/>
              <w:bottom w:val="nil"/>
              <w:right w:val="nil"/>
            </w:tcBorders>
            <w:shd w:val="clear" w:color="auto" w:fill="auto"/>
            <w:noWrap/>
            <w:vAlign w:val="center"/>
          </w:tcPr>
          <w:p w14:paraId="2964BB3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0.001</w:t>
            </w:r>
          </w:p>
        </w:tc>
        <w:tc>
          <w:tcPr>
            <w:tcW w:w="264" w:type="dxa"/>
            <w:tcBorders>
              <w:top w:val="nil"/>
              <w:left w:val="nil"/>
              <w:bottom w:val="nil"/>
              <w:right w:val="nil"/>
            </w:tcBorders>
            <w:shd w:val="clear" w:color="auto" w:fill="auto"/>
            <w:noWrap/>
            <w:vAlign w:val="center"/>
          </w:tcPr>
          <w:p w14:paraId="2D13A9A3">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6DD74C4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1.562 (1.020, 2.392)</w:t>
            </w:r>
          </w:p>
        </w:tc>
        <w:tc>
          <w:tcPr>
            <w:tcW w:w="782" w:type="dxa"/>
            <w:tcBorders>
              <w:top w:val="nil"/>
              <w:left w:val="nil"/>
              <w:bottom w:val="nil"/>
              <w:right w:val="nil"/>
            </w:tcBorders>
            <w:shd w:val="clear" w:color="auto" w:fill="auto"/>
            <w:noWrap/>
            <w:vAlign w:val="center"/>
          </w:tcPr>
          <w:p w14:paraId="7641C85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0.040</w:t>
            </w:r>
          </w:p>
        </w:tc>
      </w:tr>
      <w:tr w14:paraId="72BB4C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82" w:type="dxa"/>
            <w:tcBorders>
              <w:top w:val="nil"/>
              <w:left w:val="nil"/>
              <w:bottom w:val="nil"/>
              <w:right w:val="nil"/>
            </w:tcBorders>
            <w:shd w:val="clear" w:color="auto" w:fill="auto"/>
            <w:vAlign w:val="center"/>
          </w:tcPr>
          <w:p w14:paraId="6C431A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ES grade III/IV</w:t>
            </w:r>
          </w:p>
        </w:tc>
        <w:tc>
          <w:tcPr>
            <w:tcW w:w="2409" w:type="dxa"/>
            <w:tcBorders>
              <w:top w:val="nil"/>
              <w:left w:val="nil"/>
              <w:bottom w:val="nil"/>
              <w:right w:val="nil"/>
            </w:tcBorders>
            <w:shd w:val="clear" w:color="auto" w:fill="auto"/>
            <w:noWrap/>
            <w:vAlign w:val="center"/>
          </w:tcPr>
          <w:p w14:paraId="6CAA656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1.366 (0.937, 1.990)</w:t>
            </w:r>
          </w:p>
        </w:tc>
        <w:tc>
          <w:tcPr>
            <w:tcW w:w="827" w:type="dxa"/>
            <w:tcBorders>
              <w:top w:val="nil"/>
              <w:left w:val="nil"/>
              <w:bottom w:val="nil"/>
              <w:right w:val="nil"/>
            </w:tcBorders>
            <w:shd w:val="clear" w:color="auto" w:fill="auto"/>
            <w:noWrap/>
            <w:vAlign w:val="center"/>
          </w:tcPr>
          <w:p w14:paraId="58F13D9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0.105</w:t>
            </w:r>
          </w:p>
        </w:tc>
        <w:tc>
          <w:tcPr>
            <w:tcW w:w="264" w:type="dxa"/>
            <w:tcBorders>
              <w:top w:val="nil"/>
              <w:left w:val="nil"/>
              <w:bottom w:val="nil"/>
              <w:right w:val="nil"/>
            </w:tcBorders>
            <w:shd w:val="clear" w:color="auto" w:fill="auto"/>
            <w:noWrap/>
            <w:vAlign w:val="center"/>
          </w:tcPr>
          <w:p w14:paraId="1CDD2BB3">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66B4F662">
            <w:pPr>
              <w:jc w:val="left"/>
              <w:rPr>
                <w:rFonts w:hint="default" w:ascii="Times New Roman" w:hAnsi="Times New Roman" w:eastAsia="宋体" w:cs="Times New Roman"/>
                <w:i w:val="0"/>
                <w:iCs w:val="0"/>
                <w:color w:val="000000"/>
                <w:sz w:val="24"/>
                <w:szCs w:val="24"/>
                <w:u w:val="none"/>
                <w:lang w:val="en-US" w:eastAsia="zh-CN"/>
              </w:rPr>
            </w:pPr>
          </w:p>
        </w:tc>
        <w:tc>
          <w:tcPr>
            <w:tcW w:w="782" w:type="dxa"/>
            <w:tcBorders>
              <w:top w:val="nil"/>
              <w:left w:val="nil"/>
              <w:bottom w:val="nil"/>
              <w:right w:val="nil"/>
            </w:tcBorders>
            <w:shd w:val="clear" w:color="auto" w:fill="auto"/>
            <w:noWrap/>
            <w:vAlign w:val="center"/>
          </w:tcPr>
          <w:p w14:paraId="037C7CBA">
            <w:pPr>
              <w:jc w:val="left"/>
              <w:rPr>
                <w:rFonts w:hint="default" w:ascii="Times New Roman" w:hAnsi="Times New Roman" w:eastAsia="宋体" w:cs="Times New Roman"/>
                <w:i w:val="0"/>
                <w:iCs w:val="0"/>
                <w:color w:val="000000"/>
                <w:sz w:val="24"/>
                <w:szCs w:val="24"/>
                <w:u w:val="none"/>
                <w:lang w:val="en-US" w:eastAsia="zh-CN"/>
              </w:rPr>
            </w:pPr>
          </w:p>
        </w:tc>
      </w:tr>
      <w:tr w14:paraId="4C2C56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bottom w:val="nil"/>
              <w:right w:val="nil"/>
            </w:tcBorders>
            <w:shd w:val="clear" w:color="auto" w:fill="auto"/>
            <w:noWrap/>
            <w:vAlign w:val="center"/>
          </w:tcPr>
          <w:p w14:paraId="4C3F06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 xml:space="preserve">MVI </w:t>
            </w:r>
            <w:r>
              <w:rPr>
                <w:rFonts w:hint="eastAsia" w:ascii="Times New Roman" w:hAnsi="Times New Roman" w:eastAsia="宋体" w:cs="Times New Roman"/>
                <w:i w:val="0"/>
                <w:iCs w:val="0"/>
                <w:color w:val="000000"/>
                <w:kern w:val="0"/>
                <w:sz w:val="21"/>
                <w:szCs w:val="21"/>
                <w:u w:val="none"/>
                <w:lang w:val="en-US" w:eastAsia="zh-CN" w:bidi="ar"/>
              </w:rPr>
              <w:t xml:space="preserve">grade </w:t>
            </w:r>
            <w:r>
              <w:rPr>
                <w:rFonts w:hint="default" w:ascii="Times New Roman" w:hAnsi="Times New Roman" w:eastAsia="宋体" w:cs="Times New Roman"/>
                <w:i w:val="0"/>
                <w:iCs w:val="0"/>
                <w:color w:val="000000"/>
                <w:kern w:val="0"/>
                <w:sz w:val="22"/>
                <w:szCs w:val="22"/>
                <w:u w:val="none"/>
                <w:lang w:val="en-US" w:eastAsia="zh-CN" w:bidi="ar"/>
              </w:rPr>
              <w:t>M2</w:t>
            </w:r>
          </w:p>
        </w:tc>
        <w:tc>
          <w:tcPr>
            <w:tcW w:w="2409" w:type="dxa"/>
            <w:tcBorders>
              <w:top w:val="nil"/>
              <w:left w:val="nil"/>
              <w:bottom w:val="nil"/>
              <w:right w:val="nil"/>
            </w:tcBorders>
            <w:shd w:val="clear" w:color="auto" w:fill="auto"/>
            <w:noWrap/>
            <w:vAlign w:val="center"/>
          </w:tcPr>
          <w:p w14:paraId="2F0B2E4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1.546 (1.039, 2.300)</w:t>
            </w:r>
          </w:p>
        </w:tc>
        <w:tc>
          <w:tcPr>
            <w:tcW w:w="827" w:type="dxa"/>
            <w:tcBorders>
              <w:top w:val="nil"/>
              <w:left w:val="nil"/>
              <w:bottom w:val="nil"/>
              <w:right w:val="nil"/>
            </w:tcBorders>
            <w:shd w:val="clear" w:color="auto" w:fill="auto"/>
            <w:noWrap/>
            <w:vAlign w:val="center"/>
          </w:tcPr>
          <w:p w14:paraId="51D18C5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0.032</w:t>
            </w:r>
          </w:p>
        </w:tc>
        <w:tc>
          <w:tcPr>
            <w:tcW w:w="264" w:type="dxa"/>
            <w:tcBorders>
              <w:top w:val="nil"/>
              <w:left w:val="nil"/>
              <w:bottom w:val="nil"/>
              <w:right w:val="nil"/>
            </w:tcBorders>
            <w:shd w:val="clear" w:color="auto" w:fill="auto"/>
            <w:noWrap/>
            <w:vAlign w:val="center"/>
          </w:tcPr>
          <w:p w14:paraId="3285909B">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bottom w:val="nil"/>
              <w:right w:val="nil"/>
            </w:tcBorders>
            <w:shd w:val="clear" w:color="auto" w:fill="auto"/>
            <w:noWrap/>
            <w:vAlign w:val="center"/>
          </w:tcPr>
          <w:p w14:paraId="71ED05AC">
            <w:pPr>
              <w:jc w:val="left"/>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1.447 (0.965, 2.170)</w:t>
            </w:r>
          </w:p>
        </w:tc>
        <w:tc>
          <w:tcPr>
            <w:tcW w:w="782" w:type="dxa"/>
            <w:tcBorders>
              <w:top w:val="nil"/>
              <w:left w:val="nil"/>
              <w:bottom w:val="nil"/>
              <w:right w:val="nil"/>
            </w:tcBorders>
            <w:shd w:val="clear" w:color="auto" w:fill="auto"/>
            <w:noWrap/>
            <w:vAlign w:val="center"/>
          </w:tcPr>
          <w:p w14:paraId="3B5767A8">
            <w:pPr>
              <w:jc w:val="left"/>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sz w:val="24"/>
                <w:szCs w:val="24"/>
                <w:u w:val="none"/>
                <w:lang w:val="en-US" w:eastAsia="zh-CN"/>
              </w:rPr>
              <w:t>0.074</w:t>
            </w:r>
          </w:p>
        </w:tc>
      </w:tr>
      <w:tr w14:paraId="509095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482" w:type="dxa"/>
            <w:tcBorders>
              <w:top w:val="nil"/>
              <w:left w:val="nil"/>
              <w:right w:val="nil"/>
            </w:tcBorders>
            <w:shd w:val="clear" w:color="auto" w:fill="auto"/>
            <w:noWrap/>
            <w:vAlign w:val="center"/>
          </w:tcPr>
          <w:p w14:paraId="2B523A7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PA-TACE</w:t>
            </w:r>
          </w:p>
        </w:tc>
        <w:tc>
          <w:tcPr>
            <w:tcW w:w="2409" w:type="dxa"/>
            <w:tcBorders>
              <w:top w:val="nil"/>
              <w:left w:val="nil"/>
              <w:right w:val="nil"/>
            </w:tcBorders>
            <w:shd w:val="clear" w:color="auto" w:fill="auto"/>
            <w:noWrap/>
            <w:vAlign w:val="center"/>
          </w:tcPr>
          <w:p w14:paraId="546E2B9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0.687 (0.474, 0.995)</w:t>
            </w:r>
          </w:p>
        </w:tc>
        <w:tc>
          <w:tcPr>
            <w:tcW w:w="827" w:type="dxa"/>
            <w:tcBorders>
              <w:top w:val="nil"/>
              <w:left w:val="nil"/>
              <w:right w:val="nil"/>
            </w:tcBorders>
            <w:shd w:val="clear" w:color="auto" w:fill="auto"/>
            <w:noWrap/>
            <w:vAlign w:val="center"/>
          </w:tcPr>
          <w:p w14:paraId="746800C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0.047</w:t>
            </w:r>
          </w:p>
        </w:tc>
        <w:tc>
          <w:tcPr>
            <w:tcW w:w="264" w:type="dxa"/>
            <w:tcBorders>
              <w:top w:val="nil"/>
              <w:left w:val="nil"/>
              <w:right w:val="nil"/>
            </w:tcBorders>
            <w:shd w:val="clear" w:color="auto" w:fill="auto"/>
            <w:noWrap/>
            <w:vAlign w:val="center"/>
          </w:tcPr>
          <w:p w14:paraId="544C9506">
            <w:pPr>
              <w:jc w:val="left"/>
              <w:rPr>
                <w:rFonts w:hint="default" w:ascii="Times New Roman" w:hAnsi="Times New Roman" w:eastAsia="宋体" w:cs="Times New Roman"/>
                <w:i w:val="0"/>
                <w:iCs w:val="0"/>
                <w:color w:val="000000"/>
                <w:sz w:val="24"/>
                <w:szCs w:val="24"/>
                <w:u w:val="none"/>
              </w:rPr>
            </w:pPr>
          </w:p>
        </w:tc>
        <w:tc>
          <w:tcPr>
            <w:tcW w:w="2181" w:type="dxa"/>
            <w:tcBorders>
              <w:top w:val="nil"/>
              <w:left w:val="nil"/>
              <w:right w:val="nil"/>
            </w:tcBorders>
            <w:shd w:val="clear" w:color="auto" w:fill="auto"/>
            <w:noWrap/>
            <w:vAlign w:val="center"/>
          </w:tcPr>
          <w:p w14:paraId="0364FEB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0.668 (0.459, 0.972)</w:t>
            </w:r>
          </w:p>
        </w:tc>
        <w:tc>
          <w:tcPr>
            <w:tcW w:w="782" w:type="dxa"/>
            <w:tcBorders>
              <w:top w:val="nil"/>
              <w:left w:val="nil"/>
              <w:right w:val="nil"/>
            </w:tcBorders>
            <w:shd w:val="clear" w:color="auto" w:fill="auto"/>
            <w:noWrap/>
            <w:vAlign w:val="center"/>
          </w:tcPr>
          <w:p w14:paraId="3400495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0.035</w:t>
            </w:r>
          </w:p>
        </w:tc>
      </w:tr>
    </w:tbl>
    <w:p w14:paraId="1A4F1E5D">
      <w:pPr>
        <w:rPr>
          <w:rFonts w:hint="default" w:ascii="Times New Roman" w:hAnsi="Times New Roman" w:cs="Times New Roman" w:eastAsiaTheme="minorEastAsia"/>
          <w:szCs w:val="21"/>
          <w:lang w:val="en-US" w:eastAsia="zh-CN"/>
        </w:rPr>
      </w:pPr>
      <w:r>
        <w:rPr>
          <w:rFonts w:ascii="Times New Roman" w:hAnsi="Times New Roman" w:eastAsia="宋体" w:cs="Times New Roman"/>
          <w:color w:val="000000"/>
          <w:kern w:val="0"/>
          <w:szCs w:val="21"/>
          <w:lang w:bidi="ar"/>
        </w:rPr>
        <w:t>Abbreviations:</w:t>
      </w:r>
      <w:r>
        <w:rPr>
          <w:rFonts w:hint="eastAsia" w:ascii="Times New Roman" w:hAnsi="Times New Roman" w:eastAsia="宋体" w:cs="Times New Roman"/>
          <w:color w:val="000000"/>
          <w:kern w:val="0"/>
          <w:szCs w:val="21"/>
          <w:lang w:val="en-US" w:eastAsia="zh-CN" w:bidi="ar"/>
        </w:rPr>
        <w:t xml:space="preserve"> </w:t>
      </w:r>
      <w:r>
        <w:rPr>
          <w:rFonts w:ascii="Times New Roman" w:hAnsi="Times New Roman" w:cs="Times New Roman"/>
          <w:szCs w:val="21"/>
        </w:rPr>
        <w:t>AFP, alpha-fetoprotein;</w:t>
      </w:r>
      <w:r>
        <w:rPr>
          <w:rFonts w:hint="eastAsia" w:ascii="Times New Roman" w:hAnsi="Times New Roman" w:cs="Times New Roman"/>
          <w:szCs w:val="21"/>
          <w:lang w:val="en-US" w:eastAsia="zh-CN"/>
        </w:rPr>
        <w:t xml:space="preserve"> </w:t>
      </w:r>
      <w:r>
        <w:rPr>
          <w:rFonts w:ascii="Times New Roman" w:hAnsi="Times New Roman" w:cs="Times New Roman"/>
          <w:szCs w:val="21"/>
        </w:rPr>
        <w:t>ALT, alanine aminotransferase; AST, aspartate aminotransferase</w:t>
      </w:r>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BCLC, </w:t>
      </w:r>
      <w:r>
        <w:rPr>
          <w:rFonts w:hint="eastAsia" w:ascii="Times New Roman" w:hAnsi="Times New Roman" w:cs="Times New Roman"/>
          <w:szCs w:val="21"/>
        </w:rPr>
        <w:t>Barcelona Clinical Liver Cancer</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i w:val="0"/>
          <w:iCs w:val="0"/>
          <w:color w:val="000000"/>
          <w:kern w:val="0"/>
          <w:sz w:val="21"/>
          <w:szCs w:val="21"/>
          <w:u w:val="none"/>
          <w:lang w:val="en-US" w:eastAsia="zh-CN" w:bidi="ar"/>
        </w:rPr>
        <w:t>Edmondson-Steiner</w:t>
      </w:r>
      <w:r>
        <w:rPr>
          <w:rFonts w:hint="eastAsia" w:ascii="Times New Roman" w:hAnsi="Times New Roman" w:cs="Times New Roman"/>
          <w:szCs w:val="21"/>
          <w:lang w:val="en-US" w:eastAsia="zh-CN"/>
        </w:rPr>
        <w:t xml:space="preserve">, ES; </w:t>
      </w:r>
      <w:r>
        <w:rPr>
          <w:rFonts w:ascii="Times New Roman" w:hAnsi="Times New Roman" w:cs="Times New Roman"/>
          <w:szCs w:val="21"/>
        </w:rPr>
        <w:t>HB</w:t>
      </w:r>
      <w:r>
        <w:rPr>
          <w:rFonts w:hint="eastAsia" w:ascii="Times New Roman" w:hAnsi="Times New Roman" w:cs="Times New Roman"/>
          <w:szCs w:val="21"/>
          <w:lang w:val="en-US" w:eastAsia="zh-CN"/>
        </w:rPr>
        <w:t>V</w:t>
      </w:r>
      <w:r>
        <w:rPr>
          <w:rFonts w:ascii="Times New Roman" w:hAnsi="Times New Roman" w:cs="Times New Roman"/>
          <w:szCs w:val="21"/>
        </w:rPr>
        <w:t xml:space="preserve">, hepatitis B </w:t>
      </w:r>
      <w:r>
        <w:rPr>
          <w:rFonts w:hint="eastAsia" w:ascii="Times New Roman" w:hAnsi="Times New Roman" w:cs="Times New Roman"/>
          <w:szCs w:val="21"/>
          <w:lang w:val="en-US" w:eastAsia="zh-CN"/>
        </w:rPr>
        <w:t>virus</w:t>
      </w:r>
      <w:r>
        <w:rPr>
          <w:rFonts w:ascii="Times New Roman" w:hAnsi="Times New Roman" w:cs="Times New Roman"/>
          <w:szCs w:val="21"/>
        </w:rPr>
        <w:t>;</w:t>
      </w:r>
      <w:r>
        <w:rPr>
          <w:rFonts w:hint="eastAsia" w:ascii="Times New Roman" w:hAnsi="Times New Roman" w:cs="Times New Roman"/>
          <w:szCs w:val="21"/>
          <w:lang w:val="en-US" w:eastAsia="zh-CN"/>
        </w:rPr>
        <w:t xml:space="preserve"> </w:t>
      </w:r>
      <w:r>
        <w:rPr>
          <w:rFonts w:ascii="Times New Roman" w:hAnsi="Times New Roman" w:cs="Times New Roman"/>
          <w:szCs w:val="21"/>
        </w:rPr>
        <w:t>HCC, hepatocellular carcinoma;</w:t>
      </w:r>
      <w:r>
        <w:rPr>
          <w:rFonts w:hint="eastAsia" w:ascii="Times New Roman" w:hAnsi="Times New Roman" w:cs="Times New Roman"/>
          <w:szCs w:val="21"/>
          <w:lang w:val="en-US" w:eastAsia="zh-CN"/>
        </w:rPr>
        <w:t xml:space="preserve"> MVI, </w:t>
      </w:r>
      <w:r>
        <w:rPr>
          <w:rFonts w:ascii="Times New Roman" w:hAnsi="Times New Roman" w:cs="Times New Roman"/>
          <w:szCs w:val="21"/>
        </w:rPr>
        <w:t>m</w:t>
      </w:r>
      <w:r>
        <w:rPr>
          <w:rFonts w:hint="eastAsia" w:ascii="Times New Roman" w:hAnsi="Times New Roman" w:cs="Times New Roman"/>
          <w:szCs w:val="21"/>
          <w:lang w:val="en-US" w:eastAsia="zh-CN"/>
        </w:rPr>
        <w:t>i</w:t>
      </w:r>
      <w:r>
        <w:rPr>
          <w:rFonts w:ascii="Times New Roman" w:hAnsi="Times New Roman" w:cs="Times New Roman"/>
          <w:szCs w:val="21"/>
        </w:rPr>
        <w:t>crovascular invasion</w:t>
      </w:r>
      <w:r>
        <w:rPr>
          <w:rFonts w:hint="eastAsia" w:ascii="Times New Roman" w:hAnsi="Times New Roman" w:cs="Times New Roman"/>
          <w:szCs w:val="21"/>
          <w:lang w:val="en-US" w:eastAsia="zh-CN"/>
        </w:rPr>
        <w:t xml:space="preserve">; </w:t>
      </w:r>
      <w:r>
        <w:rPr>
          <w:rFonts w:hint="eastAsia" w:ascii="Times New Roman" w:hAnsi="Times New Roman" w:cs="Times New Roman"/>
          <w:sz w:val="21"/>
          <w:szCs w:val="21"/>
          <w:lang w:val="en-US" w:eastAsia="zh-CN"/>
        </w:rPr>
        <w:t xml:space="preserve">PA-TACE, postoperative adjuvant </w:t>
      </w:r>
      <w:r>
        <w:rPr>
          <w:rFonts w:hint="eastAsia" w:ascii="Times New Roman" w:hAnsi="Times New Roman" w:cs="Times New Roman"/>
          <w:b w:val="0"/>
          <w:bCs w:val="0"/>
          <w:color w:val="auto"/>
          <w:sz w:val="24"/>
          <w:szCs w:val="24"/>
          <w:lang w:val="en-US" w:eastAsia="zh-CN"/>
        </w:rPr>
        <w:t>transcatheter arterial chemoembolization</w:t>
      </w:r>
      <w:r>
        <w:rPr>
          <w:rFonts w:hint="eastAsia" w:ascii="Times New Roman" w:hAnsi="Times New Roman" w:cs="Times New Roman"/>
          <w:sz w:val="21"/>
          <w:szCs w:val="21"/>
          <w:lang w:val="en-US" w:eastAsia="zh-CN"/>
        </w:rPr>
        <w:t xml:space="preserve">; PSM, propensity score matching; </w:t>
      </w:r>
      <w:r>
        <w:rPr>
          <w:rFonts w:hint="default" w:ascii="Times New Roman" w:hAnsi="Times New Roman" w:cs="Times New Roman"/>
          <w:sz w:val="21"/>
          <w:szCs w:val="21"/>
          <w:lang w:eastAsia="zh-CN"/>
        </w:rPr>
        <w:t>TACE</w:t>
      </w:r>
      <w:r>
        <w:rPr>
          <w:rFonts w:hint="eastAsia" w:ascii="Times New Roman" w:hAnsi="Times New Roman" w:cs="Times New Roman"/>
          <w:sz w:val="21"/>
          <w:szCs w:val="21"/>
          <w:lang w:val="en-US" w:eastAsia="zh-CN"/>
        </w:rPr>
        <w:t>, transcatheter arterial chemoembolization; OS, overall survival.</w:t>
      </w:r>
    </w:p>
    <w:p w14:paraId="1E4BFF04">
      <w:pPr>
        <w:rPr>
          <w:rFonts w:hint="default" w:ascii="Times New Roman" w:hAnsi="Times New Roman" w:cs="Times New Roman"/>
        </w:rPr>
      </w:pPr>
    </w:p>
    <w:p w14:paraId="30371829">
      <w:pPr>
        <w:rPr>
          <w:rFonts w:hint="default" w:ascii="Times New Roman" w:hAnsi="Times New Roman" w:cs="Times New Roman"/>
        </w:rPr>
      </w:pPr>
    </w:p>
    <w:p w14:paraId="6D5401DA">
      <w:pPr>
        <w:rPr>
          <w:rFonts w:hint="default" w:ascii="Times New Roman" w:hAnsi="Times New Roman" w:cs="Times New Roman"/>
        </w:rPr>
      </w:pPr>
    </w:p>
    <w:p w14:paraId="02B76F86">
      <w:pPr>
        <w:rPr>
          <w:rFonts w:hint="default" w:ascii="Times New Roman" w:hAnsi="Times New Roman" w:cs="Times New Roman"/>
        </w:rPr>
      </w:pPr>
    </w:p>
    <w:p w14:paraId="77A1EC5C">
      <w:pPr>
        <w:rPr>
          <w:rFonts w:hint="default" w:ascii="Times New Roman" w:hAnsi="Times New Roman" w:cs="Times New Roman"/>
        </w:rPr>
      </w:pPr>
    </w:p>
    <w:p w14:paraId="5AF3C755">
      <w:pPr>
        <w:rPr>
          <w:rFonts w:hint="default" w:ascii="Times New Roman" w:hAnsi="Times New Roman" w:cs="Times New Roman"/>
        </w:rPr>
      </w:pPr>
    </w:p>
    <w:p w14:paraId="75A1D3A6">
      <w:pPr>
        <w:rPr>
          <w:rFonts w:hint="default" w:ascii="Times New Roman" w:hAnsi="Times New Roman" w:cs="Times New Roman"/>
        </w:rPr>
      </w:pPr>
    </w:p>
    <w:p w14:paraId="3A9E51B1">
      <w:pPr>
        <w:rPr>
          <w:rFonts w:hint="default" w:ascii="Times New Roman" w:hAnsi="Times New Roman" w:cs="Times New Roman"/>
        </w:rPr>
      </w:pPr>
    </w:p>
    <w:p w14:paraId="4FE2F389">
      <w:pPr>
        <w:rPr>
          <w:rFonts w:hint="default" w:ascii="Times New Roman" w:hAnsi="Times New Roman" w:cs="Times New Roman"/>
        </w:rPr>
      </w:pPr>
    </w:p>
    <w:p w14:paraId="416A6097">
      <w:pPr>
        <w:rPr>
          <w:rFonts w:hint="default" w:ascii="Times New Roman" w:hAnsi="Times New Roman" w:cs="Times New Roman"/>
        </w:rPr>
      </w:pPr>
    </w:p>
    <w:p w14:paraId="0C819CEC">
      <w:pPr>
        <w:rPr>
          <w:rFonts w:hint="default" w:ascii="Times New Roman" w:hAnsi="Times New Roman" w:cs="Times New Roman"/>
        </w:rPr>
      </w:pPr>
    </w:p>
    <w:p w14:paraId="65405F2D">
      <w:pPr>
        <w:rPr>
          <w:rFonts w:hint="default" w:ascii="Times New Roman" w:hAnsi="Times New Roman" w:cs="Times New Roman"/>
        </w:rPr>
      </w:pPr>
    </w:p>
    <w:p w14:paraId="432EDF84">
      <w:pPr>
        <w:rPr>
          <w:rFonts w:hint="default" w:ascii="Times New Roman" w:hAnsi="Times New Roman" w:cs="Times New Roman"/>
        </w:rPr>
      </w:pPr>
    </w:p>
    <w:p w14:paraId="2D42210E">
      <w:pPr>
        <w:rPr>
          <w:rFonts w:hint="default" w:ascii="Times New Roman" w:hAnsi="Times New Roman" w:cs="Times New Roman"/>
        </w:rPr>
      </w:pPr>
    </w:p>
    <w:p w14:paraId="4BD9E49F">
      <w:pPr>
        <w:rPr>
          <w:rFonts w:hint="default" w:ascii="Times New Roman" w:hAnsi="Times New Roman" w:cs="Times New Roman"/>
        </w:rPr>
      </w:pPr>
    </w:p>
    <w:p w14:paraId="37EF8681">
      <w:pPr>
        <w:rPr>
          <w:rFonts w:hint="default" w:ascii="Times New Roman" w:hAnsi="Times New Roman" w:cs="Times New Roman"/>
        </w:rPr>
      </w:pPr>
    </w:p>
    <w:p w14:paraId="7B5C26B4">
      <w:pPr>
        <w:pStyle w:val="2"/>
        <w:rPr>
          <w:rFonts w:hint="default" w:ascii="Times New Roman" w:hAnsi="Times New Roman" w:eastAsia="宋体" w:cs="Times New Roman"/>
          <w:lang w:eastAsia="zh-CN"/>
        </w:rPr>
      </w:pPr>
      <w:r>
        <w:rPr>
          <w:rFonts w:hint="default" w:ascii="Times New Roman" w:hAnsi="Times New Roman" w:cs="Times New Roman"/>
          <w:b/>
          <w:bCs/>
          <w:lang w:val="en-US" w:eastAsia="zh-CN"/>
        </w:rPr>
        <w:t xml:space="preserve">Supplementary </w:t>
      </w:r>
      <w:r>
        <w:rPr>
          <w:rFonts w:hint="default" w:ascii="Times New Roman" w:hAnsi="Times New Roman" w:cs="Times New Roman"/>
          <w:b/>
          <w:bCs/>
          <w:lang w:eastAsia="zh-CN"/>
        </w:rPr>
        <w:t xml:space="preserve">Table </w:t>
      </w:r>
      <w:r>
        <w:rPr>
          <w:rFonts w:hint="eastAsia" w:ascii="Times New Roman" w:hAnsi="Times New Roman" w:cs="Times New Roman"/>
          <w:b/>
          <w:bCs/>
          <w:lang w:val="en-US" w:eastAsia="zh-CN"/>
        </w:rPr>
        <w:t>3</w:t>
      </w:r>
      <w:r>
        <w:rPr>
          <w:rFonts w:hint="default" w:ascii="Times New Roman" w:hAnsi="Times New Roman" w:cs="Times New Roman"/>
          <w:lang w:eastAsia="zh-CN"/>
        </w:rPr>
        <w:t xml:space="preserve"> Comparisons of long-term</w:t>
      </w:r>
      <w:r>
        <w:rPr>
          <w:rFonts w:hint="eastAsia" w:ascii="Times New Roman" w:hAnsi="Times New Roman" w:cs="Times New Roman"/>
          <w:lang w:val="en-US" w:eastAsia="zh-CN"/>
        </w:rPr>
        <w:t xml:space="preserve"> </w:t>
      </w:r>
      <w:r>
        <w:rPr>
          <w:rFonts w:hint="default" w:ascii="Times New Roman" w:hAnsi="Times New Roman" w:cs="Times New Roman"/>
          <w:lang w:eastAsia="zh-CN"/>
        </w:rPr>
        <w:t xml:space="preserve">outcomes between </w:t>
      </w:r>
      <w:r>
        <w:rPr>
          <w:rFonts w:hint="eastAsia" w:ascii="Times New Roman" w:hAnsi="Times New Roman" w:cs="Times New Roman"/>
          <w:lang w:val="en-US" w:eastAsia="zh-CN"/>
        </w:rPr>
        <w:t>HCC patients with MVI</w:t>
      </w:r>
      <w:r>
        <w:rPr>
          <w:rFonts w:hint="default" w:ascii="Times New Roman" w:hAnsi="Times New Roman" w:cs="Times New Roman"/>
          <w:lang w:eastAsia="zh-CN"/>
        </w:rPr>
        <w:t xml:space="preserve"> with and without PA-TACE before and after PSM</w:t>
      </w:r>
    </w:p>
    <w:tbl>
      <w:tblPr>
        <w:tblStyle w:val="5"/>
        <w:tblW w:w="6683" w:type="pct"/>
        <w:tblInd w:w="-13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1"/>
        <w:gridCol w:w="1618"/>
        <w:gridCol w:w="1664"/>
        <w:gridCol w:w="787"/>
        <w:gridCol w:w="240"/>
        <w:gridCol w:w="1654"/>
        <w:gridCol w:w="1637"/>
        <w:gridCol w:w="800"/>
      </w:tblGrid>
      <w:tr w14:paraId="00D8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pct"/>
            <w:tcBorders>
              <w:top w:val="single" w:color="000000" w:sz="4" w:space="0"/>
              <w:left w:val="nil"/>
              <w:bottom w:val="nil"/>
              <w:right w:val="nil"/>
            </w:tcBorders>
            <w:shd w:val="clear" w:color="auto" w:fill="auto"/>
            <w:noWrap/>
            <w:vAlign w:val="center"/>
          </w:tcPr>
          <w:p w14:paraId="1697C48A">
            <w:pPr>
              <w:jc w:val="left"/>
              <w:rPr>
                <w:rFonts w:hint="default" w:ascii="Times New Roman" w:hAnsi="Times New Roman" w:eastAsia="宋体" w:cs="Times New Roman"/>
                <w:i w:val="0"/>
                <w:iCs w:val="0"/>
                <w:color w:val="000000"/>
                <w:sz w:val="21"/>
                <w:szCs w:val="21"/>
                <w:u w:val="none"/>
              </w:rPr>
            </w:pPr>
          </w:p>
        </w:tc>
        <w:tc>
          <w:tcPr>
            <w:tcW w:w="1786" w:type="pct"/>
            <w:gridSpan w:val="3"/>
            <w:tcBorders>
              <w:top w:val="single" w:color="000000" w:sz="4" w:space="0"/>
              <w:left w:val="nil"/>
              <w:bottom w:val="nil"/>
              <w:right w:val="nil"/>
            </w:tcBorders>
            <w:shd w:val="clear" w:color="auto" w:fill="auto"/>
            <w:noWrap/>
            <w:vAlign w:val="center"/>
          </w:tcPr>
          <w:p w14:paraId="6697F3C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Before PSM (n = 440)</w:t>
            </w:r>
          </w:p>
        </w:tc>
        <w:tc>
          <w:tcPr>
            <w:tcW w:w="105" w:type="pct"/>
            <w:tcBorders>
              <w:top w:val="single" w:color="000000" w:sz="4" w:space="0"/>
              <w:left w:val="nil"/>
              <w:bottom w:val="nil"/>
              <w:right w:val="nil"/>
            </w:tcBorders>
            <w:shd w:val="clear" w:color="auto" w:fill="auto"/>
            <w:noWrap/>
            <w:vAlign w:val="center"/>
          </w:tcPr>
          <w:p w14:paraId="2FAF306C">
            <w:pPr>
              <w:jc w:val="left"/>
              <w:rPr>
                <w:rFonts w:hint="default" w:ascii="Times New Roman" w:hAnsi="Times New Roman" w:eastAsia="宋体" w:cs="Times New Roman"/>
                <w:i w:val="0"/>
                <w:iCs w:val="0"/>
                <w:color w:val="000000"/>
                <w:sz w:val="21"/>
                <w:szCs w:val="21"/>
                <w:u w:val="none"/>
              </w:rPr>
            </w:pPr>
          </w:p>
        </w:tc>
        <w:tc>
          <w:tcPr>
            <w:tcW w:w="1795" w:type="pct"/>
            <w:gridSpan w:val="3"/>
            <w:tcBorders>
              <w:top w:val="single" w:color="000000" w:sz="4" w:space="0"/>
              <w:left w:val="nil"/>
              <w:bottom w:val="nil"/>
              <w:right w:val="nil"/>
            </w:tcBorders>
            <w:shd w:val="clear" w:color="auto" w:fill="auto"/>
            <w:noWrap/>
            <w:vAlign w:val="center"/>
          </w:tcPr>
          <w:p w14:paraId="41B3416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After PSM (n = 292)</w:t>
            </w:r>
          </w:p>
        </w:tc>
      </w:tr>
      <w:tr w14:paraId="68A8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12" w:type="pct"/>
            <w:tcBorders>
              <w:top w:val="nil"/>
              <w:left w:val="nil"/>
              <w:bottom w:val="single" w:color="000000" w:sz="4" w:space="0"/>
              <w:right w:val="nil"/>
            </w:tcBorders>
            <w:shd w:val="clear" w:color="auto" w:fill="auto"/>
            <w:noWrap/>
            <w:vAlign w:val="center"/>
          </w:tcPr>
          <w:p w14:paraId="3AF81E55">
            <w:pPr>
              <w:jc w:val="left"/>
              <w:rPr>
                <w:rFonts w:hint="default" w:ascii="Times New Roman" w:hAnsi="Times New Roman" w:eastAsia="宋体" w:cs="Times New Roman"/>
                <w:i w:val="0"/>
                <w:iCs w:val="0"/>
                <w:color w:val="000000"/>
                <w:sz w:val="21"/>
                <w:szCs w:val="21"/>
                <w:u w:val="none"/>
              </w:rPr>
            </w:pPr>
          </w:p>
        </w:tc>
        <w:tc>
          <w:tcPr>
            <w:tcW w:w="710" w:type="pct"/>
            <w:tcBorders>
              <w:top w:val="nil"/>
              <w:left w:val="nil"/>
              <w:bottom w:val="single" w:color="000000" w:sz="4" w:space="0"/>
              <w:right w:val="nil"/>
            </w:tcBorders>
            <w:shd w:val="clear" w:color="auto" w:fill="auto"/>
            <w:vAlign w:val="center"/>
          </w:tcPr>
          <w:p w14:paraId="172E4CC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Non-TACE</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(n = 288)</w:t>
            </w:r>
          </w:p>
        </w:tc>
        <w:tc>
          <w:tcPr>
            <w:tcW w:w="730" w:type="pct"/>
            <w:tcBorders>
              <w:top w:val="nil"/>
              <w:left w:val="nil"/>
              <w:bottom w:val="single" w:color="000000" w:sz="4" w:space="0"/>
              <w:right w:val="nil"/>
            </w:tcBorders>
            <w:shd w:val="clear" w:color="auto" w:fill="auto"/>
            <w:vAlign w:val="center"/>
          </w:tcPr>
          <w:p w14:paraId="213243A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PA-TACE</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(n = 152)</w:t>
            </w:r>
          </w:p>
        </w:tc>
        <w:tc>
          <w:tcPr>
            <w:tcW w:w="345" w:type="pct"/>
            <w:tcBorders>
              <w:top w:val="nil"/>
              <w:left w:val="nil"/>
              <w:bottom w:val="single" w:color="000000" w:sz="4" w:space="0"/>
              <w:right w:val="nil"/>
            </w:tcBorders>
            <w:shd w:val="clear" w:color="auto" w:fill="auto"/>
            <w:vAlign w:val="center"/>
          </w:tcPr>
          <w:p w14:paraId="0E8693C7">
            <w:pPr>
              <w:keepNext w:val="0"/>
              <w:keepLines w:val="0"/>
              <w:widowControl/>
              <w:suppressLineNumbers w:val="0"/>
              <w:jc w:val="left"/>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P</w:t>
            </w:r>
          </w:p>
        </w:tc>
        <w:tc>
          <w:tcPr>
            <w:tcW w:w="105" w:type="pct"/>
            <w:tcBorders>
              <w:top w:val="nil"/>
              <w:left w:val="nil"/>
              <w:bottom w:val="single" w:color="000000" w:sz="4" w:space="0"/>
              <w:right w:val="nil"/>
            </w:tcBorders>
            <w:shd w:val="clear" w:color="auto" w:fill="auto"/>
            <w:noWrap/>
            <w:vAlign w:val="center"/>
          </w:tcPr>
          <w:p w14:paraId="3972F691">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single" w:color="000000" w:sz="4" w:space="0"/>
              <w:right w:val="nil"/>
            </w:tcBorders>
            <w:shd w:val="clear" w:color="auto" w:fill="auto"/>
            <w:vAlign w:val="center"/>
          </w:tcPr>
          <w:p w14:paraId="047F2AB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Non-TACE</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(n = 146)</w:t>
            </w:r>
          </w:p>
        </w:tc>
        <w:tc>
          <w:tcPr>
            <w:tcW w:w="718" w:type="pct"/>
            <w:tcBorders>
              <w:top w:val="nil"/>
              <w:left w:val="nil"/>
              <w:bottom w:val="single" w:color="000000" w:sz="4" w:space="0"/>
              <w:right w:val="nil"/>
            </w:tcBorders>
            <w:shd w:val="clear" w:color="auto" w:fill="auto"/>
            <w:vAlign w:val="center"/>
          </w:tcPr>
          <w:p w14:paraId="7E52962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PA-TACE</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(n = 146)</w:t>
            </w:r>
          </w:p>
        </w:tc>
        <w:tc>
          <w:tcPr>
            <w:tcW w:w="351" w:type="pct"/>
            <w:tcBorders>
              <w:top w:val="nil"/>
              <w:left w:val="nil"/>
              <w:bottom w:val="single" w:color="000000" w:sz="4" w:space="0"/>
              <w:right w:val="nil"/>
            </w:tcBorders>
            <w:shd w:val="clear" w:color="auto" w:fill="auto"/>
            <w:vAlign w:val="center"/>
          </w:tcPr>
          <w:p w14:paraId="1737FBE1">
            <w:pPr>
              <w:keepNext w:val="0"/>
              <w:keepLines w:val="0"/>
              <w:widowControl/>
              <w:suppressLineNumbers w:val="0"/>
              <w:jc w:val="left"/>
              <w:textAlignment w:val="center"/>
              <w:rPr>
                <w:rFonts w:hint="default" w:ascii="Times New Roman" w:hAnsi="Times New Roman" w:eastAsia="宋体" w:cs="Times New Roman"/>
                <w:i/>
                <w:iCs/>
                <w:color w:val="000000"/>
                <w:sz w:val="21"/>
                <w:szCs w:val="21"/>
                <w:u w:val="none"/>
              </w:rPr>
            </w:pPr>
            <w:r>
              <w:rPr>
                <w:rFonts w:hint="default" w:ascii="Times New Roman" w:hAnsi="Times New Roman" w:eastAsia="宋体" w:cs="Times New Roman"/>
                <w:i/>
                <w:iCs/>
                <w:color w:val="000000"/>
                <w:kern w:val="0"/>
                <w:sz w:val="21"/>
                <w:szCs w:val="21"/>
                <w:u w:val="none"/>
                <w:lang w:val="en-US" w:eastAsia="zh-CN" w:bidi="ar"/>
              </w:rPr>
              <w:t>P</w:t>
            </w:r>
          </w:p>
        </w:tc>
      </w:tr>
      <w:tr w14:paraId="7B3C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12" w:type="pct"/>
            <w:tcBorders>
              <w:top w:val="nil"/>
              <w:left w:val="nil"/>
              <w:bottom w:val="nil"/>
              <w:right w:val="nil"/>
            </w:tcBorders>
            <w:shd w:val="clear" w:color="auto" w:fill="auto"/>
            <w:noWrap/>
            <w:vAlign w:val="center"/>
          </w:tcPr>
          <w:p w14:paraId="43DFDC1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Recurrence during the follow-up </w:t>
            </w:r>
          </w:p>
        </w:tc>
        <w:tc>
          <w:tcPr>
            <w:tcW w:w="710" w:type="pct"/>
            <w:tcBorders>
              <w:top w:val="nil"/>
              <w:left w:val="nil"/>
              <w:bottom w:val="nil"/>
              <w:right w:val="nil"/>
            </w:tcBorders>
            <w:shd w:val="clear" w:color="auto" w:fill="auto"/>
            <w:noWrap/>
            <w:vAlign w:val="center"/>
          </w:tcPr>
          <w:p w14:paraId="4AAFA5D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 (59.0)</w:t>
            </w:r>
          </w:p>
        </w:tc>
        <w:tc>
          <w:tcPr>
            <w:tcW w:w="730" w:type="pct"/>
            <w:tcBorders>
              <w:top w:val="nil"/>
              <w:left w:val="nil"/>
              <w:bottom w:val="nil"/>
              <w:right w:val="nil"/>
            </w:tcBorders>
            <w:shd w:val="clear" w:color="auto" w:fill="auto"/>
            <w:noWrap/>
            <w:vAlign w:val="center"/>
          </w:tcPr>
          <w:p w14:paraId="7E98D7D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 (52.0)</w:t>
            </w:r>
          </w:p>
        </w:tc>
        <w:tc>
          <w:tcPr>
            <w:tcW w:w="345" w:type="pct"/>
            <w:tcBorders>
              <w:top w:val="nil"/>
              <w:left w:val="nil"/>
              <w:bottom w:val="nil"/>
              <w:right w:val="nil"/>
            </w:tcBorders>
            <w:shd w:val="clear" w:color="auto" w:fill="auto"/>
            <w:noWrap/>
            <w:vAlign w:val="center"/>
          </w:tcPr>
          <w:p w14:paraId="7029112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0.156</w:t>
            </w:r>
          </w:p>
        </w:tc>
        <w:tc>
          <w:tcPr>
            <w:tcW w:w="105" w:type="pct"/>
            <w:tcBorders>
              <w:top w:val="nil"/>
              <w:left w:val="nil"/>
              <w:bottom w:val="nil"/>
              <w:right w:val="nil"/>
            </w:tcBorders>
            <w:shd w:val="clear" w:color="auto" w:fill="auto"/>
            <w:noWrap/>
            <w:vAlign w:val="center"/>
          </w:tcPr>
          <w:p w14:paraId="1683E745">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nil"/>
              <w:right w:val="nil"/>
            </w:tcBorders>
            <w:shd w:val="clear" w:color="auto" w:fill="auto"/>
            <w:noWrap/>
            <w:vAlign w:val="center"/>
          </w:tcPr>
          <w:p w14:paraId="6983D9D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 (61.0)</w:t>
            </w:r>
          </w:p>
        </w:tc>
        <w:tc>
          <w:tcPr>
            <w:tcW w:w="718" w:type="pct"/>
            <w:tcBorders>
              <w:top w:val="nil"/>
              <w:left w:val="nil"/>
              <w:bottom w:val="nil"/>
              <w:right w:val="nil"/>
            </w:tcBorders>
            <w:shd w:val="clear" w:color="auto" w:fill="auto"/>
            <w:noWrap/>
            <w:vAlign w:val="center"/>
          </w:tcPr>
          <w:p w14:paraId="7C02B8A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 (52.1)</w:t>
            </w:r>
          </w:p>
        </w:tc>
        <w:tc>
          <w:tcPr>
            <w:tcW w:w="351" w:type="pct"/>
            <w:tcBorders>
              <w:top w:val="nil"/>
              <w:left w:val="nil"/>
              <w:bottom w:val="nil"/>
              <w:right w:val="nil"/>
            </w:tcBorders>
            <w:shd w:val="clear" w:color="auto" w:fill="auto"/>
            <w:noWrap/>
            <w:vAlign w:val="center"/>
          </w:tcPr>
          <w:p w14:paraId="72E044F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0.125</w:t>
            </w:r>
          </w:p>
        </w:tc>
      </w:tr>
      <w:tr w14:paraId="0BFE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pct"/>
            <w:tcBorders>
              <w:top w:val="nil"/>
              <w:left w:val="nil"/>
              <w:bottom w:val="nil"/>
              <w:right w:val="nil"/>
            </w:tcBorders>
            <w:shd w:val="clear" w:color="auto" w:fill="auto"/>
            <w:noWrap/>
            <w:vAlign w:val="center"/>
          </w:tcPr>
          <w:p w14:paraId="5E9F2B8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Death during the follow-up</w:t>
            </w:r>
          </w:p>
        </w:tc>
        <w:tc>
          <w:tcPr>
            <w:tcW w:w="710" w:type="pct"/>
            <w:tcBorders>
              <w:top w:val="nil"/>
              <w:left w:val="nil"/>
              <w:bottom w:val="nil"/>
              <w:right w:val="nil"/>
            </w:tcBorders>
            <w:shd w:val="clear" w:color="auto" w:fill="auto"/>
            <w:noWrap/>
            <w:vAlign w:val="center"/>
          </w:tcPr>
          <w:p w14:paraId="26FC79B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 (43.8)</w:t>
            </w:r>
          </w:p>
        </w:tc>
        <w:tc>
          <w:tcPr>
            <w:tcW w:w="730" w:type="pct"/>
            <w:tcBorders>
              <w:top w:val="nil"/>
              <w:left w:val="nil"/>
              <w:bottom w:val="nil"/>
              <w:right w:val="nil"/>
            </w:tcBorders>
            <w:shd w:val="clear" w:color="auto" w:fill="auto"/>
            <w:noWrap/>
            <w:vAlign w:val="center"/>
          </w:tcPr>
          <w:p w14:paraId="0B0043B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 (32.9)</w:t>
            </w:r>
          </w:p>
        </w:tc>
        <w:tc>
          <w:tcPr>
            <w:tcW w:w="345" w:type="pct"/>
            <w:tcBorders>
              <w:top w:val="nil"/>
              <w:left w:val="nil"/>
              <w:bottom w:val="nil"/>
              <w:right w:val="nil"/>
            </w:tcBorders>
            <w:shd w:val="clear" w:color="auto" w:fill="auto"/>
            <w:noWrap/>
            <w:vAlign w:val="center"/>
          </w:tcPr>
          <w:p w14:paraId="0CB0338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w:t>
            </w:r>
          </w:p>
        </w:tc>
        <w:tc>
          <w:tcPr>
            <w:tcW w:w="105" w:type="pct"/>
            <w:tcBorders>
              <w:top w:val="nil"/>
              <w:left w:val="nil"/>
              <w:bottom w:val="nil"/>
              <w:right w:val="nil"/>
            </w:tcBorders>
            <w:shd w:val="clear" w:color="auto" w:fill="auto"/>
            <w:noWrap/>
            <w:vAlign w:val="center"/>
          </w:tcPr>
          <w:p w14:paraId="51BE4AFE">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nil"/>
              <w:right w:val="nil"/>
            </w:tcBorders>
            <w:shd w:val="clear" w:color="auto" w:fill="auto"/>
            <w:noWrap/>
            <w:vAlign w:val="center"/>
          </w:tcPr>
          <w:p w14:paraId="79A0991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 (45.9)</w:t>
            </w:r>
          </w:p>
        </w:tc>
        <w:tc>
          <w:tcPr>
            <w:tcW w:w="718" w:type="pct"/>
            <w:tcBorders>
              <w:top w:val="nil"/>
              <w:left w:val="nil"/>
              <w:bottom w:val="nil"/>
              <w:right w:val="nil"/>
            </w:tcBorders>
            <w:shd w:val="clear" w:color="auto" w:fill="auto"/>
            <w:noWrap/>
            <w:vAlign w:val="center"/>
          </w:tcPr>
          <w:p w14:paraId="02A5350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 (32.9)</w:t>
            </w:r>
          </w:p>
        </w:tc>
        <w:tc>
          <w:tcPr>
            <w:tcW w:w="351" w:type="pct"/>
            <w:tcBorders>
              <w:top w:val="nil"/>
              <w:left w:val="nil"/>
              <w:bottom w:val="nil"/>
              <w:right w:val="nil"/>
            </w:tcBorders>
            <w:shd w:val="clear" w:color="auto" w:fill="auto"/>
            <w:noWrap/>
            <w:vAlign w:val="center"/>
          </w:tcPr>
          <w:p w14:paraId="50C5CE3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0.023</w:t>
            </w:r>
          </w:p>
        </w:tc>
      </w:tr>
      <w:tr w14:paraId="5481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pct"/>
            <w:tcBorders>
              <w:top w:val="nil"/>
              <w:left w:val="nil"/>
              <w:bottom w:val="nil"/>
              <w:right w:val="nil"/>
            </w:tcBorders>
            <w:shd w:val="clear" w:color="auto" w:fill="auto"/>
            <w:noWrap/>
            <w:vAlign w:val="center"/>
          </w:tcPr>
          <w:p w14:paraId="6582A06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Median RFS, 95% CI, months</w:t>
            </w:r>
          </w:p>
        </w:tc>
        <w:tc>
          <w:tcPr>
            <w:tcW w:w="710" w:type="pct"/>
            <w:tcBorders>
              <w:top w:val="nil"/>
              <w:left w:val="nil"/>
              <w:bottom w:val="nil"/>
              <w:right w:val="nil"/>
            </w:tcBorders>
            <w:shd w:val="clear" w:color="auto" w:fill="auto"/>
            <w:noWrap/>
            <w:vAlign w:val="center"/>
          </w:tcPr>
          <w:p w14:paraId="1493218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 (13.8–17.6)</w:t>
            </w:r>
          </w:p>
        </w:tc>
        <w:tc>
          <w:tcPr>
            <w:tcW w:w="730" w:type="pct"/>
            <w:tcBorders>
              <w:top w:val="nil"/>
              <w:left w:val="nil"/>
              <w:bottom w:val="nil"/>
              <w:right w:val="nil"/>
            </w:tcBorders>
            <w:shd w:val="clear" w:color="auto" w:fill="auto"/>
            <w:noWrap/>
            <w:vAlign w:val="center"/>
          </w:tcPr>
          <w:p w14:paraId="330347C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 (16.2–21.7)</w:t>
            </w:r>
          </w:p>
        </w:tc>
        <w:tc>
          <w:tcPr>
            <w:tcW w:w="345" w:type="pct"/>
            <w:tcBorders>
              <w:top w:val="nil"/>
              <w:left w:val="nil"/>
              <w:bottom w:val="nil"/>
              <w:right w:val="nil"/>
            </w:tcBorders>
            <w:shd w:val="clear" w:color="auto" w:fill="auto"/>
            <w:noWrap/>
            <w:vAlign w:val="center"/>
          </w:tcPr>
          <w:p w14:paraId="5D83D50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0.029</w:t>
            </w:r>
          </w:p>
        </w:tc>
        <w:tc>
          <w:tcPr>
            <w:tcW w:w="105" w:type="pct"/>
            <w:tcBorders>
              <w:top w:val="nil"/>
              <w:left w:val="nil"/>
              <w:bottom w:val="nil"/>
              <w:right w:val="nil"/>
            </w:tcBorders>
            <w:shd w:val="clear" w:color="auto" w:fill="auto"/>
            <w:noWrap/>
            <w:vAlign w:val="center"/>
          </w:tcPr>
          <w:p w14:paraId="0D9383EB">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nil"/>
              <w:right w:val="nil"/>
            </w:tcBorders>
            <w:shd w:val="clear" w:color="auto" w:fill="auto"/>
            <w:noWrap/>
            <w:vAlign w:val="center"/>
          </w:tcPr>
          <w:p w14:paraId="5F97757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 (12.7, 17.9)</w:t>
            </w:r>
          </w:p>
        </w:tc>
        <w:tc>
          <w:tcPr>
            <w:tcW w:w="718" w:type="pct"/>
            <w:tcBorders>
              <w:top w:val="nil"/>
              <w:left w:val="nil"/>
              <w:bottom w:val="nil"/>
              <w:right w:val="nil"/>
            </w:tcBorders>
            <w:shd w:val="clear" w:color="auto" w:fill="auto"/>
            <w:noWrap/>
            <w:vAlign w:val="center"/>
          </w:tcPr>
          <w:p w14:paraId="304F792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 (16.2, 21.8)</w:t>
            </w:r>
          </w:p>
        </w:tc>
        <w:tc>
          <w:tcPr>
            <w:tcW w:w="351" w:type="pct"/>
            <w:tcBorders>
              <w:top w:val="nil"/>
              <w:left w:val="nil"/>
              <w:bottom w:val="nil"/>
              <w:right w:val="nil"/>
            </w:tcBorders>
            <w:shd w:val="clear" w:color="auto" w:fill="auto"/>
            <w:noWrap/>
            <w:vAlign w:val="center"/>
          </w:tcPr>
          <w:p w14:paraId="4AE0BB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0.026</w:t>
            </w:r>
          </w:p>
        </w:tc>
      </w:tr>
      <w:tr w14:paraId="4311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pct"/>
            <w:tcBorders>
              <w:top w:val="nil"/>
              <w:left w:val="nil"/>
              <w:bottom w:val="nil"/>
              <w:right w:val="nil"/>
            </w:tcBorders>
            <w:shd w:val="clear" w:color="auto" w:fill="auto"/>
            <w:noWrap/>
            <w:vAlign w:val="center"/>
          </w:tcPr>
          <w:p w14:paraId="65462E9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1-year RFS rate, %</w:t>
            </w:r>
          </w:p>
        </w:tc>
        <w:tc>
          <w:tcPr>
            <w:tcW w:w="710" w:type="pct"/>
            <w:tcBorders>
              <w:top w:val="nil"/>
              <w:left w:val="nil"/>
              <w:bottom w:val="nil"/>
              <w:right w:val="nil"/>
            </w:tcBorders>
            <w:shd w:val="clear" w:color="auto" w:fill="auto"/>
            <w:noWrap/>
            <w:vAlign w:val="center"/>
          </w:tcPr>
          <w:p w14:paraId="16B18A3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48.8</w:t>
            </w:r>
          </w:p>
        </w:tc>
        <w:tc>
          <w:tcPr>
            <w:tcW w:w="730" w:type="pct"/>
            <w:tcBorders>
              <w:top w:val="nil"/>
              <w:left w:val="nil"/>
              <w:bottom w:val="nil"/>
              <w:right w:val="nil"/>
            </w:tcBorders>
            <w:shd w:val="clear" w:color="auto" w:fill="auto"/>
            <w:noWrap/>
            <w:vAlign w:val="center"/>
          </w:tcPr>
          <w:p w14:paraId="6597E16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57.3</w:t>
            </w:r>
          </w:p>
        </w:tc>
        <w:tc>
          <w:tcPr>
            <w:tcW w:w="345" w:type="pct"/>
            <w:tcBorders>
              <w:top w:val="nil"/>
              <w:left w:val="nil"/>
              <w:bottom w:val="nil"/>
              <w:right w:val="nil"/>
            </w:tcBorders>
            <w:shd w:val="clear" w:color="auto" w:fill="auto"/>
            <w:noWrap/>
            <w:vAlign w:val="center"/>
          </w:tcPr>
          <w:p w14:paraId="34C1A363">
            <w:pPr>
              <w:jc w:val="left"/>
              <w:rPr>
                <w:rFonts w:hint="default" w:ascii="Times New Roman" w:hAnsi="Times New Roman" w:eastAsia="宋体" w:cs="Times New Roman"/>
                <w:i w:val="0"/>
                <w:iCs w:val="0"/>
                <w:color w:val="000000"/>
                <w:sz w:val="21"/>
                <w:szCs w:val="21"/>
                <w:u w:val="none"/>
              </w:rPr>
            </w:pPr>
          </w:p>
        </w:tc>
        <w:tc>
          <w:tcPr>
            <w:tcW w:w="105" w:type="pct"/>
            <w:tcBorders>
              <w:top w:val="nil"/>
              <w:left w:val="nil"/>
              <w:bottom w:val="nil"/>
              <w:right w:val="nil"/>
            </w:tcBorders>
            <w:shd w:val="clear" w:color="auto" w:fill="auto"/>
            <w:noWrap/>
            <w:vAlign w:val="center"/>
          </w:tcPr>
          <w:p w14:paraId="6C32943D">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nil"/>
              <w:right w:val="nil"/>
            </w:tcBorders>
            <w:shd w:val="clear" w:color="auto" w:fill="auto"/>
            <w:noWrap/>
            <w:vAlign w:val="center"/>
          </w:tcPr>
          <w:p w14:paraId="090ADEA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46.2</w:t>
            </w:r>
          </w:p>
        </w:tc>
        <w:tc>
          <w:tcPr>
            <w:tcW w:w="718" w:type="pct"/>
            <w:tcBorders>
              <w:top w:val="nil"/>
              <w:left w:val="nil"/>
              <w:bottom w:val="nil"/>
              <w:right w:val="nil"/>
            </w:tcBorders>
            <w:shd w:val="clear" w:color="auto" w:fill="auto"/>
            <w:noWrap/>
            <w:vAlign w:val="center"/>
          </w:tcPr>
          <w:p w14:paraId="239133D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57.4</w:t>
            </w:r>
          </w:p>
        </w:tc>
        <w:tc>
          <w:tcPr>
            <w:tcW w:w="351" w:type="pct"/>
            <w:tcBorders>
              <w:top w:val="nil"/>
              <w:left w:val="nil"/>
              <w:bottom w:val="nil"/>
              <w:right w:val="nil"/>
            </w:tcBorders>
            <w:shd w:val="clear" w:color="auto" w:fill="auto"/>
            <w:noWrap/>
            <w:vAlign w:val="center"/>
          </w:tcPr>
          <w:p w14:paraId="4BDBC6C6">
            <w:pPr>
              <w:jc w:val="left"/>
              <w:rPr>
                <w:rFonts w:hint="default" w:ascii="Times New Roman" w:hAnsi="Times New Roman" w:eastAsia="宋体" w:cs="Times New Roman"/>
                <w:i w:val="0"/>
                <w:iCs w:val="0"/>
                <w:color w:val="000000"/>
                <w:sz w:val="21"/>
                <w:szCs w:val="21"/>
                <w:u w:val="none"/>
              </w:rPr>
            </w:pPr>
          </w:p>
        </w:tc>
      </w:tr>
      <w:tr w14:paraId="5C1E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pct"/>
            <w:tcBorders>
              <w:top w:val="nil"/>
              <w:left w:val="nil"/>
              <w:bottom w:val="nil"/>
              <w:right w:val="nil"/>
            </w:tcBorders>
            <w:shd w:val="clear" w:color="auto" w:fill="auto"/>
            <w:noWrap/>
            <w:vAlign w:val="center"/>
          </w:tcPr>
          <w:p w14:paraId="6E448E3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3-year RFS rate, %</w:t>
            </w:r>
          </w:p>
        </w:tc>
        <w:tc>
          <w:tcPr>
            <w:tcW w:w="710" w:type="pct"/>
            <w:tcBorders>
              <w:top w:val="nil"/>
              <w:left w:val="nil"/>
              <w:bottom w:val="nil"/>
              <w:right w:val="nil"/>
            </w:tcBorders>
            <w:shd w:val="clear" w:color="auto" w:fill="auto"/>
            <w:noWrap/>
            <w:vAlign w:val="center"/>
          </w:tcPr>
          <w:p w14:paraId="7CE6742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27.2</w:t>
            </w:r>
          </w:p>
        </w:tc>
        <w:tc>
          <w:tcPr>
            <w:tcW w:w="730" w:type="pct"/>
            <w:tcBorders>
              <w:top w:val="nil"/>
              <w:left w:val="nil"/>
              <w:bottom w:val="nil"/>
              <w:right w:val="nil"/>
            </w:tcBorders>
            <w:shd w:val="clear" w:color="auto" w:fill="auto"/>
            <w:noWrap/>
            <w:vAlign w:val="center"/>
          </w:tcPr>
          <w:p w14:paraId="49974CA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30.5</w:t>
            </w:r>
          </w:p>
        </w:tc>
        <w:tc>
          <w:tcPr>
            <w:tcW w:w="345" w:type="pct"/>
            <w:tcBorders>
              <w:top w:val="nil"/>
              <w:left w:val="nil"/>
              <w:bottom w:val="nil"/>
              <w:right w:val="nil"/>
            </w:tcBorders>
            <w:shd w:val="clear" w:color="auto" w:fill="auto"/>
            <w:noWrap/>
            <w:vAlign w:val="center"/>
          </w:tcPr>
          <w:p w14:paraId="6D66D35E">
            <w:pPr>
              <w:jc w:val="left"/>
              <w:rPr>
                <w:rFonts w:hint="default" w:ascii="Times New Roman" w:hAnsi="Times New Roman" w:eastAsia="宋体" w:cs="Times New Roman"/>
                <w:i w:val="0"/>
                <w:iCs w:val="0"/>
                <w:color w:val="000000"/>
                <w:sz w:val="21"/>
                <w:szCs w:val="21"/>
                <w:u w:val="none"/>
              </w:rPr>
            </w:pPr>
          </w:p>
        </w:tc>
        <w:tc>
          <w:tcPr>
            <w:tcW w:w="105" w:type="pct"/>
            <w:tcBorders>
              <w:top w:val="nil"/>
              <w:left w:val="nil"/>
              <w:bottom w:val="nil"/>
              <w:right w:val="nil"/>
            </w:tcBorders>
            <w:shd w:val="clear" w:color="auto" w:fill="auto"/>
            <w:noWrap/>
            <w:vAlign w:val="center"/>
          </w:tcPr>
          <w:p w14:paraId="3EE81454">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nil"/>
              <w:right w:val="nil"/>
            </w:tcBorders>
            <w:shd w:val="clear" w:color="auto" w:fill="auto"/>
            <w:noWrap/>
            <w:vAlign w:val="center"/>
          </w:tcPr>
          <w:p w14:paraId="2E8E8FD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23.4</w:t>
            </w:r>
          </w:p>
        </w:tc>
        <w:tc>
          <w:tcPr>
            <w:tcW w:w="718" w:type="pct"/>
            <w:tcBorders>
              <w:top w:val="nil"/>
              <w:left w:val="nil"/>
              <w:bottom w:val="nil"/>
              <w:right w:val="nil"/>
            </w:tcBorders>
            <w:shd w:val="clear" w:color="auto" w:fill="auto"/>
            <w:noWrap/>
            <w:vAlign w:val="center"/>
          </w:tcPr>
          <w:p w14:paraId="3CD5136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30.6</w:t>
            </w:r>
          </w:p>
        </w:tc>
        <w:tc>
          <w:tcPr>
            <w:tcW w:w="351" w:type="pct"/>
            <w:tcBorders>
              <w:top w:val="nil"/>
              <w:left w:val="nil"/>
              <w:bottom w:val="nil"/>
              <w:right w:val="nil"/>
            </w:tcBorders>
            <w:shd w:val="clear" w:color="auto" w:fill="auto"/>
            <w:noWrap/>
            <w:vAlign w:val="center"/>
          </w:tcPr>
          <w:p w14:paraId="4DACFBFD">
            <w:pPr>
              <w:jc w:val="left"/>
              <w:rPr>
                <w:rFonts w:hint="default" w:ascii="Times New Roman" w:hAnsi="Times New Roman" w:eastAsia="宋体" w:cs="Times New Roman"/>
                <w:i w:val="0"/>
                <w:iCs w:val="0"/>
                <w:color w:val="000000"/>
                <w:sz w:val="21"/>
                <w:szCs w:val="21"/>
                <w:u w:val="none"/>
              </w:rPr>
            </w:pPr>
          </w:p>
        </w:tc>
      </w:tr>
      <w:tr w14:paraId="0D6D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pct"/>
            <w:tcBorders>
              <w:top w:val="nil"/>
              <w:left w:val="nil"/>
              <w:bottom w:val="nil"/>
              <w:right w:val="nil"/>
            </w:tcBorders>
            <w:shd w:val="clear" w:color="auto" w:fill="auto"/>
            <w:noWrap/>
            <w:vAlign w:val="center"/>
          </w:tcPr>
          <w:p w14:paraId="720E9C4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5-year RFS rate, %</w:t>
            </w:r>
          </w:p>
        </w:tc>
        <w:tc>
          <w:tcPr>
            <w:tcW w:w="710" w:type="pct"/>
            <w:tcBorders>
              <w:top w:val="nil"/>
              <w:left w:val="nil"/>
              <w:bottom w:val="nil"/>
              <w:right w:val="nil"/>
            </w:tcBorders>
            <w:shd w:val="clear" w:color="auto" w:fill="auto"/>
            <w:noWrap/>
            <w:vAlign w:val="center"/>
          </w:tcPr>
          <w:p w14:paraId="6C423DD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730" w:type="pct"/>
            <w:tcBorders>
              <w:top w:val="nil"/>
              <w:left w:val="nil"/>
              <w:bottom w:val="nil"/>
              <w:right w:val="nil"/>
            </w:tcBorders>
            <w:shd w:val="clear" w:color="auto" w:fill="auto"/>
            <w:noWrap/>
            <w:vAlign w:val="center"/>
          </w:tcPr>
          <w:p w14:paraId="68D834A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w:t>
            </w:r>
          </w:p>
        </w:tc>
        <w:tc>
          <w:tcPr>
            <w:tcW w:w="345" w:type="pct"/>
            <w:tcBorders>
              <w:top w:val="nil"/>
              <w:left w:val="nil"/>
              <w:bottom w:val="nil"/>
              <w:right w:val="nil"/>
            </w:tcBorders>
            <w:shd w:val="clear" w:color="auto" w:fill="auto"/>
            <w:noWrap/>
            <w:vAlign w:val="center"/>
          </w:tcPr>
          <w:p w14:paraId="755B414D">
            <w:pPr>
              <w:jc w:val="left"/>
              <w:rPr>
                <w:rFonts w:hint="default" w:ascii="Times New Roman" w:hAnsi="Times New Roman" w:eastAsia="宋体" w:cs="Times New Roman"/>
                <w:i w:val="0"/>
                <w:iCs w:val="0"/>
                <w:color w:val="000000"/>
                <w:sz w:val="21"/>
                <w:szCs w:val="21"/>
                <w:u w:val="none"/>
              </w:rPr>
            </w:pPr>
          </w:p>
        </w:tc>
        <w:tc>
          <w:tcPr>
            <w:tcW w:w="105" w:type="pct"/>
            <w:tcBorders>
              <w:top w:val="nil"/>
              <w:left w:val="nil"/>
              <w:bottom w:val="nil"/>
              <w:right w:val="nil"/>
            </w:tcBorders>
            <w:shd w:val="clear" w:color="auto" w:fill="auto"/>
            <w:noWrap/>
            <w:vAlign w:val="center"/>
          </w:tcPr>
          <w:p w14:paraId="14BEB037">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nil"/>
              <w:right w:val="nil"/>
            </w:tcBorders>
            <w:shd w:val="clear" w:color="auto" w:fill="auto"/>
            <w:noWrap/>
            <w:vAlign w:val="center"/>
          </w:tcPr>
          <w:p w14:paraId="241BF0A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718" w:type="pct"/>
            <w:tcBorders>
              <w:top w:val="nil"/>
              <w:left w:val="nil"/>
              <w:bottom w:val="nil"/>
              <w:right w:val="nil"/>
            </w:tcBorders>
            <w:shd w:val="clear" w:color="auto" w:fill="auto"/>
            <w:noWrap/>
            <w:vAlign w:val="center"/>
          </w:tcPr>
          <w:p w14:paraId="7B1A665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w:t>
            </w:r>
          </w:p>
        </w:tc>
        <w:tc>
          <w:tcPr>
            <w:tcW w:w="351" w:type="pct"/>
            <w:tcBorders>
              <w:top w:val="nil"/>
              <w:left w:val="nil"/>
              <w:bottom w:val="nil"/>
              <w:right w:val="nil"/>
            </w:tcBorders>
            <w:shd w:val="clear" w:color="auto" w:fill="auto"/>
            <w:noWrap/>
            <w:vAlign w:val="center"/>
          </w:tcPr>
          <w:p w14:paraId="1B0E949C">
            <w:pPr>
              <w:jc w:val="left"/>
              <w:rPr>
                <w:rFonts w:hint="default" w:ascii="Times New Roman" w:hAnsi="Times New Roman" w:eastAsia="宋体" w:cs="Times New Roman"/>
                <w:i w:val="0"/>
                <w:iCs w:val="0"/>
                <w:color w:val="000000"/>
                <w:sz w:val="21"/>
                <w:szCs w:val="21"/>
                <w:u w:val="none"/>
              </w:rPr>
            </w:pPr>
          </w:p>
        </w:tc>
      </w:tr>
      <w:tr w14:paraId="4CE9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pct"/>
            <w:tcBorders>
              <w:top w:val="nil"/>
              <w:left w:val="nil"/>
              <w:bottom w:val="nil"/>
              <w:right w:val="nil"/>
            </w:tcBorders>
            <w:shd w:val="clear" w:color="auto" w:fill="auto"/>
            <w:noWrap/>
            <w:vAlign w:val="center"/>
          </w:tcPr>
          <w:p w14:paraId="7E5DC92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Median OS, 95% CI, months</w:t>
            </w:r>
          </w:p>
        </w:tc>
        <w:tc>
          <w:tcPr>
            <w:tcW w:w="710" w:type="pct"/>
            <w:tcBorders>
              <w:top w:val="nil"/>
              <w:left w:val="nil"/>
              <w:bottom w:val="nil"/>
              <w:right w:val="nil"/>
            </w:tcBorders>
            <w:shd w:val="clear" w:color="auto" w:fill="auto"/>
            <w:noWrap/>
            <w:vAlign w:val="center"/>
          </w:tcPr>
          <w:p w14:paraId="7FB7AD7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38.0 (31.7–36.8) </w:t>
            </w:r>
          </w:p>
        </w:tc>
        <w:tc>
          <w:tcPr>
            <w:tcW w:w="730" w:type="pct"/>
            <w:tcBorders>
              <w:top w:val="nil"/>
              <w:left w:val="nil"/>
              <w:bottom w:val="nil"/>
              <w:right w:val="nil"/>
            </w:tcBorders>
            <w:shd w:val="clear" w:color="auto" w:fill="auto"/>
            <w:noWrap/>
            <w:vAlign w:val="center"/>
          </w:tcPr>
          <w:p w14:paraId="7270067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42.0 (34.0–40.7) </w:t>
            </w:r>
          </w:p>
        </w:tc>
        <w:tc>
          <w:tcPr>
            <w:tcW w:w="345" w:type="pct"/>
            <w:tcBorders>
              <w:top w:val="nil"/>
              <w:left w:val="nil"/>
              <w:bottom w:val="nil"/>
              <w:right w:val="nil"/>
            </w:tcBorders>
            <w:shd w:val="clear" w:color="auto" w:fill="auto"/>
            <w:noWrap/>
            <w:vAlign w:val="center"/>
          </w:tcPr>
          <w:p w14:paraId="682A9E5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0.026</w:t>
            </w:r>
          </w:p>
        </w:tc>
        <w:tc>
          <w:tcPr>
            <w:tcW w:w="105" w:type="pct"/>
            <w:tcBorders>
              <w:top w:val="nil"/>
              <w:left w:val="nil"/>
              <w:bottom w:val="nil"/>
              <w:right w:val="nil"/>
            </w:tcBorders>
            <w:shd w:val="clear" w:color="auto" w:fill="auto"/>
            <w:noWrap/>
            <w:vAlign w:val="center"/>
          </w:tcPr>
          <w:p w14:paraId="5A11C362">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nil"/>
              <w:right w:val="nil"/>
            </w:tcBorders>
            <w:shd w:val="clear" w:color="auto" w:fill="auto"/>
            <w:noWrap/>
            <w:vAlign w:val="center"/>
          </w:tcPr>
          <w:p w14:paraId="39FFCE8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 (31.9, 39.0)</w:t>
            </w:r>
          </w:p>
        </w:tc>
        <w:tc>
          <w:tcPr>
            <w:tcW w:w="718" w:type="pct"/>
            <w:tcBorders>
              <w:top w:val="nil"/>
              <w:left w:val="nil"/>
              <w:bottom w:val="nil"/>
              <w:right w:val="nil"/>
            </w:tcBorders>
            <w:shd w:val="clear" w:color="auto" w:fill="auto"/>
            <w:noWrap/>
            <w:vAlign w:val="center"/>
          </w:tcPr>
          <w:p w14:paraId="243D822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 (33.7, 40.6)</w:t>
            </w:r>
          </w:p>
        </w:tc>
        <w:tc>
          <w:tcPr>
            <w:tcW w:w="351" w:type="pct"/>
            <w:tcBorders>
              <w:top w:val="nil"/>
              <w:left w:val="nil"/>
              <w:bottom w:val="nil"/>
              <w:right w:val="nil"/>
            </w:tcBorders>
            <w:shd w:val="clear" w:color="auto" w:fill="auto"/>
            <w:noWrap/>
            <w:vAlign w:val="center"/>
          </w:tcPr>
          <w:p w14:paraId="3A1A06F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0.044</w:t>
            </w:r>
          </w:p>
        </w:tc>
      </w:tr>
      <w:tr w14:paraId="2417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pct"/>
            <w:tcBorders>
              <w:top w:val="nil"/>
              <w:left w:val="nil"/>
              <w:bottom w:val="nil"/>
              <w:right w:val="nil"/>
            </w:tcBorders>
            <w:shd w:val="clear" w:color="auto" w:fill="auto"/>
            <w:noWrap/>
            <w:vAlign w:val="center"/>
          </w:tcPr>
          <w:p w14:paraId="624D68F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1-year OS rate, %</w:t>
            </w:r>
          </w:p>
        </w:tc>
        <w:tc>
          <w:tcPr>
            <w:tcW w:w="710" w:type="pct"/>
            <w:tcBorders>
              <w:top w:val="nil"/>
              <w:left w:val="nil"/>
              <w:bottom w:val="nil"/>
              <w:right w:val="nil"/>
            </w:tcBorders>
            <w:shd w:val="clear" w:color="auto" w:fill="auto"/>
            <w:noWrap/>
            <w:vAlign w:val="center"/>
          </w:tcPr>
          <w:p w14:paraId="3AD6EFF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72.5</w:t>
            </w:r>
          </w:p>
        </w:tc>
        <w:tc>
          <w:tcPr>
            <w:tcW w:w="730" w:type="pct"/>
            <w:tcBorders>
              <w:top w:val="nil"/>
              <w:left w:val="nil"/>
              <w:bottom w:val="nil"/>
              <w:right w:val="nil"/>
            </w:tcBorders>
            <w:shd w:val="clear" w:color="auto" w:fill="auto"/>
            <w:noWrap/>
            <w:vAlign w:val="center"/>
          </w:tcPr>
          <w:p w14:paraId="00EECD8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84.1</w:t>
            </w:r>
          </w:p>
        </w:tc>
        <w:tc>
          <w:tcPr>
            <w:tcW w:w="345" w:type="pct"/>
            <w:tcBorders>
              <w:top w:val="nil"/>
              <w:left w:val="nil"/>
              <w:bottom w:val="nil"/>
              <w:right w:val="nil"/>
            </w:tcBorders>
            <w:shd w:val="clear" w:color="auto" w:fill="auto"/>
            <w:noWrap/>
            <w:vAlign w:val="center"/>
          </w:tcPr>
          <w:p w14:paraId="2840E4E6">
            <w:pPr>
              <w:jc w:val="left"/>
              <w:rPr>
                <w:rFonts w:hint="default" w:ascii="Times New Roman" w:hAnsi="Times New Roman" w:eastAsia="宋体" w:cs="Times New Roman"/>
                <w:i w:val="0"/>
                <w:iCs w:val="0"/>
                <w:color w:val="000000"/>
                <w:sz w:val="21"/>
                <w:szCs w:val="21"/>
                <w:u w:val="none"/>
              </w:rPr>
            </w:pPr>
          </w:p>
        </w:tc>
        <w:tc>
          <w:tcPr>
            <w:tcW w:w="105" w:type="pct"/>
            <w:tcBorders>
              <w:top w:val="nil"/>
              <w:left w:val="nil"/>
              <w:bottom w:val="nil"/>
              <w:right w:val="nil"/>
            </w:tcBorders>
            <w:shd w:val="clear" w:color="auto" w:fill="auto"/>
            <w:noWrap/>
            <w:vAlign w:val="center"/>
          </w:tcPr>
          <w:p w14:paraId="40DD6D19">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nil"/>
              <w:right w:val="nil"/>
            </w:tcBorders>
            <w:shd w:val="clear" w:color="auto" w:fill="auto"/>
            <w:noWrap/>
            <w:vAlign w:val="center"/>
          </w:tcPr>
          <w:p w14:paraId="799FB65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71.2</w:t>
            </w:r>
          </w:p>
        </w:tc>
        <w:tc>
          <w:tcPr>
            <w:tcW w:w="718" w:type="pct"/>
            <w:tcBorders>
              <w:top w:val="nil"/>
              <w:left w:val="nil"/>
              <w:bottom w:val="nil"/>
              <w:right w:val="nil"/>
            </w:tcBorders>
            <w:shd w:val="clear" w:color="auto" w:fill="auto"/>
            <w:noWrap/>
            <w:vAlign w:val="center"/>
          </w:tcPr>
          <w:p w14:paraId="71B70BE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83.4</w:t>
            </w:r>
          </w:p>
        </w:tc>
        <w:tc>
          <w:tcPr>
            <w:tcW w:w="351" w:type="pct"/>
            <w:tcBorders>
              <w:top w:val="nil"/>
              <w:left w:val="nil"/>
              <w:bottom w:val="nil"/>
              <w:right w:val="nil"/>
            </w:tcBorders>
            <w:shd w:val="clear" w:color="auto" w:fill="auto"/>
            <w:noWrap/>
            <w:vAlign w:val="center"/>
          </w:tcPr>
          <w:p w14:paraId="11BB158A">
            <w:pPr>
              <w:jc w:val="left"/>
              <w:rPr>
                <w:rFonts w:hint="default" w:ascii="Times New Roman" w:hAnsi="Times New Roman" w:eastAsia="宋体" w:cs="Times New Roman"/>
                <w:i w:val="0"/>
                <w:iCs w:val="0"/>
                <w:color w:val="000000"/>
                <w:sz w:val="21"/>
                <w:szCs w:val="21"/>
                <w:u w:val="none"/>
              </w:rPr>
            </w:pPr>
          </w:p>
        </w:tc>
      </w:tr>
      <w:tr w14:paraId="6B0E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pct"/>
            <w:tcBorders>
              <w:top w:val="nil"/>
              <w:left w:val="nil"/>
              <w:bottom w:val="nil"/>
              <w:right w:val="nil"/>
            </w:tcBorders>
            <w:shd w:val="clear" w:color="auto" w:fill="auto"/>
            <w:noWrap/>
            <w:vAlign w:val="center"/>
          </w:tcPr>
          <w:p w14:paraId="3844757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3-year OS rate, %</w:t>
            </w:r>
          </w:p>
        </w:tc>
        <w:tc>
          <w:tcPr>
            <w:tcW w:w="710" w:type="pct"/>
            <w:tcBorders>
              <w:top w:val="nil"/>
              <w:left w:val="nil"/>
              <w:bottom w:val="nil"/>
              <w:right w:val="nil"/>
            </w:tcBorders>
            <w:shd w:val="clear" w:color="auto" w:fill="auto"/>
            <w:noWrap/>
            <w:vAlign w:val="center"/>
          </w:tcPr>
          <w:p w14:paraId="02E9A05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55.1</w:t>
            </w:r>
          </w:p>
        </w:tc>
        <w:tc>
          <w:tcPr>
            <w:tcW w:w="730" w:type="pct"/>
            <w:tcBorders>
              <w:top w:val="nil"/>
              <w:left w:val="nil"/>
              <w:bottom w:val="nil"/>
              <w:right w:val="nil"/>
            </w:tcBorders>
            <w:shd w:val="clear" w:color="auto" w:fill="auto"/>
            <w:noWrap/>
            <w:vAlign w:val="center"/>
          </w:tcPr>
          <w:p w14:paraId="145BA69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345" w:type="pct"/>
            <w:tcBorders>
              <w:top w:val="nil"/>
              <w:left w:val="nil"/>
              <w:bottom w:val="nil"/>
              <w:right w:val="nil"/>
            </w:tcBorders>
            <w:shd w:val="clear" w:color="auto" w:fill="auto"/>
            <w:noWrap/>
            <w:vAlign w:val="center"/>
          </w:tcPr>
          <w:p w14:paraId="773634D5">
            <w:pPr>
              <w:jc w:val="left"/>
              <w:rPr>
                <w:rFonts w:hint="default" w:ascii="Times New Roman" w:hAnsi="Times New Roman" w:eastAsia="宋体" w:cs="Times New Roman"/>
                <w:i w:val="0"/>
                <w:iCs w:val="0"/>
                <w:color w:val="000000"/>
                <w:sz w:val="21"/>
                <w:szCs w:val="21"/>
                <w:u w:val="none"/>
              </w:rPr>
            </w:pPr>
          </w:p>
        </w:tc>
        <w:tc>
          <w:tcPr>
            <w:tcW w:w="105" w:type="pct"/>
            <w:tcBorders>
              <w:top w:val="nil"/>
              <w:left w:val="nil"/>
              <w:bottom w:val="nil"/>
              <w:right w:val="nil"/>
            </w:tcBorders>
            <w:shd w:val="clear" w:color="auto" w:fill="auto"/>
            <w:noWrap/>
            <w:vAlign w:val="center"/>
          </w:tcPr>
          <w:p w14:paraId="54BF855E">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nil"/>
              <w:right w:val="nil"/>
            </w:tcBorders>
            <w:shd w:val="clear" w:color="auto" w:fill="auto"/>
            <w:noWrap/>
            <w:vAlign w:val="center"/>
          </w:tcPr>
          <w:p w14:paraId="0ABCA46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718" w:type="pct"/>
            <w:tcBorders>
              <w:top w:val="nil"/>
              <w:left w:val="nil"/>
              <w:bottom w:val="nil"/>
              <w:right w:val="nil"/>
            </w:tcBorders>
            <w:shd w:val="clear" w:color="auto" w:fill="auto"/>
            <w:noWrap/>
            <w:vAlign w:val="center"/>
          </w:tcPr>
          <w:p w14:paraId="0DD9277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63.2</w:t>
            </w:r>
          </w:p>
        </w:tc>
        <w:tc>
          <w:tcPr>
            <w:tcW w:w="351" w:type="pct"/>
            <w:tcBorders>
              <w:top w:val="nil"/>
              <w:left w:val="nil"/>
              <w:bottom w:val="nil"/>
              <w:right w:val="nil"/>
            </w:tcBorders>
            <w:shd w:val="clear" w:color="auto" w:fill="auto"/>
            <w:noWrap/>
            <w:vAlign w:val="center"/>
          </w:tcPr>
          <w:p w14:paraId="3732779A">
            <w:pPr>
              <w:jc w:val="left"/>
              <w:rPr>
                <w:rFonts w:hint="default" w:ascii="Times New Roman" w:hAnsi="Times New Roman" w:eastAsia="宋体" w:cs="Times New Roman"/>
                <w:i w:val="0"/>
                <w:iCs w:val="0"/>
                <w:color w:val="000000"/>
                <w:sz w:val="21"/>
                <w:szCs w:val="21"/>
                <w:u w:val="none"/>
              </w:rPr>
            </w:pPr>
          </w:p>
        </w:tc>
      </w:tr>
      <w:tr w14:paraId="52AA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pct"/>
            <w:tcBorders>
              <w:top w:val="nil"/>
              <w:left w:val="nil"/>
              <w:bottom w:val="single" w:color="000000" w:sz="4" w:space="0"/>
              <w:right w:val="nil"/>
            </w:tcBorders>
            <w:shd w:val="clear" w:color="auto" w:fill="auto"/>
            <w:noWrap/>
            <w:vAlign w:val="center"/>
          </w:tcPr>
          <w:p w14:paraId="573DBF1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5-year OS rate, %</w:t>
            </w:r>
          </w:p>
        </w:tc>
        <w:tc>
          <w:tcPr>
            <w:tcW w:w="710" w:type="pct"/>
            <w:tcBorders>
              <w:top w:val="nil"/>
              <w:left w:val="nil"/>
              <w:bottom w:val="single" w:color="000000" w:sz="4" w:space="0"/>
              <w:right w:val="nil"/>
            </w:tcBorders>
            <w:shd w:val="clear" w:color="auto" w:fill="auto"/>
            <w:noWrap/>
            <w:vAlign w:val="center"/>
          </w:tcPr>
          <w:p w14:paraId="4D8F335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730" w:type="pct"/>
            <w:tcBorders>
              <w:top w:val="nil"/>
              <w:left w:val="nil"/>
              <w:bottom w:val="single" w:color="000000" w:sz="4" w:space="0"/>
              <w:right w:val="nil"/>
            </w:tcBorders>
            <w:shd w:val="clear" w:color="auto" w:fill="auto"/>
            <w:noWrap/>
            <w:vAlign w:val="center"/>
          </w:tcPr>
          <w:p w14:paraId="664D889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61.4</w:t>
            </w:r>
          </w:p>
        </w:tc>
        <w:tc>
          <w:tcPr>
            <w:tcW w:w="345" w:type="pct"/>
            <w:tcBorders>
              <w:top w:val="nil"/>
              <w:left w:val="nil"/>
              <w:bottom w:val="single" w:color="000000" w:sz="4" w:space="0"/>
              <w:right w:val="nil"/>
            </w:tcBorders>
            <w:shd w:val="clear" w:color="auto" w:fill="auto"/>
            <w:noWrap/>
            <w:vAlign w:val="center"/>
          </w:tcPr>
          <w:p w14:paraId="2970C4EC">
            <w:pPr>
              <w:jc w:val="left"/>
              <w:rPr>
                <w:rFonts w:hint="default" w:ascii="Times New Roman" w:hAnsi="Times New Roman" w:eastAsia="宋体" w:cs="Times New Roman"/>
                <w:i w:val="0"/>
                <w:iCs w:val="0"/>
                <w:color w:val="000000"/>
                <w:sz w:val="21"/>
                <w:szCs w:val="21"/>
                <w:u w:val="none"/>
              </w:rPr>
            </w:pPr>
          </w:p>
        </w:tc>
        <w:tc>
          <w:tcPr>
            <w:tcW w:w="105" w:type="pct"/>
            <w:tcBorders>
              <w:top w:val="nil"/>
              <w:left w:val="nil"/>
              <w:bottom w:val="single" w:color="000000" w:sz="4" w:space="0"/>
              <w:right w:val="nil"/>
            </w:tcBorders>
            <w:shd w:val="clear" w:color="auto" w:fill="auto"/>
            <w:noWrap/>
            <w:vAlign w:val="center"/>
          </w:tcPr>
          <w:p w14:paraId="6F5BB0C3">
            <w:pPr>
              <w:jc w:val="left"/>
              <w:rPr>
                <w:rFonts w:hint="default" w:ascii="Times New Roman" w:hAnsi="Times New Roman" w:eastAsia="宋体" w:cs="Times New Roman"/>
                <w:i w:val="0"/>
                <w:iCs w:val="0"/>
                <w:color w:val="000000"/>
                <w:sz w:val="21"/>
                <w:szCs w:val="21"/>
                <w:u w:val="none"/>
              </w:rPr>
            </w:pPr>
          </w:p>
        </w:tc>
        <w:tc>
          <w:tcPr>
            <w:tcW w:w="726" w:type="pct"/>
            <w:tcBorders>
              <w:top w:val="nil"/>
              <w:left w:val="nil"/>
              <w:bottom w:val="single" w:color="000000" w:sz="4" w:space="0"/>
              <w:right w:val="nil"/>
            </w:tcBorders>
            <w:shd w:val="clear" w:color="auto" w:fill="auto"/>
            <w:noWrap/>
            <w:vAlign w:val="center"/>
          </w:tcPr>
          <w:p w14:paraId="5630740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41.1</w:t>
            </w:r>
          </w:p>
        </w:tc>
        <w:tc>
          <w:tcPr>
            <w:tcW w:w="718" w:type="pct"/>
            <w:tcBorders>
              <w:top w:val="nil"/>
              <w:left w:val="nil"/>
              <w:bottom w:val="single" w:color="000000" w:sz="4" w:space="0"/>
              <w:right w:val="nil"/>
            </w:tcBorders>
            <w:shd w:val="clear" w:color="auto" w:fill="auto"/>
            <w:noWrap/>
            <w:vAlign w:val="center"/>
          </w:tcPr>
          <w:p w14:paraId="1218D44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51.2</w:t>
            </w:r>
          </w:p>
        </w:tc>
        <w:tc>
          <w:tcPr>
            <w:tcW w:w="351" w:type="pct"/>
            <w:tcBorders>
              <w:top w:val="nil"/>
              <w:left w:val="nil"/>
              <w:bottom w:val="single" w:color="000000" w:sz="4" w:space="0"/>
              <w:right w:val="nil"/>
            </w:tcBorders>
            <w:shd w:val="clear" w:color="auto" w:fill="auto"/>
            <w:noWrap/>
            <w:vAlign w:val="center"/>
          </w:tcPr>
          <w:p w14:paraId="5D5D0B91">
            <w:pPr>
              <w:jc w:val="left"/>
              <w:rPr>
                <w:rFonts w:hint="default" w:ascii="Times New Roman" w:hAnsi="Times New Roman" w:eastAsia="宋体" w:cs="Times New Roman"/>
                <w:i w:val="0"/>
                <w:iCs w:val="0"/>
                <w:color w:val="000000"/>
                <w:sz w:val="21"/>
                <w:szCs w:val="21"/>
                <w:u w:val="none"/>
              </w:rPr>
            </w:pPr>
          </w:p>
        </w:tc>
      </w:tr>
    </w:tbl>
    <w:p w14:paraId="1BFE6090">
      <w:pPr>
        <w:rPr>
          <w:rFonts w:hint="default" w:ascii="Times New Roman" w:hAnsi="Times New Roman" w:cs="Times New Roman" w:eastAsiaTheme="minorEastAsia"/>
          <w:szCs w:val="21"/>
          <w:lang w:val="en-US" w:eastAsia="zh-CN"/>
        </w:rPr>
      </w:pPr>
      <w:r>
        <w:rPr>
          <w:rFonts w:ascii="Times New Roman" w:hAnsi="Times New Roman" w:eastAsia="宋体" w:cs="Times New Roman"/>
          <w:color w:val="000000"/>
          <w:kern w:val="0"/>
          <w:szCs w:val="21"/>
          <w:lang w:bidi="ar"/>
        </w:rPr>
        <w:t>Abbreviations:</w:t>
      </w:r>
      <w:r>
        <w:rPr>
          <w:rFonts w:hint="eastAsia" w:ascii="Times New Roman" w:hAnsi="Times New Roman" w:eastAsia="宋体" w:cs="Times New Roman"/>
          <w:color w:val="000000"/>
          <w:kern w:val="0"/>
          <w:szCs w:val="21"/>
          <w:lang w:val="en-US" w:eastAsia="zh-CN" w:bidi="ar"/>
        </w:rPr>
        <w:t xml:space="preserve"> </w:t>
      </w:r>
      <w:r>
        <w:rPr>
          <w:rFonts w:ascii="Times New Roman" w:hAnsi="Times New Roman" w:cs="Times New Roman"/>
          <w:szCs w:val="21"/>
        </w:rPr>
        <w:t>HCC, hepatocellular carcinoma;</w:t>
      </w:r>
      <w:r>
        <w:rPr>
          <w:rFonts w:hint="eastAsia" w:ascii="Times New Roman" w:hAnsi="Times New Roman" w:cs="Times New Roman"/>
          <w:szCs w:val="21"/>
          <w:lang w:val="en-US" w:eastAsia="zh-CN"/>
        </w:rPr>
        <w:t xml:space="preserve"> MVI, </w:t>
      </w:r>
      <w:r>
        <w:rPr>
          <w:rFonts w:ascii="Times New Roman" w:hAnsi="Times New Roman" w:cs="Times New Roman"/>
          <w:szCs w:val="21"/>
        </w:rPr>
        <w:t>m</w:t>
      </w:r>
      <w:r>
        <w:rPr>
          <w:rFonts w:hint="eastAsia" w:ascii="Times New Roman" w:hAnsi="Times New Roman" w:cs="Times New Roman"/>
          <w:szCs w:val="21"/>
          <w:lang w:val="en-US" w:eastAsia="zh-CN"/>
        </w:rPr>
        <w:t>i</w:t>
      </w:r>
      <w:r>
        <w:rPr>
          <w:rFonts w:ascii="Times New Roman" w:hAnsi="Times New Roman" w:cs="Times New Roman"/>
          <w:szCs w:val="21"/>
        </w:rPr>
        <w:t>crovascular invasion</w:t>
      </w:r>
      <w:r>
        <w:rPr>
          <w:rFonts w:hint="eastAsia" w:ascii="Times New Roman" w:hAnsi="Times New Roman" w:cs="Times New Roman"/>
          <w:szCs w:val="21"/>
          <w:lang w:val="en-US" w:eastAsia="zh-CN"/>
        </w:rPr>
        <w:t xml:space="preserve">; </w:t>
      </w:r>
      <w:r>
        <w:rPr>
          <w:rFonts w:hint="eastAsia" w:ascii="Times New Roman" w:hAnsi="Times New Roman" w:cs="Times New Roman"/>
          <w:sz w:val="21"/>
          <w:szCs w:val="21"/>
          <w:lang w:val="en-US" w:eastAsia="zh-CN"/>
        </w:rPr>
        <w:t xml:space="preserve">PA-TACE, postoperative adjuvant TACE; </w:t>
      </w:r>
      <w:r>
        <w:rPr>
          <w:rFonts w:hint="default" w:ascii="Times New Roman" w:hAnsi="Times New Roman" w:cs="Times New Roman"/>
          <w:sz w:val="21"/>
          <w:szCs w:val="21"/>
          <w:lang w:eastAsia="zh-CN"/>
        </w:rPr>
        <w:t>TACE</w:t>
      </w:r>
      <w:r>
        <w:rPr>
          <w:rFonts w:hint="eastAsia" w:ascii="Times New Roman" w:hAnsi="Times New Roman" w:cs="Times New Roman"/>
          <w:sz w:val="21"/>
          <w:szCs w:val="21"/>
          <w:lang w:val="en-US" w:eastAsia="zh-CN"/>
        </w:rPr>
        <w:t>, transcatheter arterial chemoembolization; PSM, propensity score matching; RFS, recurrence free survival; OS, overall survival.</w:t>
      </w:r>
    </w:p>
    <w:p w14:paraId="2E525BFC"/>
    <w:p w14:paraId="40FB5B19">
      <w:pPr>
        <w:spacing w:line="240" w:lineRule="auto"/>
        <w:jc w:val="both"/>
        <w:rPr>
          <w:rFonts w:hint="default" w:ascii="Times New Roman" w:hAnsi="Times New Roman" w:eastAsia="宋体" w:cs="Times New Roman"/>
          <w:color w:val="auto"/>
          <w:kern w:val="2"/>
          <w:sz w:val="21"/>
          <w:szCs w:val="21"/>
          <w:lang w:val="en-US" w:eastAsia="zh-CN" w:bidi="ar-SA"/>
        </w:rPr>
      </w:pPr>
    </w:p>
    <w:p w14:paraId="65E23A45">
      <w:pPr>
        <w:spacing w:line="240" w:lineRule="auto"/>
        <w:jc w:val="both"/>
        <w:rPr>
          <w:rFonts w:hint="default" w:ascii="Times New Roman" w:hAnsi="Times New Roman" w:eastAsia="宋体" w:cs="Times New Roman"/>
          <w:color w:val="auto"/>
          <w:kern w:val="2"/>
          <w:sz w:val="21"/>
          <w:szCs w:val="21"/>
          <w:lang w:val="en-US" w:eastAsia="zh-CN" w:bidi="ar-SA"/>
        </w:rPr>
      </w:pPr>
    </w:p>
    <w:p w14:paraId="7B92397D">
      <w:pPr>
        <w:spacing w:line="240" w:lineRule="auto"/>
        <w:jc w:val="both"/>
        <w:rPr>
          <w:rFonts w:hint="default" w:ascii="Times New Roman" w:hAnsi="Times New Roman" w:eastAsia="宋体" w:cs="Times New Roman"/>
          <w:color w:val="auto"/>
          <w:kern w:val="2"/>
          <w:sz w:val="21"/>
          <w:szCs w:val="21"/>
          <w:lang w:val="en-US" w:eastAsia="zh-CN" w:bidi="ar-SA"/>
        </w:rPr>
      </w:pPr>
    </w:p>
    <w:p w14:paraId="6B518700">
      <w:pPr>
        <w:spacing w:line="240" w:lineRule="auto"/>
        <w:jc w:val="both"/>
        <w:rPr>
          <w:rFonts w:hint="default" w:ascii="Times New Roman" w:hAnsi="Times New Roman" w:eastAsia="宋体" w:cs="Times New Roman"/>
          <w:color w:val="auto"/>
          <w:kern w:val="2"/>
          <w:sz w:val="21"/>
          <w:szCs w:val="21"/>
          <w:lang w:val="en-US" w:eastAsia="zh-CN" w:bidi="ar-SA"/>
        </w:rPr>
      </w:pPr>
    </w:p>
    <w:p w14:paraId="6489263D">
      <w:pPr>
        <w:spacing w:line="240" w:lineRule="auto"/>
        <w:jc w:val="both"/>
        <w:rPr>
          <w:rFonts w:hint="default" w:ascii="Times New Roman" w:hAnsi="Times New Roman" w:eastAsia="宋体" w:cs="Times New Roman"/>
          <w:color w:val="auto"/>
          <w:kern w:val="2"/>
          <w:sz w:val="21"/>
          <w:szCs w:val="21"/>
          <w:lang w:val="en-US" w:eastAsia="zh-CN" w:bidi="ar-SA"/>
        </w:rPr>
      </w:pPr>
    </w:p>
    <w:p w14:paraId="6F7642D5">
      <w:pPr>
        <w:spacing w:line="240" w:lineRule="auto"/>
        <w:jc w:val="both"/>
        <w:rPr>
          <w:rFonts w:hint="default" w:ascii="Times New Roman" w:hAnsi="Times New Roman" w:eastAsia="宋体" w:cs="Times New Roman"/>
          <w:color w:val="auto"/>
          <w:kern w:val="2"/>
          <w:sz w:val="21"/>
          <w:szCs w:val="21"/>
          <w:lang w:val="en-US" w:eastAsia="zh-CN" w:bidi="ar-SA"/>
        </w:rPr>
      </w:pPr>
    </w:p>
    <w:p w14:paraId="0C8D2CA1">
      <w:pPr>
        <w:spacing w:line="240" w:lineRule="auto"/>
        <w:jc w:val="both"/>
        <w:rPr>
          <w:rFonts w:hint="default" w:ascii="Times New Roman" w:hAnsi="Times New Roman" w:eastAsia="宋体" w:cs="Times New Roman"/>
          <w:color w:val="auto"/>
          <w:kern w:val="2"/>
          <w:sz w:val="21"/>
          <w:szCs w:val="21"/>
          <w:lang w:val="en-US" w:eastAsia="zh-CN" w:bidi="ar-SA"/>
        </w:rPr>
      </w:pPr>
    </w:p>
    <w:p w14:paraId="351CFE9D">
      <w:pPr>
        <w:spacing w:line="240" w:lineRule="auto"/>
        <w:jc w:val="both"/>
        <w:rPr>
          <w:rFonts w:hint="default" w:ascii="Times New Roman" w:hAnsi="Times New Roman" w:eastAsia="宋体" w:cs="Times New Roman"/>
          <w:color w:val="auto"/>
          <w:kern w:val="2"/>
          <w:sz w:val="21"/>
          <w:szCs w:val="21"/>
          <w:lang w:val="en-US" w:eastAsia="zh-CN" w:bidi="ar-SA"/>
        </w:rPr>
      </w:pPr>
    </w:p>
    <w:p w14:paraId="08B33B7E">
      <w:pPr>
        <w:spacing w:line="240" w:lineRule="auto"/>
        <w:jc w:val="both"/>
        <w:rPr>
          <w:rFonts w:hint="default" w:ascii="Times New Roman" w:hAnsi="Times New Roman" w:eastAsia="宋体" w:cs="Times New Roman"/>
          <w:color w:val="auto"/>
          <w:kern w:val="2"/>
          <w:sz w:val="21"/>
          <w:szCs w:val="21"/>
          <w:lang w:val="en-US" w:eastAsia="zh-CN" w:bidi="ar-SA"/>
        </w:rPr>
      </w:pPr>
    </w:p>
    <w:p w14:paraId="56B86C5D">
      <w:pPr>
        <w:spacing w:line="240" w:lineRule="auto"/>
        <w:jc w:val="both"/>
        <w:rPr>
          <w:rFonts w:hint="default" w:ascii="Times New Roman" w:hAnsi="Times New Roman" w:eastAsia="宋体" w:cs="Times New Roman"/>
          <w:color w:val="auto"/>
          <w:kern w:val="2"/>
          <w:sz w:val="21"/>
          <w:szCs w:val="21"/>
          <w:lang w:val="en-US" w:eastAsia="zh-CN" w:bidi="ar-SA"/>
        </w:rPr>
      </w:pPr>
    </w:p>
    <w:p w14:paraId="09ABDACB">
      <w:pPr>
        <w:spacing w:line="240" w:lineRule="auto"/>
        <w:jc w:val="both"/>
        <w:rPr>
          <w:rFonts w:hint="default" w:ascii="Times New Roman" w:hAnsi="Times New Roman" w:eastAsia="宋体" w:cs="Times New Roman"/>
          <w:color w:val="auto"/>
          <w:kern w:val="2"/>
          <w:sz w:val="21"/>
          <w:szCs w:val="21"/>
          <w:lang w:val="en-US" w:eastAsia="zh-CN" w:bidi="ar-SA"/>
        </w:rPr>
      </w:pPr>
    </w:p>
    <w:p w14:paraId="024CD88F">
      <w:pPr>
        <w:spacing w:line="240" w:lineRule="auto"/>
        <w:jc w:val="both"/>
        <w:rPr>
          <w:rFonts w:hint="default" w:ascii="Times New Roman" w:hAnsi="Times New Roman" w:eastAsia="宋体" w:cs="Times New Roman"/>
          <w:color w:val="auto"/>
          <w:kern w:val="2"/>
          <w:sz w:val="21"/>
          <w:szCs w:val="21"/>
          <w:lang w:val="en-US" w:eastAsia="zh-CN" w:bidi="ar-SA"/>
        </w:rPr>
      </w:pPr>
    </w:p>
    <w:p w14:paraId="47B5A2BD">
      <w:pPr>
        <w:spacing w:line="240" w:lineRule="auto"/>
        <w:jc w:val="both"/>
        <w:rPr>
          <w:rFonts w:hint="default" w:ascii="Times New Roman" w:hAnsi="Times New Roman" w:eastAsia="宋体" w:cs="Times New Roman"/>
          <w:color w:val="auto"/>
          <w:kern w:val="2"/>
          <w:sz w:val="21"/>
          <w:szCs w:val="21"/>
          <w:lang w:val="en-US" w:eastAsia="zh-CN" w:bidi="ar-SA"/>
        </w:rPr>
      </w:pPr>
    </w:p>
    <w:p w14:paraId="0B4760AE">
      <w:pPr>
        <w:spacing w:line="240" w:lineRule="auto"/>
        <w:jc w:val="both"/>
        <w:rPr>
          <w:rFonts w:hint="default" w:ascii="Times New Roman" w:hAnsi="Times New Roman" w:eastAsia="宋体" w:cs="Times New Roman"/>
          <w:color w:val="auto"/>
          <w:kern w:val="2"/>
          <w:sz w:val="21"/>
          <w:szCs w:val="21"/>
          <w:lang w:val="en-US" w:eastAsia="zh-CN" w:bidi="ar-SA"/>
        </w:rPr>
      </w:pPr>
    </w:p>
    <w:p w14:paraId="6546B751">
      <w:pPr>
        <w:spacing w:line="240" w:lineRule="auto"/>
        <w:jc w:val="both"/>
        <w:rPr>
          <w:rFonts w:hint="default" w:ascii="Times New Roman" w:hAnsi="Times New Roman" w:eastAsia="宋体" w:cs="Times New Roman"/>
          <w:color w:val="auto"/>
          <w:kern w:val="2"/>
          <w:sz w:val="21"/>
          <w:szCs w:val="21"/>
          <w:lang w:val="en-US" w:eastAsia="zh-CN" w:bidi="ar-SA"/>
        </w:rPr>
      </w:pPr>
    </w:p>
    <w:p w14:paraId="67CCFF7B">
      <w:pPr>
        <w:spacing w:line="240" w:lineRule="auto"/>
        <w:jc w:val="both"/>
        <w:rPr>
          <w:rFonts w:hint="default" w:ascii="Times New Roman" w:hAnsi="Times New Roman" w:eastAsia="宋体" w:cs="Times New Roman"/>
          <w:color w:val="auto"/>
          <w:kern w:val="2"/>
          <w:sz w:val="21"/>
          <w:szCs w:val="21"/>
          <w:lang w:val="en-US" w:eastAsia="zh-CN" w:bidi="ar-SA"/>
        </w:rPr>
      </w:pPr>
    </w:p>
    <w:p w14:paraId="4296CF90">
      <w:pPr>
        <w:spacing w:line="240" w:lineRule="auto"/>
        <w:jc w:val="both"/>
        <w:rPr>
          <w:rFonts w:hint="default" w:ascii="Times New Roman" w:hAnsi="Times New Roman" w:eastAsia="宋体" w:cs="Times New Roman"/>
          <w:color w:val="auto"/>
          <w:kern w:val="2"/>
          <w:sz w:val="21"/>
          <w:szCs w:val="21"/>
          <w:lang w:val="en-US" w:eastAsia="zh-CN" w:bidi="ar-SA"/>
        </w:rPr>
      </w:pPr>
    </w:p>
    <w:p w14:paraId="1D7E9008">
      <w:pPr>
        <w:spacing w:line="240" w:lineRule="auto"/>
        <w:jc w:val="both"/>
        <w:rPr>
          <w:rFonts w:hint="default" w:ascii="Times New Roman" w:hAnsi="Times New Roman" w:eastAsia="宋体" w:cs="Times New Roman"/>
          <w:color w:val="auto"/>
          <w:kern w:val="2"/>
          <w:sz w:val="21"/>
          <w:szCs w:val="21"/>
          <w:lang w:val="en-US" w:eastAsia="zh-CN" w:bidi="ar-SA"/>
        </w:rPr>
      </w:pPr>
    </w:p>
    <w:p w14:paraId="1DAB069B">
      <w:pPr>
        <w:spacing w:line="240" w:lineRule="auto"/>
        <w:jc w:val="both"/>
        <w:rPr>
          <w:rFonts w:hint="default" w:ascii="Times New Roman" w:hAnsi="Times New Roman" w:eastAsia="宋体" w:cs="Times New Roman"/>
          <w:color w:val="auto"/>
          <w:kern w:val="2"/>
          <w:sz w:val="21"/>
          <w:szCs w:val="21"/>
          <w:lang w:val="en-US" w:eastAsia="zh-CN" w:bidi="ar-SA"/>
        </w:rPr>
      </w:pPr>
    </w:p>
    <w:p w14:paraId="6AB3FCCE">
      <w:pPr>
        <w:spacing w:line="240" w:lineRule="auto"/>
        <w:jc w:val="both"/>
        <w:rPr>
          <w:rFonts w:hint="default" w:ascii="Times New Roman" w:hAnsi="Times New Roman" w:eastAsia="宋体" w:cs="Times New Roman"/>
          <w:color w:val="auto"/>
          <w:kern w:val="2"/>
          <w:sz w:val="21"/>
          <w:szCs w:val="21"/>
          <w:lang w:val="en-US" w:eastAsia="zh-CN" w:bidi="ar-SA"/>
        </w:rPr>
      </w:pPr>
    </w:p>
    <w:p w14:paraId="5B4CC2B8">
      <w:pPr>
        <w:spacing w:line="240" w:lineRule="auto"/>
        <w:jc w:val="both"/>
        <w:rPr>
          <w:rFonts w:hint="default" w:ascii="Times New Roman" w:hAnsi="Times New Roman" w:eastAsia="宋体" w:cs="Times New Roman"/>
          <w:color w:val="auto"/>
          <w:kern w:val="2"/>
          <w:sz w:val="21"/>
          <w:szCs w:val="21"/>
          <w:lang w:val="en-US" w:eastAsia="zh-CN" w:bidi="ar-SA"/>
        </w:rPr>
      </w:pPr>
    </w:p>
    <w:p w14:paraId="2B02572B">
      <w:pPr>
        <w:spacing w:line="240" w:lineRule="auto"/>
        <w:jc w:val="both"/>
        <w:rPr>
          <w:rFonts w:hint="default" w:ascii="Times New Roman" w:hAnsi="Times New Roman" w:eastAsia="宋体" w:cs="Times New Roman"/>
          <w:color w:val="auto"/>
          <w:kern w:val="2"/>
          <w:sz w:val="21"/>
          <w:szCs w:val="21"/>
          <w:lang w:val="en-US" w:eastAsia="zh-CN" w:bidi="ar-SA"/>
        </w:rPr>
      </w:pPr>
    </w:p>
    <w:p w14:paraId="11D84422">
      <w:pPr>
        <w:spacing w:line="240" w:lineRule="auto"/>
        <w:jc w:val="both"/>
        <w:rPr>
          <w:rFonts w:hint="default" w:ascii="Times New Roman" w:hAnsi="Times New Roman" w:eastAsia="宋体" w:cs="Times New Roman"/>
          <w:color w:val="auto"/>
          <w:kern w:val="2"/>
          <w:sz w:val="21"/>
          <w:szCs w:val="21"/>
          <w:lang w:val="en-US" w:eastAsia="zh-CN" w:bidi="ar-SA"/>
        </w:rPr>
      </w:pPr>
    </w:p>
    <w:p w14:paraId="2848F51A">
      <w:pPr>
        <w:spacing w:line="240" w:lineRule="auto"/>
        <w:jc w:val="both"/>
        <w:rPr>
          <w:rFonts w:hint="default" w:ascii="Times New Roman" w:hAnsi="Times New Roman" w:eastAsia="宋体" w:cs="Times New Roman"/>
          <w:color w:val="auto"/>
          <w:kern w:val="2"/>
          <w:sz w:val="21"/>
          <w:szCs w:val="21"/>
          <w:lang w:val="en-US" w:eastAsia="zh-CN" w:bidi="ar-SA"/>
        </w:rPr>
      </w:pPr>
    </w:p>
    <w:p w14:paraId="30D48127">
      <w:pPr>
        <w:spacing w:line="240" w:lineRule="auto"/>
        <w:jc w:val="both"/>
        <w:rPr>
          <w:rFonts w:hint="default" w:ascii="Times New Roman" w:hAnsi="Times New Roman" w:eastAsia="宋体" w:cs="Times New Roman"/>
          <w:color w:val="auto"/>
          <w:kern w:val="2"/>
          <w:sz w:val="21"/>
          <w:szCs w:val="21"/>
          <w:lang w:val="en-US" w:eastAsia="zh-CN" w:bidi="ar-SA"/>
        </w:rPr>
      </w:pPr>
    </w:p>
    <w:p w14:paraId="501F9A50">
      <w:pPr>
        <w:spacing w:line="360" w:lineRule="auto"/>
        <w:jc w:val="both"/>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drawing>
          <wp:inline distT="0" distB="0" distL="114300" distR="114300">
            <wp:extent cx="5266690" cy="3950335"/>
            <wp:effectExtent l="0" t="0" r="3810" b="12065"/>
            <wp:docPr id="6" name="图片 6" descr="Supplementary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Supplementary Figure 1"/>
                    <pic:cNvPicPr>
                      <a:picLocks noChangeAspect="1"/>
                    </pic:cNvPicPr>
                  </pic:nvPicPr>
                  <pic:blipFill>
                    <a:blip r:embed="rId9"/>
                    <a:stretch>
                      <a:fillRect/>
                    </a:stretch>
                  </pic:blipFill>
                  <pic:spPr>
                    <a:xfrm>
                      <a:off x="0" y="0"/>
                      <a:ext cx="5266690" cy="3950335"/>
                    </a:xfrm>
                    <a:prstGeom prst="rect">
                      <a:avLst/>
                    </a:prstGeom>
                  </pic:spPr>
                </pic:pic>
              </a:graphicData>
            </a:graphic>
          </wp:inline>
        </w:drawing>
      </w:r>
    </w:p>
    <w:p w14:paraId="39BD84F4">
      <w:pPr>
        <w:spacing w:line="360" w:lineRule="auto"/>
        <w:jc w:val="both"/>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bCs/>
          <w:color w:val="auto"/>
          <w:sz w:val="24"/>
          <w:szCs w:val="24"/>
          <w:lang w:val="en-US" w:eastAsia="zh-CN"/>
        </w:rPr>
        <w:t>Supplementary Figure 1</w:t>
      </w:r>
      <w:r>
        <w:rPr>
          <w:rFonts w:hint="eastAsia" w:ascii="Times New Roman" w:hAnsi="Times New Roman" w:cs="Times New Roman"/>
          <w:b/>
          <w:bCs/>
          <w:color w:val="auto"/>
          <w:sz w:val="24"/>
          <w:szCs w:val="24"/>
          <w:lang w:val="en-US" w:eastAsia="zh-CN"/>
        </w:rPr>
        <w:t>.</w:t>
      </w:r>
      <w:r>
        <w:rPr>
          <w:rFonts w:hint="default" w:ascii="Times New Roman" w:hAnsi="Times New Roman" w:cs="Times New Roman"/>
          <w:b/>
          <w:bCs/>
          <w:color w:val="auto"/>
          <w:sz w:val="24"/>
          <w:szCs w:val="24"/>
          <w:lang w:val="en-US" w:eastAsia="zh-CN"/>
        </w:rPr>
        <w:t xml:space="preserve"> </w:t>
      </w:r>
      <w:r>
        <w:rPr>
          <w:rFonts w:hint="default" w:ascii="Times New Roman" w:hAnsi="Times New Roman" w:cs="Times New Roman"/>
          <w:b w:val="0"/>
          <w:bCs w:val="0"/>
          <w:color w:val="auto"/>
          <w:sz w:val="24"/>
          <w:szCs w:val="24"/>
          <w:lang w:val="en-US" w:eastAsia="zh-CN"/>
        </w:rPr>
        <w:t xml:space="preserve">Patient selection flow. </w:t>
      </w:r>
    </w:p>
    <w:p w14:paraId="328E1488">
      <w:pPr>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Abbreviations:</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 xml:space="preserve">HCC: Hepatocellular carcinoma; PA-TACE, postoperative adjuvant </w:t>
      </w:r>
      <w:r>
        <w:rPr>
          <w:rFonts w:hint="eastAsia" w:ascii="Times New Roman" w:hAnsi="Times New Roman" w:cs="Times New Roman"/>
          <w:b w:val="0"/>
          <w:bCs w:val="0"/>
          <w:sz w:val="24"/>
          <w:szCs w:val="24"/>
          <w:lang w:val="en-US" w:eastAsia="zh-CN"/>
        </w:rPr>
        <w:t>t</w:t>
      </w:r>
      <w:r>
        <w:rPr>
          <w:rFonts w:hint="default" w:ascii="Times New Roman" w:hAnsi="Times New Roman" w:cs="Times New Roman"/>
          <w:b w:val="0"/>
          <w:bCs w:val="0"/>
          <w:sz w:val="24"/>
          <w:szCs w:val="24"/>
          <w:lang w:val="en-US" w:eastAsia="zh-CN"/>
        </w:rPr>
        <w:t>ranscatheter arterial chemoembolization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RFS, recurrence free survival</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OS, overall survival</w:t>
      </w:r>
      <w:r>
        <w:rPr>
          <w:rFonts w:hint="eastAsia" w:ascii="Times New Roman" w:hAnsi="Times New Roman" w:cs="Times New Roman"/>
          <w:b w:val="0"/>
          <w:bCs w:val="0"/>
          <w:sz w:val="24"/>
          <w:szCs w:val="24"/>
          <w:lang w:val="en-US" w:eastAsia="zh-CN"/>
        </w:rPr>
        <w:t>.</w:t>
      </w:r>
      <w:bookmarkStart w:id="2" w:name="_GoBack"/>
      <w:bookmarkEnd w:id="2"/>
    </w:p>
    <w:p w14:paraId="7E3EEC49">
      <w:pPr>
        <w:spacing w:line="360" w:lineRule="auto"/>
        <w:jc w:val="both"/>
        <w:rPr>
          <w:rFonts w:hint="default" w:ascii="Times New Roman" w:hAnsi="Times New Roman" w:cs="Times New Roman"/>
          <w:b w:val="0"/>
          <w:bCs w:val="0"/>
          <w:color w:val="auto"/>
          <w:sz w:val="24"/>
          <w:szCs w:val="24"/>
          <w:lang w:val="en-US" w:eastAsia="zh-CN"/>
        </w:rPr>
      </w:pPr>
    </w:p>
    <w:p w14:paraId="3CAF8CEF">
      <w:pPr>
        <w:spacing w:line="360" w:lineRule="auto"/>
        <w:jc w:val="both"/>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drawing>
          <wp:inline distT="0" distB="0" distL="114300" distR="114300">
            <wp:extent cx="5274310" cy="5274310"/>
            <wp:effectExtent l="0" t="0" r="8890" b="8890"/>
            <wp:docPr id="7" name="图片 7" descr="Supplementary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upplementary Figure 2"/>
                    <pic:cNvPicPr>
                      <a:picLocks noChangeAspect="1"/>
                    </pic:cNvPicPr>
                  </pic:nvPicPr>
                  <pic:blipFill>
                    <a:blip r:embed="rId10"/>
                    <a:stretch>
                      <a:fillRect/>
                    </a:stretch>
                  </pic:blipFill>
                  <pic:spPr>
                    <a:xfrm>
                      <a:off x="0" y="0"/>
                      <a:ext cx="5274310" cy="5274310"/>
                    </a:xfrm>
                    <a:prstGeom prst="rect">
                      <a:avLst/>
                    </a:prstGeom>
                  </pic:spPr>
                </pic:pic>
              </a:graphicData>
            </a:graphic>
          </wp:inline>
        </w:drawing>
      </w:r>
    </w:p>
    <w:p w14:paraId="4AF17E9D">
      <w:pPr>
        <w:spacing w:line="360" w:lineRule="auto"/>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b/>
          <w:bCs/>
          <w:sz w:val="24"/>
          <w:szCs w:val="24"/>
          <w:lang w:val="en-US" w:eastAsia="zh-CN"/>
        </w:rPr>
        <w:t xml:space="preserve">Supplementary Figure </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lang w:val="en-US" w:eastAsia="zh-CN"/>
        </w:rPr>
        <w:t xml:space="preserve"> </w:t>
      </w:r>
      <w:r>
        <w:rPr>
          <w:rFonts w:hint="eastAsia" w:ascii="Times New Roman" w:hAnsi="Times New Roman" w:cs="Times New Roman"/>
          <w:b w:val="0"/>
          <w:bCs w:val="0"/>
          <w:sz w:val="24"/>
          <w:szCs w:val="24"/>
          <w:lang w:val="en-US" w:eastAsia="zh-CN"/>
        </w:rPr>
        <w:t>T</w:t>
      </w:r>
      <w:r>
        <w:rPr>
          <w:rFonts w:hint="default" w:ascii="Times New Roman" w:hAnsi="Times New Roman" w:cs="Times New Roman"/>
          <w:b w:val="0"/>
          <w:bCs w:val="0"/>
          <w:sz w:val="24"/>
          <w:szCs w:val="24"/>
          <w:lang w:val="en-US" w:eastAsia="zh-CN"/>
        </w:rPr>
        <w:t>he proportion of data utilized in this study. The comparison between pre-PSM (</w:t>
      </w:r>
      <w:r>
        <w:rPr>
          <w:rFonts w:hint="default" w:ascii="Times New Roman" w:hAnsi="Times New Roman" w:cs="Times New Roman"/>
          <w:b/>
          <w:bCs/>
          <w:sz w:val="24"/>
          <w:szCs w:val="24"/>
          <w:lang w:val="en-US" w:eastAsia="zh-CN"/>
        </w:rPr>
        <w:t>A and C</w:t>
      </w:r>
      <w:r>
        <w:rPr>
          <w:rFonts w:hint="default" w:ascii="Times New Roman" w:hAnsi="Times New Roman" w:cs="Times New Roman"/>
          <w:b w:val="0"/>
          <w:bCs w:val="0"/>
          <w:sz w:val="24"/>
          <w:szCs w:val="24"/>
          <w:lang w:val="en-US" w:eastAsia="zh-CN"/>
        </w:rPr>
        <w:t>) and post-PSM (</w:t>
      </w:r>
      <w:r>
        <w:rPr>
          <w:rFonts w:hint="default" w:ascii="Times New Roman" w:hAnsi="Times New Roman" w:cs="Times New Roman"/>
          <w:b/>
          <w:bCs/>
          <w:sz w:val="24"/>
          <w:szCs w:val="24"/>
          <w:lang w:val="en-US" w:eastAsia="zh-CN"/>
        </w:rPr>
        <w:t>B and D</w:t>
      </w:r>
      <w:r>
        <w:rPr>
          <w:rFonts w:hint="default" w:ascii="Times New Roman" w:hAnsi="Times New Roman" w:cs="Times New Roman"/>
          <w:b w:val="0"/>
          <w:bCs w:val="0"/>
          <w:sz w:val="24"/>
          <w:szCs w:val="24"/>
          <w:lang w:val="en-US" w:eastAsia="zh-CN"/>
        </w:rPr>
        <w:t xml:space="preserve">) data for both the Non PA-TACE and PA-TACE groups demonstrates the effect of </w:t>
      </w:r>
      <w:r>
        <w:rPr>
          <w:rFonts w:hint="eastAsia" w:ascii="Times New Roman" w:hAnsi="Times New Roman" w:cs="Times New Roman"/>
          <w:b w:val="0"/>
          <w:bCs w:val="0"/>
          <w:sz w:val="24"/>
          <w:szCs w:val="24"/>
          <w:lang w:val="en-US" w:eastAsia="zh-CN"/>
        </w:rPr>
        <w:t>PSM</w:t>
      </w:r>
      <w:r>
        <w:rPr>
          <w:rFonts w:hint="default" w:ascii="Times New Roman" w:hAnsi="Times New Roman" w:cs="Times New Roman"/>
          <w:b w:val="0"/>
          <w:bCs w:val="0"/>
          <w:sz w:val="24"/>
          <w:szCs w:val="24"/>
          <w:lang w:val="en-US" w:eastAsia="zh-CN"/>
        </w:rPr>
        <w:t xml:space="preserve"> in creating balanced cohorts for analysis.</w:t>
      </w:r>
    </w:p>
    <w:p w14:paraId="402309DB">
      <w:pPr>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Abbreviations:</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color w:val="auto"/>
          <w:sz w:val="24"/>
          <w:szCs w:val="24"/>
          <w:lang w:val="en-US" w:eastAsia="zh-CN"/>
        </w:rPr>
        <w:t xml:space="preserve">PA-TACE, </w:t>
      </w:r>
      <w:r>
        <w:rPr>
          <w:rFonts w:hint="eastAsia" w:ascii="Times New Roman" w:hAnsi="Times New Roman" w:cs="Times New Roman"/>
          <w:b w:val="0"/>
          <w:bCs w:val="0"/>
          <w:color w:val="auto"/>
          <w:sz w:val="24"/>
          <w:szCs w:val="24"/>
          <w:lang w:val="en-US" w:eastAsia="zh-CN"/>
        </w:rPr>
        <w:t>postoperative adjuvant transcatheter arterial chemoembolization</w:t>
      </w:r>
      <w:r>
        <w:rPr>
          <w:rFonts w:hint="default" w:ascii="Times New Roman" w:hAnsi="Times New Roman" w:cs="Times New Roman"/>
          <w:b w:val="0"/>
          <w:bCs w:val="0"/>
          <w:color w:val="auto"/>
          <w:sz w:val="24"/>
          <w:szCs w:val="24"/>
          <w:lang w:val="en-US" w:eastAsia="zh-CN"/>
        </w:rPr>
        <w:t>; TACE</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b w:val="0"/>
          <w:bCs w:val="0"/>
          <w:color w:val="auto"/>
          <w:sz w:val="24"/>
          <w:szCs w:val="24"/>
          <w:lang w:val="en-US" w:eastAsia="zh-CN"/>
        </w:rPr>
        <w:t xml:space="preserve"> </w:t>
      </w:r>
      <w:r>
        <w:rPr>
          <w:rFonts w:hint="eastAsia" w:ascii="Times New Roman" w:hAnsi="Times New Roman" w:cs="Times New Roman"/>
          <w:b w:val="0"/>
          <w:bCs w:val="0"/>
          <w:color w:val="auto"/>
          <w:sz w:val="24"/>
          <w:szCs w:val="24"/>
          <w:lang w:val="en-US" w:eastAsia="zh-CN"/>
        </w:rPr>
        <w:t>transcatheter arterial chemoembolization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PSM, propensity score matching</w:t>
      </w:r>
      <w:r>
        <w:rPr>
          <w:rFonts w:hint="eastAsia" w:ascii="Times New Roman" w:hAnsi="Times New Roman" w:cs="Times New Roman"/>
          <w:b w:val="0"/>
          <w:bCs w:val="0"/>
          <w:sz w:val="24"/>
          <w:szCs w:val="24"/>
          <w:lang w:val="en-US" w:eastAsia="zh-CN"/>
        </w:rPr>
        <w:t>.</w:t>
      </w:r>
    </w:p>
    <w:p w14:paraId="45120DAA">
      <w:pPr>
        <w:spacing w:line="360" w:lineRule="auto"/>
        <w:jc w:val="both"/>
        <w:rPr>
          <w:rFonts w:hint="default" w:ascii="Times New Roman" w:hAnsi="Times New Roman" w:cs="Times New Roman"/>
          <w:b w:val="0"/>
          <w:bCs w:val="0"/>
          <w:sz w:val="24"/>
          <w:szCs w:val="24"/>
          <w:lang w:val="en-US" w:eastAsia="zh-CN"/>
        </w:rPr>
      </w:pPr>
    </w:p>
    <w:p w14:paraId="5DE8D1EB">
      <w:pPr>
        <w:spacing w:line="360" w:lineRule="auto"/>
        <w:jc w:val="both"/>
        <w:rPr>
          <w:rFonts w:hint="default" w:ascii="Times New Roman" w:hAnsi="Times New Roman" w:cs="Times New Roman"/>
          <w:b w:val="0"/>
          <w:bCs w:val="0"/>
          <w:sz w:val="24"/>
          <w:szCs w:val="24"/>
          <w:lang w:val="en-US" w:eastAsia="zh-CN"/>
        </w:rPr>
      </w:pPr>
    </w:p>
    <w:p w14:paraId="48E14279">
      <w:pPr>
        <w:spacing w:line="360" w:lineRule="auto"/>
        <w:jc w:val="both"/>
        <w:rPr>
          <w:rFonts w:hint="default" w:ascii="Times New Roman" w:hAnsi="Times New Roman" w:cs="Times New Roman"/>
          <w:b w:val="0"/>
          <w:bCs w:val="0"/>
          <w:sz w:val="24"/>
          <w:szCs w:val="24"/>
          <w:lang w:val="en-US" w:eastAsia="zh-CN"/>
        </w:rPr>
      </w:pPr>
    </w:p>
    <w:p w14:paraId="7A643D1D">
      <w:pPr>
        <w:spacing w:line="360" w:lineRule="auto"/>
        <w:jc w:val="both"/>
        <w:rPr>
          <w:rFonts w:hint="default" w:ascii="Times New Roman" w:hAnsi="Times New Roman" w:cs="Times New Roman"/>
          <w:b w:val="0"/>
          <w:bCs w:val="0"/>
          <w:sz w:val="24"/>
          <w:szCs w:val="24"/>
          <w:lang w:val="en-US" w:eastAsia="zh-CN"/>
        </w:rPr>
      </w:pPr>
    </w:p>
    <w:p w14:paraId="37D3E474">
      <w:pPr>
        <w:spacing w:line="360" w:lineRule="auto"/>
        <w:jc w:val="both"/>
        <w:rPr>
          <w:rFonts w:hint="default" w:ascii="Times New Roman" w:hAnsi="Times New Roman" w:cs="Times New Roman"/>
          <w:b w:val="0"/>
          <w:bCs w:val="0"/>
          <w:sz w:val="24"/>
          <w:szCs w:val="24"/>
          <w:lang w:val="en-US" w:eastAsia="zh-CN"/>
        </w:rPr>
      </w:pPr>
    </w:p>
    <w:p w14:paraId="4FAEF555">
      <w:pPr>
        <w:spacing w:line="360" w:lineRule="auto"/>
        <w:jc w:val="both"/>
        <w:rPr>
          <w:rFonts w:hint="default" w:ascii="Times New Roman" w:hAnsi="Times New Roman" w:cs="Times New Roman"/>
          <w:b w:val="0"/>
          <w:bCs w:val="0"/>
          <w:sz w:val="24"/>
          <w:szCs w:val="24"/>
          <w:lang w:val="en-US" w:eastAsia="zh-CN"/>
        </w:rPr>
      </w:pPr>
    </w:p>
    <w:p w14:paraId="45C18039">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drawing>
          <wp:inline distT="0" distB="0" distL="114300" distR="114300">
            <wp:extent cx="5269230" cy="5274945"/>
            <wp:effectExtent l="0" t="0" r="1270" b="8255"/>
            <wp:docPr id="4" name="图片 4" descr="Supplementary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upplementary Figure 3"/>
                    <pic:cNvPicPr>
                      <a:picLocks noChangeAspect="1"/>
                    </pic:cNvPicPr>
                  </pic:nvPicPr>
                  <pic:blipFill>
                    <a:blip r:embed="rId11"/>
                    <a:stretch>
                      <a:fillRect/>
                    </a:stretch>
                  </pic:blipFill>
                  <pic:spPr>
                    <a:xfrm>
                      <a:off x="0" y="0"/>
                      <a:ext cx="5269230" cy="5274945"/>
                    </a:xfrm>
                    <a:prstGeom prst="rect">
                      <a:avLst/>
                    </a:prstGeom>
                  </pic:spPr>
                </pic:pic>
              </a:graphicData>
            </a:graphic>
          </wp:inline>
        </w:drawing>
      </w:r>
    </w:p>
    <w:p w14:paraId="7062B3B8">
      <w:pPr>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 xml:space="preserve">Supplementary Figure </w:t>
      </w: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val="0"/>
          <w:bCs w:val="0"/>
          <w:color w:val="auto"/>
          <w:sz w:val="24"/>
          <w:szCs w:val="24"/>
          <w:lang w:val="en-US" w:eastAsia="zh-CN"/>
        </w:rPr>
        <w:t xml:space="preserve">Subgroups analyses of </w:t>
      </w:r>
      <w:r>
        <w:rPr>
          <w:rFonts w:hint="eastAsia" w:ascii="Times New Roman" w:hAnsi="Times New Roman" w:cs="Times New Roman"/>
          <w:b w:val="0"/>
          <w:bCs w:val="0"/>
          <w:color w:val="auto"/>
          <w:sz w:val="24"/>
          <w:szCs w:val="24"/>
          <w:lang w:val="en-US" w:eastAsia="zh-CN"/>
        </w:rPr>
        <w:t>RF</w:t>
      </w:r>
      <w:r>
        <w:rPr>
          <w:rFonts w:hint="default" w:ascii="Times New Roman" w:hAnsi="Times New Roman" w:cs="Times New Roman"/>
          <w:b w:val="0"/>
          <w:bCs w:val="0"/>
          <w:color w:val="auto"/>
          <w:sz w:val="24"/>
          <w:szCs w:val="24"/>
        </w:rPr>
        <w:t>S</w:t>
      </w:r>
      <w:r>
        <w:rPr>
          <w:rFonts w:hint="default" w:ascii="Times New Roman" w:hAnsi="Times New Roman" w:cs="Times New Roman"/>
          <w:b w:val="0"/>
          <w:bCs w:val="0"/>
          <w:color w:val="auto"/>
          <w:sz w:val="24"/>
          <w:szCs w:val="24"/>
          <w:lang w:val="en-US" w:eastAsia="zh-CN"/>
        </w:rPr>
        <w:t xml:space="preserve"> among </w:t>
      </w:r>
      <w:r>
        <w:rPr>
          <w:rFonts w:hint="eastAsia" w:ascii="Times New Roman" w:hAnsi="Times New Roman" w:cs="Times New Roman"/>
          <w:b w:val="0"/>
          <w:bCs w:val="0"/>
          <w:color w:val="auto"/>
          <w:sz w:val="24"/>
          <w:szCs w:val="24"/>
          <w:lang w:val="en-US" w:eastAsia="zh-CN"/>
        </w:rPr>
        <w:t>low</w:t>
      </w:r>
      <w:r>
        <w:rPr>
          <w:rFonts w:hint="default" w:ascii="Times New Roman" w:hAnsi="Times New Roman" w:cs="Times New Roman"/>
          <w:b w:val="0"/>
          <w:bCs w:val="0"/>
          <w:color w:val="auto"/>
          <w:sz w:val="24"/>
          <w:szCs w:val="24"/>
          <w:lang w:val="en-US" w:eastAsia="zh-CN"/>
        </w:rPr>
        <w:t xml:space="preserve"> risk factors in </w:t>
      </w:r>
      <w:r>
        <w:rPr>
          <w:rFonts w:hint="eastAsia" w:ascii="Times New Roman" w:hAnsi="Times New Roman" w:cs="Times New Roman"/>
          <w:b w:val="0"/>
          <w:bCs w:val="0"/>
          <w:color w:val="auto"/>
          <w:sz w:val="24"/>
          <w:szCs w:val="24"/>
          <w:lang w:eastAsia="zh-CN"/>
        </w:rPr>
        <w:t>HCC patients with MVI</w:t>
      </w:r>
      <w:r>
        <w:rPr>
          <w:rFonts w:hint="default" w:ascii="Times New Roman" w:hAnsi="Times New Roman" w:cs="Times New Roman"/>
          <w:b w:val="0"/>
          <w:bCs w:val="0"/>
          <w:color w:val="auto"/>
          <w:sz w:val="24"/>
          <w:szCs w:val="24"/>
          <w:lang w:val="en-US" w:eastAsia="zh-CN"/>
        </w:rPr>
        <w:t>.</w:t>
      </w:r>
      <w:r>
        <w:rPr>
          <w:rFonts w:hint="eastAsia" w:ascii="Times New Roman" w:hAnsi="Times New Roman" w:cs="Times New Roman"/>
          <w:b w:val="0"/>
          <w:bCs w:val="0"/>
          <w:color w:val="auto"/>
          <w:sz w:val="24"/>
          <w:szCs w:val="24"/>
          <w:lang w:val="en-US" w:eastAsia="zh-CN"/>
        </w:rPr>
        <w:t xml:space="preserve"> </w:t>
      </w:r>
      <w:r>
        <w:rPr>
          <w:rFonts w:hint="default" w:ascii="Times New Roman" w:hAnsi="Times New Roman" w:cs="Times New Roman"/>
          <w:b w:val="0"/>
          <w:bCs w:val="0"/>
          <w:sz w:val="24"/>
          <w:szCs w:val="24"/>
          <w:lang w:val="en-US" w:eastAsia="zh-CN"/>
        </w:rPr>
        <w:t>(</w:t>
      </w:r>
      <w:r>
        <w:rPr>
          <w:rFonts w:hint="default" w:ascii="Times New Roman" w:hAnsi="Times New Roman" w:cs="Times New Roman"/>
          <w:b/>
          <w:bCs/>
          <w:sz w:val="24"/>
          <w:szCs w:val="24"/>
          <w:lang w:val="en-US" w:eastAsia="zh-CN"/>
        </w:rPr>
        <w:t>A</w:t>
      </w:r>
      <w:r>
        <w:rPr>
          <w:rFonts w:hint="default" w:ascii="Times New Roman" w:hAnsi="Times New Roman" w:cs="Times New Roman"/>
          <w:b w:val="0"/>
          <w:bCs w:val="0"/>
          <w:sz w:val="24"/>
          <w:szCs w:val="24"/>
          <w:lang w:val="en-US" w:eastAsia="zh-CN"/>
        </w:rPr>
        <w:t>) AFP &lt; 400 ng/ml; (</w:t>
      </w:r>
      <w:r>
        <w:rPr>
          <w:rFonts w:hint="default" w:ascii="Times New Roman" w:hAnsi="Times New Roman" w:cs="Times New Roman"/>
          <w:b/>
          <w:bCs/>
          <w:sz w:val="24"/>
          <w:szCs w:val="24"/>
          <w:lang w:val="en-US" w:eastAsia="zh-CN"/>
        </w:rPr>
        <w:t>B</w:t>
      </w:r>
      <w:r>
        <w:rPr>
          <w:rFonts w:hint="default" w:ascii="Times New Roman" w:hAnsi="Times New Roman" w:cs="Times New Roman"/>
          <w:b w:val="0"/>
          <w:bCs w:val="0"/>
          <w:sz w:val="24"/>
          <w:szCs w:val="24"/>
          <w:lang w:val="en-US" w:eastAsia="zh-CN"/>
        </w:rPr>
        <w:t>) absence of cirrhosis; (</w:t>
      </w:r>
      <w:r>
        <w:rPr>
          <w:rFonts w:hint="default" w:ascii="Times New Roman" w:hAnsi="Times New Roman" w:cs="Times New Roman"/>
          <w:b/>
          <w:bCs/>
          <w:sz w:val="24"/>
          <w:szCs w:val="24"/>
          <w:lang w:val="en-US" w:eastAsia="zh-CN"/>
        </w:rPr>
        <w:t>C</w:t>
      </w:r>
      <w:r>
        <w:rPr>
          <w:rFonts w:hint="default" w:ascii="Times New Roman" w:hAnsi="Times New Roman" w:cs="Times New Roman"/>
          <w:b w:val="0"/>
          <w:bCs w:val="0"/>
          <w:sz w:val="24"/>
          <w:szCs w:val="24"/>
          <w:lang w:val="en-US" w:eastAsia="zh-CN"/>
        </w:rPr>
        <w:t>) tumor size &lt; 5cm; (</w:t>
      </w:r>
      <w:r>
        <w:rPr>
          <w:rFonts w:hint="default" w:ascii="Times New Roman" w:hAnsi="Times New Roman" w:cs="Times New Roman"/>
          <w:b/>
          <w:bCs/>
          <w:sz w:val="24"/>
          <w:szCs w:val="24"/>
          <w:lang w:val="en-US" w:eastAsia="zh-CN"/>
        </w:rPr>
        <w:t>D</w:t>
      </w:r>
      <w:r>
        <w:rPr>
          <w:rFonts w:hint="default" w:ascii="Times New Roman" w:hAnsi="Times New Roman" w:cs="Times New Roman"/>
          <w:b w:val="0"/>
          <w:bCs w:val="0"/>
          <w:sz w:val="24"/>
          <w:szCs w:val="24"/>
          <w:lang w:val="en-US" w:eastAsia="zh-CN"/>
        </w:rPr>
        <w:t>) single tumor number; (</w:t>
      </w:r>
      <w:r>
        <w:rPr>
          <w:rFonts w:hint="default" w:ascii="Times New Roman" w:hAnsi="Times New Roman" w:cs="Times New Roman"/>
          <w:b/>
          <w:bCs/>
          <w:sz w:val="24"/>
          <w:szCs w:val="24"/>
          <w:lang w:val="en-US" w:eastAsia="zh-CN"/>
        </w:rPr>
        <w:t>E</w:t>
      </w:r>
      <w:r>
        <w:rPr>
          <w:rFonts w:hint="default" w:ascii="Times New Roman" w:hAnsi="Times New Roman" w:cs="Times New Roman"/>
          <w:b w:val="0"/>
          <w:bCs w:val="0"/>
          <w:sz w:val="24"/>
          <w:szCs w:val="24"/>
          <w:lang w:val="en-US" w:eastAsia="zh-CN"/>
        </w:rPr>
        <w:t>) minor resection; (</w:t>
      </w:r>
      <w:r>
        <w:rPr>
          <w:rFonts w:hint="default" w:ascii="Times New Roman" w:hAnsi="Times New Roman" w:cs="Times New Roman"/>
          <w:b/>
          <w:bCs/>
          <w:sz w:val="24"/>
          <w:szCs w:val="24"/>
          <w:lang w:val="en-US" w:eastAsia="zh-CN"/>
        </w:rPr>
        <w:t>F</w:t>
      </w:r>
      <w:r>
        <w:rPr>
          <w:rFonts w:hint="default"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sz w:val="24"/>
          <w:szCs w:val="24"/>
          <w:lang w:val="en-US" w:eastAsia="zh-CN"/>
        </w:rPr>
        <w:t>ES</w:t>
      </w:r>
      <w:r>
        <w:rPr>
          <w:rFonts w:hint="default" w:ascii="Times New Roman" w:hAnsi="Times New Roman" w:cs="Times New Roman"/>
          <w:b w:val="0"/>
          <w:bCs w:val="0"/>
          <w:sz w:val="24"/>
          <w:szCs w:val="24"/>
          <w:lang w:val="en-US" w:eastAsia="zh-CN"/>
        </w:rPr>
        <w:t xml:space="preserve"> grade </w:t>
      </w:r>
      <w:r>
        <w:rPr>
          <w:rFonts w:hint="eastAsia" w:ascii="Times New Roman" w:hAnsi="Times New Roman" w:cs="Times New Roman"/>
          <w:b w:val="0"/>
          <w:bCs w:val="0"/>
          <w:sz w:val="24"/>
          <w:szCs w:val="24"/>
          <w:lang w:val="en-US" w:eastAsia="zh-CN"/>
        </w:rPr>
        <w:t>I/II</w:t>
      </w:r>
      <w:r>
        <w:rPr>
          <w:rFonts w:hint="default" w:ascii="Times New Roman" w:hAnsi="Times New Roman" w:cs="Times New Roman"/>
          <w:b w:val="0"/>
          <w:bCs w:val="0"/>
          <w:sz w:val="24"/>
          <w:szCs w:val="24"/>
          <w:lang w:val="en-US" w:eastAsia="zh-CN"/>
        </w:rPr>
        <w:t>; (</w:t>
      </w:r>
      <w:r>
        <w:rPr>
          <w:rFonts w:hint="default" w:ascii="Times New Roman" w:hAnsi="Times New Roman" w:cs="Times New Roman"/>
          <w:b/>
          <w:bCs/>
          <w:sz w:val="24"/>
          <w:szCs w:val="24"/>
          <w:lang w:val="en-US" w:eastAsia="zh-CN"/>
        </w:rPr>
        <w:t>G</w:t>
      </w:r>
      <w:r>
        <w:rPr>
          <w:rFonts w:hint="default" w:ascii="Times New Roman" w:hAnsi="Times New Roman" w:cs="Times New Roman"/>
          <w:b w:val="0"/>
          <w:bCs w:val="0"/>
          <w:sz w:val="24"/>
          <w:szCs w:val="24"/>
          <w:lang w:val="en-US" w:eastAsia="zh-CN"/>
        </w:rPr>
        <w:t xml:space="preserve">) </w:t>
      </w:r>
      <w:r>
        <w:rPr>
          <w:rFonts w:hint="eastAsia" w:ascii="Times New Roman" w:hAnsi="Times New Roman" w:eastAsia="宋体" w:cs="Times New Roman"/>
          <w:i w:val="0"/>
          <w:iCs w:val="0"/>
          <w:color w:val="000000"/>
          <w:kern w:val="0"/>
          <w:sz w:val="24"/>
          <w:szCs w:val="24"/>
          <w:u w:val="none"/>
          <w:lang w:val="en-US" w:eastAsia="zh-CN" w:bidi="ar"/>
        </w:rPr>
        <w:t>M1-type MVI</w:t>
      </w:r>
      <w:r>
        <w:rPr>
          <w:rFonts w:hint="default" w:ascii="Times New Roman" w:hAnsi="Times New Roman" w:cs="Times New Roman"/>
          <w:b w:val="0"/>
          <w:bCs w:val="0"/>
          <w:sz w:val="24"/>
          <w:szCs w:val="24"/>
          <w:lang w:val="en-US" w:eastAsia="zh-CN"/>
        </w:rPr>
        <w:t>.</w:t>
      </w:r>
    </w:p>
    <w:p w14:paraId="7D538789">
      <w:pPr>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Abbreviations: AFP, alpha-fetoprotein;</w:t>
      </w:r>
      <w:r>
        <w:rPr>
          <w:rFonts w:hint="eastAsia"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color w:val="auto"/>
          <w:sz w:val="24"/>
          <w:szCs w:val="24"/>
          <w:lang w:eastAsia="zh-CN"/>
        </w:rPr>
        <w:t>MVI</w:t>
      </w:r>
      <w:r>
        <w:rPr>
          <w:rFonts w:hint="default" w:ascii="Times New Roman" w:hAnsi="Times New Roman" w:cs="Times New Roman"/>
          <w:b w:val="0"/>
          <w:bCs w:val="0"/>
          <w:sz w:val="24"/>
          <w:szCs w:val="24"/>
          <w:lang w:val="en-US" w:eastAsia="zh-CN"/>
        </w:rPr>
        <w:t xml:space="preserve">, microvascular invasion; </w:t>
      </w:r>
      <w:r>
        <w:rPr>
          <w:rFonts w:hint="eastAsia" w:ascii="Times New Roman" w:hAnsi="Times New Roman" w:cs="Times New Roman"/>
          <w:b w:val="0"/>
          <w:bCs w:val="0"/>
          <w:sz w:val="24"/>
          <w:szCs w:val="24"/>
          <w:lang w:val="en-US" w:eastAsia="zh-CN"/>
        </w:rPr>
        <w:t xml:space="preserve">ES, </w:t>
      </w:r>
      <w:r>
        <w:rPr>
          <w:rFonts w:hint="default" w:ascii="Times New Roman" w:hAnsi="Times New Roman" w:cs="Times New Roman"/>
          <w:b w:val="0"/>
          <w:bCs w:val="0"/>
          <w:sz w:val="24"/>
          <w:szCs w:val="24"/>
          <w:lang w:val="en-US" w:eastAsia="zh-CN"/>
        </w:rPr>
        <w:t>Edmondson-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Steiner;</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HCC, hepatocellular carcinoma</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color w:val="auto"/>
          <w:sz w:val="24"/>
          <w:szCs w:val="24"/>
          <w:lang w:val="en-US" w:eastAsia="zh-CN"/>
        </w:rPr>
        <w:t xml:space="preserve">PA-TACE, </w:t>
      </w:r>
      <w:r>
        <w:rPr>
          <w:rFonts w:hint="eastAsia" w:ascii="Times New Roman" w:hAnsi="Times New Roman" w:cs="Times New Roman"/>
          <w:b w:val="0"/>
          <w:bCs w:val="0"/>
          <w:color w:val="auto"/>
          <w:sz w:val="24"/>
          <w:szCs w:val="24"/>
          <w:lang w:val="en-US" w:eastAsia="zh-CN"/>
        </w:rPr>
        <w:t>postoperative adjuvant transcatheter arterial chemoembolization</w:t>
      </w:r>
      <w:r>
        <w:rPr>
          <w:rFonts w:hint="default" w:ascii="Times New Roman" w:hAnsi="Times New Roman" w:cs="Times New Roman"/>
          <w:b w:val="0"/>
          <w:bCs w:val="0"/>
          <w:color w:val="auto"/>
          <w:sz w:val="24"/>
          <w:szCs w:val="24"/>
          <w:lang w:val="en-US" w:eastAsia="zh-CN"/>
        </w:rPr>
        <w:t>; TACE</w:t>
      </w:r>
      <w:r>
        <w:rPr>
          <w:rFonts w:hint="eastAsia" w:ascii="Times New Roman" w:hAnsi="Times New Roman" w:cs="Times New Roman"/>
          <w:b w:val="0"/>
          <w:bCs w:val="0"/>
          <w:color w:val="auto"/>
          <w:sz w:val="24"/>
          <w:szCs w:val="24"/>
          <w:lang w:val="en-US" w:eastAsia="zh-CN"/>
        </w:rPr>
        <w:t>, transcatheter arterial chemoembolization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RFS, recurrence free survival.</w:t>
      </w:r>
    </w:p>
    <w:p w14:paraId="7AB07569">
      <w:pPr>
        <w:spacing w:line="360" w:lineRule="auto"/>
        <w:rPr>
          <w:rFonts w:hint="default" w:ascii="Times New Roman" w:hAnsi="Times New Roman" w:cs="Times New Roman"/>
          <w:b w:val="0"/>
          <w:bCs w:val="0"/>
          <w:sz w:val="24"/>
          <w:szCs w:val="24"/>
          <w:lang w:val="en-US" w:eastAsia="zh-CN"/>
        </w:rPr>
      </w:pPr>
    </w:p>
    <w:p w14:paraId="452F1D94">
      <w:pPr>
        <w:spacing w:line="360" w:lineRule="auto"/>
        <w:rPr>
          <w:rFonts w:hint="default" w:ascii="Times New Roman" w:hAnsi="Times New Roman" w:cs="Times New Roman"/>
          <w:b w:val="0"/>
          <w:bCs w:val="0"/>
          <w:sz w:val="24"/>
          <w:szCs w:val="24"/>
          <w:lang w:val="en-US" w:eastAsia="zh-CN"/>
        </w:rPr>
      </w:pPr>
    </w:p>
    <w:p w14:paraId="5C6ACF21">
      <w:pPr>
        <w:spacing w:line="360" w:lineRule="auto"/>
        <w:rPr>
          <w:rFonts w:hint="default" w:ascii="Times New Roman" w:hAnsi="Times New Roman" w:cs="Times New Roman"/>
          <w:b w:val="0"/>
          <w:bCs w:val="0"/>
          <w:sz w:val="24"/>
          <w:szCs w:val="24"/>
          <w:lang w:val="en-US" w:eastAsia="zh-CN"/>
        </w:rPr>
      </w:pPr>
    </w:p>
    <w:p w14:paraId="1A2B22EF">
      <w:pPr>
        <w:spacing w:line="360" w:lineRule="auto"/>
        <w:rPr>
          <w:rFonts w:hint="default" w:ascii="Times New Roman" w:hAnsi="Times New Roman" w:cs="Times New Roman"/>
          <w:b w:val="0"/>
          <w:bCs w:val="0"/>
          <w:sz w:val="24"/>
          <w:szCs w:val="24"/>
          <w:lang w:val="en-US" w:eastAsia="zh-CN"/>
        </w:rPr>
      </w:pPr>
    </w:p>
    <w:p w14:paraId="76544B84">
      <w:pPr>
        <w:spacing w:line="360" w:lineRule="auto"/>
        <w:rPr>
          <w:rFonts w:hint="default" w:ascii="Times New Roman" w:hAnsi="Times New Roman" w:cs="Times New Roman"/>
          <w:b w:val="0"/>
          <w:bCs w:val="0"/>
          <w:sz w:val="24"/>
          <w:szCs w:val="24"/>
          <w:lang w:val="en-US" w:eastAsia="zh-CN"/>
        </w:rPr>
      </w:pPr>
    </w:p>
    <w:p w14:paraId="162C3C4D">
      <w:pPr>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drawing>
          <wp:inline distT="0" distB="0" distL="114300" distR="114300">
            <wp:extent cx="5269230" cy="5274945"/>
            <wp:effectExtent l="0" t="0" r="1270" b="8255"/>
            <wp:docPr id="5" name="图片 5" descr="Supplementary 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upplementary Figure 4"/>
                    <pic:cNvPicPr>
                      <a:picLocks noChangeAspect="1"/>
                    </pic:cNvPicPr>
                  </pic:nvPicPr>
                  <pic:blipFill>
                    <a:blip r:embed="rId12"/>
                    <a:stretch>
                      <a:fillRect/>
                    </a:stretch>
                  </pic:blipFill>
                  <pic:spPr>
                    <a:xfrm>
                      <a:off x="0" y="0"/>
                      <a:ext cx="5269230" cy="5274945"/>
                    </a:xfrm>
                    <a:prstGeom prst="rect">
                      <a:avLst/>
                    </a:prstGeom>
                  </pic:spPr>
                </pic:pic>
              </a:graphicData>
            </a:graphic>
          </wp:inline>
        </w:drawing>
      </w:r>
    </w:p>
    <w:p w14:paraId="32A0ABC2">
      <w:pPr>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 xml:space="preserve">Supplementary Figure </w:t>
      </w: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val="0"/>
          <w:bCs w:val="0"/>
          <w:color w:val="auto"/>
          <w:sz w:val="24"/>
          <w:szCs w:val="24"/>
          <w:lang w:val="en-US" w:eastAsia="zh-CN"/>
        </w:rPr>
        <w:t xml:space="preserve">Subgroups analyses of </w:t>
      </w:r>
      <w:r>
        <w:rPr>
          <w:rFonts w:hint="eastAsia" w:ascii="Times New Roman" w:hAnsi="Times New Roman" w:cs="Times New Roman"/>
          <w:b w:val="0"/>
          <w:bCs w:val="0"/>
          <w:color w:val="auto"/>
          <w:sz w:val="24"/>
          <w:szCs w:val="24"/>
          <w:lang w:val="en-US" w:eastAsia="zh-CN"/>
        </w:rPr>
        <w:t>O</w:t>
      </w:r>
      <w:r>
        <w:rPr>
          <w:rFonts w:hint="default" w:ascii="Times New Roman" w:hAnsi="Times New Roman" w:cs="Times New Roman"/>
          <w:b w:val="0"/>
          <w:bCs w:val="0"/>
          <w:color w:val="auto"/>
          <w:sz w:val="24"/>
          <w:szCs w:val="24"/>
        </w:rPr>
        <w:t>S</w:t>
      </w:r>
      <w:r>
        <w:rPr>
          <w:rFonts w:hint="default" w:ascii="Times New Roman" w:hAnsi="Times New Roman" w:cs="Times New Roman"/>
          <w:b w:val="0"/>
          <w:bCs w:val="0"/>
          <w:color w:val="auto"/>
          <w:sz w:val="24"/>
          <w:szCs w:val="24"/>
          <w:lang w:val="en-US" w:eastAsia="zh-CN"/>
        </w:rPr>
        <w:t xml:space="preserve"> among </w:t>
      </w:r>
      <w:r>
        <w:rPr>
          <w:rFonts w:hint="eastAsia" w:ascii="Times New Roman" w:hAnsi="Times New Roman" w:cs="Times New Roman"/>
          <w:b w:val="0"/>
          <w:bCs w:val="0"/>
          <w:color w:val="auto"/>
          <w:sz w:val="24"/>
          <w:szCs w:val="24"/>
          <w:lang w:val="en-US" w:eastAsia="zh-CN"/>
        </w:rPr>
        <w:t>low</w:t>
      </w:r>
      <w:r>
        <w:rPr>
          <w:rFonts w:hint="default" w:ascii="Times New Roman" w:hAnsi="Times New Roman" w:cs="Times New Roman"/>
          <w:b w:val="0"/>
          <w:bCs w:val="0"/>
          <w:color w:val="auto"/>
          <w:sz w:val="24"/>
          <w:szCs w:val="24"/>
          <w:lang w:val="en-US" w:eastAsia="zh-CN"/>
        </w:rPr>
        <w:t xml:space="preserve"> risk factors in </w:t>
      </w:r>
      <w:r>
        <w:rPr>
          <w:rFonts w:hint="eastAsia" w:ascii="Times New Roman" w:hAnsi="Times New Roman" w:cs="Times New Roman"/>
          <w:b w:val="0"/>
          <w:bCs w:val="0"/>
          <w:color w:val="auto"/>
          <w:sz w:val="24"/>
          <w:szCs w:val="24"/>
          <w:lang w:eastAsia="zh-CN"/>
        </w:rPr>
        <w:t>HCC patients with MVI</w:t>
      </w:r>
      <w:r>
        <w:rPr>
          <w:rFonts w:hint="default" w:ascii="Times New Roman" w:hAnsi="Times New Roman" w:cs="Times New Roman"/>
          <w:b w:val="0"/>
          <w:bCs w:val="0"/>
          <w:color w:val="auto"/>
          <w:sz w:val="24"/>
          <w:szCs w:val="24"/>
          <w:lang w:val="en-US" w:eastAsia="zh-CN"/>
        </w:rPr>
        <w:t>.</w:t>
      </w:r>
      <w:r>
        <w:rPr>
          <w:rFonts w:hint="eastAsia" w:ascii="Times New Roman" w:hAnsi="Times New Roman" w:cs="Times New Roman"/>
          <w:b w:val="0"/>
          <w:bCs w:val="0"/>
          <w:color w:val="auto"/>
          <w:sz w:val="24"/>
          <w:szCs w:val="24"/>
          <w:lang w:val="en-US" w:eastAsia="zh-CN"/>
        </w:rPr>
        <w:t xml:space="preserve"> </w:t>
      </w:r>
      <w:r>
        <w:rPr>
          <w:rFonts w:hint="default" w:ascii="Times New Roman" w:hAnsi="Times New Roman" w:cs="Times New Roman"/>
          <w:b w:val="0"/>
          <w:bCs w:val="0"/>
          <w:sz w:val="24"/>
          <w:szCs w:val="24"/>
          <w:lang w:val="en-US" w:eastAsia="zh-CN"/>
        </w:rPr>
        <w:t>(</w:t>
      </w:r>
      <w:r>
        <w:rPr>
          <w:rFonts w:hint="default" w:ascii="Times New Roman" w:hAnsi="Times New Roman" w:cs="Times New Roman"/>
          <w:b/>
          <w:bCs/>
          <w:sz w:val="24"/>
          <w:szCs w:val="24"/>
          <w:lang w:val="en-US" w:eastAsia="zh-CN"/>
        </w:rPr>
        <w:t>A</w:t>
      </w:r>
      <w:r>
        <w:rPr>
          <w:rFonts w:hint="default" w:ascii="Times New Roman" w:hAnsi="Times New Roman" w:cs="Times New Roman"/>
          <w:b w:val="0"/>
          <w:bCs w:val="0"/>
          <w:sz w:val="24"/>
          <w:szCs w:val="24"/>
          <w:lang w:val="en-US" w:eastAsia="zh-CN"/>
        </w:rPr>
        <w:t>) AFP &lt; 400 ng/ml; (</w:t>
      </w:r>
      <w:r>
        <w:rPr>
          <w:rFonts w:hint="default" w:ascii="Times New Roman" w:hAnsi="Times New Roman" w:cs="Times New Roman"/>
          <w:b/>
          <w:bCs/>
          <w:sz w:val="24"/>
          <w:szCs w:val="24"/>
          <w:lang w:val="en-US" w:eastAsia="zh-CN"/>
        </w:rPr>
        <w:t>B</w:t>
      </w:r>
      <w:r>
        <w:rPr>
          <w:rFonts w:hint="default" w:ascii="Times New Roman" w:hAnsi="Times New Roman" w:cs="Times New Roman"/>
          <w:b w:val="0"/>
          <w:bCs w:val="0"/>
          <w:sz w:val="24"/>
          <w:szCs w:val="24"/>
          <w:lang w:val="en-US" w:eastAsia="zh-CN"/>
        </w:rPr>
        <w:t>) absence of cirrhosis; (</w:t>
      </w:r>
      <w:r>
        <w:rPr>
          <w:rFonts w:hint="default" w:ascii="Times New Roman" w:hAnsi="Times New Roman" w:cs="Times New Roman"/>
          <w:b/>
          <w:bCs/>
          <w:sz w:val="24"/>
          <w:szCs w:val="24"/>
          <w:lang w:val="en-US" w:eastAsia="zh-CN"/>
        </w:rPr>
        <w:t>C</w:t>
      </w:r>
      <w:r>
        <w:rPr>
          <w:rFonts w:hint="default" w:ascii="Times New Roman" w:hAnsi="Times New Roman" w:cs="Times New Roman"/>
          <w:b w:val="0"/>
          <w:bCs w:val="0"/>
          <w:sz w:val="24"/>
          <w:szCs w:val="24"/>
          <w:lang w:val="en-US" w:eastAsia="zh-CN"/>
        </w:rPr>
        <w:t>) tumor size &lt; 5cm; (</w:t>
      </w:r>
      <w:r>
        <w:rPr>
          <w:rFonts w:hint="default" w:ascii="Times New Roman" w:hAnsi="Times New Roman" w:cs="Times New Roman"/>
          <w:b/>
          <w:bCs/>
          <w:sz w:val="24"/>
          <w:szCs w:val="24"/>
          <w:lang w:val="en-US" w:eastAsia="zh-CN"/>
        </w:rPr>
        <w:t>D</w:t>
      </w:r>
      <w:r>
        <w:rPr>
          <w:rFonts w:hint="default" w:ascii="Times New Roman" w:hAnsi="Times New Roman" w:cs="Times New Roman"/>
          <w:b w:val="0"/>
          <w:bCs w:val="0"/>
          <w:sz w:val="24"/>
          <w:szCs w:val="24"/>
          <w:lang w:val="en-US" w:eastAsia="zh-CN"/>
        </w:rPr>
        <w:t>) single tumor number; (</w:t>
      </w:r>
      <w:r>
        <w:rPr>
          <w:rFonts w:hint="default" w:ascii="Times New Roman" w:hAnsi="Times New Roman" w:cs="Times New Roman"/>
          <w:b/>
          <w:bCs/>
          <w:sz w:val="24"/>
          <w:szCs w:val="24"/>
          <w:lang w:val="en-US" w:eastAsia="zh-CN"/>
        </w:rPr>
        <w:t>E</w:t>
      </w:r>
      <w:r>
        <w:rPr>
          <w:rFonts w:hint="default" w:ascii="Times New Roman" w:hAnsi="Times New Roman" w:cs="Times New Roman"/>
          <w:b w:val="0"/>
          <w:bCs w:val="0"/>
          <w:sz w:val="24"/>
          <w:szCs w:val="24"/>
          <w:lang w:val="en-US" w:eastAsia="zh-CN"/>
        </w:rPr>
        <w:t>) minor resection; (</w:t>
      </w:r>
      <w:r>
        <w:rPr>
          <w:rFonts w:hint="default" w:ascii="Times New Roman" w:hAnsi="Times New Roman" w:cs="Times New Roman"/>
          <w:b/>
          <w:bCs/>
          <w:sz w:val="24"/>
          <w:szCs w:val="24"/>
          <w:lang w:val="en-US" w:eastAsia="zh-CN"/>
        </w:rPr>
        <w:t>F</w:t>
      </w:r>
      <w:r>
        <w:rPr>
          <w:rFonts w:hint="default"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sz w:val="24"/>
          <w:szCs w:val="24"/>
          <w:lang w:val="en-US" w:eastAsia="zh-CN"/>
        </w:rPr>
        <w:t>ES</w:t>
      </w:r>
      <w:r>
        <w:rPr>
          <w:rFonts w:hint="default" w:ascii="Times New Roman" w:hAnsi="Times New Roman" w:cs="Times New Roman"/>
          <w:b w:val="0"/>
          <w:bCs w:val="0"/>
          <w:sz w:val="24"/>
          <w:szCs w:val="24"/>
          <w:lang w:val="en-US" w:eastAsia="zh-CN"/>
        </w:rPr>
        <w:t xml:space="preserve"> grade </w:t>
      </w:r>
      <w:r>
        <w:rPr>
          <w:rFonts w:hint="eastAsia" w:ascii="Times New Roman" w:hAnsi="Times New Roman" w:cs="Times New Roman"/>
          <w:b w:val="0"/>
          <w:bCs w:val="0"/>
          <w:sz w:val="24"/>
          <w:szCs w:val="24"/>
          <w:lang w:val="en-US" w:eastAsia="zh-CN"/>
        </w:rPr>
        <w:t>I/II</w:t>
      </w:r>
      <w:r>
        <w:rPr>
          <w:rFonts w:hint="default" w:ascii="Times New Roman" w:hAnsi="Times New Roman" w:cs="Times New Roman"/>
          <w:b w:val="0"/>
          <w:bCs w:val="0"/>
          <w:sz w:val="24"/>
          <w:szCs w:val="24"/>
          <w:lang w:val="en-US" w:eastAsia="zh-CN"/>
        </w:rPr>
        <w:t>; (</w:t>
      </w:r>
      <w:r>
        <w:rPr>
          <w:rFonts w:hint="default" w:ascii="Times New Roman" w:hAnsi="Times New Roman" w:cs="Times New Roman"/>
          <w:b/>
          <w:bCs/>
          <w:sz w:val="24"/>
          <w:szCs w:val="24"/>
          <w:lang w:val="en-US" w:eastAsia="zh-CN"/>
        </w:rPr>
        <w:t>G</w:t>
      </w:r>
      <w:r>
        <w:rPr>
          <w:rFonts w:hint="default" w:ascii="Times New Roman" w:hAnsi="Times New Roman" w:cs="Times New Roman"/>
          <w:b w:val="0"/>
          <w:bCs w:val="0"/>
          <w:sz w:val="24"/>
          <w:szCs w:val="24"/>
          <w:lang w:val="en-US" w:eastAsia="zh-CN"/>
        </w:rPr>
        <w:t xml:space="preserve">) </w:t>
      </w:r>
      <w:r>
        <w:rPr>
          <w:rFonts w:hint="eastAsia" w:ascii="Times New Roman" w:hAnsi="Times New Roman" w:eastAsia="宋体" w:cs="Times New Roman"/>
          <w:i w:val="0"/>
          <w:iCs w:val="0"/>
          <w:color w:val="000000"/>
          <w:kern w:val="0"/>
          <w:sz w:val="24"/>
          <w:szCs w:val="24"/>
          <w:u w:val="none"/>
          <w:lang w:val="en-US" w:eastAsia="zh-CN" w:bidi="ar"/>
        </w:rPr>
        <w:t>M1-type MVI</w:t>
      </w:r>
      <w:r>
        <w:rPr>
          <w:rFonts w:hint="default" w:ascii="Times New Roman" w:hAnsi="Times New Roman" w:cs="Times New Roman"/>
          <w:b w:val="0"/>
          <w:bCs w:val="0"/>
          <w:sz w:val="24"/>
          <w:szCs w:val="24"/>
          <w:lang w:val="en-US" w:eastAsia="zh-CN"/>
        </w:rPr>
        <w:t>.</w:t>
      </w:r>
    </w:p>
    <w:p w14:paraId="27B3F2B4">
      <w:pPr>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Abbreviations: AFP, alpha-fetoprotein;</w:t>
      </w:r>
      <w:r>
        <w:rPr>
          <w:rFonts w:hint="eastAsia"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color w:val="auto"/>
          <w:sz w:val="24"/>
          <w:szCs w:val="24"/>
          <w:lang w:eastAsia="zh-CN"/>
        </w:rPr>
        <w:t>MVI</w:t>
      </w:r>
      <w:r>
        <w:rPr>
          <w:rFonts w:hint="default" w:ascii="Times New Roman" w:hAnsi="Times New Roman" w:cs="Times New Roman"/>
          <w:b w:val="0"/>
          <w:bCs w:val="0"/>
          <w:sz w:val="24"/>
          <w:szCs w:val="24"/>
          <w:lang w:val="en-US" w:eastAsia="zh-CN"/>
        </w:rPr>
        <w:t xml:space="preserve">, microvascular invasion; </w:t>
      </w:r>
      <w:r>
        <w:rPr>
          <w:rFonts w:hint="eastAsia" w:ascii="Times New Roman" w:hAnsi="Times New Roman" w:cs="Times New Roman"/>
          <w:b w:val="0"/>
          <w:bCs w:val="0"/>
          <w:sz w:val="24"/>
          <w:szCs w:val="24"/>
          <w:lang w:val="en-US" w:eastAsia="zh-CN"/>
        </w:rPr>
        <w:t xml:space="preserve">ES, </w:t>
      </w:r>
      <w:r>
        <w:rPr>
          <w:rFonts w:hint="default" w:ascii="Times New Roman" w:hAnsi="Times New Roman" w:cs="Times New Roman"/>
          <w:b w:val="0"/>
          <w:bCs w:val="0"/>
          <w:sz w:val="24"/>
          <w:szCs w:val="24"/>
          <w:lang w:val="en-US" w:eastAsia="zh-CN"/>
        </w:rPr>
        <w:t>Edmondson-Steiner;</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HCC, hepatocellular carcinoma</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color w:val="auto"/>
          <w:sz w:val="24"/>
          <w:szCs w:val="24"/>
          <w:lang w:val="en-US" w:eastAsia="zh-CN"/>
        </w:rPr>
        <w:t xml:space="preserve">PA-TACE, </w:t>
      </w:r>
      <w:r>
        <w:rPr>
          <w:rFonts w:hint="eastAsia" w:ascii="Times New Roman" w:hAnsi="Times New Roman" w:cs="Times New Roman"/>
          <w:b w:val="0"/>
          <w:bCs w:val="0"/>
          <w:color w:val="auto"/>
          <w:sz w:val="24"/>
          <w:szCs w:val="24"/>
          <w:lang w:val="en-US" w:eastAsia="zh-CN"/>
        </w:rPr>
        <w:t>postoperative adjuvant transcatheter arterial chemoembolization</w:t>
      </w:r>
      <w:r>
        <w:rPr>
          <w:rFonts w:hint="default" w:ascii="Times New Roman" w:hAnsi="Times New Roman" w:cs="Times New Roman"/>
          <w:b w:val="0"/>
          <w:bCs w:val="0"/>
          <w:color w:val="auto"/>
          <w:sz w:val="24"/>
          <w:szCs w:val="24"/>
          <w:lang w:val="en-US" w:eastAsia="zh-CN"/>
        </w:rPr>
        <w:t>; TACE</w:t>
      </w:r>
      <w:r>
        <w:rPr>
          <w:rFonts w:hint="eastAsia" w:ascii="Times New Roman" w:hAnsi="Times New Roman" w:cs="Times New Roman"/>
          <w:b w:val="0"/>
          <w:bCs w:val="0"/>
          <w:color w:val="auto"/>
          <w:sz w:val="24"/>
          <w:szCs w:val="24"/>
          <w:lang w:val="en-US" w:eastAsia="zh-CN"/>
        </w:rPr>
        <w:t>, transcatheter arterial chemoembolization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OS, overall survival</w:t>
      </w:r>
      <w:r>
        <w:rPr>
          <w:rFonts w:hint="eastAsia" w:ascii="Times New Roman" w:hAnsi="Times New Roman" w:cs="Times New Roman"/>
          <w:b w:val="0"/>
          <w:bCs w:val="0"/>
          <w:sz w:val="24"/>
          <w:szCs w:val="24"/>
          <w:lang w:val="en-US" w:eastAsia="zh-CN"/>
        </w:rPr>
        <w:t>.</w:t>
      </w:r>
    </w:p>
    <w:p w14:paraId="496D9857">
      <w:pPr>
        <w:spacing w:line="360" w:lineRule="auto"/>
        <w:rPr>
          <w:rFonts w:hint="default" w:ascii="Times New Roman" w:hAnsi="Times New Roman" w:cs="Times New Roman"/>
          <w:b w:val="0"/>
          <w:bCs w:val="0"/>
          <w:sz w:val="24"/>
          <w:szCs w:val="24"/>
          <w:lang w:val="en-US" w:eastAsia="zh-CN"/>
        </w:rPr>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vOT34fe1490 . 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5F31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EBB3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CEBB3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A60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9893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7498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BB0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mODliZWQ1MWZlZmNkZjZhOTE4MzhiNTM4M2NjYmYifQ=="/>
    <w:docVar w:name="KY.MR.DATA{8BDE23AC-05DE-4E67-B9CC-A742353C360D}3623" w:val="&lt;KyMRNote&gt;&lt;Data&gt;&lt;Field id=&quot;AccessNum&quot;&gt;21913982&lt;/Field&gt;&lt;Field id=&quot;Author&quot;&gt;Chen TM;Lin CC;Huang PT;Wen CF&lt;/Field&gt;&lt;Field id=&quot;AuthorTrans&quot;&gt;&lt;/Field&gt;&lt;Field id=&quot;DOI&quot;&gt;10.1111/j.1440-1746.2011.06910.x&lt;/Field&gt;&lt;Field id=&quot;Editor&quot;&gt;&lt;/Field&gt;&lt;Field id=&quot;FmtTitle&quot;&gt;&lt;/Field&gt;&lt;Field id=&quot;Issue&quot;&gt;3&lt;/Field&gt;&lt;Field id=&quot;LIID&quot;&gt;3623&lt;/Field&gt;&lt;Field id=&quot;Magazine&quot;&gt;Journal of gastroenterology and hepatology&lt;/Field&gt;&lt;Field id=&quot;MagazineAB&quot;&gt;J Gastroenterol Hepatol&lt;/Field&gt;&lt;Field id=&quot;MagazineTrans&quot;&gt;&lt;/Field&gt;&lt;Field id=&quot;PageNum&quot;&gt;553-61&lt;/Field&gt;&lt;Field id=&quot;PubDate&quot;&gt;Mar&lt;/Field&gt;&lt;Field id=&quot;PubPlace&quot;&gt;Australia&lt;/Field&gt;&lt;Field id=&quot;PubPlaceTrans&quot;&gt;&lt;/Field&gt;&lt;Field id=&quot;PubYear&quot;&gt;2012&lt;/Field&gt;&lt;Field id=&quot;Publisher&quot;&gt;&lt;/Field&gt;&lt;Field id=&quot;PublisherTrans&quot;&gt;&lt;/Field&gt;&lt;Field id=&quot;TITrans&quot;&gt;&lt;/Field&gt;&lt;Field id=&quot;Title&quot;&gt;Neutrophil-to-lymphocyte ratio associated with mortality in early hepatocellular carcinoma patients after radiofrequency ablation.&lt;/Field&gt;&lt;Field id=&quot;Translator&quot;&gt;&lt;/Field&gt;&lt;Field id=&quot;Type&quot;&gt;{041D4F77-279E-4405-0002-4388361B9CFF}&lt;/Field&gt;&lt;Field id=&quot;Version&quot;&gt;&lt;/Field&gt;&lt;Field id=&quot;Vol&quot;&gt;27&lt;/Field&gt;&lt;Field id=&quot;Author2&quot;&gt;Chen,TM;Lin,CC;Huang,PT;Wen,CF;&lt;/Field&gt;&lt;/Data&gt;&lt;Ref&gt;&lt;Display&gt;&lt;Text StringText=&quot;「RefIndex」&quot; StringTextOri=&quot;「RefIndex」&quot; SuperScript=&quot;true&quot;/&gt;&lt;/Display&gt;&lt;/Ref&gt;&lt;Doc&gt;&lt;Display&gt;&lt;Text StringText=&quot;Chen TM, Lin CC, Huang PT, Wen CF&quot; StringGroup=&quot;Author&quot;/&gt;&lt;Text StringText=&quot;. &quot; StringGroup=&quot;Author&quot;/&gt;&lt;Text StringText=&quot;Neutrophil-to-lymphocyte ratio associated with mortality in early hepatocellular carcinoma patients after radiofrequency ablation&quot; StringGroup=&quot;Title&quot;/&gt;&lt;Text StringText=&quot;. &quot; StringGroup=&quot;Title&quot;/&gt;&lt;Text StringText=&quot;Journal of gastroenterology and hepatology&quot; StringGroup=&quot;Magazine&quot;/&gt;&lt;Text StringText=&quot;. &quot; StringGroup=&quot;Magazine&quot;/&gt;&lt;Text StringText=&quot;2012&quot; StringGroup=&quot;PubYear&quot;/&gt;&lt;Text StringText=&quot; &quot; StringGroup=&quot;PubYear&quot;/&gt;&lt;Text StringText=&quot;Mar&quot; StringGroup=&quot;PubDate&quot;/&gt;&lt;Text StringText=&quot;;&quot; StringGroup=&quot;PubDate&quot;/&gt;&lt;Text StringText=&quot;27&quot; StringGroup=&quot;Vol&quot;/&gt;&lt;Text StringText=&quot;(&quot; StringGroup=&quot;Issue&quot;/&gt;&lt;Text StringText=&quot;3&quot; StringGroup=&quot;Issue&quot;/&gt;&lt;Text StringText=&quot;)&quot; StringGroup=&quot;Issue&quot;/&gt;&lt;Text StringText=&quot;:&quot; StringGroup=&quot;PageNum&quot;/&gt;&lt;Text StringText=&quot;553-61&quot; StringGroup=&quot;PageNum&quot;/&gt;&lt;Text StringText=&quot;.&quot; StringGroup=&quot;none&quot;/&gt;&lt;/Display&gt;&lt;/Doc&gt;&lt;/KyMRNote&gt;"/>
    <w:docVar w:name="KY.MR.DATA{8BDE23AC-05DE-4E67-B9CC-A742353C360D}3639" w:val="&lt;KyMRNote&gt;&lt;Data&gt;&lt;Field id=&quot;AccessNum&quot;&gt;23774313&lt;/Field&gt;&lt;Field id=&quot;Author&quot;&gt;Mano Y;Shirabe K;Yamashita Y;Harimoto N;Tsujita E;Takeishi K;Aishima S;Ikegami T;Yoshizumi T;Yamanaka T;Maehara Y&lt;/Field&gt;&lt;Field id=&quot;AuthorTrans&quot;&gt;&lt;/Field&gt;&lt;Field id=&quot;DOI&quot;&gt;10.1097/SLA.0b013e318297ad6b&lt;/Field&gt;&lt;Field id=&quot;Editor&quot;&gt;&lt;/Field&gt;&lt;Field id=&quot;FmtTitle&quot;&gt;&lt;/Field&gt;&lt;Field id=&quot;Issue&quot;&gt;2&lt;/Field&gt;&lt;Field id=&quot;LIID&quot;&gt;3639&lt;/Field&gt;&lt;Field id=&quot;Magazine&quot;&gt;Annals of surgery&lt;/Field&gt;&lt;Field id=&quot;MagazineAB&quot;&gt;Ann Surg&lt;/Field&gt;&lt;Field id=&quot;MagazineTrans&quot;&gt;&lt;/Field&gt;&lt;Field id=&quot;PageNum&quot;&gt;301-5&lt;/Field&gt;&lt;Field id=&quot;PubDate&quot;&gt;Aug&lt;/Field&gt;&lt;Field id=&quot;PubPlace&quot;&gt;United States&lt;/Field&gt;&lt;Field id=&quot;PubPlaceTrans&quot;&gt;&lt;/Field&gt;&lt;Field id=&quot;PubYear&quot;&gt;2013&lt;/Field&gt;&lt;Field id=&quot;Publisher&quot;&gt;&lt;/Field&gt;&lt;Field id=&quot;PublisherTrans&quot;&gt;&lt;/Field&gt;&lt;Field id=&quot;TITrans&quot;&gt;&lt;/Field&gt;&lt;Field id=&quot;Title&quot;&gt;Preoperative neutrophil-to-lymphocyte ratio is a predictor of survival after hepatectomy for hepatocellular carcinoma: a retrospective analysis.&lt;/Field&gt;&lt;Field id=&quot;Translator&quot;&gt;&lt;/Field&gt;&lt;Field id=&quot;Type&quot;&gt;{041D4F77-279E-4405-0002-4388361B9CFF}&lt;/Field&gt;&lt;Field id=&quot;Version&quot;&gt;&lt;/Field&gt;&lt;Field id=&quot;Vol&quot;&gt;258&lt;/Field&gt;&lt;Field id=&quot;Author2&quot;&gt;Mano,Y;Shirabe,K;Yamashita,Y;Harimoto,N;Tsujita,E;Takeishi,K;Aishima,S;Ikegami,T;Yoshizumi,T;Yamanaka,T;Maehara,Y;&lt;/Field&gt;&lt;/Data&gt;&lt;Ref&gt;&lt;Display&gt;&lt;Text StringText=&quot;「RefIndex」&quot; StringTextOri=&quot;「RefIndex」&quot; SuperScript=&quot;true&quot;/&gt;&lt;/Display&gt;&lt;/Ref&gt;&lt;Doc&gt;&lt;Display&gt;&lt;Text StringText=&quot;Mano Y, Shirabe K, Yamashita Y, Harimoto N, Tsujita E, Takeishi K, Aishima S, Ikegami T, Yoshizumi T, Yamanaka T, Maehara Y&quot; StringGroup=&quot;Author&quot;/&gt;&lt;Text StringText=&quot;. &quot; StringGroup=&quot;Author&quot;/&gt;&lt;Text StringText=&quot;Preoperative neutrophil-to-lymphocyte ratio is a predictor of survival after hepatectomy for hepatocellular carcinoma: a retrospective analysis&quot; StringGroup=&quot;Title&quot;/&gt;&lt;Text StringText=&quot;. &quot; StringGroup=&quot;Title&quot;/&gt;&lt;Text StringText=&quot;Annals of surgery&quot; StringGroup=&quot;Magazine&quot;/&gt;&lt;Text StringText=&quot;. &quot; StringGroup=&quot;Magazine&quot;/&gt;&lt;Text StringText=&quot;2013&quot; StringGroup=&quot;PubYear&quot;/&gt;&lt;Text StringText=&quot; &quot; StringGroup=&quot;PubYear&quot;/&gt;&lt;Text StringText=&quot;Aug&quot; StringGroup=&quot;PubDate&quot;/&gt;&lt;Text StringText=&quot;;&quot; StringGroup=&quot;PubDate&quot;/&gt;&lt;Text StringText=&quot;258&quot; StringGroup=&quot;Vol&quot;/&gt;&lt;Text StringText=&quot;(&quot; StringGroup=&quot;Issue&quot;/&gt;&lt;Text StringText=&quot;2&quot; StringGroup=&quot;Issue&quot;/&gt;&lt;Text StringText=&quot;)&quot; StringGroup=&quot;Issue&quot;/&gt;&lt;Text StringText=&quot;:&quot; StringGroup=&quot;PageNum&quot;/&gt;&lt;Text StringText=&quot;301-5&quot; StringGroup=&quot;PageNum&quot;/&gt;&lt;Text StringText=&quot;.&quot; StringGroup=&quot;none&quot;/&gt;&lt;/Display&gt;&lt;/Doc&gt;&lt;/KyMRNote&gt;"/>
    <w:docVar w:name="KY.MR.DATA{8BDE23AC-05DE-4E67-B9CC-A742353C360D}3682" w:val="&lt;KyMRNote&gt;&lt;Data&gt;&lt;Field id=&quot;AccessNum&quot;&gt;28000365&lt;/Field&gt;&lt;Field id=&quot;Author&quot;&gt;Kaida T;Nitta H;Kitano Y;Yamamura K;Arima K;Higashi T;Taki K;Nakagawa S;Okabe H;Hayashi H;Imai K;Hashimoto D;Yamashita YI;Chikamoto A;Ishiko T;Beppu T;Baba H&lt;/Field&gt;&lt;Field id=&quot;AuthorTrans&quot;&gt;&lt;/Field&gt;&lt;Field id=&quot;DOI&quot;&gt;10.1111/hepr.12835&lt;/Field&gt;&lt;Field id=&quot;Editor&quot;&gt;&lt;/Field&gt;&lt;Field id=&quot;FmtTitle&quot;&gt;&lt;/Field&gt;&lt;Field id=&quot;Issue&quot;&gt;10&lt;/Field&gt;&lt;Field id=&quot;LIID&quot;&gt;3682&lt;/Field&gt;&lt;Field id=&quot;Magazine&quot;&gt;Hepatology research : the official journal of the Japan Society of Hepatology&lt;/Field&gt;&lt;Field id=&quot;MagazineAB&quot;&gt;Hepatol Res&lt;/Field&gt;&lt;Field id=&quot;MagazineTrans&quot;&gt;&lt;/Field&gt;&lt;Field id=&quot;PageNum&quot;&gt;991-999&lt;/Field&gt;&lt;Field id=&quot;PubDate&quot;&gt;Sep&lt;/Field&gt;&lt;Field id=&quot;PubPlace&quot;&gt;Netherlands&lt;/Field&gt;&lt;Field id=&quot;PubPlaceTrans&quot;&gt;&lt;/Field&gt;&lt;Field id=&quot;PubYear&quot;&gt;2017&lt;/Field&gt;&lt;Field id=&quot;Publisher&quot;&gt;&lt;/Field&gt;&lt;Field id=&quot;PublisherTrans&quot;&gt;&lt;/Field&gt;&lt;Field id=&quot;TITrans&quot;&gt;&lt;/Field&gt;&lt;Field id=&quot;Title&quot;&gt;Preoperative platelet-to-lymphocyte ratio can predict recurrence beyond the Milan criteria after hepatectomy for patients with hepatocellular carcinoma.&lt;/Field&gt;&lt;Field id=&quot;Translator&quot;&gt;&lt;/Field&gt;&lt;Field id=&quot;Type&quot;&gt;{041D4F77-279E-4405-0002-4388361B9CFF}&lt;/Field&gt;&lt;Field id=&quot;Version&quot;&gt;&lt;/Field&gt;&lt;Field id=&quot;Vol&quot;&gt;47&lt;/Field&gt;&lt;Field id=&quot;Author2&quot;&gt;Kaida,T;Nitta,H;Kitano,Y;Yamamura,K;Arima,K;Higashi,T;Taki,K;Nakagawa,S;Okabe,H;Hayashi,H;Imai,K;Hashimoto,D;Yamashita,YI;Chikamoto,A;Ishiko,T;Beppu,T;Baba,H;&lt;/Field&gt;&lt;/Data&gt;&lt;Ref&gt;&lt;Display&gt;&lt;Text StringText=&quot;「RefIndex」&quot; StringTextOri=&quot;「RefIndex」&quot; SuperScript=&quot;true&quot;/&gt;&lt;/Display&gt;&lt;/Ref&gt;&lt;Doc&gt;&lt;Display&gt;&lt;Text StringText=&quot;Kaida T, Nitta H, Kitano Y, Yamamura K, Arima K, Higashi T, Taki K, Nakagawa S, Okabe H, Hayashi H, Imai K, Hashimoto D, Yamashita YI, Chikamoto A, Ishiko T, Beppu T, Baba H&quot; StringGroup=&quot;Author&quot;/&gt;&lt;Text StringText=&quot;. &quot; StringGroup=&quot;Author&quot;/&gt;&lt;Text StringText=&quot;Preoperative platelet-to-lymphocyte ratio can predict recurrence beyond the Milan criteria after hepatectomy for patients with hepatocellular carcinoma&quot; StringGroup=&quot;Title&quot;/&gt;&lt;Text StringText=&quot;. &quot; StringGroup=&quot;Title&quot;/&gt;&lt;Text StringText=&quot;Hepatology research : the official journal of the Japan Society of Hepatology&quot; StringGroup=&quot;Magazine&quot;/&gt;&lt;Text StringText=&quot;. &quot; StringGroup=&quot;Magazine&quot;/&gt;&lt;Text StringText=&quot;2017&quot; StringGroup=&quot;PubYear&quot;/&gt;&lt;Text StringText=&quot; &quot; StringGroup=&quot;PubYear&quot;/&gt;&lt;Text StringText=&quot;Sep&quot; StringGroup=&quot;PubDate&quot;/&gt;&lt;Text StringText=&quot;;&quot; StringGroup=&quot;PubDate&quot;/&gt;&lt;Text StringText=&quot;47&quot; StringGroup=&quot;Vol&quot;/&gt;&lt;Text StringText=&quot;(&quot; StringGroup=&quot;Issue&quot;/&gt;&lt;Text StringText=&quot;10&quot; StringGroup=&quot;Issue&quot;/&gt;&lt;Text StringText=&quot;)&quot; StringGroup=&quot;Issue&quot;/&gt;&lt;Text StringText=&quot;:&quot; StringGroup=&quot;PageNum&quot;/&gt;&lt;Text StringText=&quot;991-9&quot; StringGroup=&quot;PageNum&quot;/&gt;&lt;Text StringText=&quot;.&quot; StringGroup=&quot;none&quot;/&gt;&lt;/Display&gt;&lt;/Doc&gt;&lt;/KyMRNote&gt;"/>
    <w:docVar w:name="KY.MR.DATA{8BDE23AC-05DE-4E67-B9CC-A742353C360D}3684" w:val="&lt;KyMRNote&gt;&lt;Data&gt;&lt;Field id=&quot;AccessNum&quot;&gt;30426498&lt;/Field&gt;&lt;Field id=&quot;Author&quot;&gt;Cananzi FCM;Minerva EM;Samà L;Ruspi L;Sicoli F;Conti L;Fumagalli Romario U;Quagliuolo VL&lt;/Field&gt;&lt;Field id=&quot;AuthorTrans&quot;&gt;&lt;/Field&gt;&lt;Field id=&quot;DOI&quot;&gt;10.1002/jso.25290&lt;/Field&gt;&lt;Field id=&quot;Editor&quot;&gt;&lt;/Field&gt;&lt;Field id=&quot;FmtTitle&quot;&gt;&lt;/Field&gt;&lt;Field id=&quot;Issue&quot;&gt;1&lt;/Field&gt;&lt;Field id=&quot;LIID&quot;&gt;3684&lt;/Field&gt;&lt;Field id=&quot;Magazine&quot;&gt;Journal of surgical oncology&lt;/Field&gt;&lt;Field id=&quot;MagazineAB&quot;&gt;J Surg Oncol&lt;/Field&gt;&lt;Field id=&quot;MagazineTrans&quot;&gt;&lt;/Field&gt;&lt;Field id=&quot;PageNum&quot;&gt;12-20&lt;/Field&gt;&lt;Field id=&quot;PubDate&quot;&gt;Jan&lt;/Field&gt;&lt;Field id=&quot;PubPlace&quot;&gt;United States&lt;/Field&gt;&lt;Field id=&quot;PubPlaceTrans&quot;&gt;&lt;/Field&gt;&lt;Field id=&quot;PubYear&quot;&gt;2019&lt;/Field&gt;&lt;Field id=&quot;Publisher&quot;&gt;&lt;/Field&gt;&lt;Field id=&quot;PublisherTrans&quot;&gt;&lt;/Field&gt;&lt;Field id=&quot;TITrans&quot;&gt;&lt;/Field&gt;&lt;Field id=&quot;Title&quot;&gt;Preoperative monocyte-to-lymphocyte ratio predicts recurrence in gastrointestinal stromal tumors.&lt;/Field&gt;&lt;Field id=&quot;Translator&quot;&gt;&lt;/Field&gt;&lt;Field id=&quot;Type&quot;&gt;{041D4F77-279E-4405-0002-4388361B9CFF}&lt;/Field&gt;&lt;Field id=&quot;Version&quot;&gt;&lt;/Field&gt;&lt;Field id=&quot;Vol&quot;&gt;119&lt;/Field&gt;&lt;Field id=&quot;Author2&quot;&gt;Cananzi,F;Minerva,EM;Samà,L;Ruspi,L;Sicoli,F;Conti,L;Fumagalli Romario,U;Quagliuolo,VL;&lt;/Field&gt;&lt;/Data&gt;&lt;Ref&gt;&lt;Display&gt;&lt;Text StringText=&quot;「RefIndex」&quot; StringTextOri=&quot;「RefIndex」&quot; SuperScript=&quot;true&quot;/&gt;&lt;/Display&gt;&lt;/Ref&gt;&lt;Doc&gt;&lt;Display&gt;&lt;Text StringText=&quot;Cananzi F, Minerva EM, Samà L, Ruspi L, Sicoli F, Conti L, Fumagalli Romario U, Quagliuolo VL&quot; StringGroup=&quot;Author&quot;/&gt;&lt;Text StringText=&quot;. &quot; StringGroup=&quot;Author&quot;/&gt;&lt;Text StringText=&quot;Preoperative monocyte-to-lymphocyte ratio predicts recurrence in gastrointestinal stromal tumors&quot; StringGroup=&quot;Title&quot;/&gt;&lt;Text StringText=&quot;. &quot; StringGroup=&quot;Title&quot;/&gt;&lt;Text StringText=&quot;Journal of surgical oncology&quot; StringGroup=&quot;Magazine&quot;/&gt;&lt;Text StringText=&quot;. &quot; StringGroup=&quot;Magazine&quot;/&gt;&lt;Text StringText=&quot;2019&quot; StringGroup=&quot;PubYear&quot;/&gt;&lt;Text StringText=&quot; &quot; StringGroup=&quot;PubYear&quot;/&gt;&lt;Text StringText=&quot;Jan&quot; StringGroup=&quot;PubDate&quot;/&gt;&lt;Text StringText=&quot;;&quot; StringGroup=&quot;PubDate&quot;/&gt;&lt;Text StringText=&quot;119&quot; StringGroup=&quot;Vol&quot;/&gt;&lt;Text StringText=&quot;(&quot; StringGroup=&quot;Issue&quot;/&gt;&lt;Text StringText=&quot;1&quot; StringGroup=&quot;Issue&quot;/&gt;&lt;Text StringText=&quot;)&quot; StringGroup=&quot;Issue&quot;/&gt;&lt;Text StringText=&quot;:&quot; StringGroup=&quot;PageNum&quot;/&gt;&lt;Text StringText=&quot;12-20&quot; StringGroup=&quot;PageNum&quot;/&gt;&lt;Text StringText=&quot;.&quot; StringGroup=&quot;none&quot;/&gt;&lt;/Display&gt;&lt;/Doc&gt;&lt;/KyMRNote&gt;"/>
    <w:docVar w:name="KY.MR.DATA{8BDE23AC-05DE-4E67-B9CC-A742353C360D}3686" w:val="&lt;KyMRNote&gt;&lt;Data&gt;&lt;Field id=&quot;AccessNum&quot;&gt;31794768&lt;/Field&gt;&lt;Field id=&quot;Author&quot;&gt;Zhang M;Wang K;Zheng H;Zhao X;Xie S;Liu C&lt;/Field&gt;&lt;Field id=&quot;AuthorTrans&quot;&gt;&lt;/Field&gt;&lt;Field id=&quot;DOI&quot;&gt;10.1016/j.cca.2019.11.021&lt;/Field&gt;&lt;Field id=&quot;Editor&quot;&gt;&lt;/Field&gt;&lt;Field id=&quot;FmtTitle&quot;&gt;&lt;/Field&gt;&lt;Field id=&quot;Issue&quot;&gt;&lt;/Field&gt;&lt;Field id=&quot;LIID&quot;&gt;3686&lt;/Field&gt;&lt;Field id=&quot;Magazine&quot;&gt;Clinica chimica acta; international journal of clinical chemistry&lt;/Field&gt;&lt;Field id=&quot;MagazineAB&quot;&gt;Clin Chim Acta&lt;/Field&gt;&lt;Field id=&quot;MagazineTrans&quot;&gt;&lt;/Field&gt;&lt;Field id=&quot;PageNum&quot;&gt;181-189&lt;/Field&gt;&lt;Field id=&quot;PubDate&quot;&gt;Apr&lt;/Field&gt;&lt;Field id=&quot;PubPlace&quot;&gt;Netherlands&lt;/Field&gt;&lt;Field id=&quot;PubPlaceTrans&quot;&gt;&lt;/Field&gt;&lt;Field id=&quot;PubYear&quot;&gt;2020&lt;/Field&gt;&lt;Field id=&quot;Publisher&quot;&gt;&lt;/Field&gt;&lt;Field id=&quot;PublisherTrans&quot;&gt;&lt;/Field&gt;&lt;Field id=&quot;TITrans&quot;&gt;&lt;/Field&gt;&lt;Field id=&quot;Title&quot;&gt;Monocyte lymphocyte ratio predicts the new-onset of chronic kidney disease: A cohort study.&lt;/Field&gt;&lt;Field id=&quot;Translator&quot;&gt;&lt;/Field&gt;&lt;Field id=&quot;Type&quot;&gt;{041D4F77-279E-4405-0002-4388361B9CFF}&lt;/Field&gt;&lt;Field id=&quot;Version&quot;&gt;&lt;/Field&gt;&lt;Field id=&quot;Vol&quot;&gt;503&lt;/Field&gt;&lt;Field id=&quot;Author2&quot;&gt;Zhang,M;Wang,K;Zheng,H;Zhao,X;Xie,S;Liu,C;&lt;/Field&gt;&lt;/Data&gt;&lt;Ref&gt;&lt;Display&gt;&lt;Text StringText=&quot;「RefIndex」&quot; StringTextOri=&quot;「RefIndex」&quot; SuperScript=&quot;true&quot;/&gt;&lt;/Display&gt;&lt;/Ref&gt;&lt;Doc&gt;&lt;Display&gt;&lt;Text StringText=&quot;Zhang M, Wang K, Zheng H, Zhao X, Xie S, Liu C&quot; StringGroup=&quot;Author&quot;/&gt;&lt;Text StringText=&quot;. &quot; StringGroup=&quot;Author&quot;/&gt;&lt;Text StringText=&quot;Monocyte lymphocyte ratio predicts the new-onset of chronic kidney disease: A cohort study&quot; StringGroup=&quot;Title&quot;/&gt;&lt;Text StringText=&quot;. &quot; StringGroup=&quot;Title&quot;/&gt;&lt;Text StringText=&quot;Clinica chimica acta; international journal of clinical chemistry&quot; StringGroup=&quot;Magazine&quot;/&gt;&lt;Text StringText=&quot;. &quot; StringGroup=&quot;Magazine&quot;/&gt;&lt;Text StringText=&quot;2020&quot; StringGroup=&quot;PubYear&quot;/&gt;&lt;Text StringText=&quot; &quot; StringGroup=&quot;PubYear&quot;/&gt;&lt;Text StringText=&quot;Apr&quot; StringGroup=&quot;PubDate&quot;/&gt;&lt;Text StringText=&quot;;&quot; StringGroup=&quot;PubDate&quot;/&gt;&lt;Text StringText=&quot;503&quot; StringGroup=&quot;Vol&quot;/&gt;&lt;Text StringText=&quot;:&quot; StringGroup=&quot;PageNum&quot;/&gt;&lt;Text StringText=&quot;181-9&quot; StringGroup=&quot;PageNum&quot;/&gt;&lt;Text StringText=&quot;.&quot; StringGroup=&quot;none&quot;/&gt;&lt;/Display&gt;&lt;/Doc&gt;&lt;/KyMRNote&gt;"/>
    <w:docVar w:name="KY.MR.DATA{8BDE23AC-05DE-4E67-B9CC-A742353C360D}3687" w:val="&lt;KyMRNote dbid=&quot;{8BDE23AC-05DE-4E67-B9CC-A742353C360D}&quot; recid=&quot;3687&quot;&gt;&lt;Data&gt;&lt;Field id=&quot;AccessNum&quot;&gt;32424595&lt;/Field&gt;&lt;Field id=&quot;Author&quot;&gt;Schobert IT;Savic LJ;Chapiro J;Bousabarah K;Chen E;Laage-Gaupp F;Tefera J;Nezami N;Lin M;Pollak J;Schlachter T&lt;/Field&gt;&lt;Field id=&quot;AuthorTrans&quot;&gt;&lt;/Field&gt;&lt;Field id=&quot;DOI&quot;&gt;10.1007/s00330-020-06931-5&lt;/Field&gt;&lt;Field id=&quot;Editor&quot;&gt;&lt;/Field&gt;&lt;Field id=&quot;FmtTitle&quot;&gt;&lt;/Field&gt;&lt;Field id=&quot;Issue&quot;&gt;10&lt;/Field&gt;&lt;Field id=&quot;LIID&quot;&gt;3687&lt;/Field&gt;&lt;Field id=&quot;Magazine&quot;&gt;European radiology&lt;/Field&gt;&lt;Field id=&quot;MagazineAB&quot;&gt;Eur Radiol&lt;/Field&gt;&lt;Field id=&quot;MagazineTrans&quot;&gt;&lt;/Field&gt;&lt;Field id=&quot;PageNum&quot;&gt;5663-5673&lt;/Field&gt;&lt;Field id=&quot;PubDate&quot;&gt;Oct&lt;/Field&gt;&lt;Field id=&quot;PubPlace&quot;&gt;Germany&lt;/Field&gt;&lt;Field id=&quot;PubPlaceTrans&quot;&gt;&lt;/Field&gt;&lt;Field id=&quot;PubYear&quot;&gt;2020&lt;/Field&gt;&lt;Field id=&quot;Publisher&quot;&gt;&lt;/Field&gt;&lt;Field id=&quot;PublisherTrans&quot;&gt;&lt;/Field&gt;&lt;Field id=&quot;TITrans&quot;&gt;&lt;/Field&gt;&lt;Field id=&quot;Title&quot;&gt;Neutrophil-to-lymphocyte and platelet-to-lymphocyte ratios as predictors of tumor response in hepatocellular carcinoma after DEB-TACE.&lt;/Field&gt;&lt;Field id=&quot;Translator&quot;&gt;&lt;/Field&gt;&lt;Field id=&quot;Type&quot;&gt;{041D4F77-279E-4405-0002-4388361B9CFF}&lt;/Field&gt;&lt;Field id=&quot;Version&quot;&gt;&lt;/Field&gt;&lt;Field id=&quot;Vol&quot;&gt;30&lt;/Field&gt;&lt;Field id=&quot;Author2&quot;&gt;Schobert,IT;Savic,LJ;Chapiro,J;&lt;/Field&gt;&lt;/Data&gt;&lt;Ref&gt;&lt;Display&gt;&lt;Text StringText=&quot;「RefIndex」&quot; StringTextOri=&quot;「RefIndex」&quot; SuperScript=&quot;true&quot;/&gt;&lt;/Display&gt;&lt;/Ref&gt;&lt;Doc&gt;&lt;Display&gt;&lt;Text StringText=&quot;Schobert IT, Savic LJ, Chapiro J, et al.&quot; StringGroup=&quot;Author&quot;/&gt;_x000d__x000a_   &lt;Text StringText=&quot; &quot; StringGroup=&quot;Author&quot;/&gt;_x000d__x000a_   &lt;Text StringText=&quot;Neutrophil-to-lymphocyte and platelet-to-lymphocyte ratios as predictors of tumor response in hepatocellular carcinoma after DEB-TACE&quot; StringGroup=&quot;Title&quot;/&gt;_x000d__x000a_   &lt;Text StringText=&quot;. &quot; StringGroup=&quot;Title&quot;/&gt;_x000d__x000a_   &lt;Text StringText=&quot;Eur Radiol&quot; StringGroup=&quot;Magazine&quot;/&gt;_x000d__x000a_   &lt;Text StringText=&quot;. &quot; StringGroup=&quot;Magazine&quot;/&gt;_x000d__x000a_   &lt;Text StringText=&quot;2020&quot; StringGroup=&quot;PubYear&quot;/&gt;_x000d__x000a_   &lt;Text StringText=&quot;. &quot; StringGroup=&quot;PubYear&quot;/&gt;_x000d__x000a_   &lt;Text StringText=&quot;30&quot; StringGroup=&quot;Vol&quot;/&gt;_x000d__x000a_   &lt;Text StringText=&quot;(&quot; StringGroup=&quot;Issue&quot;/&gt;_x000d__x000a_   &lt;Text StringText=&quot;10&quot; StringGroup=&quot;Issue&quot;/&gt;_x000d__x000a_   &lt;Text StringText=&quot;)&quot; StringGroup=&quot;Issue&quot;/&gt;_x000d__x000a_   &lt;Text StringText=&quot;: &quot; StringGroup=&quot;PageNum&quot;/&gt;_x000d__x000a_   &lt;Text StringText=&quot;5663-5673&quot; StringGroup=&quot;PageNum&quot;/&gt;_x000d__x000a_   &lt;Text StringText=&quot;.&quot; StringGroup=&quot;none&quot;/&gt;_x000d__x000a_  &lt;/Display&gt;&lt;/Doc&gt;&lt;/KyMRNote&gt;"/>
    <w:docVar w:name="KY.MR.DATA{8BDE23AC-05DE-4E67-B9CC-A742353C360D}3688" w:val="&lt;KyMRNote&gt;&lt;Data&gt;&lt;Field id=&quot;AccessNum&quot;&gt;28974892&lt;/Field&gt;&lt;Field id=&quot;Author&quot;&gt;Chen JH;Zhai ET;Yuan YJ;Wu KM;Xu JB;Peng JJ;Chen CQ;He YL;Cai SR&lt;/Field&gt;&lt;Field id=&quot;AuthorTrans&quot;&gt;&lt;/Field&gt;&lt;Field id=&quot;DOI&quot;&gt;10.3748/wjg.v23.i34.6261&lt;/Field&gt;&lt;Field id=&quot;Editor&quot;&gt;&lt;/Field&gt;&lt;Field id=&quot;FmtTitle&quot;&gt;&lt;/Field&gt;&lt;Field id=&quot;Issue&quot;&gt;34&lt;/Field&gt;&lt;Field id=&quot;LIID&quot;&gt;3688&lt;/Field&gt;&lt;Field id=&quot;Magazine&quot;&gt;World journal of gastroenterology&lt;/Field&gt;&lt;Field id=&quot;MagazineAB&quot;&gt;World J Gastroenterol&lt;/Field&gt;&lt;Field id=&quot;MagazineTrans&quot;&gt;&lt;/Field&gt;&lt;Field id=&quot;PageNum&quot;&gt;6261-6272&lt;/Field&gt;&lt;Field id=&quot;PubDate&quot;&gt;Sep 14&lt;/Field&gt;&lt;Field id=&quot;PubPlace&quot;&gt;United States&lt;/Field&gt;&lt;Field id=&quot;PubPlaceTrans&quot;&gt;&lt;/Field&gt;&lt;Field id=&quot;PubYear&quot;&gt;2017&lt;/Field&gt;&lt;Field id=&quot;Publisher&quot;&gt;&lt;/Field&gt;&lt;Field id=&quot;PublisherTrans&quot;&gt;&lt;/Field&gt;&lt;Field id=&quot;TITrans&quot;&gt;&lt;/Field&gt;&lt;Field id=&quot;Title&quot;&gt;Systemic immune-inflammation index for predicting prognosis of colorectal cancer.&lt;/Field&gt;&lt;Field id=&quot;Translator&quot;&gt;&lt;/Field&gt;&lt;Field id=&quot;Type&quot;&gt;{041D4F77-279E-4405-0002-4388361B9CFF}&lt;/Field&gt;&lt;Field id=&quot;Version&quot;&gt;&lt;/Field&gt;&lt;Field id=&quot;Vol&quot;&gt;23&lt;/Field&gt;&lt;Field id=&quot;Author2&quot;&gt;Chen,JH;Zhai,ET;Yuan,YJ;Wu,KM;Xu,JB;Peng,JJ;Chen,CQ;He,YL;Cai,SR;&lt;/Field&gt;&lt;/Data&gt;&lt;Ref&gt;&lt;Display&gt;&lt;Text StringText=&quot;「RefIndex」&quot; StringTextOri=&quot;「RefIndex」&quot; SuperScript=&quot;true&quot;/&gt;&lt;/Display&gt;&lt;/Ref&gt;&lt;Doc&gt;&lt;Display&gt;&lt;Text StringText=&quot;Chen JH, Zhai ET, Yuan YJ, Wu KM, Xu JB, Peng JJ, Chen CQ, He YL, Cai SR&quot; StringGroup=&quot;Author&quot;/&gt;&lt;Text StringText=&quot;. &quot; StringGroup=&quot;Author&quot;/&gt;&lt;Text StringText=&quot;Systemic immune-inflammation index for predicting prognosis of colorectal cancer&quot; StringGroup=&quot;Title&quot;/&gt;&lt;Text StringText=&quot;. &quot; StringGroup=&quot;Title&quot;/&gt;&lt;Text StringText=&quot;World journal of gastroenterology&quot; StringGroup=&quot;Magazine&quot;/&gt;&lt;Text StringText=&quot;. &quot; StringGroup=&quot;Magazine&quot;/&gt;&lt;Text StringText=&quot;2017&quot; StringGroup=&quot;PubYear&quot;/&gt;&lt;Text StringText=&quot; &quot; StringGroup=&quot;PubYear&quot;/&gt;&lt;Text StringText=&quot;Sep 14&quot; StringGroup=&quot;PubDate&quot;/&gt;&lt;Text StringText=&quot;;&quot; StringGroup=&quot;PubDate&quot;/&gt;&lt;Text StringText=&quot;23&quot; StringGroup=&quot;Vol&quot;/&gt;&lt;Text StringText=&quot;(&quot; StringGroup=&quot;Issue&quot;/&gt;&lt;Text StringText=&quot;34&quot; StringGroup=&quot;Issue&quot;/&gt;&lt;Text StringText=&quot;)&quot; StringGroup=&quot;Issue&quot;/&gt;&lt;Text StringText=&quot;:&quot; StringGroup=&quot;PageNum&quot;/&gt;&lt;Text StringText=&quot;6261-72&quot; StringGroup=&quot;PageNum&quot;/&gt;&lt;Text StringText=&quot;.&quot; StringGroup=&quot;none&quot;/&gt;&lt;/Display&gt;&lt;/Doc&gt;&lt;/KyMRNote&gt;"/>
    <w:docVar w:name="KY.MR.DATA{8BDE23AC-05DE-4E67-B9CC-A742353C360D}3689" w:val="&lt;KyMRNote dbid=&quot;{8BDE23AC-05DE-4E67-B9CC-A742353C360D}&quot; recid=&quot;3689&quot;&gt;&lt;Data&gt;&lt;Field id=&quot;AccessNum&quot;&gt;25271081&lt;/Field&gt;&lt;Field id=&quot;Author&quot;&gt;Hu B;Yang XR;Xu Y;Sun YF;Sun C;Guo W;Zhang X;Wang WM;Qiu SJ;Zhou J;Fan J&lt;/Field&gt;&lt;Field id=&quot;AuthorTrans&quot;&gt;&lt;/Field&gt;&lt;Field id=&quot;DOI&quot;&gt;10.1158/1078-0432.CCR-14-0442&lt;/Field&gt;&lt;Field id=&quot;Editor&quot;&gt;&lt;/Field&gt;&lt;Field id=&quot;FmtTitle&quot;&gt;&lt;/Field&gt;&lt;Field id=&quot;Issue&quot;&gt;23&lt;/Field&gt;&lt;Field id=&quot;LIID&quot;&gt;3689&lt;/Field&gt;&lt;Field id=&quot;Magazine&quot;&gt;Clinical cancer research : an official journal of the American Association for Cancer Research&lt;/Field&gt;&lt;Field id=&quot;MagazineAB&quot;&gt;Clin Cancer Res&lt;/Field&gt;&lt;Field id=&quot;MagazineTrans&quot;&gt;&lt;/Field&gt;&lt;Field id=&quot;PageNum&quot;&gt;6212-22&lt;/Field&gt;&lt;Field id=&quot;PubDate&quot;&gt;Dec 01&lt;/Field&gt;&lt;Field id=&quot;PubPlace&quot;&gt;United States&lt;/Field&gt;&lt;Field id=&quot;PubPlaceTrans&quot;&gt;&lt;/Field&gt;&lt;Field id=&quot;PubYear&quot;&gt;2014&lt;/Field&gt;&lt;Field id=&quot;Publisher&quot;&gt;&lt;/Field&gt;&lt;Field id=&quot;PublisherTrans&quot;&gt;&lt;/Field&gt;&lt;Field id=&quot;TITrans&quot;&gt;&lt;/Field&gt;&lt;Field id=&quot;Title&quot;&gt;Systemic immune-inflammation index predicts prognosis of patients after curative resection for hepatocellular carcinoma.&lt;/Field&gt;&lt;Field id=&quot;Translator&quot;&gt;&lt;/Field&gt;&lt;Field id=&quot;Type&quot;&gt;{041D4F77-279E-4405-0002-4388361B9CFF}&lt;/Field&gt;&lt;Field id=&quot;Version&quot;&gt;&lt;/Field&gt;&lt;Field id=&quot;Vol&quot;&gt;20&lt;/Field&gt;&lt;Field id=&quot;Author2&quot;&gt;Hu,B;Yang,XR;Xu,Y;&lt;/Field&gt;&lt;/Data&gt;&lt;Ref&gt;&lt;Display&gt;&lt;Text StringText=&quot;「RefIndex」&quot; StringTextOri=&quot;「RefIndex」&quot; SuperScript=&quot;true&quot;/&gt;&lt;/Display&gt;&lt;/Ref&gt;&lt;Doc&gt;&lt;Display&gt;&lt;Text StringText=&quot;Hu B, Yang XR, Xu Y, et al.&quot; StringGroup=&quot;Author&quot;/&gt;_x000d__x000a_   &lt;Text StringText=&quot; &quot; StringGroup=&quot;Author&quot;/&gt;_x000d__x000a_   &lt;Text StringText=&quot;Systemic immune-inflammation index predicts prognosis of patients after curative resection for hepatocellular carcinoma&quot; StringGroup=&quot;Title&quot;/&gt;_x000d__x000a_   &lt;Text StringText=&quot;. &quot; StringGroup=&quot;Title&quot;/&gt;_x000d__x000a_   &lt;Text StringText=&quot;Clin Cancer Res&quot; StringGroup=&quot;Magazine&quot;/&gt;_x000d__x000a_   &lt;Text StringText=&quot;. &quot; StringGroup=&quot;Magazine&quot;/&gt;_x000d__x000a_   &lt;Text StringText=&quot;2014&quot; StringGroup=&quot;PubYear&quot;/&gt;_x000d__x000a_   &lt;Text StringText=&quot;. &quot; StringGroup=&quot;PubYear&quot;/&gt;_x000d__x000a_   &lt;Text StringText=&quot;20&quot; StringGroup=&quot;Vol&quot;/&gt;_x000d__x000a_   &lt;Text StringText=&quot;(&quot; StringGroup=&quot;Issue&quot;/&gt;_x000d__x000a_   &lt;Text StringText=&quot;23&quot; StringGroup=&quot;Issue&quot;/&gt;_x000d__x000a_   &lt;Text StringText=&quot;)&quot; StringGroup=&quot;Issue&quot;/&gt;_x000d__x000a_   &lt;Text StringText=&quot;: &quot; StringGroup=&quot;PageNum&quot;/&gt;_x000d__x000a_   &lt;Text StringText=&quot;6212-22&quot; StringGroup=&quot;PageNum&quot;/&gt;_x000d__x000a_   &lt;Text StringText=&quot;.&quot; StringGroup=&quot;none&quot;/&gt;_x000d__x000a_  &lt;/Display&gt;&lt;/Doc&gt;&lt;/KyMRNote&gt;"/>
    <w:docVar w:name="KY.MR.DATA{F6FB7593-D9C1-4B3A-9240-44A08A25F04C}29851" w:val="&lt;KyMRNote dbid=&quot;{F6FB7593-D9C1-4B3A-9240-44A08A25F04C}&quot; recid=&quot;29851&quot;&gt;&lt;Data&gt;&lt;Field id=&quot;AccessNum&quot;&gt;28197709&lt;/Field&gt;&lt;Field id=&quot;Author&quot; FirstData=&quot;1&quot; FirstStyle=&quot;393216&quot; OtherStyle=&quot;0&quot;&gt;Abe T;Tashiro H;Kobayashi T;Hattori M;Kuroda S;Ohdan H;&lt;/Field&gt;&lt;Field id=&quot;AuthorTrans&quot;&gt;&lt;/Field&gt;&lt;Field id=&quot;DOI&quot;&gt;10.1007/s00268-017-3909-7&lt;/Field&gt;&lt;Field id=&quot;Editor&quot;&gt;&lt;/Field&gt;&lt;Field id=&quot;FmtTitle&quot;&gt;&lt;/Field&gt;&lt;Field id=&quot;ISSN&quot;&gt;0364-2313&lt;/Field&gt;&lt;Field id=&quot;Issue&quot;&gt;7&lt;/Field&gt;&lt;Field id=&quot;LIID&quot;&gt;29851&lt;/Field&gt;&lt;Field id=&quot;Magazine&quot;&gt;World journal of surgery&lt;/Field&gt;&lt;Field id=&quot;MagazineAB&quot;&gt;World J Surg&lt;/Field&gt;&lt;Field id=&quot;MagazineTrans&quot;&gt;&lt;/Field&gt;&lt;Field id=&quot;PageNum&quot;&gt;1860-1870&lt;/Field&gt;&lt;Field id=&quot;PubDate&quot;&gt;Jul&lt;/Field&gt;&lt;Field id=&quot;PubPlace&quot;&gt;United States&lt;/Field&gt;&lt;Field id=&quot;PubPlaceTrans&quot;&gt;&lt;/Field&gt;&lt;Field id=&quot;PubYear&quot;&gt;2017&lt;/Field&gt;&lt;Field id=&quot;Publisher&quot;&gt;Springer International.&lt;/Field&gt;&lt;Field id=&quot;PublisherTrans&quot;&gt;&lt;/Field&gt;&lt;Field id=&quot;TITrans&quot;&gt;&lt;/Field&gt;&lt;Field id=&quot;Title&quot;&gt;Glasgow Prognostic Score and Prognosis After Hepatectomy for Hepatocellular Carcinoma.&lt;/Field&gt;&lt;Field id=&quot;Translator&quot;&gt;&lt;/Field&gt;&lt;Field id=&quot;Type&quot;&gt;{041D4F77-279E-4405-0002-4388361B9CFF}&lt;/Field&gt;&lt;Field id=&quot;Version&quot;&gt;&lt;/Field&gt;&lt;Field id=&quot;Vol&quot;&gt;41&lt;/Field&gt;&lt;Field id=&quot;Factor&quot;&gt;3.282&lt;/Field&gt;&lt;Field id=&quot;Author2&quot;&gt;Abe,T;Tashiro,H;Kobayashi,T;Hattori,M;Kuroda,S;Ohdan,H;&lt;/Field&gt;&lt;/Data&gt;&lt;Ref&gt;&lt;Display&gt;&lt;Text StringText=&quot;「RefIndex」&quot; StringTextOri=&quot;「RefIndex」&quot;/&gt;&lt;/Display&gt;&lt;/Ref&gt;&lt;Doc&gt;&lt;Display&gt;&lt;Text StringText=&quot;Abe T, Tashiro H, Kobayashi T, Hattori M, Kuroda S, Ohdan H&quot; StringGroup=&quot;Author&quot;/&gt;_x000d__x000a_   &lt;Text StringText=&quot;. &quot; StringGroup=&quot;Author&quot;/&gt;_x000d__x000a_   &lt;Text StringText=&quot;Glasgow Prognostic Score and Prognosis After Hepatectomy for Hepatocellular Carcinoma&quot; StringGroup=&quot;Title&quot;/&gt;_x000d__x000a_   &lt;Text StringText=&quot;. &quot; StringGroup=&quot;Title&quot;/&gt;_x000d__x000a_   &lt;Text StringText=&quot;World J Surg&quot; StringGroup=&quot;Magazine&quot;/&gt;_x000d__x000a_   &lt;Text StringText=&quot;. &quot; StringGroup=&quot;Magazine&quot;/&gt;_x000d__x000a_   &lt;Text StringText=&quot;2017&quot; StringGroup=&quot;PubYear&quot;/&gt;_x000d__x000a_   &lt;Text StringText=&quot;;&quot; StringGroup=&quot;PubYear&quot;/&gt;_x000d__x000a_   &lt;Text StringText=&quot;41&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860-70&quot; StringGroup=&quot;PageNum&quot;/&gt;_x000d__x000a_   &lt;Text StringText=&quot;.&quot; StringGroup=&quot;none&quot;/&gt;_x000d__x000a_  &lt;/Display&gt;&lt;/Doc&gt;&lt;/KyMRNote&gt;"/>
    <w:docVar w:name="KY.MR.DATA{F6FB7593-D9C1-4B3A-9240-44A08A25F04C}29852" w:val="&lt;KyMRNote dbid=&quot;{F6FB7593-D9C1-4B3A-9240-44A08A25F04C}&quot; recid=&quot;29852&quot;&gt;&lt;Data&gt;&lt;Field id=&quot;AccessNum&quot;&gt;21724383&lt;/Field&gt;&lt;Field id=&quot;Author&quot; FirstData=&quot;1&quot; FirstStyle=&quot;720896&quot; OtherStyle=&quot;0&quot;&gt;Proctor MJ;Morrison DS;Talwar D;Balmer SM;Fletcher CD;O'Reilly DS;Foulis AK;Horgan PG;McMillan DC;&lt;/Field&gt;&lt;Field id=&quot;AuthorTrans&quot;&gt;&lt;/Field&gt;&lt;Field id=&quot;DOI&quot;&gt;10.1016/j.ejca.2011.03.028&lt;/Field&gt;&lt;Field id=&quot;Editor&quot;&gt;&lt;/Field&gt;&lt;Field id=&quot;FmtTitle&quot;&gt;&lt;/Field&gt;&lt;Field id=&quot;ISSN&quot;&gt;0959-8049&lt;/Field&gt;&lt;Field id=&quot;Issue&quot;&gt;17&lt;/Field&gt;&lt;Field id=&quot;LIID&quot;&gt;29852&lt;/Field&gt;&lt;Field id=&quot;Magazine&quot;&gt;European journal of cancer (Oxford, England : 1990)&lt;/Field&gt;&lt;Field id=&quot;MagazineAB&quot;&gt;Eur J Cancer&lt;/Field&gt;&lt;Field id=&quot;MagazineTrans&quot;&gt;&lt;/Field&gt;&lt;Field id=&quot;PageNum&quot;&gt;2633-41&lt;/Field&gt;&lt;Field id=&quot;PubDate&quot;&gt;Nov&lt;/Field&gt;&lt;Field id=&quot;PubPlace&quot;&gt;England&lt;/Field&gt;&lt;Field id=&quot;PubPlaceTrans&quot;&gt;&lt;/Field&gt;&lt;Field id=&quot;PubYear&quot;&gt;2011&lt;/Field&gt;&lt;Field id=&quot;Publisher&quot;&gt;other&lt;/Field&gt;&lt;Field id=&quot;PublisherTrans&quot;&gt;&lt;/Field&gt;&lt;Field id=&quot;TITrans&quot;&gt;&lt;/Field&gt;&lt;Field id=&quot;Title&quot;&gt;A comparison of inflammation-based prognostic scores in patients with cancer. A Glasgow Inflammation Outcome Study.&lt;/Field&gt;&lt;Field id=&quot;Translator&quot;&gt;&lt;/Field&gt;&lt;Field id=&quot;Type&quot;&gt;{041D4F77-279E-4405-0002-4388361B9CFF}&lt;/Field&gt;&lt;Field id=&quot;Version&quot;&gt;&lt;/Field&gt;&lt;Field id=&quot;Vol&quot;&gt;47&lt;/Field&gt;&lt;Field id=&quot;Factor&quot;&gt;10.002&lt;/Field&gt;&lt;Field id=&quot;Author2&quot;&gt;Proctor,MJ;Morrison,DS;Talwar,D;&lt;/Field&gt;&lt;/Data&gt;&lt;Ref&gt;&lt;Display&gt;&lt;Text StringText=&quot;「RefIndex」&quot; StringTextOri=&quot;「RefIndex」&quot;/&gt;&lt;/Display&gt;&lt;/Ref&gt;&lt;Doc&gt;&lt;Display&gt;&lt;Text StringText=&quot;Proctor MJ, Morrison DS, Talwar D, et al.&quot; StringGroup=&quot;Author&quot;/&gt;_x000d__x000a_   &lt;Text StringText=&quot; &quot; StringGroup=&quot;Author&quot;/&gt;_x000d__x000a_   &lt;Text StringText=&quot;A comparison of inflammation-based prognostic scores in patients with cancer. A Glasgow Inflammation Outcome Study&quot; StringGroup=&quot;Title&quot;/&gt;_x000d__x000a_   &lt;Text StringText=&quot;. &quot; StringGroup=&quot;Title&quot;/&gt;_x000d__x000a_   &lt;Text StringText=&quot;Eur J Cancer&quot; StringGroup=&quot;Magazine&quot;/&gt;_x000d__x000a_   &lt;Text StringText=&quot;. &quot; StringGroup=&quot;Magazine&quot;/&gt;_x000d__x000a_   &lt;Text StringText=&quot;2011&quot; StringGroup=&quot;PubYear&quot;/&gt;_x000d__x000a_   &lt;Text StringText=&quot;;&quot; StringGroup=&quot;PubYear&quot;/&gt;_x000d__x000a_   &lt;Text StringText=&quot;47&quot; StringGroup=&quot;Vol&quot;/&gt;_x000d__x000a_   &lt;Text StringText=&quot;(&quot; StringGroup=&quot;Issue&quot;/&gt;_x000d__x000a_   &lt;Text StringText=&quot;17&quot; StringGroup=&quot;Issue&quot;/&gt;_x000d__x000a_   &lt;Text StringText=&quot;)&quot; StringGroup=&quot;Issue&quot;/&gt;_x000d__x000a_   &lt;Text StringText=&quot;:&quot; StringGroup=&quot;PageNum&quot;/&gt;_x000d__x000a_   &lt;Text StringText=&quot;2633-41&quot; StringGroup=&quot;PageNum&quot;/&gt;_x000d__x000a_   &lt;Text StringText=&quot;.&quot; StringGroup=&quot;none&quot;/&gt;_x000d__x000a_  &lt;/Display&gt;&lt;/Doc&gt;&lt;/KyMRNote&gt;"/>
    <w:docVar w:name="KY.MR.DATA{F6FB7593-D9C1-4B3A-9240-44A08A25F04C}29853" w:val="&lt;KyMRNote dbid=&quot;{F6FB7593-D9C1-4B3A-9240-44A08A25F04C}&quot; recid=&quot;29853&quot;&gt;&lt;Data&gt;&lt;Field id=&quot;AccessNum&quot;&gt;32982584&lt;/Field&gt;&lt;Field id=&quot;Author&quot; FirstData=&quot;1&quot; FirstStyle=&quot;524288&quot; OtherStyle=&quot;0&quot;&gt;Zhang H;Ren D;Jin X;Wu H;&lt;/Field&gt;&lt;Field id=&quot;AuthorTrans&quot;&gt;&lt;/Field&gt;&lt;Field id=&quot;DOI&quot;&gt;10.1186/s12935-020-01558-4&lt;/Field&gt;&lt;Field id=&quot;Editor&quot;&gt;&lt;/Field&gt;&lt;Field id=&quot;FmtTitle&quot;&gt;&lt;/Field&gt;&lt;Field id=&quot;ISSN&quot;&gt;1475-2867&lt;/Field&gt;&lt;Field id=&quot;Issue&quot;&gt;&lt;/Field&gt;&lt;Field id=&quot;LIID&quot;&gt;29853&lt;/Field&gt;&lt;Field id=&quot;Magazine&quot;&gt;Cancer cell international&lt;/Field&gt;&lt;Field id=&quot;MagazineAB&quot;&gt;Cancer Cell Int&lt;/Field&gt;&lt;Field id=&quot;MagazineTrans&quot;&gt;&lt;/Field&gt;&lt;Field id=&quot;PageNum&quot;&gt;462&lt;/Field&gt;&lt;Field id=&quot;PubDate&quot;&gt;&lt;/Field&gt;&lt;Field id=&quot;PubPlace&quot;&gt;England&lt;/Field&gt;&lt;Field id=&quot;PubPlaceTrans&quot;&gt;&lt;/Field&gt;&lt;Field id=&quot;PubYear&quot;&gt;2020&lt;/Field&gt;&lt;Field id=&quot;Publisher&quot;&gt;BioMed Central&lt;/Field&gt;&lt;Field id=&quot;PublisherTrans&quot;&gt;&lt;/Field&gt;&lt;Field id=&quot;TITrans&quot;&gt;&lt;/Field&gt;&lt;Field id=&quot;Title&quot;&gt;The prognostic value of modified Glasgow Prognostic Score in pancreatic cancer: a meta-analysis.&lt;/Field&gt;&lt;Field id=&quot;Translator&quot;&gt;&lt;/Field&gt;&lt;Field id=&quot;Type&quot;&gt;{041D4F77-279E-4405-0002-4388361B9CFF}&lt;/Field&gt;&lt;Field id=&quot;Version&quot;&gt;&lt;/Field&gt;&lt;Field id=&quot;Vol&quot;&gt;20&lt;/Field&gt;&lt;Field id=&quot;Factor&quot;&gt;6.429&lt;/Field&gt;&lt;Field id=&quot;Author2&quot;&gt;Zhang,H;Ren,D;Jin,X;Wu,H;&lt;/Field&gt;&lt;/Data&gt;&lt;Ref&gt;&lt;Display&gt;&lt;Text StringText=&quot;「RefIndex」&quot; StringTextOri=&quot;「RefIndex」&quot;/&gt;&lt;/Display&gt;&lt;/Ref&gt;&lt;Doc&gt;&lt;Display&gt;&lt;Text StringText=&quot;Zhang H, Ren D, Jin X, Wu H&quot; StringGroup=&quot;Author&quot;/&gt;_x000d__x000a_   &lt;Text StringText=&quot;. &quot; StringGroup=&quot;Author&quot;/&gt;_x000d__x000a_   &lt;Text StringText=&quot;The prognostic value of modified Glasgow Prognostic Score in pancreatic cancer: a meta-analysis&quot; StringGroup=&quot;Title&quot;/&gt;_x000d__x000a_   &lt;Text StringText=&quot;. &quot; StringGroup=&quot;Title&quot;/&gt;_x000d__x000a_   &lt;Text StringText=&quot;Cancer Cell Int&quot; StringGroup=&quot;Magazine&quot;/&gt;_x000d__x000a_   &lt;Text StringText=&quot;. &quot; StringGroup=&quot;Magazine&quot;/&gt;_x000d__x000a_   &lt;Text StringText=&quot;2020&quot; StringGroup=&quot;PubYear&quot;/&gt;_x000d__x000a_   &lt;Text StringText=&quot;;&quot; StringGroup=&quot;PubYear&quot;/&gt;_x000d__x000a_   &lt;Text StringText=&quot;20&quot; StringGroup=&quot;Vol&quot;/&gt;_x000d__x000a_   &lt;Text StringText=&quot;:&quot; StringGroup=&quot;PageNum&quot;/&gt;_x000d__x000a_   &lt;Text StringText=&quot;462&quot; StringGroup=&quot;PageNum&quot;/&gt;_x000d__x000a_   &lt;Text StringText=&quot;.&quot; StringGroup=&quot;none&quot;/&gt;_x000d__x000a_  &lt;/Display&gt;&lt;/Doc&gt;&lt;/KyMRNote&gt;"/>
    <w:docVar w:name="KY.MR.DATA{F6FB7593-D9C1-4B3A-9240-44A08A25F04C}29854" w:val="&lt;KyMRNote dbid=&quot;{F6FB7593-D9C1-4B3A-9240-44A08A25F04C}&quot; recid=&quot;29854&quot;&gt;&lt;Data&gt;&lt;Field id=&quot;AccessNum&quot;&gt;33760232&lt;/Field&gt;&lt;Field id=&quot;Author&quot; FirstData=&quot;1&quot; FirstStyle=&quot;720896&quot; OtherStyle=&quot;0&quot;&gt;Higgins MI;Martini DJ;Patil DH;Nabavizadeh R;Steele S;Williams M;Joshi SS;Narayan VM;Sekhar A;Psutka SP;Ogan K;Bilen MA;Master VA;&lt;/Field&gt;&lt;Field id=&quot;AuthorTrans&quot;&gt;&lt;/Field&gt;&lt;Field id=&quot;DOI&quot;&gt;10.1002/cncr.33462&lt;/Field&gt;&lt;Field id=&quot;Editor&quot;&gt;&lt;/Field&gt;&lt;Field id=&quot;FmtTitle&quot;&gt;&lt;/Field&gt;&lt;Field id=&quot;ISSN&quot;&gt;0008-543X&lt;/Field&gt;&lt;Field id=&quot;Issue&quot;&gt;12&lt;/Field&gt;&lt;Field id=&quot;LIID&quot;&gt;29854&lt;/Field&gt;&lt;Field id=&quot;Magazine&quot;&gt;Cancer&lt;/Field&gt;&lt;Field id=&quot;MagazineAB&quot;&gt;Cancer&lt;/Field&gt;&lt;Field id=&quot;MagazineTrans&quot;&gt;&lt;/Field&gt;&lt;Field id=&quot;PageNum&quot;&gt;1974-1983&lt;/Field&gt;&lt;Field id=&quot;PubDate&quot;&gt;Jun 15&lt;/Field&gt;&lt;Field id=&quot;PubPlace&quot;&gt;United States&lt;/Field&gt;&lt;Field id=&quot;PubPlaceTrans&quot;&gt;&lt;/Field&gt;&lt;Field id=&quot;PubYear&quot;&gt;2021&lt;/Field&gt;&lt;Field id=&quot;Publisher&quot;&gt;Wiley&lt;/Field&gt;&lt;Field id=&quot;PublisherTrans&quot;&gt;&lt;/Field&gt;&lt;Field id=&quot;TITrans&quot;&gt;&lt;/Field&gt;&lt;Field id=&quot;Title&quot;&gt;Sarcopenia and modified Glasgow Prognostic Score predict postsurgical outcomes in localized renal cell carcinoma.&lt;/Field&gt;&lt;Field id=&quot;Translator&quot;&gt;&lt;/Field&gt;&lt;Field id=&quot;Type&quot;&gt;{041D4F77-279E-4405-0002-4388361B9CFF}&lt;/Field&gt;&lt;Field id=&quot;Version&quot;&gt;&lt;/Field&gt;&lt;Field id=&quot;Vol&quot;&gt;127&lt;/Field&gt;&lt;Field id=&quot;Factor&quot;&gt;6.921&lt;/Field&gt;&lt;Field id=&quot;Author2&quot;&gt;Higgins,MI;Martini,DJ;Patil,DH;&lt;/Field&gt;&lt;/Data&gt;&lt;Ref&gt;&lt;Display&gt;&lt;Text StringText=&quot;「RefIndex」&quot; StringTextOri=&quot;「RefIndex」&quot;/&gt;&lt;/Display&gt;&lt;/Ref&gt;&lt;Doc&gt;&lt;Display&gt;&lt;Text StringText=&quot;Higgins MI, Martini DJ, Patil DH, et al.&quot; StringGroup=&quot;Author&quot;/&gt;_x000d__x000a_   &lt;Text StringText=&quot; &quot; StringGroup=&quot;Author&quot;/&gt;_x000d__x000a_   &lt;Text StringText=&quot;Sarcopenia and modified Glasgow Prognostic Score predict postsurgical outcomes in localized renal cell carcinoma&quot; StringGroup=&quot;Title&quot;/&gt;_x000d__x000a_   &lt;Text StringText=&quot;. &quot; StringGroup=&quot;Title&quot;/&gt;_x000d__x000a_   &lt;Text StringText=&quot;Cancer&quot; StringGroup=&quot;Magazine&quot;/&gt;_x000d__x000a_   &lt;Text StringText=&quot;. &quot; StringGroup=&quot;Magazine&quot;/&gt;_x000d__x000a_   &lt;Text StringText=&quot;2021&quot; StringGroup=&quot;PubYear&quot;/&gt;_x000d__x000a_   &lt;Text StringText=&quot;;&quot; StringGroup=&quot;PubYear&quot;/&gt;_x000d__x000a_   &lt;Text StringText=&quot;127&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974-83&quot; StringGroup=&quot;PageNum&quot;/&gt;_x000d__x000a_   &lt;Text StringText=&quot;.&quot; StringGroup=&quot;none&quot;/&gt;_x000d__x000a_  &lt;/Display&gt;&lt;/Doc&gt;&lt;/KyMRNote&gt;"/>
    <w:docVar w:name="KY.MR.DATA{F6FB7593-D9C1-4B3A-9240-44A08A25F04C}29857" w:val="&lt;KyMRNote dbid=&quot;{F6FB7593-D9C1-4B3A-9240-44A08A25F04C}&quot; recid=&quot;29857&quot;&gt;&lt;Data&gt;&lt;Field id=&quot;AccessNum&quot;&gt;24535607&lt;/Field&gt;&lt;Field id=&quot;Author&quot; FirstData=&quot;1&quot; FirstStyle=&quot;524288&quot; OtherStyle=&quot;0&quot;&gt;Huang J;Xu L;Luo Y;He F;Zhang Y;Chen M;&lt;/Field&gt;&lt;Field id=&quot;AuthorTrans&quot;&gt;&lt;/Field&gt;&lt;Field id=&quot;DOI&quot;&gt;10.1007/s12032-014-0883-x&lt;/Field&gt;&lt;Field id=&quot;Editor&quot;&gt;&lt;/Field&gt;&lt;Field id=&quot;FmtTitle&quot;&gt;&lt;/Field&gt;&lt;Field id=&quot;ISSN&quot;&gt;1357-0560&lt;/Field&gt;&lt;Field id=&quot;Issue&quot;&gt;4&lt;/Field&gt;&lt;Field id=&quot;LIID&quot;&gt;29857&lt;/Field&gt;&lt;Field id=&quot;Magazine&quot;&gt;Medical oncology (Northwood, London, England)&lt;/Field&gt;&lt;Field id=&quot;MagazineAB&quot;&gt;Med Oncol&lt;/Field&gt;&lt;Field id=&quot;MagazineTrans&quot;&gt;&lt;/Field&gt;&lt;Field id=&quot;PageNum&quot;&gt;883&lt;/Field&gt;&lt;Field id=&quot;PubDate&quot;&gt;Apr&lt;/Field&gt;&lt;Field id=&quot;PubPlace&quot;&gt;United States&lt;/Field&gt;&lt;Field id=&quot;PubPlaceTrans&quot;&gt;&lt;/Field&gt;&lt;Field id=&quot;PubYear&quot;&gt;2014&lt;/Field&gt;&lt;Field id=&quot;Publisher&quot;&gt;other&lt;/Field&gt;&lt;Field id=&quot;PublisherTrans&quot;&gt;&lt;/Field&gt;&lt;Field id=&quot;TITrans&quot;&gt;&lt;/Field&gt;&lt;Field id=&quot;Title&quot;&gt;The inflammation-based scores to predict prognosis of patients with hepatocellular carcinoma after hepatectomy.&lt;/Field&gt;&lt;Field id=&quot;Translator&quot;&gt;&lt;/Field&gt;&lt;Field id=&quot;Type&quot;&gt;{041D4F77-279E-4405-0002-4388361B9CFF}&lt;/Field&gt;&lt;Field id=&quot;Version&quot;&gt;&lt;/Field&gt;&lt;Field id=&quot;Vol&quot;&gt;31&lt;/Field&gt;&lt;Field id=&quot;Factor&quot;&gt;3.738&lt;/Field&gt;&lt;Field id=&quot;Author2&quot;&gt;Huang,J;Xu,L;Luo,Y;He,F;Zhang,Y;Chen,M;&lt;/Field&gt;&lt;/Data&gt;&lt;Ref&gt;&lt;Display&gt;&lt;Text StringText=&quot;「RefIndex」&quot; StringTextOri=&quot;「RefIndex」&quot;/&gt;&lt;/Display&gt;&lt;/Ref&gt;&lt;Doc&gt;&lt;Display&gt;&lt;Text StringText=&quot;Huang J, Xu L, Luo Y, He F, Zhang Y, Chen M&quot; StringGroup=&quot;Author&quot;/&gt;_x000d__x000a_   &lt;Text StringText=&quot;. &quot; StringGroup=&quot;Author&quot;/&gt;_x000d__x000a_   &lt;Text StringText=&quot;The inflammation-based scores to predict prognosis of patients with hepatocellular carcinoma after hepatectomy&quot; StringGroup=&quot;Title&quot;/&gt;_x000d__x000a_   &lt;Text StringText=&quot;. &quot; StringGroup=&quot;Title&quot;/&gt;_x000d__x000a_   &lt;Text StringText=&quot;Med Oncol&quot; StringGroup=&quot;Magazine&quot;/&gt;_x000d__x000a_   &lt;Text StringText=&quot;. &quot; StringGroup=&quot;Magazine&quot;/&gt;_x000d__x000a_   &lt;Text StringText=&quot;2014&quot; StringGroup=&quot;PubYear&quot;/&gt;_x000d__x000a_   &lt;Text StringText=&quot;;&quot; StringGroup=&quot;PubYear&quot;/&gt;_x000d__x000a_   &lt;Text StringText=&quot;31&quot; StringGroup=&quot;Vol&quot;/&gt;_x000d__x000a_   &lt;Text StringText=&quot;(&quot; StringGroup=&quot;Issue&quot;/&gt;_x000d__x000a_   &lt;Text StringText=&quot;4&quot; StringGroup=&quot;Issue&quot;/&gt;_x000d__x000a_   &lt;Text StringText=&quot;)&quot; StringGroup=&quot;Issue&quot;/&gt;_x000d__x000a_   &lt;Text StringText=&quot;:&quot; StringGroup=&quot;PageNum&quot;/&gt;_x000d__x000a_   &lt;Text StringText=&quot;883&quot; StringGroup=&quot;PageNum&quot;/&gt;_x000d__x000a_   &lt;Text StringText=&quot;.&quot; StringGroup=&quot;none&quot;/&gt;_x000d__x000a_  &lt;/Display&gt;&lt;/Doc&gt;&lt;/KyMRNote&gt;"/>
    <w:docVar w:name="KY.MR.DATA{F6FB7593-D9C1-4B3A-9240-44A08A25F04C}29858" w:val="&lt;KyMRNote dbid=&quot;{F6FB7593-D9C1-4B3A-9240-44A08A25F04C}&quot; recid=&quot;29858&quot;&gt;&lt;Data&gt;&lt;Field id=&quot;AccessNum&quot;&gt;20697515&lt;/Field&gt;&lt;Field id=&quot;Author&quot; FirstData=&quot;1&quot; FirstStyle=&quot;917504&quot; OtherStyle=&quot;0&quot;&gt;Kasymjanova G;MacDonald N;Agulnik JS;Cohen V;Pepe C;Kreisman H;Sharma R;Small D;&lt;/Field&gt;&lt;Field id=&quot;AuthorTrans&quot;&gt;&lt;/Field&gt;&lt;Field id=&quot;DOI&quot;&gt;10.3747/co.v17i4.567&lt;/Field&gt;&lt;Field id=&quot;Editor&quot;&gt;&lt;/Field&gt;&lt;Field id=&quot;FmtTitle&quot;&gt;&lt;/Field&gt;&lt;Field id=&quot;ISSN&quot;&gt;1198-0052&lt;/Field&gt;&lt;Field id=&quot;Issue&quot;&gt;4&lt;/Field&gt;&lt;Field id=&quot;LIID&quot;&gt;29858&lt;/Field&gt;&lt;Field id=&quot;Magazine&quot;&gt;Current oncology (Toronto, Ont.)&lt;/Field&gt;&lt;Field id=&quot;MagazineAB&quot;&gt;Curr Oncol&lt;/Field&gt;&lt;Field id=&quot;MagazineTrans&quot;&gt;&lt;/Field&gt;&lt;Field id=&quot;PageNum&quot;&gt;52-8&lt;/Field&gt;&lt;Field id=&quot;PubDate&quot;&gt;Aug&lt;/Field&gt;&lt;Field id=&quot;PubPlace&quot;&gt;Switzerland&lt;/Field&gt;&lt;Field id=&quot;PubPlaceTrans&quot;&gt;&lt;/Field&gt;&lt;Field id=&quot;PubYear&quot;&gt;2010&lt;/Field&gt;&lt;Field id=&quot;Publisher&quot;&gt;other&lt;/Field&gt;&lt;Field id=&quot;PublisherTrans&quot;&gt;&lt;/Field&gt;&lt;Field id=&quot;TITrans&quot;&gt;&lt;/Field&gt;&lt;Field id=&quot;Title&quot;&gt;The predictive value of pre-treatment inflammatory markers in advanced non-small-cell lung cancer.&lt;/Field&gt;&lt;Field id=&quot;Translator&quot;&gt;&lt;/Field&gt;&lt;Field id=&quot;Type&quot;&gt;{041D4F77-279E-4405-0002-4388361B9CFF}&lt;/Field&gt;&lt;Field id=&quot;Version&quot;&gt;&lt;/Field&gt;&lt;Field id=&quot;Vol&quot;&gt;17&lt;/Field&gt;&lt;Field id=&quot;Factor&quot;&gt;3.109&lt;/Field&gt;&lt;Field id=&quot;Author2&quot;&gt;Kasymjanova,G;MacDonald,N;Agulnik,JS;Cohen,V;Pepe,C;Kreisman,H;Sharma,R;Small,D;&lt;/Field&gt;&lt;/Data&gt;&lt;Ref&gt;&lt;Display&gt;&lt;Text StringText=&quot;「RefIndex」&quot; StringTextOri=&quot;「RefIndex」&quot;/&gt;&lt;/Display&gt;&lt;/Ref&gt;&lt;Doc&gt;&lt;Display&gt;&lt;Text StringText=&quot;Kasymjanova G, MacDonald N, Agulnik JS, Cohen V, Pepe C, Kreisman H, Sharma R, Small D&quot; StringGroup=&quot;Author&quot;/&gt;_x000d__x000a_   &lt;Text StringText=&quot;. &quot; StringGroup=&quot;Author&quot;/&gt;_x000d__x000a_   &lt;Text StringText=&quot;The predictive value of pre-treatment inflammatory markers in advanced non-small-cell lung cancer&quot; StringGroup=&quot;Title&quot;/&gt;_x000d__x000a_   &lt;Text StringText=&quot;. &quot; StringGroup=&quot;Title&quot;/&gt;_x000d__x000a_   &lt;Text StringText=&quot;Curr Oncol&quot; StringGroup=&quot;Magazine&quot;/&gt;_x000d__x000a_   &lt;Text StringText=&quot;. &quot; StringGroup=&quot;Magazine&quot;/&gt;_x000d__x000a_   &lt;Text StringText=&quot;2010&quot; StringGroup=&quot;PubYear&quot;/&gt;_x000d__x000a_   &lt;Text StringText=&quot;;&quot; StringGroup=&quot;PubYear&quot;/&gt;_x000d__x000a_   &lt;Text StringText=&quot;17&quot; StringGroup=&quot;Vol&quot;/&gt;_x000d__x000a_   &lt;Text StringText=&quot;(&quot; StringGroup=&quot;Issue&quot;/&gt;_x000d__x000a_   &lt;Text StringText=&quot;4&quot; StringGroup=&quot;Issue&quot;/&gt;_x000d__x000a_   &lt;Text StringText=&quot;)&quot; StringGroup=&quot;Issue&quot;/&gt;_x000d__x000a_   &lt;Text StringText=&quot;:&quot; StringGroup=&quot;PageNum&quot;/&gt;_x000d__x000a_   &lt;Text StringText=&quot;52-8&quot; StringGroup=&quot;PageNum&quot;/&gt;_x000d__x000a_   &lt;Text StringText=&quot;.&quot; StringGroup=&quot;none&quot;/&gt;_x000d__x000a_  &lt;/Display&gt;&lt;/Doc&gt;&lt;/KyMRNote&gt;"/>
    <w:docVar w:name="KY.MR.DATA{F6FB7593-D9C1-4B3A-9240-44A08A25F04C}29882" w:val="&lt;KyMRNote dbid=&quot;{F6FB7593-D9C1-4B3A-9240-44A08A25F04C}&quot; recid=&quot;29882&quot;&gt;&lt;Data&gt;&lt;Field id=&quot;AccessNum&quot;&gt;23555017&lt;/Field&gt;&lt;Field id=&quot;Author&quot; FirstData=&quot;1&quot; FirstStyle=&quot;720896&quot; OtherStyle=&quot;0&quot;&gt;Ranzani OT;Zampieri FG;Forte DN;Azevedo LC;Park M;&lt;/Field&gt;&lt;Field id=&quot;AuthorTrans&quot;&gt;&lt;/Field&gt;&lt;Field id=&quot;DOI&quot;&gt;10.1371/journal.pone.0059321&lt;/Field&gt;&lt;Field id=&quot;Editor&quot;&gt;&lt;/Field&gt;&lt;Field id=&quot;FmtTitle&quot;&gt;&lt;/Field&gt;&lt;Field id=&quot;ISSN&quot;&gt;1932-6203&lt;/Field&gt;&lt;Field id=&quot;Issue&quot;&gt;3&lt;/Field&gt;&lt;Field id=&quot;LIID&quot;&gt;29882&lt;/Field&gt;&lt;Field id=&quot;Magazine&quot;&gt;PloS one&lt;/Field&gt;&lt;Field id=&quot;MagazineAB&quot;&gt;PLoS One&lt;/Field&gt;&lt;Field id=&quot;MagazineTrans&quot;&gt;&lt;/Field&gt;&lt;Field id=&quot;PageNum&quot;&gt;e59321&lt;/Field&gt;&lt;Field id=&quot;PubDate&quot;&gt;&lt;/Field&gt;&lt;Field id=&quot;PubPlace&quot;&gt;United States&lt;/Field&gt;&lt;Field id=&quot;PubPlaceTrans&quot;&gt;&lt;/Field&gt;&lt;Field id=&quot;PubYear&quot;&gt;2013&lt;/Field&gt;&lt;Field id=&quot;Publisher&quot;&gt;Public Library of Science&lt;/Field&gt;&lt;Field id=&quot;PublisherTrans&quot;&gt;&lt;/Field&gt;&lt;Field id=&quot;TITrans&quot;&gt;&lt;/Field&gt;&lt;Field id=&quot;Title&quot;&gt;C-reactive protein/albumin ratio predicts 90-day mortality of septic patients.&lt;/Field&gt;&lt;Field id=&quot;Translator&quot;&gt;&lt;/Field&gt;&lt;Field id=&quot;Type&quot;&gt;{041D4F77-279E-4405-0002-4388361B9CFF}&lt;/Field&gt;&lt;Field id=&quot;Version&quot;&gt;&lt;/Field&gt;&lt;Field id=&quot;Vol&quot;&gt;8&lt;/Field&gt;&lt;Field id=&quot;Factor&quot;&gt;3.752&lt;/Field&gt;&lt;Field id=&quot;Author2&quot;&gt;Ranzani,OT;Zampieri,FG;Forte,DN;Azevedo,LC;Park,M;&lt;/Field&gt;&lt;/Data&gt;&lt;Ref&gt;&lt;Display&gt;&lt;Text StringText=&quot;「RefIndex」&quot; StringTextOri=&quot;「RefIndex」&quot; SuperScript=&quot;true&quot;/&gt;&lt;/Display&gt;&lt;/Ref&gt;&lt;Doc&gt;&lt;Display&gt;&lt;Text StringText=&quot;Ranzani OT, Zampieri FG, Forte DN, Azevedo LC, Park M&quot; StringGroup=&quot;Author&quot;/&gt;_x000d__x000a_   &lt;Text StringText=&quot;. &quot; StringGroup=&quot;Author&quot;/&gt;_x000d__x000a_   &lt;Text StringText=&quot;C-reactive protein/albumin ratio predicts 90-day mortality of septic patients&quot; StringGroup=&quot;Title&quot;/&gt;_x000d__x000a_   &lt;Text StringText=&quot;. &quot; StringGroup=&quot;Title&quot;/&gt;_x000d__x000a_   &lt;Text StringText=&quot;PLoS One&quot; StringGroup=&quot;Magazine&quot; Italic=&quot;true&quot;/&gt;_x000d__x000a_   &lt;Text StringText=&quot;.&quot; StringGroup=&quot;Magazine&quot; Italic=&quot;true&quot;/&gt;_x000d__x000a_   &lt;Text StringText=&quot; &quot; StringGroup=&quot;Magazine&quot;/&gt;_x000d__x000a_   &lt;Text StringText=&quot;2013&quot; StringGroup=&quot;PubYear&quot;/&gt;_x000d__x000a_   &lt;Text StringText=&quot;;&quot; StringGroup=&quot;PubYear&quot;/&gt;_x000d__x000a_   &lt;Text StringText=&quot;8&quot; StringGroup=&quot;Vol&quot;/&gt;_x000d__x000a_   &lt;Text StringText=&quot;:&quot; StringGroup=&quot;PageNum&quot;/&gt;_x000d__x000a_   &lt;Text StringText=&quot;e59321&quot; StringGroup=&quot;PageNum&quot;/&gt;_x000d__x000a_   &lt;Text StringText=&quot;.&quot; StringGroup=&quot;none&quot;/&gt;_x000d__x000a_  &lt;/Display&gt;&lt;/Doc&gt;&lt;/KyMRNote&gt;"/>
    <w:docVar w:name="KY.MR.DATA{F6FB7593-D9C1-4B3A-9240-44A08A25F04C}29883" w:val="&lt;KyMRNote dbid=&quot;{F6FB7593-D9C1-4B3A-9240-44A08A25F04C}&quot; recid=&quot;29883&quot;&gt;&lt;Data&gt;&lt;Field id=&quot;AccessNum&quot;&gt;19271597&lt;/Field&gt;&lt;Field id=&quot;Author&quot; FirstData=&quot;1&quot; FirstStyle=&quot;851968&quot; OtherStyle=&quot;0&quot;&gt;Fairclough E;Cairns E;Hamilton J;Kelly C;&lt;/Field&gt;&lt;Field id=&quot;AuthorTrans&quot;&gt;&lt;/Field&gt;&lt;Field id=&quot;DOI&quot;&gt;10.7861/clinmedicine.9-1-30&lt;/Field&gt;&lt;Field id=&quot;Editor&quot;&gt;&lt;/Field&gt;&lt;Field id=&quot;FmtTitle&quot;&gt;&lt;/Field&gt;&lt;Field id=&quot;ISSN&quot;&gt;1470-2118&lt;/Field&gt;&lt;Field id=&quot;Issue&quot;&gt;1&lt;/Field&gt;&lt;Field id=&quot;LIID&quot;&gt;29883&lt;/Field&gt;&lt;Field id=&quot;Magazine&quot;&gt;Clinical medicine (London, England)&lt;/Field&gt;&lt;Field id=&quot;MagazineAB&quot;&gt;Clin Med (Lond)&lt;/Field&gt;&lt;Field id=&quot;MagazineTrans&quot;&gt;&lt;/Field&gt;&lt;Field id=&quot;PageNum&quot;&gt;30-3&lt;/Field&gt;&lt;Field id=&quot;PubDate&quot;&gt;Feb&lt;/Field&gt;&lt;Field id=&quot;PubPlace&quot;&gt;England&lt;/Field&gt;&lt;Field id=&quot;PubPlaceTrans&quot;&gt;&lt;/Field&gt;&lt;Field id=&quot;PubYear&quot;&gt;2009&lt;/Field&gt;&lt;Field id=&quot;Publisher&quot;&gt;other&lt;/Field&gt;&lt;Field id=&quot;PublisherTrans&quot;&gt;&lt;/Field&gt;&lt;Field id=&quot;TITrans&quot;&gt;&lt;/Field&gt;&lt;Field id=&quot;Title&quot;&gt;Evaluation of a modified early warning system for acute medical admissions and comparison with C-reactive protein/albumin ratio as a predictor of patient outcome.&lt;/Field&gt;&lt;Field id=&quot;Translator&quot;&gt;&lt;/Field&gt;&lt;Field id=&quot;Type&quot;&gt;{041D4F77-279E-4405-0002-4388361B9CFF}&lt;/Field&gt;&lt;Field id=&quot;Version&quot;&gt;&lt;/Field&gt;&lt;Field id=&quot;Vol&quot;&gt;9&lt;/Field&gt;&lt;Field id=&quot;Factor&quot;&gt;5.41&lt;/Field&gt;&lt;Field id=&quot;Author2&quot;&gt;Fairclough,E;Cairns,E;Hamilton,J;Kelly,C;&lt;/Field&gt;&lt;/Data&gt;&lt;Ref&gt;&lt;Display&gt;&lt;Text StringText=&quot;「RefIndex」&quot; StringTextOri=&quot;「RefIndex」&quot; SuperScript=&quot;true&quot;/&gt;&lt;/Display&gt;&lt;/Ref&gt;&lt;Doc&gt;&lt;Display&gt;&lt;Text StringText=&quot;Fairclough E, Cairns E, Hamilton J, Kelly C&quot; StringGroup=&quot;Author&quot;/&gt;_x000d__x000a_   &lt;Text StringText=&quot;. &quot; StringGroup=&quot;Author&quot;/&gt;_x000d__x000a_   &lt;Text StringText=&quot;Evaluation of a modified early warning system for acute medical admissions and comparison with C-reactive protein/albumin ratio as a predictor of patient outcome&quot; StringGroup=&quot;Title&quot;/&gt;_x000d__x000a_   &lt;Text StringText=&quot;. &quot; StringGroup=&quot;Title&quot;/&gt;_x000d__x000a_   &lt;Text StringText=&quot;Clin Med (Lond)&quot; StringGroup=&quot;Magazine&quot; Italic=&quot;true&quot;/&gt;_x000d__x000a_   &lt;Text StringText=&quot;.&quot; StringGroup=&quot;Magazine&quot; Italic=&quot;true&quot;/&gt;_x000d__x000a_   &lt;Text StringText=&quot; &quot; StringGroup=&quot;Magazine&quot;/&gt;_x000d__x000a_   &lt;Text StringText=&quot;2009&quot; StringGroup=&quot;PubYear&quot;/&gt;_x000d__x000a_   &lt;Text StringText=&quot;;&quot; StringGroup=&quot;PubYear&quot;/&gt;_x000d__x000a_   &lt;Text StringText=&quot;9&quot; StringGroup=&quot;Vol&quot;/&gt;_x000d__x000a_   &lt;Text StringText=&quot;:&quot; StringGroup=&quot;PageNum&quot;/&gt;_x000d__x000a_   &lt;Text StringText=&quot;30-3&quot; StringGroup=&quot;PageNum&quot;/&gt;_x000d__x000a_   &lt;Text StringText=&quot;.&quot; StringGroup=&quot;none&quot;/&gt;_x000d__x000a_  &lt;/Display&gt;&lt;/Doc&gt;&lt;/KyMRNote&gt;"/>
    <w:docVar w:name="KY_MEDREF_CITTEMPLATE" w:val="{0985C77F-02B4-4168-AA43-AEE896B7B6D3}"/>
    <w:docVar w:name="KY_MEDREF_DOCUID" w:val="{EAD1CBCE-65CD-4B8C-9034-5620700E47A9}"/>
    <w:docVar w:name="KY_MEDREF_VERSION" w:val="3"/>
  </w:docVars>
  <w:rsids>
    <w:rsidRoot w:val="75801FB2"/>
    <w:rsid w:val="02064BF3"/>
    <w:rsid w:val="05601144"/>
    <w:rsid w:val="056C08E4"/>
    <w:rsid w:val="06CE7D89"/>
    <w:rsid w:val="096B2D0D"/>
    <w:rsid w:val="09AA708F"/>
    <w:rsid w:val="0A6D06C9"/>
    <w:rsid w:val="0AE8345D"/>
    <w:rsid w:val="0B9E591A"/>
    <w:rsid w:val="0F412EB9"/>
    <w:rsid w:val="0F5815C4"/>
    <w:rsid w:val="0F8B1792"/>
    <w:rsid w:val="105A2DDD"/>
    <w:rsid w:val="15A75802"/>
    <w:rsid w:val="16B00A8F"/>
    <w:rsid w:val="17C25284"/>
    <w:rsid w:val="17E209CC"/>
    <w:rsid w:val="197C3010"/>
    <w:rsid w:val="1C426779"/>
    <w:rsid w:val="1EC828CF"/>
    <w:rsid w:val="20146985"/>
    <w:rsid w:val="22546FB2"/>
    <w:rsid w:val="228D26CE"/>
    <w:rsid w:val="25106BB0"/>
    <w:rsid w:val="268E1743"/>
    <w:rsid w:val="27CA25FE"/>
    <w:rsid w:val="288D68F4"/>
    <w:rsid w:val="291470DB"/>
    <w:rsid w:val="2A624316"/>
    <w:rsid w:val="2CBE2A93"/>
    <w:rsid w:val="2F7C5C8B"/>
    <w:rsid w:val="2F9E1EE3"/>
    <w:rsid w:val="312468F3"/>
    <w:rsid w:val="31784730"/>
    <w:rsid w:val="31A63A99"/>
    <w:rsid w:val="31E52343"/>
    <w:rsid w:val="391148CF"/>
    <w:rsid w:val="39893797"/>
    <w:rsid w:val="3A1407D5"/>
    <w:rsid w:val="3A993E5B"/>
    <w:rsid w:val="3C137C90"/>
    <w:rsid w:val="3C801893"/>
    <w:rsid w:val="3E3D7382"/>
    <w:rsid w:val="424211BB"/>
    <w:rsid w:val="42801A8E"/>
    <w:rsid w:val="46313018"/>
    <w:rsid w:val="472E52CA"/>
    <w:rsid w:val="47321912"/>
    <w:rsid w:val="49DE098A"/>
    <w:rsid w:val="4B090E67"/>
    <w:rsid w:val="4B48362D"/>
    <w:rsid w:val="4BB01882"/>
    <w:rsid w:val="4C9F5870"/>
    <w:rsid w:val="4D5F7A32"/>
    <w:rsid w:val="51F2477E"/>
    <w:rsid w:val="531C7B4A"/>
    <w:rsid w:val="5369332C"/>
    <w:rsid w:val="55DF474B"/>
    <w:rsid w:val="5C1271C4"/>
    <w:rsid w:val="5C544766"/>
    <w:rsid w:val="5F385194"/>
    <w:rsid w:val="6451494E"/>
    <w:rsid w:val="6A546FE8"/>
    <w:rsid w:val="6AF70091"/>
    <w:rsid w:val="6D3E5DEC"/>
    <w:rsid w:val="6E2903CD"/>
    <w:rsid w:val="6F8974D5"/>
    <w:rsid w:val="7024217A"/>
    <w:rsid w:val="70C1148D"/>
    <w:rsid w:val="725620A9"/>
    <w:rsid w:val="72DF23C1"/>
    <w:rsid w:val="737427E7"/>
    <w:rsid w:val="7507768A"/>
    <w:rsid w:val="75124CA1"/>
    <w:rsid w:val="75801FB2"/>
    <w:rsid w:val="758D1736"/>
    <w:rsid w:val="76FA674E"/>
    <w:rsid w:val="771816DB"/>
    <w:rsid w:val="77DF669D"/>
    <w:rsid w:val="799F7E92"/>
    <w:rsid w:val="7AD302A8"/>
    <w:rsid w:val="7DE90EEB"/>
    <w:rsid w:val="7EB95AE9"/>
    <w:rsid w:val="7F7B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semiHidden/>
    <w:unhideWhenUsed/>
    <w:qFormat/>
    <w:uiPriority w:val="0"/>
    <w:rPr>
      <w:rFonts w:ascii="Arial" w:hAnsi="Arial" w:eastAsia="黑体"/>
      <w:sz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autoRedefine/>
    <w:qFormat/>
    <w:uiPriority w:val="0"/>
    <w:rPr>
      <w:rFonts w:hint="default" w:ascii="Times New Roman" w:hAnsi="Times New Roman" w:cs="Times New Roman"/>
      <w:color w:val="000000"/>
      <w:sz w:val="24"/>
      <w:szCs w:val="24"/>
      <w:u w:val="none"/>
    </w:rPr>
  </w:style>
  <w:style w:type="character" w:customStyle="1" w:styleId="8">
    <w:name w:val="font31"/>
    <w:basedOn w:val="6"/>
    <w:autoRedefine/>
    <w:qFormat/>
    <w:uiPriority w:val="0"/>
    <w:rPr>
      <w:rFonts w:hint="default" w:ascii="Times New Roman" w:hAnsi="Times New Roman" w:cs="Times New Roman"/>
      <w:color w:val="000000"/>
      <w:sz w:val="24"/>
      <w:szCs w:val="24"/>
      <w:u w:val="none"/>
    </w:rPr>
  </w:style>
  <w:style w:type="paragraph" w:customStyle="1" w:styleId="9">
    <w:name w:val="WPSOffice手动目录 1"/>
    <w:autoRedefine/>
    <w:qFormat/>
    <w:uiPriority w:val="0"/>
    <w:pPr>
      <w:ind w:leftChars="0"/>
    </w:pPr>
    <w:rPr>
      <w:rFonts w:ascii="Times New Roman" w:hAnsi="Times New Roman" w:eastAsia="宋体" w:cs="Times New Roman"/>
      <w:sz w:val="20"/>
      <w:szCs w:val="20"/>
    </w:rPr>
  </w:style>
  <w:style w:type="character" w:customStyle="1" w:styleId="10">
    <w:name w:val="font21"/>
    <w:basedOn w:val="6"/>
    <w:autoRedefine/>
    <w:qFormat/>
    <w:uiPriority w:val="0"/>
    <w:rPr>
      <w:rFonts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a735859-a41b-477c-9eee-064025402280}"/>
        <w:style w:val=""/>
        <w:category>
          <w:name w:val="常规"/>
          <w:gallery w:val="placeholder"/>
        </w:category>
        <w:types>
          <w:type w:val="bbPlcHdr"/>
        </w:types>
        <w:behaviors>
          <w:behavior w:val="content"/>
        </w:behaviors>
        <w:description w:val=""/>
        <w:guid w:val="{2a735859-a41b-477c-9eee-064025402280}"/>
      </w:docPartPr>
      <w:docPartBody>
        <w:p w14:paraId="41B6380C">
          <w:r>
            <w:rPr>
              <w:color w:val="808080"/>
            </w:rPr>
            <w:t>单击此处输入文字。</w:t>
          </w:r>
        </w:p>
      </w:docPartBody>
    </w:docPart>
    <w:docPart>
      <w:docPartPr>
        <w:name w:val="{1f21ccec-202d-4568-94c4-0a15ed500fab}"/>
        <w:style w:val=""/>
        <w:category>
          <w:name w:val="常规"/>
          <w:gallery w:val="placeholder"/>
        </w:category>
        <w:types>
          <w:type w:val="bbPlcHdr"/>
        </w:types>
        <w:behaviors>
          <w:behavior w:val="content"/>
        </w:behaviors>
        <w:description w:val=""/>
        <w:guid w:val="{1f21ccec-202d-4568-94c4-0a15ed500fab}"/>
      </w:docPartPr>
      <w:docPartBody>
        <w:p w14:paraId="26C1168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946</Words>
  <Characters>5769</Characters>
  <Lines>0</Lines>
  <Paragraphs>0</Paragraphs>
  <TotalTime>1</TotalTime>
  <ScaleCrop>false</ScaleCrop>
  <LinksUpToDate>false</LinksUpToDate>
  <CharactersWithSpaces>6526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2020-04-15T02:16:00Z</dcterms:created>
  <dc:creator>Administrator</dc:creator>
  <cp:lastModifiedBy>Little Mai</cp:lastModifiedBy>
  <dcterms:modified xsi:type="dcterms:W3CDTF">2025-11-05T10:20:29Z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7E3232BF1AAE493997DD40C56C493B1D</vt:lpwstr>
  </property>
  <property fmtid="{D5CDD505-2E9C-101B-9397-08002B2CF9AE}" pid="4" name="KSOTemplateDocerSaveRecord">
    <vt:lpwstr>eyJoZGlkIjoiNGNmODliZWQ1MWZlZmNkZjZhOTE4MzhiNTM4M2NjYmYiLCJ1c2VySWQiOiIyOTk0MDg1MTkifQ==</vt:lpwstr>
  </property>
</Properties>
</file>